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8A38320" w14:textId="77777777" w:rsidTr="002A2A22">
        <w:trPr>
          <w:trHeight w:val="851"/>
        </w:trPr>
        <w:tc>
          <w:tcPr>
            <w:tcW w:w="1259" w:type="dxa"/>
            <w:tcBorders>
              <w:top w:val="nil"/>
              <w:left w:val="nil"/>
              <w:bottom w:val="single" w:sz="4" w:space="0" w:color="auto"/>
              <w:right w:val="nil"/>
            </w:tcBorders>
          </w:tcPr>
          <w:p w14:paraId="5B74BF83"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28E3EC38"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E9DBD6" w14:textId="77777777" w:rsidR="006F0959" w:rsidRDefault="001E3BE0" w:rsidP="001E3BE0">
            <w:pPr>
              <w:suppressAutoHyphens w:val="0"/>
              <w:spacing w:after="20"/>
              <w:jc w:val="right"/>
            </w:pPr>
            <w:r w:rsidRPr="001E3BE0">
              <w:rPr>
                <w:sz w:val="40"/>
              </w:rPr>
              <w:t>HRI</w:t>
            </w:r>
            <w:r>
              <w:t>/CORE/AUT/2026</w:t>
            </w:r>
          </w:p>
        </w:tc>
      </w:tr>
      <w:tr w:rsidR="006F0959" w14:paraId="16A837DD" w14:textId="77777777" w:rsidTr="002A2A22">
        <w:trPr>
          <w:trHeight w:val="2835"/>
        </w:trPr>
        <w:tc>
          <w:tcPr>
            <w:tcW w:w="1259" w:type="dxa"/>
            <w:tcBorders>
              <w:top w:val="single" w:sz="4" w:space="0" w:color="auto"/>
              <w:left w:val="nil"/>
              <w:bottom w:val="single" w:sz="12" w:space="0" w:color="auto"/>
              <w:right w:val="nil"/>
            </w:tcBorders>
          </w:tcPr>
          <w:p w14:paraId="03EA2910" w14:textId="77777777" w:rsidR="006F0959" w:rsidRDefault="006F0959" w:rsidP="00781FBC">
            <w:pPr>
              <w:spacing w:before="120"/>
              <w:jc w:val="center"/>
            </w:pPr>
            <w:r>
              <w:rPr>
                <w:noProof/>
                <w:lang w:val="fr-CH" w:eastAsia="fr-CH"/>
              </w:rPr>
              <w:drawing>
                <wp:inline distT="0" distB="0" distL="0" distR="0" wp14:anchorId="4F9EF060" wp14:editId="1F7884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35F466"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35EDBFA0" w14:textId="77777777" w:rsidR="006F0959" w:rsidRDefault="001E3BE0" w:rsidP="001E3BE0">
            <w:pPr>
              <w:spacing w:before="240"/>
            </w:pPr>
            <w:r>
              <w:t>Distr.: General</w:t>
            </w:r>
          </w:p>
          <w:p w14:paraId="7CDD3D68" w14:textId="15E2C271" w:rsidR="001E3BE0" w:rsidRDefault="00B4760B" w:rsidP="001E3BE0">
            <w:pPr>
              <w:suppressAutoHyphens w:val="0"/>
            </w:pPr>
            <w:r>
              <w:t>8</w:t>
            </w:r>
            <w:r w:rsidR="00EA7D7D">
              <w:t xml:space="preserve"> May </w:t>
            </w:r>
            <w:r w:rsidR="001E3BE0">
              <w:t>2026</w:t>
            </w:r>
          </w:p>
          <w:p w14:paraId="4E89A848" w14:textId="77777777" w:rsidR="001E3BE0" w:rsidRDefault="001E3BE0" w:rsidP="001E3BE0">
            <w:pPr>
              <w:suppressAutoHyphens w:val="0"/>
            </w:pPr>
          </w:p>
          <w:p w14:paraId="1209A268" w14:textId="77777777" w:rsidR="001E3BE0" w:rsidRDefault="001E3BE0" w:rsidP="001E3BE0">
            <w:pPr>
              <w:suppressAutoHyphens w:val="0"/>
            </w:pPr>
            <w:r>
              <w:t>Original: English</w:t>
            </w:r>
          </w:p>
        </w:tc>
      </w:tr>
    </w:tbl>
    <w:p w14:paraId="5234D719" w14:textId="77777777" w:rsidR="001E3BE0" w:rsidRPr="00D3203F" w:rsidRDefault="001E3BE0" w:rsidP="001E3BE0">
      <w:pPr>
        <w:pStyle w:val="HMG"/>
        <w:rPr>
          <w:bCs/>
        </w:rPr>
      </w:pPr>
      <w:r w:rsidRPr="008A0EBF">
        <w:rPr>
          <w:b w:val="0"/>
        </w:rPr>
        <w:tab/>
      </w:r>
      <w:r w:rsidRPr="008A0EBF">
        <w:rPr>
          <w:b w:val="0"/>
        </w:rPr>
        <w:tab/>
      </w:r>
      <w:bookmarkStart w:id="0" w:name="_Toc225263149"/>
      <w:bookmarkStart w:id="1" w:name="_Toc225264770"/>
      <w:r w:rsidRPr="00D3203F">
        <w:rPr>
          <w:bCs/>
        </w:rPr>
        <w:t xml:space="preserve">Common core document forming part of the reports of States </w:t>
      </w:r>
      <w:r>
        <w:rPr>
          <w:bCs/>
        </w:rPr>
        <w:t>P</w:t>
      </w:r>
      <w:r w:rsidRPr="00D3203F">
        <w:rPr>
          <w:bCs/>
        </w:rPr>
        <w:t>arties</w:t>
      </w:r>
      <w:bookmarkEnd w:id="0"/>
      <w:bookmarkEnd w:id="1"/>
    </w:p>
    <w:p w14:paraId="502CCC59" w14:textId="44B9F920" w:rsidR="001E3BE0" w:rsidRPr="008A0EBF" w:rsidRDefault="001E3BE0" w:rsidP="001E3BE0">
      <w:pPr>
        <w:pStyle w:val="HMG"/>
        <w:rPr>
          <w:b w:val="0"/>
        </w:rPr>
      </w:pPr>
      <w:r w:rsidRPr="008A0EBF">
        <w:rPr>
          <w:b w:val="0"/>
        </w:rPr>
        <w:tab/>
      </w:r>
      <w:r w:rsidRPr="008A0EBF">
        <w:rPr>
          <w:b w:val="0"/>
        </w:rPr>
        <w:tab/>
      </w:r>
      <w:bookmarkStart w:id="2" w:name="_Toc225263150"/>
      <w:bookmarkStart w:id="3" w:name="_Toc225264771"/>
      <w:r w:rsidRPr="00D3203F">
        <w:rPr>
          <w:bCs/>
        </w:rPr>
        <w:t>Austria</w:t>
      </w:r>
      <w:r w:rsidRPr="008A0EBF">
        <w:rPr>
          <w:b w:val="0"/>
          <w:sz w:val="20"/>
          <w:szCs w:val="10"/>
        </w:rPr>
        <w:footnoteReference w:customMarkFollows="1" w:id="1"/>
        <w:t>*</w:t>
      </w:r>
      <w:bookmarkEnd w:id="2"/>
      <w:bookmarkEnd w:id="3"/>
    </w:p>
    <w:p w14:paraId="61A84C3F" w14:textId="77777777" w:rsidR="001E3BE0" w:rsidRPr="008A0EBF" w:rsidRDefault="001E3BE0" w:rsidP="001E3BE0">
      <w:pPr>
        <w:pStyle w:val="SingleTxtG"/>
        <w:jc w:val="right"/>
      </w:pPr>
      <w:r w:rsidRPr="008A0EBF">
        <w:t>[Date received: 5 January 2026]</w:t>
      </w:r>
    </w:p>
    <w:p w14:paraId="56050AB4" w14:textId="09AC1943" w:rsidR="00770AE5" w:rsidRDefault="001E3BE0" w:rsidP="00770AE5">
      <w:pPr>
        <w:spacing w:after="120"/>
        <w:rPr>
          <w:sz w:val="28"/>
        </w:rPr>
      </w:pPr>
      <w:r w:rsidRPr="008A0EBF">
        <w:br w:type="column"/>
      </w:r>
      <w:r w:rsidR="00770AE5">
        <w:rPr>
          <w:sz w:val="28"/>
        </w:rPr>
        <w:lastRenderedPageBreak/>
        <w:t>Contents</w:t>
      </w:r>
    </w:p>
    <w:p w14:paraId="1EE95AEC" w14:textId="51085CCC" w:rsidR="00770AE5" w:rsidRDefault="00770AE5" w:rsidP="00770AE5">
      <w:pPr>
        <w:tabs>
          <w:tab w:val="right" w:pos="9638"/>
        </w:tabs>
        <w:spacing w:after="120"/>
        <w:ind w:left="283"/>
        <w:rPr>
          <w:sz w:val="18"/>
        </w:rPr>
      </w:pPr>
      <w:r>
        <w:rPr>
          <w:i/>
          <w:sz w:val="18"/>
        </w:rPr>
        <w:tab/>
        <w:t>Page</w:t>
      </w:r>
    </w:p>
    <w:p w14:paraId="158968AA" w14:textId="49B8B7F5"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rsidR="001E3BE0" w:rsidRPr="008A0EBF">
        <w:t>I.</w:t>
      </w:r>
      <w:r w:rsidR="001E3BE0" w:rsidRPr="008A0EBF">
        <w:tab/>
        <w:t>Introduction</w:t>
      </w:r>
      <w:r w:rsidR="001E3BE0" w:rsidRPr="008A0EBF">
        <w:rPr>
          <w:webHidden/>
        </w:rPr>
        <w:tab/>
      </w:r>
      <w:r w:rsidR="001E3BE0" w:rsidRPr="008A0EBF">
        <w:rPr>
          <w:webHidden/>
        </w:rPr>
        <w:tab/>
        <w:t>5</w:t>
      </w:r>
    </w:p>
    <w:p w14:paraId="538109FD" w14:textId="2778AACA"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rsidR="001E3BE0" w:rsidRPr="00770AE5">
        <w:t>II.</w:t>
      </w:r>
      <w:r w:rsidR="001E3BE0" w:rsidRPr="00770AE5">
        <w:rPr>
          <w:rFonts w:eastAsia="Times New Roman"/>
          <w:lang w:eastAsia="en-US"/>
        </w:rPr>
        <w:tab/>
      </w:r>
      <w:r w:rsidR="001E3BE0" w:rsidRPr="00770AE5">
        <w:t>General information about Austria</w:t>
      </w:r>
      <w:r w:rsidR="001E3BE0" w:rsidRPr="008A0EBF">
        <w:rPr>
          <w:webHidden/>
        </w:rPr>
        <w:tab/>
      </w:r>
      <w:r w:rsidR="001E3BE0" w:rsidRPr="008A0EBF">
        <w:rPr>
          <w:webHidden/>
        </w:rPr>
        <w:tab/>
        <w:t>5</w:t>
      </w:r>
    </w:p>
    <w:p w14:paraId="18690CA6" w14:textId="3383C755" w:rsidR="001E3BE0" w:rsidRPr="00770AE5" w:rsidRDefault="00770AE5" w:rsidP="00770AE5">
      <w:pPr>
        <w:tabs>
          <w:tab w:val="right" w:pos="850"/>
          <w:tab w:val="left" w:pos="1134"/>
          <w:tab w:val="left" w:pos="1559"/>
          <w:tab w:val="left" w:pos="1984"/>
          <w:tab w:val="left" w:leader="dot" w:pos="8787"/>
          <w:tab w:val="right" w:pos="9638"/>
        </w:tabs>
        <w:spacing w:after="120"/>
        <w:ind w:left="1559" w:hanging="1559"/>
        <w:rPr>
          <w:rFonts w:eastAsia="Times New Roman"/>
          <w:lang w:eastAsia="en-US"/>
        </w:rPr>
      </w:pPr>
      <w:r>
        <w:tab/>
      </w:r>
      <w:r>
        <w:tab/>
      </w:r>
      <w:r w:rsidR="001E3BE0" w:rsidRPr="00770AE5">
        <w:t>A.</w:t>
      </w:r>
      <w:r w:rsidR="001E3BE0" w:rsidRPr="00770AE5">
        <w:tab/>
        <w:t>Geographical, historical, demographic, social, cultural, economic and</w:t>
      </w:r>
      <w:r>
        <w:br/>
      </w:r>
      <w:r w:rsidR="001E3BE0" w:rsidRPr="00770AE5">
        <w:t>judicial characteristics</w:t>
      </w:r>
      <w:r w:rsidR="001E3BE0" w:rsidRPr="008A0EBF">
        <w:rPr>
          <w:webHidden/>
        </w:rPr>
        <w:tab/>
      </w:r>
      <w:r w:rsidR="001E3BE0" w:rsidRPr="008A0EBF">
        <w:rPr>
          <w:webHidden/>
        </w:rPr>
        <w:tab/>
        <w:t>5</w:t>
      </w:r>
    </w:p>
    <w:p w14:paraId="1116F8B3" w14:textId="4A1B507D"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770AE5">
        <w:t>B.</w:t>
      </w:r>
      <w:r w:rsidR="001E3BE0" w:rsidRPr="00770AE5">
        <w:rPr>
          <w:rFonts w:eastAsia="Times New Roman"/>
          <w:lang w:eastAsia="en-US"/>
        </w:rPr>
        <w:tab/>
      </w:r>
      <w:r w:rsidR="001E3BE0" w:rsidRPr="00770AE5">
        <w:t>Constitutional, political and legal structure of the state</w:t>
      </w:r>
      <w:r w:rsidR="001E3BE0" w:rsidRPr="008A0EBF">
        <w:rPr>
          <w:webHidden/>
        </w:rPr>
        <w:tab/>
      </w:r>
      <w:r w:rsidR="001E3BE0" w:rsidRPr="008A0EBF">
        <w:rPr>
          <w:webHidden/>
        </w:rPr>
        <w:tab/>
        <w:t>2</w:t>
      </w:r>
      <w:r w:rsidR="00F9306A">
        <w:rPr>
          <w:webHidden/>
        </w:rPr>
        <w:t>4</w:t>
      </w:r>
    </w:p>
    <w:p w14:paraId="394FADF0" w14:textId="002F5E4C"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rsidR="001E3BE0" w:rsidRPr="00770AE5">
        <w:t>III.</w:t>
      </w:r>
      <w:r w:rsidR="001E3BE0" w:rsidRPr="00770AE5">
        <w:rPr>
          <w:rFonts w:eastAsia="Times New Roman"/>
          <w:lang w:eastAsia="en-US"/>
        </w:rPr>
        <w:tab/>
      </w:r>
      <w:r w:rsidR="001E3BE0" w:rsidRPr="00770AE5">
        <w:t>General Legal Framework for Human Rights Protection</w:t>
      </w:r>
      <w:r w:rsidR="001E3BE0" w:rsidRPr="008A0EBF">
        <w:rPr>
          <w:webHidden/>
        </w:rPr>
        <w:tab/>
      </w:r>
      <w:r w:rsidR="001E3BE0" w:rsidRPr="008A0EBF">
        <w:rPr>
          <w:webHidden/>
        </w:rPr>
        <w:tab/>
        <w:t>32</w:t>
      </w:r>
    </w:p>
    <w:p w14:paraId="40D0B1E5" w14:textId="690659BE" w:rsidR="001E3BE0" w:rsidRPr="00770AE5" w:rsidRDefault="00770AE5" w:rsidP="00770AE5">
      <w:pPr>
        <w:tabs>
          <w:tab w:val="right" w:pos="850"/>
          <w:tab w:val="left" w:pos="1134"/>
          <w:tab w:val="left" w:pos="1559"/>
          <w:tab w:val="left" w:pos="1984"/>
          <w:tab w:val="left" w:leader="dot" w:pos="8787"/>
          <w:tab w:val="right" w:pos="9638"/>
        </w:tabs>
        <w:spacing w:after="120"/>
        <w:ind w:left="1559" w:hanging="1559"/>
        <w:rPr>
          <w:rFonts w:eastAsia="Times New Roman"/>
          <w:lang w:eastAsia="en-US"/>
        </w:rPr>
      </w:pPr>
      <w:r>
        <w:tab/>
      </w:r>
      <w:r>
        <w:tab/>
      </w:r>
      <w:r w:rsidR="001E3BE0" w:rsidRPr="00770AE5">
        <w:t>A.</w:t>
      </w:r>
      <w:r w:rsidR="001E3BE0" w:rsidRPr="00770AE5">
        <w:rPr>
          <w:rFonts w:eastAsia="Times New Roman"/>
          <w:lang w:eastAsia="en-US"/>
        </w:rPr>
        <w:tab/>
      </w:r>
      <w:r w:rsidR="001E3BE0" w:rsidRPr="00770AE5">
        <w:t>Acceptance and ratification of main international and regional</w:t>
      </w:r>
      <w:r>
        <w:br/>
      </w:r>
      <w:r w:rsidR="001E3BE0" w:rsidRPr="00770AE5">
        <w:t>human rights agreements</w:t>
      </w:r>
      <w:r w:rsidR="001E3BE0" w:rsidRPr="008A0EBF">
        <w:rPr>
          <w:webHidden/>
        </w:rPr>
        <w:tab/>
      </w:r>
      <w:r w:rsidR="001E3BE0" w:rsidRPr="008A0EBF">
        <w:rPr>
          <w:webHidden/>
        </w:rPr>
        <w:tab/>
        <w:t>32</w:t>
      </w:r>
    </w:p>
    <w:p w14:paraId="214572A3" w14:textId="2D692E5B"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770AE5">
        <w:t>B.</w:t>
      </w:r>
      <w:r w:rsidR="001E3BE0" w:rsidRPr="00770AE5">
        <w:rPr>
          <w:rFonts w:eastAsia="Times New Roman"/>
          <w:lang w:eastAsia="en-US"/>
        </w:rPr>
        <w:tab/>
      </w:r>
      <w:r w:rsidR="001E3BE0" w:rsidRPr="00770AE5">
        <w:t>Legal framework for the protection and promotion of human rights at the national level</w:t>
      </w:r>
      <w:r w:rsidR="001E3BE0" w:rsidRPr="008A0EBF">
        <w:rPr>
          <w:webHidden/>
        </w:rPr>
        <w:tab/>
      </w:r>
      <w:r w:rsidR="001E3BE0" w:rsidRPr="008A0EBF">
        <w:rPr>
          <w:webHidden/>
        </w:rPr>
        <w:tab/>
        <w:t>4</w:t>
      </w:r>
      <w:r w:rsidR="00F9306A">
        <w:rPr>
          <w:webHidden/>
        </w:rPr>
        <w:t>0</w:t>
      </w:r>
    </w:p>
    <w:p w14:paraId="004BA5E5" w14:textId="4296876B"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770AE5">
        <w:t>C.</w:t>
      </w:r>
      <w:r w:rsidR="001E3BE0" w:rsidRPr="00770AE5">
        <w:rPr>
          <w:rFonts w:eastAsia="Times New Roman"/>
          <w:lang w:eastAsia="en-US"/>
        </w:rPr>
        <w:tab/>
      </w:r>
      <w:r w:rsidR="001E3BE0" w:rsidRPr="00770AE5">
        <w:t>Reporting process at the national level</w:t>
      </w:r>
      <w:r w:rsidR="001E3BE0" w:rsidRPr="008A0EBF">
        <w:rPr>
          <w:webHidden/>
        </w:rPr>
        <w:tab/>
      </w:r>
      <w:r w:rsidR="001E3BE0" w:rsidRPr="008A0EBF">
        <w:rPr>
          <w:webHidden/>
        </w:rPr>
        <w:tab/>
        <w:t>52</w:t>
      </w:r>
    </w:p>
    <w:p w14:paraId="7127EB06" w14:textId="15881A0D"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rsidR="001E3BE0" w:rsidRPr="00770AE5">
        <w:t>IV.</w:t>
      </w:r>
      <w:r w:rsidR="001E3BE0" w:rsidRPr="00770AE5">
        <w:rPr>
          <w:rFonts w:eastAsia="Times New Roman"/>
          <w:lang w:eastAsia="en-US"/>
        </w:rPr>
        <w:tab/>
      </w:r>
      <w:r w:rsidR="001E3BE0" w:rsidRPr="00770AE5">
        <w:t>Information on Non-Discrimination and Equality</w:t>
      </w:r>
      <w:r w:rsidR="001E3BE0" w:rsidRPr="008A0EBF">
        <w:rPr>
          <w:webHidden/>
        </w:rPr>
        <w:tab/>
      </w:r>
      <w:r w:rsidR="001E3BE0" w:rsidRPr="008A0EBF">
        <w:rPr>
          <w:webHidden/>
        </w:rPr>
        <w:tab/>
        <w:t>5</w:t>
      </w:r>
      <w:r w:rsidR="00B4760B">
        <w:rPr>
          <w:webHidden/>
        </w:rPr>
        <w:t>3</w:t>
      </w:r>
    </w:p>
    <w:p w14:paraId="23704529" w14:textId="63C03DB7"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770AE5">
        <w:t>A.</w:t>
      </w:r>
      <w:r w:rsidR="001E3BE0" w:rsidRPr="00770AE5">
        <w:rPr>
          <w:rFonts w:eastAsia="Times New Roman"/>
          <w:lang w:eastAsia="en-US"/>
        </w:rPr>
        <w:tab/>
      </w:r>
      <w:r w:rsidR="001E3BE0" w:rsidRPr="00770AE5">
        <w:t>Legislation and effective remedies</w:t>
      </w:r>
      <w:r w:rsidR="001E3BE0" w:rsidRPr="008A0EBF">
        <w:rPr>
          <w:webHidden/>
        </w:rPr>
        <w:tab/>
      </w:r>
      <w:r w:rsidR="001E3BE0" w:rsidRPr="008A0EBF">
        <w:rPr>
          <w:webHidden/>
        </w:rPr>
        <w:tab/>
        <w:t>5</w:t>
      </w:r>
      <w:r w:rsidR="00B4760B">
        <w:rPr>
          <w:webHidden/>
        </w:rPr>
        <w:t>3</w:t>
      </w:r>
    </w:p>
    <w:p w14:paraId="251A010D" w14:textId="59093A1A"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770AE5">
        <w:t>B.</w:t>
      </w:r>
      <w:r w:rsidR="001E3BE0" w:rsidRPr="00770AE5">
        <w:rPr>
          <w:rFonts w:eastAsia="Times New Roman"/>
          <w:lang w:eastAsia="en-US"/>
        </w:rPr>
        <w:tab/>
      </w:r>
      <w:r w:rsidR="001E3BE0" w:rsidRPr="00770AE5">
        <w:t>Government activities</w:t>
      </w:r>
      <w:r w:rsidR="001E3BE0" w:rsidRPr="008A0EBF">
        <w:rPr>
          <w:webHidden/>
        </w:rPr>
        <w:tab/>
      </w:r>
      <w:r w:rsidR="001E3BE0" w:rsidRPr="008A0EBF">
        <w:rPr>
          <w:webHidden/>
        </w:rPr>
        <w:tab/>
        <w:t>5</w:t>
      </w:r>
      <w:r w:rsidR="00F9306A">
        <w:rPr>
          <w:webHidden/>
        </w:rPr>
        <w:t>4</w:t>
      </w:r>
    </w:p>
    <w:p w14:paraId="4FCD649C" w14:textId="5B3CE20B" w:rsidR="001E3BE0" w:rsidRDefault="001E3BE0" w:rsidP="00770AE5">
      <w:pPr>
        <w:tabs>
          <w:tab w:val="right" w:pos="850"/>
          <w:tab w:val="left" w:pos="1134"/>
          <w:tab w:val="left" w:pos="1559"/>
          <w:tab w:val="left" w:pos="1984"/>
          <w:tab w:val="left" w:leader="dot" w:pos="8787"/>
          <w:tab w:val="right" w:pos="9638"/>
        </w:tabs>
        <w:spacing w:after="120"/>
      </w:pPr>
      <w:r>
        <w:br w:type="page"/>
      </w:r>
    </w:p>
    <w:p w14:paraId="1599A418" w14:textId="69A476A3" w:rsidR="001E3BE0" w:rsidRPr="008A0EBF" w:rsidRDefault="001E3BE0" w:rsidP="001E3BE0">
      <w:pPr>
        <w:pStyle w:val="HChG"/>
        <w:rPr>
          <w:bCs/>
          <w:i/>
          <w:sz w:val="18"/>
        </w:rPr>
      </w:pPr>
      <w:r w:rsidRPr="008A0EBF">
        <w:rPr>
          <w:bCs/>
        </w:rPr>
        <w:lastRenderedPageBreak/>
        <w:t>List of tables</w:t>
      </w:r>
    </w:p>
    <w:p w14:paraId="4238E404" w14:textId="77777777" w:rsidR="001E3BE0" w:rsidRPr="008A0EBF" w:rsidRDefault="001E3BE0" w:rsidP="001E3BE0">
      <w:pPr>
        <w:tabs>
          <w:tab w:val="right" w:pos="9638"/>
        </w:tabs>
        <w:spacing w:after="120"/>
        <w:ind w:left="283"/>
        <w:jc w:val="right"/>
        <w:rPr>
          <w:sz w:val="18"/>
        </w:rPr>
      </w:pPr>
      <w:r w:rsidRPr="008A0EBF">
        <w:rPr>
          <w:i/>
          <w:sz w:val="18"/>
        </w:rPr>
        <w:t>Page</w:t>
      </w:r>
    </w:p>
    <w:p w14:paraId="1B90493E" w14:textId="6724682D"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 Population in total and by sex at the beginning of the year</w:t>
      </w:r>
      <w:r w:rsidR="001E3BE0" w:rsidRPr="008A0EBF">
        <w:tab/>
      </w:r>
      <w:r w:rsidR="007E5746">
        <w:tab/>
      </w:r>
      <w:r w:rsidR="001E3BE0" w:rsidRPr="008A0EBF">
        <w:t>6</w:t>
      </w:r>
    </w:p>
    <w:p w14:paraId="0956968F" w14:textId="3BA9D669" w:rsidR="001E3BE0" w:rsidRPr="00770AE5" w:rsidRDefault="00770AE5"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 Population by major age groups in % at the beginning of the year</w:t>
      </w:r>
      <w:r w:rsidR="001E3BE0" w:rsidRPr="008A0EBF">
        <w:tab/>
      </w:r>
      <w:r w:rsidR="007E5746">
        <w:tab/>
      </w:r>
      <w:r w:rsidR="001E3BE0" w:rsidRPr="008A0EBF">
        <w:t>6</w:t>
      </w:r>
    </w:p>
    <w:p w14:paraId="59DAA6EB" w14:textId="7D935F98"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 xml:space="preserve">Table 3 Population development by </w:t>
      </w:r>
      <w:r w:rsidR="001E3BE0" w:rsidRPr="002B7BA9">
        <w:rPr>
          <w:i/>
          <w:iCs/>
        </w:rPr>
        <w:t>Länder</w:t>
      </w:r>
      <w:r w:rsidR="001E3BE0" w:rsidRPr="008A0EBF">
        <w:t xml:space="preserve"> and components of change</w:t>
      </w:r>
      <w:r w:rsidR="001E3BE0" w:rsidRPr="008A0EBF">
        <w:tab/>
      </w:r>
      <w:r>
        <w:tab/>
      </w:r>
      <w:r w:rsidR="001E3BE0" w:rsidRPr="008A0EBF">
        <w:t>7</w:t>
      </w:r>
    </w:p>
    <w:p w14:paraId="34425D57" w14:textId="6B962ED2"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4 Births and deaths</w:t>
      </w:r>
      <w:r w:rsidR="001E3BE0" w:rsidRPr="008A0EBF">
        <w:tab/>
      </w:r>
      <w:r>
        <w:tab/>
      </w:r>
      <w:r w:rsidR="001E3BE0" w:rsidRPr="008A0EBF">
        <w:t>8</w:t>
      </w:r>
    </w:p>
    <w:p w14:paraId="71038F85" w14:textId="21930B1D"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5 Population by selected citizenship</w:t>
      </w:r>
      <w:r w:rsidR="001E3BE0" w:rsidRPr="008A0EBF">
        <w:tab/>
      </w:r>
      <w:r>
        <w:tab/>
      </w:r>
      <w:r w:rsidR="001E3BE0" w:rsidRPr="008A0EBF">
        <w:t>8</w:t>
      </w:r>
    </w:p>
    <w:p w14:paraId="30A5D502" w14:textId="38D198E8"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6 Naturalisation and rate of naturalisation of persons with residence in Austria</w:t>
      </w:r>
      <w:r w:rsidR="001E3BE0" w:rsidRPr="008A0EBF">
        <w:tab/>
      </w:r>
      <w:r>
        <w:tab/>
      </w:r>
      <w:r w:rsidR="001E3BE0" w:rsidRPr="008A0EBF">
        <w:t>9</w:t>
      </w:r>
    </w:p>
    <w:p w14:paraId="64E97295" w14:textId="037D681E"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7 Colloquial languages</w:t>
      </w:r>
      <w:r w:rsidR="001E3BE0" w:rsidRPr="008A0EBF">
        <w:tab/>
      </w:r>
      <w:r>
        <w:tab/>
      </w:r>
      <w:r w:rsidR="00743632">
        <w:t>10</w:t>
      </w:r>
    </w:p>
    <w:p w14:paraId="6ADDBB8E" w14:textId="43CED0D4"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8 Private households by household type</w:t>
      </w:r>
      <w:r w:rsidR="001E3BE0" w:rsidRPr="008A0EBF">
        <w:tab/>
      </w:r>
      <w:r>
        <w:tab/>
      </w:r>
      <w:r w:rsidR="001E3BE0" w:rsidRPr="008A0EBF">
        <w:t>10</w:t>
      </w:r>
    </w:p>
    <w:p w14:paraId="57713956" w14:textId="694CE350"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9 Religious affiliations</w:t>
      </w:r>
      <w:r w:rsidR="001E3BE0" w:rsidRPr="008A0EBF">
        <w:tab/>
      </w:r>
      <w:r>
        <w:tab/>
      </w:r>
      <w:r w:rsidR="001E3BE0" w:rsidRPr="008A0EBF">
        <w:t>1</w:t>
      </w:r>
      <w:r w:rsidR="00743632">
        <w:t>1</w:t>
      </w:r>
    </w:p>
    <w:p w14:paraId="2DB170BC" w14:textId="54166A07"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10 Life expectancy and infant mortality</w:t>
      </w:r>
      <w:r w:rsidR="001E3BE0" w:rsidRPr="008A0EBF">
        <w:tab/>
      </w:r>
      <w:r>
        <w:tab/>
      </w:r>
      <w:r w:rsidR="001E3BE0" w:rsidRPr="008A0EBF">
        <w:t>11</w:t>
      </w:r>
    </w:p>
    <w:p w14:paraId="0B3EA3A2" w14:textId="1B854821"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11 BMI by sex in % (age-standardised)</w:t>
      </w:r>
      <w:r w:rsidR="001E3BE0" w:rsidRPr="008A0EBF">
        <w:tab/>
      </w:r>
      <w:r>
        <w:tab/>
      </w:r>
      <w:r w:rsidR="001E3BE0" w:rsidRPr="008A0EBF">
        <w:t>12</w:t>
      </w:r>
    </w:p>
    <w:p w14:paraId="7D182E54" w14:textId="79DDFA43"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12 Total number of death by cause of death (ICD-Code)</w:t>
      </w:r>
      <w:r w:rsidR="001E3BE0" w:rsidRPr="008A0EBF">
        <w:tab/>
      </w:r>
      <w:r>
        <w:tab/>
      </w:r>
      <w:r w:rsidR="001E3BE0" w:rsidRPr="008A0EBF">
        <w:t>12</w:t>
      </w:r>
    </w:p>
    <w:p w14:paraId="23B63A5D" w14:textId="1C878F9C"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13 Cases of selected notifiable infectious diseases</w:t>
      </w:r>
      <w:r w:rsidR="001E3BE0" w:rsidRPr="008A0EBF">
        <w:tab/>
      </w:r>
      <w:r>
        <w:tab/>
      </w:r>
      <w:r w:rsidR="001E3BE0" w:rsidRPr="008A0EBF">
        <w:t>12</w:t>
      </w:r>
    </w:p>
    <w:p w14:paraId="20E9C05A" w14:textId="2C745847"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14 Pupils by type of school</w:t>
      </w:r>
      <w:r w:rsidR="001E3BE0" w:rsidRPr="008A0EBF">
        <w:tab/>
      </w:r>
      <w:r>
        <w:tab/>
      </w:r>
      <w:r w:rsidR="001E3BE0" w:rsidRPr="008A0EBF">
        <w:t>14</w:t>
      </w:r>
    </w:p>
    <w:p w14:paraId="428509DF" w14:textId="1EE80DD0" w:rsidR="001E3BE0" w:rsidRPr="00770AE5" w:rsidRDefault="007E5746"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15 Educational achievement of adult population (25 to 64 years) in %</w:t>
      </w:r>
      <w:r w:rsidR="001E3BE0" w:rsidRPr="008A0EBF">
        <w:tab/>
      </w:r>
      <w:r w:rsidR="00A04ECF">
        <w:tab/>
      </w:r>
      <w:r w:rsidR="001E3BE0" w:rsidRPr="008A0EBF">
        <w:t>14</w:t>
      </w:r>
    </w:p>
    <w:p w14:paraId="04D88D4D" w14:textId="52C4E27E"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16 Proportion of people with low literacy skills</w:t>
      </w:r>
      <w:r w:rsidR="001E3BE0" w:rsidRPr="008A0EBF">
        <w:tab/>
      </w:r>
      <w:r>
        <w:tab/>
      </w:r>
      <w:r w:rsidR="001E3BE0" w:rsidRPr="008A0EBF">
        <w:t>15</w:t>
      </w:r>
    </w:p>
    <w:p w14:paraId="02B17BEC" w14:textId="17DD554A"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17 Employment and unemployment rates by age and sex</w:t>
      </w:r>
      <w:r w:rsidR="001E3BE0" w:rsidRPr="008A0EBF">
        <w:tab/>
      </w:r>
      <w:r>
        <w:tab/>
      </w:r>
      <w:r w:rsidR="001E3BE0" w:rsidRPr="008A0EBF">
        <w:t>15</w:t>
      </w:r>
    </w:p>
    <w:p w14:paraId="6DEBC202" w14:textId="211DBD32"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18 Employment by economic activity</w:t>
      </w:r>
      <w:r w:rsidR="001E3BE0" w:rsidRPr="008A0EBF">
        <w:tab/>
      </w:r>
      <w:r>
        <w:tab/>
      </w:r>
      <w:r w:rsidR="001E3BE0" w:rsidRPr="008A0EBF">
        <w:t>16</w:t>
      </w:r>
    </w:p>
    <w:p w14:paraId="087EA631" w14:textId="3E551F06"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19 European indicators on social inclusion in Austria</w:t>
      </w:r>
      <w:r w:rsidR="001E3BE0" w:rsidRPr="008A0EBF">
        <w:tab/>
      </w:r>
      <w:r>
        <w:tab/>
      </w:r>
      <w:r w:rsidR="001E3BE0" w:rsidRPr="008A0EBF">
        <w:t>17</w:t>
      </w:r>
    </w:p>
    <w:p w14:paraId="7DBA59B9" w14:textId="62940231"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20 Social expenditure to GDP ratio</w:t>
      </w:r>
      <w:r w:rsidR="001E3BE0" w:rsidRPr="008A0EBF">
        <w:tab/>
      </w:r>
      <w:r>
        <w:tab/>
      </w:r>
      <w:r w:rsidR="001E3BE0" w:rsidRPr="008A0EBF">
        <w:t>18</w:t>
      </w:r>
    </w:p>
    <w:p w14:paraId="711109B0" w14:textId="632509E9"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21 Overview of social expenditure by functions</w:t>
      </w:r>
      <w:r w:rsidR="001E3BE0" w:rsidRPr="008A0EBF">
        <w:tab/>
      </w:r>
      <w:r>
        <w:tab/>
      </w:r>
      <w:r w:rsidR="001E3BE0" w:rsidRPr="008A0EBF">
        <w:t>18</w:t>
      </w:r>
    </w:p>
    <w:p w14:paraId="35AD8BF7" w14:textId="1EFA1001"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22 Gross domestic product (GDP), current prices</w:t>
      </w:r>
      <w:r w:rsidR="001E3BE0" w:rsidRPr="008A0EBF">
        <w:tab/>
      </w:r>
      <w:r>
        <w:tab/>
      </w:r>
      <w:r w:rsidR="001E3BE0" w:rsidRPr="008A0EBF">
        <w:t>19</w:t>
      </w:r>
    </w:p>
    <w:p w14:paraId="5DDF5347" w14:textId="6F4B0EF4"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23 Federal Government debt, annual figures</w:t>
      </w:r>
      <w:r w:rsidR="001E3BE0" w:rsidRPr="008A0EBF">
        <w:tab/>
      </w:r>
      <w:r>
        <w:tab/>
      </w:r>
      <w:r w:rsidR="00B20614">
        <w:t>19</w:t>
      </w:r>
    </w:p>
    <w:p w14:paraId="5B8AAEBF" w14:textId="25D22AAA" w:rsidR="001E3BE0" w:rsidRPr="00A04ECF" w:rsidRDefault="00A04ECF" w:rsidP="004A5677">
      <w:pPr>
        <w:tabs>
          <w:tab w:val="right" w:pos="850"/>
          <w:tab w:val="left" w:pos="1134"/>
          <w:tab w:val="left" w:pos="1559"/>
          <w:tab w:val="left" w:pos="1984"/>
          <w:tab w:val="left" w:leader="dot" w:pos="8787"/>
          <w:tab w:val="right" w:pos="9638"/>
        </w:tabs>
        <w:spacing w:after="120"/>
      </w:pPr>
      <w:r>
        <w:tab/>
      </w:r>
      <w:r>
        <w:tab/>
      </w:r>
      <w:r w:rsidR="001E3BE0" w:rsidRPr="008A0EBF">
        <w:t>Table 24 Expenditure of general government by function in %</w:t>
      </w:r>
      <w:r>
        <w:br/>
      </w:r>
      <w:r w:rsidR="004A5677">
        <w:tab/>
      </w:r>
      <w:r w:rsidR="004A5677">
        <w:tab/>
      </w:r>
      <w:r w:rsidR="001E3BE0" w:rsidRPr="008A0EBF">
        <w:t>(COFOG: Classification of the functions of government)</w:t>
      </w:r>
      <w:r w:rsidR="001E3BE0" w:rsidRPr="008A0EBF">
        <w:tab/>
      </w:r>
      <w:r>
        <w:tab/>
      </w:r>
      <w:r w:rsidR="001E3BE0" w:rsidRPr="008A0EBF">
        <w:t>20</w:t>
      </w:r>
    </w:p>
    <w:p w14:paraId="725EBB10" w14:textId="5CEB2E7C"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25 Development of ODA</w:t>
      </w:r>
      <w:r w:rsidR="001E3BE0" w:rsidRPr="008A0EBF">
        <w:tab/>
      </w:r>
      <w:r>
        <w:tab/>
      </w:r>
      <w:r w:rsidR="001E3BE0" w:rsidRPr="008A0EBF">
        <w:t>21</w:t>
      </w:r>
    </w:p>
    <w:p w14:paraId="373B414F" w14:textId="45632F00"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26 Sources of ODA funding</w:t>
      </w:r>
      <w:r w:rsidR="001E3BE0" w:rsidRPr="008A0EBF">
        <w:tab/>
      </w:r>
      <w:r>
        <w:tab/>
      </w:r>
      <w:r w:rsidR="001E3BE0" w:rsidRPr="008A0EBF">
        <w:t>21</w:t>
      </w:r>
    </w:p>
    <w:p w14:paraId="77454E22" w14:textId="090EF8AE"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27 Ordinary judges and public prosecutors per 100,000 inhabitants</w:t>
      </w:r>
      <w:r w:rsidR="001E3BE0" w:rsidRPr="008A0EBF">
        <w:tab/>
      </w:r>
      <w:r>
        <w:tab/>
      </w:r>
      <w:r w:rsidR="001E3BE0" w:rsidRPr="008A0EBF">
        <w:t>22</w:t>
      </w:r>
    </w:p>
    <w:p w14:paraId="38D377C5" w14:textId="1E66F159"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28 Victims compensated after adjudication</w:t>
      </w:r>
      <w:r w:rsidR="001E3BE0" w:rsidRPr="008A0EBF">
        <w:tab/>
      </w:r>
      <w:r>
        <w:tab/>
      </w:r>
      <w:r w:rsidR="001E3BE0" w:rsidRPr="008A0EBF">
        <w:t>22</w:t>
      </w:r>
    </w:p>
    <w:p w14:paraId="23A69F81" w14:textId="4AEA480A"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29 Free legal aid received</w:t>
      </w:r>
      <w:r w:rsidR="001E3BE0" w:rsidRPr="008A0EBF">
        <w:tab/>
      </w:r>
      <w:r>
        <w:tab/>
      </w:r>
      <w:r w:rsidR="001E3BE0" w:rsidRPr="008A0EBF">
        <w:t>2</w:t>
      </w:r>
      <w:r w:rsidR="00B20614">
        <w:t>2</w:t>
      </w:r>
    </w:p>
    <w:p w14:paraId="4A41D0A9" w14:textId="7ECE53D5"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30 Federal Government expenditure on public order and safety (in million €)</w:t>
      </w:r>
      <w:r w:rsidR="001E3BE0" w:rsidRPr="008A0EBF">
        <w:tab/>
      </w:r>
      <w:r>
        <w:tab/>
      </w:r>
      <w:r w:rsidR="001E3BE0" w:rsidRPr="008A0EBF">
        <w:t>23</w:t>
      </w:r>
    </w:p>
    <w:p w14:paraId="59EEB118" w14:textId="4C7317AD"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31 Convictions by sanctions</w:t>
      </w:r>
      <w:r w:rsidR="001E3BE0" w:rsidRPr="008A0EBF">
        <w:tab/>
      </w:r>
      <w:r>
        <w:tab/>
      </w:r>
      <w:r w:rsidR="001E3BE0" w:rsidRPr="008A0EBF">
        <w:t>23</w:t>
      </w:r>
    </w:p>
    <w:p w14:paraId="350CCD6C" w14:textId="76602714"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32 Distribution of the National Council</w:t>
      </w:r>
      <w:r w:rsidR="001E3BE0" w:rsidRPr="008A0EBF">
        <w:tab/>
      </w:r>
      <w:r>
        <w:tab/>
      </w:r>
      <w:r w:rsidR="001E3BE0" w:rsidRPr="008A0EBF">
        <w:t>26</w:t>
      </w:r>
    </w:p>
    <w:p w14:paraId="47316AB2" w14:textId="61C8254C" w:rsidR="001E3BE0" w:rsidRPr="00770AE5" w:rsidRDefault="00A04ECF"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33 Voter turnout for elections at national level</w:t>
      </w:r>
      <w:r w:rsidR="001E3BE0" w:rsidRPr="008A0EBF">
        <w:tab/>
      </w:r>
      <w:r>
        <w:tab/>
      </w:r>
      <w:r w:rsidR="001E3BE0" w:rsidRPr="008A0EBF">
        <w:t>27</w:t>
      </w:r>
    </w:p>
    <w:p w14:paraId="4DD70CEC" w14:textId="24D1F66A" w:rsidR="001E3BE0" w:rsidRPr="004A5677" w:rsidRDefault="004A5677" w:rsidP="004A5677">
      <w:pPr>
        <w:tabs>
          <w:tab w:val="right" w:pos="850"/>
          <w:tab w:val="left" w:pos="1134"/>
          <w:tab w:val="left" w:pos="1559"/>
          <w:tab w:val="left" w:pos="1984"/>
          <w:tab w:val="left" w:leader="dot" w:pos="8787"/>
          <w:tab w:val="right" w:pos="9638"/>
        </w:tabs>
        <w:spacing w:after="120"/>
      </w:pPr>
      <w:r>
        <w:tab/>
      </w:r>
      <w:r>
        <w:tab/>
      </w:r>
      <w:r w:rsidR="001E3BE0" w:rsidRPr="008A0EBF">
        <w:t>Table 34 Eligible voters (Austrian citizens aged 16 and above) by country of</w:t>
      </w:r>
      <w:r w:rsidR="00A04ECF">
        <w:br/>
      </w:r>
      <w:r>
        <w:tab/>
      </w:r>
      <w:r>
        <w:tab/>
      </w:r>
      <w:r w:rsidR="001E3BE0" w:rsidRPr="008A0EBF">
        <w:t>birth and residence (</w:t>
      </w:r>
      <w:r w:rsidR="001E3BE0" w:rsidRPr="002B7BA9">
        <w:rPr>
          <w:i/>
          <w:iCs/>
        </w:rPr>
        <w:t>Länder</w:t>
      </w:r>
      <w:r w:rsidR="001E3BE0" w:rsidRPr="008A0EBF">
        <w:t>) for the National Council elections 2017</w:t>
      </w:r>
      <w:r>
        <w:t>–</w:t>
      </w:r>
      <w:r w:rsidR="001E3BE0" w:rsidRPr="008A0EBF">
        <w:t>2024</w:t>
      </w:r>
      <w:r w:rsidR="001E3BE0" w:rsidRPr="008A0EBF">
        <w:tab/>
      </w:r>
      <w:r w:rsidR="00A04ECF">
        <w:tab/>
      </w:r>
      <w:r w:rsidR="001E3BE0" w:rsidRPr="008A0EBF">
        <w:t>28</w:t>
      </w:r>
    </w:p>
    <w:p w14:paraId="4E17A6E8" w14:textId="5E165EA8" w:rsidR="001E3BE0" w:rsidRPr="00770AE5" w:rsidRDefault="00A04ECF" w:rsidP="004A5677">
      <w:pPr>
        <w:keepNext/>
        <w:keepLines/>
        <w:tabs>
          <w:tab w:val="right" w:pos="850"/>
          <w:tab w:val="left" w:pos="1134"/>
          <w:tab w:val="left" w:pos="1559"/>
          <w:tab w:val="left" w:pos="1984"/>
          <w:tab w:val="left" w:leader="dot" w:pos="8787"/>
          <w:tab w:val="right" w:pos="9638"/>
        </w:tabs>
        <w:spacing w:after="120"/>
        <w:rPr>
          <w:rFonts w:eastAsia="Times New Roman"/>
          <w:lang w:eastAsia="en-US"/>
        </w:rPr>
      </w:pPr>
      <w:r>
        <w:lastRenderedPageBreak/>
        <w:tab/>
      </w:r>
      <w:r>
        <w:tab/>
      </w:r>
      <w:r w:rsidR="001E3BE0" w:rsidRPr="008A0EBF">
        <w:t xml:space="preserve">Table 35 Churches, religious societies and State-registered religious </w:t>
      </w:r>
      <w:r w:rsidR="001E3BE0">
        <w:br/>
      </w:r>
      <w:r w:rsidR="004A5677">
        <w:tab/>
      </w:r>
      <w:r w:rsidR="004A5677">
        <w:tab/>
      </w:r>
      <w:r w:rsidR="001E3BE0" w:rsidRPr="008A0EBF">
        <w:t>denomination communities</w:t>
      </w:r>
      <w:r w:rsidR="001E3BE0" w:rsidRPr="008A0EBF">
        <w:tab/>
      </w:r>
      <w:r>
        <w:tab/>
      </w:r>
      <w:r w:rsidR="001E3BE0" w:rsidRPr="008A0EBF">
        <w:t>42</w:t>
      </w:r>
    </w:p>
    <w:p w14:paraId="7C6ADEB4" w14:textId="6878D81E" w:rsidR="001E3BE0" w:rsidRPr="00770AE5" w:rsidRDefault="004A5677" w:rsidP="00770AE5">
      <w:pPr>
        <w:tabs>
          <w:tab w:val="right" w:pos="850"/>
          <w:tab w:val="left" w:pos="1134"/>
          <w:tab w:val="left" w:pos="1559"/>
          <w:tab w:val="left" w:pos="1984"/>
          <w:tab w:val="left" w:leader="dot" w:pos="8787"/>
          <w:tab w:val="right" w:pos="9638"/>
        </w:tabs>
        <w:spacing w:after="120"/>
        <w:rPr>
          <w:rFonts w:eastAsia="Times New Roman"/>
          <w:lang w:eastAsia="en-US"/>
        </w:rPr>
      </w:pPr>
      <w:r>
        <w:tab/>
      </w:r>
      <w:r>
        <w:tab/>
      </w:r>
      <w:r w:rsidR="001E3BE0" w:rsidRPr="008A0EBF">
        <w:t>Table 36 Federal Ministry responsible for the reporting process on UN instruments</w:t>
      </w:r>
      <w:r w:rsidR="001E3BE0" w:rsidRPr="008A0EBF">
        <w:tab/>
      </w:r>
      <w:r>
        <w:tab/>
      </w:r>
      <w:r w:rsidR="001E3BE0" w:rsidRPr="008A0EBF">
        <w:t>52</w:t>
      </w:r>
    </w:p>
    <w:p w14:paraId="6232EB85" w14:textId="65F53408" w:rsidR="00EA7D7D" w:rsidRDefault="00EA7D7D" w:rsidP="00770AE5">
      <w:pPr>
        <w:tabs>
          <w:tab w:val="right" w:pos="850"/>
          <w:tab w:val="left" w:pos="1134"/>
          <w:tab w:val="left" w:pos="1559"/>
          <w:tab w:val="left" w:pos="1984"/>
          <w:tab w:val="left" w:leader="dot" w:pos="8787"/>
          <w:tab w:val="right" w:pos="9638"/>
        </w:tabs>
        <w:spacing w:after="120"/>
        <w:rPr>
          <w:u w:val="single"/>
        </w:rPr>
      </w:pPr>
      <w:r>
        <w:rPr>
          <w:u w:val="single"/>
        </w:rPr>
        <w:br w:type="page"/>
      </w:r>
    </w:p>
    <w:p w14:paraId="217CF4B2" w14:textId="77777777" w:rsidR="00EA7D7D" w:rsidRPr="00CE7FB6" w:rsidRDefault="00EA7D7D" w:rsidP="00EA7D7D">
      <w:pPr>
        <w:pStyle w:val="HChG"/>
        <w:rPr>
          <w:bCs/>
        </w:rPr>
      </w:pPr>
      <w:r w:rsidRPr="008A0EBF">
        <w:rPr>
          <w:b w:val="0"/>
        </w:rPr>
        <w:lastRenderedPageBreak/>
        <w:tab/>
      </w:r>
      <w:bookmarkStart w:id="4" w:name="_Toc225263151"/>
      <w:r w:rsidRPr="00CE7FB6">
        <w:rPr>
          <w:bCs/>
        </w:rPr>
        <w:t>I.</w:t>
      </w:r>
      <w:r w:rsidRPr="00CE7FB6">
        <w:rPr>
          <w:bCs/>
        </w:rPr>
        <w:tab/>
      </w:r>
      <w:r w:rsidRPr="00CE7FB6">
        <w:rPr>
          <w:bCs/>
        </w:rPr>
        <w:tab/>
        <w:t>Introduction</w:t>
      </w:r>
      <w:bookmarkEnd w:id="4"/>
    </w:p>
    <w:p w14:paraId="51C40689" w14:textId="1F87351F" w:rsidR="00EA7D7D" w:rsidRPr="008A0EBF" w:rsidRDefault="00EA7D7D" w:rsidP="00EA7D7D">
      <w:pPr>
        <w:pStyle w:val="SingleTxtG"/>
      </w:pPr>
      <w:r w:rsidRPr="008A0EBF">
        <w:t>1.</w:t>
      </w:r>
      <w:r w:rsidRPr="008A0EBF">
        <w:tab/>
        <w:t>This core document is based on the Harmonized guidelines on reporting under the international human rights treaties, including guidelines on a common core document and treaty-specific documents of 3 June 2009 (HRI/GEN/2/Rev.6). Following the plan suggested in the guidelines, the report has three parts: General information about Austria (II); General legal framework for Human Rights Protection (III); and Information on Non-discrimination and Equality</w:t>
      </w:r>
      <w:r w:rsidR="004A5677">
        <w:t xml:space="preserve"> </w:t>
      </w:r>
      <w:r w:rsidRPr="008A0EBF">
        <w:t>(IV).</w:t>
      </w:r>
    </w:p>
    <w:p w14:paraId="683BA69C" w14:textId="77777777" w:rsidR="00EA7D7D" w:rsidRPr="008A0EBF" w:rsidRDefault="00EA7D7D" w:rsidP="00EA7D7D">
      <w:pPr>
        <w:pStyle w:val="SingleTxtG"/>
      </w:pPr>
      <w:r w:rsidRPr="008A0EBF">
        <w:t>2.</w:t>
      </w:r>
      <w:r w:rsidRPr="008A0EBF">
        <w:tab/>
        <w:t>This core document was updated mainly on the basis of data available on the website of the Statistics Austria until 1 June 2025, unless indicated otherwise.</w:t>
      </w:r>
    </w:p>
    <w:p w14:paraId="53739DA4" w14:textId="77777777" w:rsidR="00EA7D7D" w:rsidRPr="008A0EBF" w:rsidRDefault="00EA7D7D" w:rsidP="00EA7D7D">
      <w:pPr>
        <w:pStyle w:val="SingleTxtG"/>
        <w:rPr>
          <w:lang w:val="en-US"/>
        </w:rPr>
      </w:pPr>
      <w:r w:rsidRPr="008A0EBF">
        <w:rPr>
          <w:lang w:val="en-US"/>
        </w:rPr>
        <w:t>3.</w:t>
      </w:r>
      <w:r w:rsidRPr="008A0EBF">
        <w:rPr>
          <w:lang w:val="en-US"/>
        </w:rPr>
        <w:tab/>
        <w:t>Finally, it should be noted that the reporting period of the last five years has seen numerous different developments (Covid pandemic, energy crisis, etc.) and geopolitical challenges, which ultimately led to budgetary restraints and an EU deficit proceeding this year.</w:t>
      </w:r>
    </w:p>
    <w:p w14:paraId="157376CB" w14:textId="77777777" w:rsidR="00EA7D7D" w:rsidRPr="00CE7FB6" w:rsidRDefault="00EA7D7D" w:rsidP="00EA7D7D">
      <w:pPr>
        <w:pStyle w:val="HChG"/>
        <w:rPr>
          <w:bCs/>
        </w:rPr>
      </w:pPr>
      <w:r w:rsidRPr="008A0EBF">
        <w:rPr>
          <w:b w:val="0"/>
        </w:rPr>
        <w:tab/>
      </w:r>
      <w:bookmarkStart w:id="5" w:name="_Toc225263152"/>
      <w:bookmarkStart w:id="6" w:name="_Toc225264772"/>
      <w:r w:rsidRPr="00CE7FB6">
        <w:rPr>
          <w:bCs/>
        </w:rPr>
        <w:t>II.</w:t>
      </w:r>
      <w:r w:rsidRPr="00CE7FB6">
        <w:rPr>
          <w:bCs/>
        </w:rPr>
        <w:tab/>
        <w:t>General information about Austria</w:t>
      </w:r>
      <w:bookmarkEnd w:id="5"/>
      <w:bookmarkEnd w:id="6"/>
    </w:p>
    <w:p w14:paraId="09A117E6" w14:textId="77777777" w:rsidR="00EA7D7D" w:rsidRPr="00CE7FB6" w:rsidRDefault="00EA7D7D" w:rsidP="00EA7D7D">
      <w:pPr>
        <w:pStyle w:val="H1G"/>
        <w:rPr>
          <w:bCs/>
        </w:rPr>
      </w:pPr>
      <w:bookmarkStart w:id="7" w:name="_Toc329177061"/>
      <w:r w:rsidRPr="008A0EBF">
        <w:rPr>
          <w:b w:val="0"/>
        </w:rPr>
        <w:tab/>
      </w:r>
      <w:bookmarkStart w:id="8" w:name="_Toc225263153"/>
      <w:bookmarkStart w:id="9" w:name="_Toc225264773"/>
      <w:r w:rsidRPr="00CE7FB6">
        <w:rPr>
          <w:bCs/>
        </w:rPr>
        <w:t>A.</w:t>
      </w:r>
      <w:r w:rsidRPr="00CE7FB6">
        <w:rPr>
          <w:bCs/>
        </w:rPr>
        <w:tab/>
        <w:t>Geographical, historical, demographic, social, cultural, economic and judicial characteristics</w:t>
      </w:r>
      <w:bookmarkEnd w:id="7"/>
      <w:bookmarkEnd w:id="8"/>
      <w:bookmarkEnd w:id="9"/>
    </w:p>
    <w:p w14:paraId="041E9758" w14:textId="77777777" w:rsidR="00EA7D7D" w:rsidRPr="00CE7FB6" w:rsidRDefault="00EA7D7D" w:rsidP="00EA7D7D">
      <w:pPr>
        <w:pStyle w:val="H23G"/>
        <w:rPr>
          <w:bCs/>
        </w:rPr>
      </w:pPr>
      <w:bookmarkStart w:id="10" w:name="_Toc329177062"/>
      <w:r w:rsidRPr="008A0EBF">
        <w:rPr>
          <w:b w:val="0"/>
        </w:rPr>
        <w:tab/>
      </w:r>
      <w:r w:rsidRPr="00CE7FB6">
        <w:rPr>
          <w:bCs/>
        </w:rPr>
        <w:t>1.</w:t>
      </w:r>
      <w:r w:rsidRPr="00CE7FB6">
        <w:rPr>
          <w:bCs/>
        </w:rPr>
        <w:tab/>
        <w:t>Geographical description</w:t>
      </w:r>
      <w:bookmarkEnd w:id="10"/>
    </w:p>
    <w:p w14:paraId="24A0B4B5" w14:textId="77777777" w:rsidR="00EA7D7D" w:rsidRPr="008A0EBF" w:rsidRDefault="00EA7D7D" w:rsidP="00EA7D7D">
      <w:pPr>
        <w:pStyle w:val="SingleTxtG"/>
      </w:pPr>
      <w:r w:rsidRPr="008A0EBF">
        <w:t>4.</w:t>
      </w:r>
      <w:r w:rsidRPr="008A0EBF">
        <w:tab/>
        <w:t>The territory of Austria covers 83,879 square kilometres. It is located in the southern part of Central Europe, sharing international borders with Germany and the Czech Republic to the north, the Slovak Republic and Hungary to the east, Slovenia and Italy to the south and Switzerland and Liechtenstein to the west. There are some 573 km between the westernmost and easternmost points of Austria, while the longest north-south distance is 294 km.</w:t>
      </w:r>
    </w:p>
    <w:p w14:paraId="44413DE6" w14:textId="77777777" w:rsidR="00EA7D7D" w:rsidRPr="00CE7FB6" w:rsidRDefault="00EA7D7D" w:rsidP="00EA7D7D">
      <w:pPr>
        <w:pStyle w:val="H23G"/>
        <w:rPr>
          <w:bCs/>
        </w:rPr>
      </w:pPr>
      <w:bookmarkStart w:id="11" w:name="_Toc329177063"/>
      <w:r w:rsidRPr="008A0EBF">
        <w:rPr>
          <w:b w:val="0"/>
        </w:rPr>
        <w:tab/>
      </w:r>
      <w:r w:rsidRPr="00CE7FB6">
        <w:rPr>
          <w:bCs/>
        </w:rPr>
        <w:t>2.</w:t>
      </w:r>
      <w:r w:rsidRPr="00CE7FB6">
        <w:rPr>
          <w:bCs/>
        </w:rPr>
        <w:tab/>
        <w:t>Historical background</w:t>
      </w:r>
      <w:bookmarkEnd w:id="11"/>
    </w:p>
    <w:p w14:paraId="15F07899" w14:textId="657E76F1" w:rsidR="00EA7D7D" w:rsidRPr="008A0EBF" w:rsidRDefault="00EA7D7D" w:rsidP="00EA7D7D">
      <w:pPr>
        <w:pStyle w:val="SingleTxtG"/>
      </w:pPr>
      <w:r w:rsidRPr="008A0EBF">
        <w:t>5.</w:t>
      </w:r>
      <w:r w:rsidRPr="008A0EBF">
        <w:tab/>
        <w:t xml:space="preserve">After centuries of Habsburg reign, Austria was proclaimed a republic in November 1918. In 1933, an authoritarian regime was established; in March 1938, the state territory was taken over by the National Socialists (the </w:t>
      </w:r>
      <w:r w:rsidR="007649EC">
        <w:t>“</w:t>
      </w:r>
      <w:r w:rsidRPr="008A0EBF">
        <w:rPr>
          <w:i/>
        </w:rPr>
        <w:t>Anschluss</w:t>
      </w:r>
      <w:r w:rsidR="007649EC">
        <w:t>”</w:t>
      </w:r>
      <w:r w:rsidRPr="008A0EBF">
        <w:t>). After 1945, Austria was occupied by the four Allied powers, France, Great Britain, the Soviet Union and the United States of America, until the Austrian State Treaty re-established Austria as a sovereign state in 1955. In the same year, the Parliament passed a constitutional act to guarantee permanent Austrian neutrality. Austria has been a member of the United Nations since 1955, a member of the Council of Europe since 1956, and joined the European Union in 1995 and the Eurozone in 1999.</w:t>
      </w:r>
    </w:p>
    <w:p w14:paraId="454F4978" w14:textId="09D351BF" w:rsidR="00EA7D7D" w:rsidRPr="008A0EBF" w:rsidRDefault="00EA7D7D" w:rsidP="00EA7D7D">
      <w:pPr>
        <w:pStyle w:val="SingleTxtG"/>
      </w:pPr>
      <w:r w:rsidRPr="008A0EBF">
        <w:rPr>
          <w:sz w:val="24"/>
          <w:szCs w:val="24"/>
        </w:rPr>
        <w:t>6.</w:t>
      </w:r>
      <w:r w:rsidRPr="008A0EBF">
        <w:rPr>
          <w:sz w:val="24"/>
          <w:szCs w:val="24"/>
        </w:rPr>
        <w:tab/>
      </w:r>
      <w:r w:rsidRPr="008A0EBF">
        <w:t xml:space="preserve">After the end of the Cold War, and particularly after the enlargement of the European Union in 2004, Austria moved from its peripheral position at the dividing line between </w:t>
      </w:r>
      <w:r w:rsidR="007649EC">
        <w:t>“</w:t>
      </w:r>
      <w:r w:rsidRPr="008A0EBF">
        <w:t>East</w:t>
      </w:r>
      <w:r w:rsidR="007649EC">
        <w:t>”</w:t>
      </w:r>
      <w:r w:rsidRPr="008A0EBF">
        <w:t xml:space="preserve"> and </w:t>
      </w:r>
      <w:r w:rsidR="007649EC">
        <w:t>“</w:t>
      </w:r>
      <w:r w:rsidRPr="008A0EBF">
        <w:t>West</w:t>
      </w:r>
      <w:r w:rsidR="007649EC">
        <w:t>”</w:t>
      </w:r>
      <w:r w:rsidRPr="008A0EBF">
        <w:t xml:space="preserve"> to the centre of Europe. The federal capital Vienna is one of the headquarters of the United Nations, hosting the IAEA, UNIDO, UNODC, UNDOOS, UNCITRAL, CTBTO, IOM and several other UN organisations. Vienna has been the seat of the European Union Agency for Fundamental Rights since 2007;</w:t>
      </w:r>
      <w:r w:rsidRPr="008A0EBF">
        <w:rPr>
          <w:sz w:val="24"/>
          <w:szCs w:val="24"/>
        </w:rPr>
        <w:t xml:space="preserve"> </w:t>
      </w:r>
      <w:r w:rsidRPr="008A0EBF">
        <w:t>it also hosts, inter alia, the Secretariat and Permanent Council of the OSCE and the OPEC Secretariat.</w:t>
      </w:r>
    </w:p>
    <w:p w14:paraId="0DC249CD" w14:textId="77777777" w:rsidR="00EA7D7D" w:rsidRPr="00CE7FB6" w:rsidRDefault="00EA7D7D" w:rsidP="00EA7D7D">
      <w:pPr>
        <w:pStyle w:val="H23G"/>
        <w:rPr>
          <w:bCs/>
        </w:rPr>
      </w:pPr>
      <w:bookmarkStart w:id="12" w:name="_Toc329177064"/>
      <w:r w:rsidRPr="008A0EBF">
        <w:rPr>
          <w:b w:val="0"/>
        </w:rPr>
        <w:tab/>
      </w:r>
      <w:r w:rsidRPr="00CE7FB6">
        <w:rPr>
          <w:bCs/>
        </w:rPr>
        <w:t>3.</w:t>
      </w:r>
      <w:r w:rsidRPr="00CE7FB6">
        <w:rPr>
          <w:bCs/>
        </w:rPr>
        <w:tab/>
        <w:t>Demographic characteristics</w:t>
      </w:r>
      <w:bookmarkEnd w:id="12"/>
    </w:p>
    <w:p w14:paraId="719602B4" w14:textId="77777777" w:rsidR="00EA7D7D" w:rsidRPr="008A0EBF" w:rsidRDefault="00EA7D7D" w:rsidP="00EA7D7D">
      <w:pPr>
        <w:pStyle w:val="H4G"/>
      </w:pPr>
      <w:r w:rsidRPr="008A0EBF">
        <w:tab/>
        <w:t>(a)</w:t>
      </w:r>
      <w:r w:rsidRPr="008A0EBF">
        <w:tab/>
        <w:t>General information</w:t>
      </w:r>
    </w:p>
    <w:p w14:paraId="22F2AD4D" w14:textId="77777777" w:rsidR="00EA7D7D" w:rsidRPr="008A0EBF" w:rsidRDefault="00EA7D7D" w:rsidP="00EA7D7D">
      <w:pPr>
        <w:pStyle w:val="SingleTxtG"/>
      </w:pPr>
      <w:r w:rsidRPr="008A0EBF">
        <w:t>7.</w:t>
      </w:r>
      <w:r w:rsidRPr="008A0EBF">
        <w:tab/>
        <w:t>Austria had 9,20 million inhabitants at the beginning of 2025. Because of the decline in the birth rate in recent years, the older population (aged 65 and above) will account for an increasing percentage once the baby boom generation reaches retirement age. The potential workforce remains relatively stable; however, the working population is also ageing. The main cause of population growth in recent years has been immigration, mainly caused by immigrants from Ukraine. The comparative figures for the preceding years are as follows:</w:t>
      </w:r>
    </w:p>
    <w:p w14:paraId="52EF2AD4" w14:textId="1DEA9A53" w:rsidR="00EA7D7D" w:rsidRPr="004A5677" w:rsidRDefault="00EA7D7D" w:rsidP="004A5677">
      <w:pPr>
        <w:pStyle w:val="Heading1"/>
        <w:spacing w:after="120"/>
        <w:rPr>
          <w:b/>
          <w:bCs/>
        </w:rPr>
      </w:pPr>
      <w:bookmarkStart w:id="13" w:name="_Toc228199089"/>
      <w:r w:rsidRPr="004A5677">
        <w:lastRenderedPageBreak/>
        <w:t>Table 1</w:t>
      </w:r>
      <w:r w:rsidRPr="008A0EBF">
        <w:br/>
      </w:r>
      <w:r w:rsidRPr="004A5677">
        <w:rPr>
          <w:b/>
          <w:bCs/>
        </w:rPr>
        <w:t>Population in total and by sex at the beginning of the year</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016"/>
        <w:gridCol w:w="1015"/>
        <w:gridCol w:w="1016"/>
        <w:gridCol w:w="1015"/>
        <w:gridCol w:w="1016"/>
        <w:gridCol w:w="1016"/>
      </w:tblGrid>
      <w:tr w:rsidR="004A5677" w:rsidRPr="004A5677" w14:paraId="6F0813C1" w14:textId="77777777" w:rsidTr="004A5677">
        <w:trPr>
          <w:trHeight w:val="262"/>
          <w:tblHeader/>
        </w:trPr>
        <w:tc>
          <w:tcPr>
            <w:tcW w:w="1397" w:type="dxa"/>
            <w:tcBorders>
              <w:top w:val="single" w:sz="4" w:space="0" w:color="auto"/>
              <w:bottom w:val="single" w:sz="12" w:space="0" w:color="auto"/>
            </w:tcBorders>
            <w:shd w:val="clear" w:color="auto" w:fill="auto"/>
            <w:vAlign w:val="bottom"/>
          </w:tcPr>
          <w:p w14:paraId="3C4AE846" w14:textId="77777777" w:rsidR="00EA7D7D" w:rsidRPr="004A5677" w:rsidRDefault="00EA7D7D" w:rsidP="004A5677">
            <w:pPr>
              <w:suppressAutoHyphens w:val="0"/>
              <w:spacing w:before="80" w:after="80" w:line="200" w:lineRule="exact"/>
              <w:ind w:right="113"/>
              <w:rPr>
                <w:i/>
                <w:sz w:val="16"/>
              </w:rPr>
            </w:pPr>
            <w:r w:rsidRPr="004A5677">
              <w:rPr>
                <w:i/>
                <w:sz w:val="16"/>
              </w:rPr>
              <w:t>Sex</w:t>
            </w:r>
          </w:p>
        </w:tc>
        <w:tc>
          <w:tcPr>
            <w:tcW w:w="1111" w:type="dxa"/>
            <w:tcBorders>
              <w:top w:val="single" w:sz="4" w:space="0" w:color="auto"/>
              <w:bottom w:val="single" w:sz="12" w:space="0" w:color="auto"/>
            </w:tcBorders>
            <w:shd w:val="clear" w:color="auto" w:fill="auto"/>
            <w:vAlign w:val="bottom"/>
          </w:tcPr>
          <w:p w14:paraId="20BD966E" w14:textId="77777777" w:rsidR="00EA7D7D" w:rsidRPr="004A5677" w:rsidRDefault="00EA7D7D" w:rsidP="004A5677">
            <w:pPr>
              <w:suppressAutoHyphens w:val="0"/>
              <w:spacing w:before="80" w:after="80" w:line="200" w:lineRule="exact"/>
              <w:ind w:right="113"/>
              <w:jc w:val="right"/>
              <w:rPr>
                <w:i/>
                <w:sz w:val="16"/>
              </w:rPr>
            </w:pPr>
            <w:r w:rsidRPr="004A5677">
              <w:rPr>
                <w:i/>
                <w:sz w:val="16"/>
              </w:rPr>
              <w:t>2020</w:t>
            </w:r>
          </w:p>
        </w:tc>
        <w:tc>
          <w:tcPr>
            <w:tcW w:w="1110" w:type="dxa"/>
            <w:tcBorders>
              <w:top w:val="single" w:sz="4" w:space="0" w:color="auto"/>
              <w:bottom w:val="single" w:sz="12" w:space="0" w:color="auto"/>
            </w:tcBorders>
            <w:shd w:val="clear" w:color="auto" w:fill="auto"/>
            <w:vAlign w:val="bottom"/>
          </w:tcPr>
          <w:p w14:paraId="2440BB00" w14:textId="77777777" w:rsidR="00EA7D7D" w:rsidRPr="004A5677" w:rsidRDefault="00EA7D7D" w:rsidP="004A5677">
            <w:pPr>
              <w:suppressAutoHyphens w:val="0"/>
              <w:spacing w:before="80" w:after="80" w:line="200" w:lineRule="exact"/>
              <w:ind w:right="113"/>
              <w:jc w:val="right"/>
              <w:rPr>
                <w:i/>
                <w:sz w:val="16"/>
              </w:rPr>
            </w:pPr>
            <w:r w:rsidRPr="004A5677">
              <w:rPr>
                <w:i/>
                <w:sz w:val="16"/>
              </w:rPr>
              <w:t>2021</w:t>
            </w:r>
          </w:p>
        </w:tc>
        <w:tc>
          <w:tcPr>
            <w:tcW w:w="1111" w:type="dxa"/>
            <w:tcBorders>
              <w:top w:val="single" w:sz="4" w:space="0" w:color="auto"/>
              <w:bottom w:val="single" w:sz="12" w:space="0" w:color="auto"/>
            </w:tcBorders>
            <w:shd w:val="clear" w:color="auto" w:fill="auto"/>
            <w:vAlign w:val="bottom"/>
          </w:tcPr>
          <w:p w14:paraId="6252BBF3" w14:textId="77777777" w:rsidR="00EA7D7D" w:rsidRPr="004A5677" w:rsidRDefault="00EA7D7D" w:rsidP="004A5677">
            <w:pPr>
              <w:suppressAutoHyphens w:val="0"/>
              <w:spacing w:before="80" w:after="80" w:line="200" w:lineRule="exact"/>
              <w:ind w:right="113"/>
              <w:jc w:val="right"/>
              <w:rPr>
                <w:i/>
                <w:sz w:val="16"/>
              </w:rPr>
            </w:pPr>
            <w:r w:rsidRPr="004A5677">
              <w:rPr>
                <w:i/>
                <w:sz w:val="16"/>
              </w:rPr>
              <w:t>2022</w:t>
            </w:r>
          </w:p>
        </w:tc>
        <w:tc>
          <w:tcPr>
            <w:tcW w:w="1110" w:type="dxa"/>
            <w:tcBorders>
              <w:top w:val="single" w:sz="4" w:space="0" w:color="auto"/>
              <w:bottom w:val="single" w:sz="12" w:space="0" w:color="auto"/>
            </w:tcBorders>
            <w:shd w:val="clear" w:color="auto" w:fill="auto"/>
            <w:vAlign w:val="bottom"/>
          </w:tcPr>
          <w:p w14:paraId="1B014806" w14:textId="77777777" w:rsidR="00EA7D7D" w:rsidRPr="004A5677" w:rsidRDefault="00EA7D7D" w:rsidP="004A5677">
            <w:pPr>
              <w:suppressAutoHyphens w:val="0"/>
              <w:spacing w:before="80" w:after="80" w:line="200" w:lineRule="exact"/>
              <w:ind w:right="113"/>
              <w:jc w:val="right"/>
              <w:rPr>
                <w:i/>
                <w:sz w:val="16"/>
              </w:rPr>
            </w:pPr>
            <w:r w:rsidRPr="004A5677">
              <w:rPr>
                <w:i/>
                <w:sz w:val="16"/>
              </w:rPr>
              <w:t>2023</w:t>
            </w:r>
          </w:p>
        </w:tc>
        <w:tc>
          <w:tcPr>
            <w:tcW w:w="1111" w:type="dxa"/>
            <w:tcBorders>
              <w:top w:val="single" w:sz="4" w:space="0" w:color="auto"/>
              <w:bottom w:val="single" w:sz="12" w:space="0" w:color="auto"/>
            </w:tcBorders>
            <w:shd w:val="clear" w:color="auto" w:fill="auto"/>
            <w:vAlign w:val="bottom"/>
          </w:tcPr>
          <w:p w14:paraId="1B34D37E" w14:textId="77777777" w:rsidR="00EA7D7D" w:rsidRPr="004A5677" w:rsidRDefault="00EA7D7D" w:rsidP="004A5677">
            <w:pPr>
              <w:suppressAutoHyphens w:val="0"/>
              <w:spacing w:before="80" w:after="80" w:line="200" w:lineRule="exact"/>
              <w:ind w:right="113"/>
              <w:jc w:val="right"/>
              <w:rPr>
                <w:i/>
                <w:sz w:val="16"/>
              </w:rPr>
            </w:pPr>
            <w:r w:rsidRPr="004A5677">
              <w:rPr>
                <w:i/>
                <w:sz w:val="16"/>
              </w:rPr>
              <w:t>2024</w:t>
            </w:r>
          </w:p>
        </w:tc>
        <w:tc>
          <w:tcPr>
            <w:tcW w:w="1111" w:type="dxa"/>
            <w:tcBorders>
              <w:top w:val="single" w:sz="4" w:space="0" w:color="auto"/>
              <w:bottom w:val="single" w:sz="12" w:space="0" w:color="auto"/>
            </w:tcBorders>
            <w:shd w:val="clear" w:color="auto" w:fill="auto"/>
            <w:vAlign w:val="bottom"/>
          </w:tcPr>
          <w:p w14:paraId="54A23CEC" w14:textId="77777777" w:rsidR="00EA7D7D" w:rsidRPr="004A5677" w:rsidRDefault="00EA7D7D" w:rsidP="004A5677">
            <w:pPr>
              <w:suppressAutoHyphens w:val="0"/>
              <w:spacing w:before="80" w:after="80" w:line="200" w:lineRule="exact"/>
              <w:ind w:right="113"/>
              <w:jc w:val="right"/>
              <w:rPr>
                <w:i/>
                <w:sz w:val="16"/>
              </w:rPr>
            </w:pPr>
            <w:r w:rsidRPr="004A5677">
              <w:rPr>
                <w:i/>
                <w:sz w:val="16"/>
              </w:rPr>
              <w:t>2025</w:t>
            </w:r>
          </w:p>
        </w:tc>
      </w:tr>
      <w:tr w:rsidR="004A5677" w:rsidRPr="004A5677" w14:paraId="778A08CD" w14:textId="77777777" w:rsidTr="004A5677">
        <w:trPr>
          <w:trHeight w:val="414"/>
        </w:trPr>
        <w:tc>
          <w:tcPr>
            <w:tcW w:w="1397" w:type="dxa"/>
            <w:tcBorders>
              <w:top w:val="single" w:sz="12" w:space="0" w:color="auto"/>
              <w:bottom w:val="single" w:sz="4" w:space="0" w:color="auto"/>
            </w:tcBorders>
            <w:shd w:val="clear" w:color="auto" w:fill="auto"/>
            <w:vAlign w:val="bottom"/>
          </w:tcPr>
          <w:p w14:paraId="23EAD424" w14:textId="77777777" w:rsidR="00EA7D7D" w:rsidRPr="004A5677" w:rsidRDefault="00EA7D7D" w:rsidP="002A3C32">
            <w:pPr>
              <w:suppressAutoHyphens w:val="0"/>
              <w:spacing w:before="80" w:after="80" w:line="220" w:lineRule="exact"/>
              <w:ind w:left="285" w:right="113"/>
              <w:rPr>
                <w:b/>
                <w:bCs/>
                <w:sz w:val="18"/>
                <w:szCs w:val="18"/>
              </w:rPr>
            </w:pPr>
            <w:r w:rsidRPr="004A5677">
              <w:rPr>
                <w:b/>
                <w:bCs/>
                <w:sz w:val="18"/>
                <w:szCs w:val="18"/>
              </w:rPr>
              <w:t>Total</w:t>
            </w:r>
          </w:p>
        </w:tc>
        <w:tc>
          <w:tcPr>
            <w:tcW w:w="1111" w:type="dxa"/>
            <w:tcBorders>
              <w:top w:val="single" w:sz="12" w:space="0" w:color="auto"/>
              <w:bottom w:val="single" w:sz="4" w:space="0" w:color="auto"/>
            </w:tcBorders>
            <w:shd w:val="clear" w:color="auto" w:fill="auto"/>
            <w:vAlign w:val="bottom"/>
          </w:tcPr>
          <w:p w14:paraId="02D93AD4" w14:textId="7786FAFC"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8</w:t>
            </w:r>
            <w:r w:rsidR="004A5677" w:rsidRPr="004A5677">
              <w:rPr>
                <w:b/>
                <w:bCs/>
                <w:sz w:val="18"/>
                <w:szCs w:val="18"/>
              </w:rPr>
              <w:t xml:space="preserve"> </w:t>
            </w:r>
            <w:r w:rsidRPr="004A5677">
              <w:rPr>
                <w:b/>
                <w:bCs/>
                <w:sz w:val="18"/>
                <w:szCs w:val="18"/>
              </w:rPr>
              <w:t>901</w:t>
            </w:r>
            <w:r w:rsidR="004A5677" w:rsidRPr="004A5677">
              <w:rPr>
                <w:b/>
                <w:bCs/>
                <w:sz w:val="18"/>
                <w:szCs w:val="18"/>
              </w:rPr>
              <w:t xml:space="preserve"> </w:t>
            </w:r>
            <w:r w:rsidRPr="004A5677">
              <w:rPr>
                <w:b/>
                <w:bCs/>
                <w:sz w:val="18"/>
                <w:szCs w:val="18"/>
              </w:rPr>
              <w:t>064</w:t>
            </w:r>
          </w:p>
        </w:tc>
        <w:tc>
          <w:tcPr>
            <w:tcW w:w="1110" w:type="dxa"/>
            <w:tcBorders>
              <w:top w:val="single" w:sz="12" w:space="0" w:color="auto"/>
              <w:bottom w:val="single" w:sz="4" w:space="0" w:color="auto"/>
            </w:tcBorders>
            <w:shd w:val="clear" w:color="auto" w:fill="auto"/>
            <w:vAlign w:val="bottom"/>
          </w:tcPr>
          <w:p w14:paraId="62B29102" w14:textId="1A028B0C"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8</w:t>
            </w:r>
            <w:r w:rsidR="004A5677" w:rsidRPr="004A5677">
              <w:rPr>
                <w:b/>
                <w:bCs/>
                <w:sz w:val="18"/>
                <w:szCs w:val="18"/>
              </w:rPr>
              <w:t xml:space="preserve"> </w:t>
            </w:r>
            <w:r w:rsidRPr="004A5677">
              <w:rPr>
                <w:b/>
                <w:bCs/>
                <w:sz w:val="18"/>
                <w:szCs w:val="18"/>
              </w:rPr>
              <w:t>932</w:t>
            </w:r>
            <w:r w:rsidR="004A5677" w:rsidRPr="004A5677">
              <w:rPr>
                <w:b/>
                <w:bCs/>
                <w:sz w:val="18"/>
                <w:szCs w:val="18"/>
              </w:rPr>
              <w:t xml:space="preserve"> </w:t>
            </w:r>
            <w:r w:rsidRPr="004A5677">
              <w:rPr>
                <w:b/>
                <w:bCs/>
                <w:sz w:val="18"/>
                <w:szCs w:val="18"/>
              </w:rPr>
              <w:t>664</w:t>
            </w:r>
          </w:p>
        </w:tc>
        <w:tc>
          <w:tcPr>
            <w:tcW w:w="1111" w:type="dxa"/>
            <w:tcBorders>
              <w:top w:val="single" w:sz="12" w:space="0" w:color="auto"/>
              <w:bottom w:val="single" w:sz="4" w:space="0" w:color="auto"/>
            </w:tcBorders>
            <w:shd w:val="clear" w:color="auto" w:fill="auto"/>
            <w:vAlign w:val="bottom"/>
          </w:tcPr>
          <w:p w14:paraId="7771EA31" w14:textId="3FF31DF7"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8</w:t>
            </w:r>
            <w:r w:rsidR="004A5677" w:rsidRPr="004A5677">
              <w:rPr>
                <w:b/>
                <w:bCs/>
                <w:sz w:val="18"/>
                <w:szCs w:val="18"/>
              </w:rPr>
              <w:t xml:space="preserve"> </w:t>
            </w:r>
            <w:r w:rsidRPr="004A5677">
              <w:rPr>
                <w:b/>
                <w:bCs/>
                <w:sz w:val="18"/>
                <w:szCs w:val="18"/>
              </w:rPr>
              <w:t>978</w:t>
            </w:r>
            <w:r w:rsidR="004A5677" w:rsidRPr="004A5677">
              <w:rPr>
                <w:b/>
                <w:bCs/>
                <w:sz w:val="18"/>
                <w:szCs w:val="18"/>
              </w:rPr>
              <w:t xml:space="preserve"> </w:t>
            </w:r>
            <w:r w:rsidRPr="004A5677">
              <w:rPr>
                <w:b/>
                <w:bCs/>
                <w:sz w:val="18"/>
                <w:szCs w:val="18"/>
              </w:rPr>
              <w:t>929</w:t>
            </w:r>
          </w:p>
        </w:tc>
        <w:tc>
          <w:tcPr>
            <w:tcW w:w="1110" w:type="dxa"/>
            <w:tcBorders>
              <w:top w:val="single" w:sz="12" w:space="0" w:color="auto"/>
              <w:bottom w:val="single" w:sz="4" w:space="0" w:color="auto"/>
            </w:tcBorders>
            <w:shd w:val="clear" w:color="auto" w:fill="auto"/>
            <w:vAlign w:val="bottom"/>
          </w:tcPr>
          <w:p w14:paraId="6832634B" w14:textId="5E5E13B6"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9</w:t>
            </w:r>
            <w:r w:rsidR="004A5677" w:rsidRPr="004A5677">
              <w:rPr>
                <w:b/>
                <w:bCs/>
                <w:sz w:val="18"/>
                <w:szCs w:val="18"/>
              </w:rPr>
              <w:t xml:space="preserve"> </w:t>
            </w:r>
            <w:r w:rsidRPr="004A5677">
              <w:rPr>
                <w:b/>
                <w:bCs/>
                <w:sz w:val="18"/>
                <w:szCs w:val="18"/>
              </w:rPr>
              <w:t>104</w:t>
            </w:r>
            <w:r w:rsidR="004A5677" w:rsidRPr="004A5677">
              <w:rPr>
                <w:b/>
                <w:bCs/>
                <w:sz w:val="18"/>
                <w:szCs w:val="18"/>
              </w:rPr>
              <w:t xml:space="preserve"> </w:t>
            </w:r>
            <w:r w:rsidRPr="004A5677">
              <w:rPr>
                <w:b/>
                <w:bCs/>
                <w:sz w:val="18"/>
                <w:szCs w:val="18"/>
              </w:rPr>
              <w:t>772</w:t>
            </w:r>
          </w:p>
        </w:tc>
        <w:tc>
          <w:tcPr>
            <w:tcW w:w="1111" w:type="dxa"/>
            <w:tcBorders>
              <w:top w:val="single" w:sz="12" w:space="0" w:color="auto"/>
              <w:bottom w:val="single" w:sz="4" w:space="0" w:color="auto"/>
            </w:tcBorders>
            <w:shd w:val="clear" w:color="auto" w:fill="auto"/>
            <w:vAlign w:val="bottom"/>
          </w:tcPr>
          <w:p w14:paraId="70181A12" w14:textId="4B4C3CC3"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9</w:t>
            </w:r>
            <w:r w:rsidR="004A5677" w:rsidRPr="004A5677">
              <w:rPr>
                <w:b/>
                <w:bCs/>
                <w:sz w:val="18"/>
                <w:szCs w:val="18"/>
              </w:rPr>
              <w:t xml:space="preserve"> </w:t>
            </w:r>
            <w:r w:rsidRPr="004A5677">
              <w:rPr>
                <w:b/>
                <w:bCs/>
                <w:sz w:val="18"/>
                <w:szCs w:val="18"/>
              </w:rPr>
              <w:t>158</w:t>
            </w:r>
            <w:r w:rsidR="004A5677" w:rsidRPr="004A5677">
              <w:rPr>
                <w:b/>
                <w:bCs/>
                <w:sz w:val="18"/>
                <w:szCs w:val="18"/>
              </w:rPr>
              <w:t xml:space="preserve"> </w:t>
            </w:r>
            <w:r w:rsidRPr="004A5677">
              <w:rPr>
                <w:b/>
                <w:bCs/>
                <w:sz w:val="18"/>
                <w:szCs w:val="18"/>
              </w:rPr>
              <w:t>750</w:t>
            </w:r>
          </w:p>
        </w:tc>
        <w:tc>
          <w:tcPr>
            <w:tcW w:w="1111" w:type="dxa"/>
            <w:tcBorders>
              <w:top w:val="single" w:sz="12" w:space="0" w:color="auto"/>
              <w:bottom w:val="single" w:sz="4" w:space="0" w:color="auto"/>
            </w:tcBorders>
            <w:shd w:val="clear" w:color="auto" w:fill="auto"/>
            <w:vAlign w:val="bottom"/>
          </w:tcPr>
          <w:p w14:paraId="67AD1EF8" w14:textId="69DF1BBE" w:rsidR="00EA7D7D" w:rsidRPr="004A5677" w:rsidRDefault="00EA7D7D" w:rsidP="002A3C32">
            <w:pPr>
              <w:suppressAutoHyphens w:val="0"/>
              <w:spacing w:before="80" w:after="80" w:line="220" w:lineRule="exact"/>
              <w:ind w:right="113"/>
              <w:jc w:val="right"/>
              <w:rPr>
                <w:b/>
                <w:bCs/>
                <w:sz w:val="18"/>
                <w:szCs w:val="18"/>
              </w:rPr>
            </w:pPr>
            <w:r w:rsidRPr="004A5677">
              <w:rPr>
                <w:b/>
                <w:bCs/>
                <w:sz w:val="18"/>
                <w:szCs w:val="18"/>
              </w:rPr>
              <w:t>9</w:t>
            </w:r>
            <w:r w:rsidR="004A5677" w:rsidRPr="004A5677">
              <w:rPr>
                <w:b/>
                <w:bCs/>
                <w:sz w:val="18"/>
                <w:szCs w:val="18"/>
              </w:rPr>
              <w:t xml:space="preserve"> </w:t>
            </w:r>
            <w:r w:rsidRPr="004A5677">
              <w:rPr>
                <w:b/>
                <w:bCs/>
                <w:sz w:val="18"/>
                <w:szCs w:val="18"/>
              </w:rPr>
              <w:t>197</w:t>
            </w:r>
            <w:r w:rsidR="004A5677" w:rsidRPr="004A5677">
              <w:rPr>
                <w:b/>
                <w:bCs/>
                <w:sz w:val="18"/>
                <w:szCs w:val="18"/>
              </w:rPr>
              <w:t xml:space="preserve"> </w:t>
            </w:r>
            <w:r w:rsidRPr="004A5677">
              <w:rPr>
                <w:b/>
                <w:bCs/>
                <w:sz w:val="18"/>
                <w:szCs w:val="18"/>
              </w:rPr>
              <w:t>213</w:t>
            </w:r>
          </w:p>
        </w:tc>
      </w:tr>
      <w:tr w:rsidR="004A5677" w:rsidRPr="004A5677" w14:paraId="69EAE0BF" w14:textId="77777777" w:rsidTr="003B511B">
        <w:trPr>
          <w:trHeight w:val="302"/>
        </w:trPr>
        <w:tc>
          <w:tcPr>
            <w:tcW w:w="1397" w:type="dxa"/>
            <w:tcBorders>
              <w:top w:val="single" w:sz="4" w:space="0" w:color="auto"/>
            </w:tcBorders>
            <w:shd w:val="clear" w:color="auto" w:fill="auto"/>
            <w:vAlign w:val="bottom"/>
          </w:tcPr>
          <w:p w14:paraId="05809238" w14:textId="77777777" w:rsidR="00EA7D7D" w:rsidRPr="004A5677" w:rsidRDefault="00EA7D7D" w:rsidP="004A5677">
            <w:pPr>
              <w:suppressAutoHyphens w:val="0"/>
              <w:spacing w:before="40" w:after="40" w:line="220" w:lineRule="exact"/>
              <w:ind w:right="113"/>
              <w:rPr>
                <w:sz w:val="18"/>
                <w:szCs w:val="18"/>
              </w:rPr>
            </w:pPr>
            <w:r w:rsidRPr="004A5677">
              <w:rPr>
                <w:sz w:val="18"/>
                <w:szCs w:val="18"/>
              </w:rPr>
              <w:t>Males</w:t>
            </w:r>
          </w:p>
        </w:tc>
        <w:tc>
          <w:tcPr>
            <w:tcW w:w="1111" w:type="dxa"/>
            <w:tcBorders>
              <w:top w:val="single" w:sz="4" w:space="0" w:color="auto"/>
            </w:tcBorders>
            <w:shd w:val="clear" w:color="auto" w:fill="auto"/>
            <w:vAlign w:val="bottom"/>
          </w:tcPr>
          <w:p w14:paraId="307617A1" w14:textId="794184EA"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378</w:t>
            </w:r>
            <w:r w:rsidR="004A5677" w:rsidRPr="004A5677">
              <w:rPr>
                <w:sz w:val="18"/>
                <w:szCs w:val="18"/>
              </w:rPr>
              <w:t xml:space="preserve"> </w:t>
            </w:r>
            <w:r w:rsidRPr="004A5677">
              <w:rPr>
                <w:sz w:val="18"/>
                <w:szCs w:val="18"/>
              </w:rPr>
              <w:t>772</w:t>
            </w:r>
          </w:p>
        </w:tc>
        <w:tc>
          <w:tcPr>
            <w:tcW w:w="1110" w:type="dxa"/>
            <w:tcBorders>
              <w:top w:val="single" w:sz="4" w:space="0" w:color="auto"/>
            </w:tcBorders>
            <w:shd w:val="clear" w:color="auto" w:fill="auto"/>
            <w:vAlign w:val="bottom"/>
          </w:tcPr>
          <w:p w14:paraId="3D75588D" w14:textId="0E57BA0E"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396</w:t>
            </w:r>
            <w:r w:rsidR="004A5677" w:rsidRPr="004A5677">
              <w:rPr>
                <w:sz w:val="18"/>
                <w:szCs w:val="18"/>
              </w:rPr>
              <w:t xml:space="preserve"> </w:t>
            </w:r>
            <w:r w:rsidRPr="004A5677">
              <w:rPr>
                <w:sz w:val="18"/>
                <w:szCs w:val="18"/>
              </w:rPr>
              <w:t>952</w:t>
            </w:r>
          </w:p>
        </w:tc>
        <w:tc>
          <w:tcPr>
            <w:tcW w:w="1111" w:type="dxa"/>
            <w:tcBorders>
              <w:top w:val="single" w:sz="4" w:space="0" w:color="auto"/>
            </w:tcBorders>
            <w:shd w:val="clear" w:color="auto" w:fill="auto"/>
            <w:vAlign w:val="bottom"/>
          </w:tcPr>
          <w:p w14:paraId="59D2E3A0" w14:textId="7F5C6B23"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425</w:t>
            </w:r>
            <w:r w:rsidR="004A5677" w:rsidRPr="004A5677">
              <w:rPr>
                <w:sz w:val="18"/>
                <w:szCs w:val="18"/>
              </w:rPr>
              <w:t xml:space="preserve"> </w:t>
            </w:r>
            <w:r w:rsidRPr="004A5677">
              <w:rPr>
                <w:sz w:val="18"/>
                <w:szCs w:val="18"/>
              </w:rPr>
              <w:t>485</w:t>
            </w:r>
          </w:p>
        </w:tc>
        <w:tc>
          <w:tcPr>
            <w:tcW w:w="1110" w:type="dxa"/>
            <w:tcBorders>
              <w:top w:val="single" w:sz="4" w:space="0" w:color="auto"/>
            </w:tcBorders>
            <w:shd w:val="clear" w:color="auto" w:fill="auto"/>
            <w:vAlign w:val="bottom"/>
          </w:tcPr>
          <w:p w14:paraId="0A735921" w14:textId="0CA23751"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484</w:t>
            </w:r>
            <w:r w:rsidR="004A5677" w:rsidRPr="004A5677">
              <w:rPr>
                <w:sz w:val="18"/>
                <w:szCs w:val="18"/>
              </w:rPr>
              <w:t xml:space="preserve"> </w:t>
            </w:r>
            <w:r w:rsidRPr="004A5677">
              <w:rPr>
                <w:sz w:val="18"/>
                <w:szCs w:val="18"/>
              </w:rPr>
              <w:t>815</w:t>
            </w:r>
          </w:p>
        </w:tc>
        <w:tc>
          <w:tcPr>
            <w:tcW w:w="1111" w:type="dxa"/>
            <w:tcBorders>
              <w:top w:val="single" w:sz="4" w:space="0" w:color="auto"/>
            </w:tcBorders>
            <w:shd w:val="clear" w:color="auto" w:fill="auto"/>
            <w:vAlign w:val="bottom"/>
          </w:tcPr>
          <w:p w14:paraId="062EFEF7" w14:textId="00566A47"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514</w:t>
            </w:r>
            <w:r w:rsidR="004A5677" w:rsidRPr="004A5677">
              <w:rPr>
                <w:sz w:val="18"/>
                <w:szCs w:val="18"/>
              </w:rPr>
              <w:t xml:space="preserve"> </w:t>
            </w:r>
            <w:r w:rsidRPr="004A5677">
              <w:rPr>
                <w:sz w:val="18"/>
                <w:szCs w:val="18"/>
              </w:rPr>
              <w:t>832</w:t>
            </w:r>
          </w:p>
        </w:tc>
        <w:tc>
          <w:tcPr>
            <w:tcW w:w="1111" w:type="dxa"/>
            <w:tcBorders>
              <w:top w:val="single" w:sz="4" w:space="0" w:color="auto"/>
            </w:tcBorders>
            <w:shd w:val="clear" w:color="auto" w:fill="auto"/>
            <w:vAlign w:val="bottom"/>
          </w:tcPr>
          <w:p w14:paraId="53F7F124" w14:textId="068368A3"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532</w:t>
            </w:r>
            <w:r w:rsidR="004A5677" w:rsidRPr="004A5677">
              <w:rPr>
                <w:sz w:val="18"/>
                <w:szCs w:val="18"/>
              </w:rPr>
              <w:t xml:space="preserve"> </w:t>
            </w:r>
            <w:r w:rsidRPr="004A5677">
              <w:rPr>
                <w:sz w:val="18"/>
                <w:szCs w:val="18"/>
              </w:rPr>
              <w:t>880</w:t>
            </w:r>
          </w:p>
        </w:tc>
      </w:tr>
      <w:tr w:rsidR="004A5677" w:rsidRPr="004A5677" w14:paraId="7C2F165A" w14:textId="77777777" w:rsidTr="003B511B">
        <w:trPr>
          <w:trHeight w:val="287"/>
        </w:trPr>
        <w:tc>
          <w:tcPr>
            <w:tcW w:w="1397" w:type="dxa"/>
            <w:shd w:val="clear" w:color="auto" w:fill="auto"/>
            <w:vAlign w:val="bottom"/>
          </w:tcPr>
          <w:p w14:paraId="72BCE416" w14:textId="77777777" w:rsidR="00EA7D7D" w:rsidRPr="004A5677" w:rsidRDefault="00EA7D7D" w:rsidP="004A5677">
            <w:pPr>
              <w:suppressAutoHyphens w:val="0"/>
              <w:spacing w:before="40" w:after="40" w:line="220" w:lineRule="exact"/>
              <w:ind w:right="113"/>
              <w:rPr>
                <w:sz w:val="18"/>
                <w:szCs w:val="18"/>
              </w:rPr>
            </w:pPr>
            <w:r w:rsidRPr="004A5677">
              <w:rPr>
                <w:sz w:val="18"/>
                <w:szCs w:val="18"/>
              </w:rPr>
              <w:t>Females</w:t>
            </w:r>
          </w:p>
        </w:tc>
        <w:tc>
          <w:tcPr>
            <w:tcW w:w="1111" w:type="dxa"/>
            <w:shd w:val="clear" w:color="auto" w:fill="auto"/>
            <w:vAlign w:val="bottom"/>
          </w:tcPr>
          <w:p w14:paraId="538724FD" w14:textId="1A184193"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522</w:t>
            </w:r>
            <w:r w:rsidR="004A5677" w:rsidRPr="004A5677">
              <w:rPr>
                <w:sz w:val="18"/>
                <w:szCs w:val="18"/>
              </w:rPr>
              <w:t xml:space="preserve"> </w:t>
            </w:r>
            <w:r w:rsidRPr="004A5677">
              <w:rPr>
                <w:sz w:val="18"/>
                <w:szCs w:val="18"/>
              </w:rPr>
              <w:t>292</w:t>
            </w:r>
          </w:p>
        </w:tc>
        <w:tc>
          <w:tcPr>
            <w:tcW w:w="1110" w:type="dxa"/>
            <w:shd w:val="clear" w:color="auto" w:fill="auto"/>
            <w:vAlign w:val="bottom"/>
          </w:tcPr>
          <w:p w14:paraId="02A2E7A3" w14:textId="56B52AE2"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535</w:t>
            </w:r>
            <w:r w:rsidR="004A5677" w:rsidRPr="004A5677">
              <w:rPr>
                <w:sz w:val="18"/>
                <w:szCs w:val="18"/>
              </w:rPr>
              <w:t xml:space="preserve"> </w:t>
            </w:r>
            <w:r w:rsidRPr="004A5677">
              <w:rPr>
                <w:sz w:val="18"/>
                <w:szCs w:val="18"/>
              </w:rPr>
              <w:t>712</w:t>
            </w:r>
          </w:p>
        </w:tc>
        <w:tc>
          <w:tcPr>
            <w:tcW w:w="1111" w:type="dxa"/>
            <w:shd w:val="clear" w:color="auto" w:fill="auto"/>
            <w:vAlign w:val="bottom"/>
          </w:tcPr>
          <w:p w14:paraId="3E9D1701" w14:textId="442DF591"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553</w:t>
            </w:r>
            <w:r w:rsidR="004A5677" w:rsidRPr="004A5677">
              <w:rPr>
                <w:sz w:val="18"/>
                <w:szCs w:val="18"/>
              </w:rPr>
              <w:t xml:space="preserve"> </w:t>
            </w:r>
            <w:r w:rsidRPr="004A5677">
              <w:rPr>
                <w:sz w:val="18"/>
                <w:szCs w:val="18"/>
              </w:rPr>
              <w:t>444</w:t>
            </w:r>
          </w:p>
        </w:tc>
        <w:tc>
          <w:tcPr>
            <w:tcW w:w="1110" w:type="dxa"/>
            <w:shd w:val="clear" w:color="auto" w:fill="auto"/>
            <w:vAlign w:val="bottom"/>
          </w:tcPr>
          <w:p w14:paraId="2B886373" w14:textId="5D937147"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619</w:t>
            </w:r>
            <w:r w:rsidR="004A5677" w:rsidRPr="004A5677">
              <w:rPr>
                <w:sz w:val="18"/>
                <w:szCs w:val="18"/>
              </w:rPr>
              <w:t xml:space="preserve"> </w:t>
            </w:r>
            <w:r w:rsidRPr="004A5677">
              <w:rPr>
                <w:sz w:val="18"/>
                <w:szCs w:val="18"/>
              </w:rPr>
              <w:t>957</w:t>
            </w:r>
          </w:p>
        </w:tc>
        <w:tc>
          <w:tcPr>
            <w:tcW w:w="1111" w:type="dxa"/>
            <w:shd w:val="clear" w:color="auto" w:fill="auto"/>
            <w:vAlign w:val="bottom"/>
          </w:tcPr>
          <w:p w14:paraId="2A5BF457" w14:textId="4FA2F948"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643</w:t>
            </w:r>
            <w:r w:rsidR="004A5677" w:rsidRPr="004A5677">
              <w:rPr>
                <w:sz w:val="18"/>
                <w:szCs w:val="18"/>
              </w:rPr>
              <w:t xml:space="preserve"> </w:t>
            </w:r>
            <w:r w:rsidRPr="004A5677">
              <w:rPr>
                <w:sz w:val="18"/>
                <w:szCs w:val="18"/>
              </w:rPr>
              <w:t>918</w:t>
            </w:r>
          </w:p>
        </w:tc>
        <w:tc>
          <w:tcPr>
            <w:tcW w:w="1111" w:type="dxa"/>
            <w:shd w:val="clear" w:color="auto" w:fill="auto"/>
            <w:vAlign w:val="bottom"/>
          </w:tcPr>
          <w:p w14:paraId="24B984F9" w14:textId="49A632FA" w:rsidR="00EA7D7D" w:rsidRPr="004A5677" w:rsidRDefault="00EA7D7D" w:rsidP="004A5677">
            <w:pPr>
              <w:suppressAutoHyphens w:val="0"/>
              <w:spacing w:before="40" w:after="40" w:line="220" w:lineRule="exact"/>
              <w:ind w:right="113"/>
              <w:jc w:val="right"/>
              <w:rPr>
                <w:sz w:val="18"/>
                <w:szCs w:val="18"/>
              </w:rPr>
            </w:pPr>
            <w:r w:rsidRPr="004A5677">
              <w:rPr>
                <w:sz w:val="18"/>
                <w:szCs w:val="18"/>
              </w:rPr>
              <w:t>4</w:t>
            </w:r>
            <w:r w:rsidR="004A5677" w:rsidRPr="004A5677">
              <w:rPr>
                <w:sz w:val="18"/>
                <w:szCs w:val="18"/>
              </w:rPr>
              <w:t xml:space="preserve"> </w:t>
            </w:r>
            <w:r w:rsidRPr="004A5677">
              <w:rPr>
                <w:sz w:val="18"/>
                <w:szCs w:val="18"/>
              </w:rPr>
              <w:t>664</w:t>
            </w:r>
            <w:r w:rsidR="004A5677" w:rsidRPr="004A5677">
              <w:rPr>
                <w:sz w:val="18"/>
                <w:szCs w:val="18"/>
              </w:rPr>
              <w:t xml:space="preserve"> </w:t>
            </w:r>
            <w:r w:rsidRPr="004A5677">
              <w:rPr>
                <w:sz w:val="18"/>
                <w:szCs w:val="18"/>
              </w:rPr>
              <w:t>333</w:t>
            </w:r>
          </w:p>
        </w:tc>
      </w:tr>
    </w:tbl>
    <w:p w14:paraId="357968FE" w14:textId="7D50E48B" w:rsidR="00EA7D7D" w:rsidRPr="004A5677" w:rsidRDefault="00EA7D7D" w:rsidP="004A5677">
      <w:pPr>
        <w:pStyle w:val="SingleTxtG"/>
        <w:spacing w:before="120" w:after="0"/>
        <w:ind w:firstLine="170"/>
        <w:jc w:val="left"/>
        <w:rPr>
          <w:sz w:val="18"/>
        </w:rPr>
      </w:pPr>
      <w:r w:rsidRPr="004A5677">
        <w:rPr>
          <w:i/>
          <w:iCs/>
          <w:sz w:val="18"/>
        </w:rPr>
        <w:t>Source:</w:t>
      </w:r>
      <w:r w:rsidRPr="004A5677">
        <w:rPr>
          <w:sz w:val="18"/>
        </w:rPr>
        <w:t xml:space="preserve"> Statistics Austria, Register-based Census (2011-2021), Population statistics (2023</w:t>
      </w:r>
      <w:r w:rsidR="004A5677">
        <w:rPr>
          <w:sz w:val="18"/>
        </w:rPr>
        <w:t>–</w:t>
      </w:r>
      <w:r w:rsidRPr="004A5677">
        <w:rPr>
          <w:sz w:val="18"/>
        </w:rPr>
        <w:t>2024), compiled on 26 May 2025.</w:t>
      </w:r>
    </w:p>
    <w:p w14:paraId="0DBD9A24" w14:textId="035D200E" w:rsidR="00EA7D7D" w:rsidRPr="00CE7FB6" w:rsidRDefault="00EA7D7D" w:rsidP="00A32BEC">
      <w:pPr>
        <w:pStyle w:val="Heading1"/>
        <w:spacing w:before="240" w:after="120"/>
      </w:pPr>
      <w:bookmarkStart w:id="14" w:name="_Toc228199090"/>
      <w:r w:rsidRPr="008A0EBF">
        <w:t xml:space="preserve">Table </w:t>
      </w:r>
      <w:r w:rsidRPr="008A0EBF">
        <w:rPr>
          <w:noProof/>
        </w:rPr>
        <w:t>2</w:t>
      </w:r>
      <w:r w:rsidRPr="008A0EBF">
        <w:br/>
      </w:r>
      <w:r w:rsidRPr="00A32BEC">
        <w:rPr>
          <w:b/>
          <w:bCs/>
        </w:rPr>
        <w:t>Population by major age groups in % at the beginning of the year</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7"/>
        <w:gridCol w:w="1220"/>
        <w:gridCol w:w="1221"/>
        <w:gridCol w:w="1220"/>
        <w:gridCol w:w="1221"/>
        <w:gridCol w:w="1221"/>
      </w:tblGrid>
      <w:tr w:rsidR="00A32BEC" w:rsidRPr="00A32BEC" w14:paraId="64645522" w14:textId="77777777" w:rsidTr="00A32BEC">
        <w:trPr>
          <w:trHeight w:val="244"/>
          <w:tblHeader/>
        </w:trPr>
        <w:tc>
          <w:tcPr>
            <w:tcW w:w="1383" w:type="dxa"/>
            <w:tcBorders>
              <w:top w:val="single" w:sz="4" w:space="0" w:color="auto"/>
              <w:bottom w:val="single" w:sz="12" w:space="0" w:color="auto"/>
            </w:tcBorders>
            <w:shd w:val="clear" w:color="auto" w:fill="auto"/>
            <w:vAlign w:val="bottom"/>
          </w:tcPr>
          <w:p w14:paraId="3DCEFD97" w14:textId="77777777" w:rsidR="00EA7D7D" w:rsidRPr="00A32BEC" w:rsidRDefault="00EA7D7D" w:rsidP="00A32BEC">
            <w:pPr>
              <w:suppressAutoHyphens w:val="0"/>
              <w:spacing w:before="80" w:after="80" w:line="200" w:lineRule="exact"/>
              <w:ind w:right="113"/>
              <w:rPr>
                <w:i/>
                <w:sz w:val="16"/>
              </w:rPr>
            </w:pPr>
            <w:r w:rsidRPr="00A32BEC">
              <w:rPr>
                <w:i/>
                <w:sz w:val="16"/>
              </w:rPr>
              <w:t>Age</w:t>
            </w:r>
          </w:p>
        </w:tc>
        <w:tc>
          <w:tcPr>
            <w:tcW w:w="1332" w:type="dxa"/>
            <w:tcBorders>
              <w:top w:val="single" w:sz="4" w:space="0" w:color="auto"/>
              <w:bottom w:val="single" w:sz="12" w:space="0" w:color="auto"/>
            </w:tcBorders>
            <w:shd w:val="clear" w:color="auto" w:fill="auto"/>
            <w:vAlign w:val="bottom"/>
          </w:tcPr>
          <w:p w14:paraId="48E371A2" w14:textId="77777777" w:rsidR="00EA7D7D" w:rsidRPr="00A32BEC" w:rsidRDefault="00EA7D7D" w:rsidP="00A32BEC">
            <w:pPr>
              <w:suppressAutoHyphens w:val="0"/>
              <w:spacing w:before="80" w:after="80" w:line="200" w:lineRule="exact"/>
              <w:ind w:right="113"/>
              <w:jc w:val="right"/>
              <w:rPr>
                <w:i/>
                <w:sz w:val="16"/>
              </w:rPr>
            </w:pPr>
            <w:r w:rsidRPr="00A32BEC">
              <w:rPr>
                <w:i/>
                <w:sz w:val="16"/>
              </w:rPr>
              <w:t>2001</w:t>
            </w:r>
          </w:p>
        </w:tc>
        <w:tc>
          <w:tcPr>
            <w:tcW w:w="1333" w:type="dxa"/>
            <w:tcBorders>
              <w:top w:val="single" w:sz="4" w:space="0" w:color="auto"/>
              <w:bottom w:val="single" w:sz="12" w:space="0" w:color="auto"/>
            </w:tcBorders>
            <w:shd w:val="clear" w:color="auto" w:fill="auto"/>
            <w:vAlign w:val="bottom"/>
          </w:tcPr>
          <w:p w14:paraId="588B1D48" w14:textId="77777777" w:rsidR="00EA7D7D" w:rsidRPr="00A32BEC" w:rsidRDefault="00EA7D7D" w:rsidP="00A32BEC">
            <w:pPr>
              <w:suppressAutoHyphens w:val="0"/>
              <w:spacing w:before="80" w:after="80" w:line="200" w:lineRule="exact"/>
              <w:ind w:right="113"/>
              <w:jc w:val="right"/>
              <w:rPr>
                <w:i/>
                <w:sz w:val="16"/>
              </w:rPr>
            </w:pPr>
            <w:r w:rsidRPr="00A32BEC">
              <w:rPr>
                <w:i/>
                <w:sz w:val="16"/>
              </w:rPr>
              <w:t>2011</w:t>
            </w:r>
          </w:p>
        </w:tc>
        <w:tc>
          <w:tcPr>
            <w:tcW w:w="1332" w:type="dxa"/>
            <w:tcBorders>
              <w:top w:val="single" w:sz="4" w:space="0" w:color="auto"/>
              <w:bottom w:val="single" w:sz="12" w:space="0" w:color="auto"/>
            </w:tcBorders>
            <w:shd w:val="clear" w:color="auto" w:fill="auto"/>
            <w:vAlign w:val="bottom"/>
          </w:tcPr>
          <w:p w14:paraId="6BEF2D4B" w14:textId="77777777" w:rsidR="00EA7D7D" w:rsidRPr="00A32BEC" w:rsidRDefault="00EA7D7D" w:rsidP="00A32BEC">
            <w:pPr>
              <w:suppressAutoHyphens w:val="0"/>
              <w:spacing w:before="80" w:after="80" w:line="200" w:lineRule="exact"/>
              <w:ind w:right="113"/>
              <w:jc w:val="right"/>
              <w:rPr>
                <w:i/>
                <w:sz w:val="16"/>
              </w:rPr>
            </w:pPr>
            <w:r w:rsidRPr="00A32BEC">
              <w:rPr>
                <w:i/>
                <w:sz w:val="16"/>
              </w:rPr>
              <w:t>2021</w:t>
            </w:r>
          </w:p>
        </w:tc>
        <w:tc>
          <w:tcPr>
            <w:tcW w:w="1333" w:type="dxa"/>
            <w:tcBorders>
              <w:top w:val="single" w:sz="4" w:space="0" w:color="auto"/>
              <w:bottom w:val="single" w:sz="12" w:space="0" w:color="auto"/>
            </w:tcBorders>
            <w:shd w:val="clear" w:color="auto" w:fill="auto"/>
            <w:vAlign w:val="bottom"/>
          </w:tcPr>
          <w:p w14:paraId="51A983CA" w14:textId="77777777" w:rsidR="00EA7D7D" w:rsidRPr="00A32BEC" w:rsidRDefault="00EA7D7D" w:rsidP="00A32BEC">
            <w:pPr>
              <w:suppressAutoHyphens w:val="0"/>
              <w:spacing w:before="80" w:after="80" w:line="200" w:lineRule="exact"/>
              <w:ind w:right="113"/>
              <w:jc w:val="right"/>
              <w:rPr>
                <w:i/>
                <w:sz w:val="16"/>
              </w:rPr>
            </w:pPr>
            <w:r w:rsidRPr="00A32BEC">
              <w:rPr>
                <w:i/>
                <w:sz w:val="16"/>
              </w:rPr>
              <w:t>2024</w:t>
            </w:r>
          </w:p>
        </w:tc>
        <w:tc>
          <w:tcPr>
            <w:tcW w:w="1333" w:type="dxa"/>
            <w:tcBorders>
              <w:top w:val="single" w:sz="4" w:space="0" w:color="auto"/>
              <w:bottom w:val="single" w:sz="12" w:space="0" w:color="auto"/>
            </w:tcBorders>
            <w:shd w:val="clear" w:color="auto" w:fill="auto"/>
            <w:vAlign w:val="bottom"/>
          </w:tcPr>
          <w:p w14:paraId="6F31CBCC" w14:textId="77777777" w:rsidR="00EA7D7D" w:rsidRPr="00A32BEC" w:rsidRDefault="00EA7D7D" w:rsidP="00A32BEC">
            <w:pPr>
              <w:suppressAutoHyphens w:val="0"/>
              <w:spacing w:before="80" w:after="80" w:line="200" w:lineRule="exact"/>
              <w:ind w:right="113"/>
              <w:jc w:val="right"/>
              <w:rPr>
                <w:i/>
                <w:sz w:val="16"/>
              </w:rPr>
            </w:pPr>
            <w:r w:rsidRPr="00A32BEC">
              <w:rPr>
                <w:i/>
                <w:sz w:val="16"/>
              </w:rPr>
              <w:t>2025</w:t>
            </w:r>
          </w:p>
        </w:tc>
      </w:tr>
      <w:tr w:rsidR="00A32BEC" w:rsidRPr="00A32BEC" w14:paraId="6C5FE52F" w14:textId="77777777" w:rsidTr="003B511B">
        <w:trPr>
          <w:trHeight w:val="259"/>
        </w:trPr>
        <w:tc>
          <w:tcPr>
            <w:tcW w:w="1383" w:type="dxa"/>
            <w:tcBorders>
              <w:top w:val="single" w:sz="12" w:space="0" w:color="auto"/>
            </w:tcBorders>
            <w:shd w:val="clear" w:color="auto" w:fill="auto"/>
            <w:vAlign w:val="bottom"/>
          </w:tcPr>
          <w:p w14:paraId="7822D549" w14:textId="77777777" w:rsidR="00EA7D7D" w:rsidRPr="00A32BEC" w:rsidRDefault="00EA7D7D" w:rsidP="00A32BEC">
            <w:pPr>
              <w:suppressAutoHyphens w:val="0"/>
              <w:spacing w:before="48" w:after="40" w:line="220" w:lineRule="exact"/>
              <w:ind w:right="113"/>
              <w:rPr>
                <w:sz w:val="18"/>
                <w:szCs w:val="18"/>
              </w:rPr>
            </w:pPr>
            <w:r w:rsidRPr="00A32BEC">
              <w:rPr>
                <w:sz w:val="18"/>
                <w:szCs w:val="18"/>
              </w:rPr>
              <w:t>0 to 19 years</w:t>
            </w:r>
          </w:p>
        </w:tc>
        <w:tc>
          <w:tcPr>
            <w:tcW w:w="1332" w:type="dxa"/>
            <w:tcBorders>
              <w:top w:val="single" w:sz="12" w:space="0" w:color="auto"/>
            </w:tcBorders>
            <w:shd w:val="clear" w:color="auto" w:fill="auto"/>
            <w:vAlign w:val="bottom"/>
          </w:tcPr>
          <w:p w14:paraId="6B5D4CD9"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22.9</w:t>
            </w:r>
          </w:p>
        </w:tc>
        <w:tc>
          <w:tcPr>
            <w:tcW w:w="1333" w:type="dxa"/>
            <w:tcBorders>
              <w:top w:val="single" w:sz="12" w:space="0" w:color="auto"/>
            </w:tcBorders>
            <w:shd w:val="clear" w:color="auto" w:fill="auto"/>
            <w:vAlign w:val="bottom"/>
          </w:tcPr>
          <w:p w14:paraId="755A206F"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20.4</w:t>
            </w:r>
          </w:p>
        </w:tc>
        <w:tc>
          <w:tcPr>
            <w:tcW w:w="1332" w:type="dxa"/>
            <w:tcBorders>
              <w:top w:val="single" w:sz="12" w:space="0" w:color="auto"/>
            </w:tcBorders>
            <w:shd w:val="clear" w:color="auto" w:fill="auto"/>
            <w:vAlign w:val="bottom"/>
          </w:tcPr>
          <w:p w14:paraId="1D9B290E"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19.3</w:t>
            </w:r>
          </w:p>
        </w:tc>
        <w:tc>
          <w:tcPr>
            <w:tcW w:w="1333" w:type="dxa"/>
            <w:tcBorders>
              <w:top w:val="single" w:sz="12" w:space="0" w:color="auto"/>
            </w:tcBorders>
            <w:shd w:val="clear" w:color="auto" w:fill="auto"/>
            <w:vAlign w:val="bottom"/>
          </w:tcPr>
          <w:p w14:paraId="6482B2C2"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19.3</w:t>
            </w:r>
          </w:p>
        </w:tc>
        <w:tc>
          <w:tcPr>
            <w:tcW w:w="1333" w:type="dxa"/>
            <w:tcBorders>
              <w:top w:val="single" w:sz="12" w:space="0" w:color="auto"/>
            </w:tcBorders>
            <w:shd w:val="clear" w:color="auto" w:fill="auto"/>
            <w:vAlign w:val="bottom"/>
          </w:tcPr>
          <w:p w14:paraId="0510B0EB"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19.2</w:t>
            </w:r>
          </w:p>
        </w:tc>
      </w:tr>
      <w:tr w:rsidR="003B511B" w:rsidRPr="00A32BEC" w14:paraId="76494FAB" w14:textId="77777777" w:rsidTr="003B511B">
        <w:trPr>
          <w:trHeight w:val="379"/>
        </w:trPr>
        <w:tc>
          <w:tcPr>
            <w:tcW w:w="1383" w:type="dxa"/>
            <w:shd w:val="clear" w:color="auto" w:fill="auto"/>
            <w:vAlign w:val="bottom"/>
          </w:tcPr>
          <w:p w14:paraId="35E836A8" w14:textId="77777777" w:rsidR="00EA7D7D" w:rsidRPr="00A32BEC" w:rsidRDefault="00EA7D7D" w:rsidP="00A32BEC">
            <w:pPr>
              <w:suppressAutoHyphens w:val="0"/>
              <w:spacing w:before="48" w:after="40" w:line="220" w:lineRule="exact"/>
              <w:ind w:right="113"/>
              <w:rPr>
                <w:sz w:val="18"/>
                <w:szCs w:val="18"/>
              </w:rPr>
            </w:pPr>
            <w:r w:rsidRPr="00A32BEC">
              <w:rPr>
                <w:sz w:val="18"/>
                <w:szCs w:val="18"/>
              </w:rPr>
              <w:t>20 to 64 years</w:t>
            </w:r>
          </w:p>
        </w:tc>
        <w:tc>
          <w:tcPr>
            <w:tcW w:w="1332" w:type="dxa"/>
            <w:shd w:val="clear" w:color="auto" w:fill="auto"/>
            <w:vAlign w:val="bottom"/>
          </w:tcPr>
          <w:p w14:paraId="2885AB2A"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61.7</w:t>
            </w:r>
          </w:p>
        </w:tc>
        <w:tc>
          <w:tcPr>
            <w:tcW w:w="1333" w:type="dxa"/>
            <w:shd w:val="clear" w:color="auto" w:fill="auto"/>
            <w:vAlign w:val="bottom"/>
          </w:tcPr>
          <w:p w14:paraId="2B0445D2"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61.8</w:t>
            </w:r>
          </w:p>
        </w:tc>
        <w:tc>
          <w:tcPr>
            <w:tcW w:w="1332" w:type="dxa"/>
            <w:shd w:val="clear" w:color="auto" w:fill="auto"/>
            <w:vAlign w:val="bottom"/>
          </w:tcPr>
          <w:p w14:paraId="5DF761C7"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61.3</w:t>
            </w:r>
          </w:p>
        </w:tc>
        <w:tc>
          <w:tcPr>
            <w:tcW w:w="1333" w:type="dxa"/>
            <w:shd w:val="clear" w:color="auto" w:fill="auto"/>
            <w:vAlign w:val="bottom"/>
          </w:tcPr>
          <w:p w14:paraId="766EFCFC"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60.9</w:t>
            </w:r>
          </w:p>
        </w:tc>
        <w:tc>
          <w:tcPr>
            <w:tcW w:w="1333" w:type="dxa"/>
            <w:shd w:val="clear" w:color="auto" w:fill="auto"/>
            <w:vAlign w:val="bottom"/>
          </w:tcPr>
          <w:p w14:paraId="1AEC4CC1"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60.6</w:t>
            </w:r>
          </w:p>
        </w:tc>
      </w:tr>
      <w:tr w:rsidR="00A32BEC" w:rsidRPr="00A32BEC" w14:paraId="4F63DA94" w14:textId="77777777" w:rsidTr="003B511B">
        <w:trPr>
          <w:trHeight w:val="271"/>
        </w:trPr>
        <w:tc>
          <w:tcPr>
            <w:tcW w:w="1383" w:type="dxa"/>
            <w:shd w:val="clear" w:color="auto" w:fill="auto"/>
            <w:vAlign w:val="bottom"/>
          </w:tcPr>
          <w:p w14:paraId="75823EDD" w14:textId="77777777" w:rsidR="00EA7D7D" w:rsidRPr="00A32BEC" w:rsidRDefault="00EA7D7D" w:rsidP="00A32BEC">
            <w:pPr>
              <w:suppressAutoHyphens w:val="0"/>
              <w:spacing w:before="48" w:after="40" w:line="220" w:lineRule="exact"/>
              <w:ind w:right="113"/>
              <w:rPr>
                <w:sz w:val="18"/>
                <w:szCs w:val="18"/>
              </w:rPr>
            </w:pPr>
            <w:r w:rsidRPr="00A32BEC">
              <w:rPr>
                <w:sz w:val="18"/>
                <w:szCs w:val="18"/>
              </w:rPr>
              <w:t>65 and over</w:t>
            </w:r>
          </w:p>
        </w:tc>
        <w:tc>
          <w:tcPr>
            <w:tcW w:w="1332" w:type="dxa"/>
            <w:shd w:val="clear" w:color="auto" w:fill="auto"/>
            <w:vAlign w:val="bottom"/>
          </w:tcPr>
          <w:p w14:paraId="20B2AC48"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15.5</w:t>
            </w:r>
          </w:p>
        </w:tc>
        <w:tc>
          <w:tcPr>
            <w:tcW w:w="1333" w:type="dxa"/>
            <w:shd w:val="clear" w:color="auto" w:fill="auto"/>
            <w:vAlign w:val="bottom"/>
          </w:tcPr>
          <w:p w14:paraId="018813B6"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17.8</w:t>
            </w:r>
          </w:p>
        </w:tc>
        <w:tc>
          <w:tcPr>
            <w:tcW w:w="1332" w:type="dxa"/>
            <w:shd w:val="clear" w:color="auto" w:fill="auto"/>
            <w:vAlign w:val="bottom"/>
          </w:tcPr>
          <w:p w14:paraId="5C68E084"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19.4</w:t>
            </w:r>
          </w:p>
        </w:tc>
        <w:tc>
          <w:tcPr>
            <w:tcW w:w="1333" w:type="dxa"/>
            <w:shd w:val="clear" w:color="auto" w:fill="auto"/>
            <w:vAlign w:val="bottom"/>
          </w:tcPr>
          <w:p w14:paraId="3E7A1906"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19.8</w:t>
            </w:r>
          </w:p>
        </w:tc>
        <w:tc>
          <w:tcPr>
            <w:tcW w:w="1333" w:type="dxa"/>
            <w:shd w:val="clear" w:color="auto" w:fill="auto"/>
            <w:vAlign w:val="bottom"/>
          </w:tcPr>
          <w:p w14:paraId="6D1EBDCA" w14:textId="77777777" w:rsidR="00EA7D7D" w:rsidRPr="00A32BEC" w:rsidRDefault="00EA7D7D" w:rsidP="00A32BEC">
            <w:pPr>
              <w:suppressAutoHyphens w:val="0"/>
              <w:spacing w:before="48" w:after="40" w:line="220" w:lineRule="exact"/>
              <w:ind w:right="113"/>
              <w:jc w:val="right"/>
              <w:rPr>
                <w:sz w:val="18"/>
                <w:szCs w:val="18"/>
              </w:rPr>
            </w:pPr>
            <w:r w:rsidRPr="00A32BEC">
              <w:rPr>
                <w:sz w:val="18"/>
                <w:szCs w:val="18"/>
              </w:rPr>
              <w:t>20.2</w:t>
            </w:r>
          </w:p>
        </w:tc>
      </w:tr>
    </w:tbl>
    <w:p w14:paraId="44C544B2" w14:textId="5948DAD7" w:rsidR="00EA7D7D" w:rsidRPr="00A32BEC" w:rsidRDefault="00EA7D7D" w:rsidP="00A32BEC">
      <w:pPr>
        <w:pStyle w:val="SingleTxtG"/>
        <w:spacing w:before="120" w:after="240"/>
        <w:ind w:firstLine="170"/>
        <w:jc w:val="left"/>
        <w:rPr>
          <w:sz w:val="18"/>
        </w:rPr>
      </w:pPr>
      <w:r w:rsidRPr="00A32BEC">
        <w:rPr>
          <w:i/>
          <w:iCs/>
          <w:sz w:val="18"/>
        </w:rPr>
        <w:t xml:space="preserve">Source: </w:t>
      </w:r>
      <w:r w:rsidRPr="00A32BEC">
        <w:rPr>
          <w:sz w:val="18"/>
        </w:rPr>
        <w:t>Statistics Austria, Register-based Census (2011</w:t>
      </w:r>
      <w:r w:rsidR="00741EDE">
        <w:rPr>
          <w:sz w:val="18"/>
        </w:rPr>
        <w:t>–</w:t>
      </w:r>
      <w:r w:rsidRPr="00A32BEC">
        <w:rPr>
          <w:sz w:val="18"/>
        </w:rPr>
        <w:t>2021), Population statistics (2023</w:t>
      </w:r>
      <w:r w:rsidR="00A32BEC">
        <w:rPr>
          <w:sz w:val="18"/>
        </w:rPr>
        <w:t>–</w:t>
      </w:r>
      <w:r w:rsidRPr="00A32BEC">
        <w:rPr>
          <w:sz w:val="18"/>
        </w:rPr>
        <w:t>2025), compiled on 26 May 2025.</w:t>
      </w:r>
    </w:p>
    <w:p w14:paraId="5EE92DD7" w14:textId="77777777" w:rsidR="00EA7D7D" w:rsidRPr="008A0EBF" w:rsidRDefault="00EA7D7D" w:rsidP="00EA7D7D">
      <w:pPr>
        <w:pStyle w:val="SingleTxtG"/>
      </w:pPr>
      <w:r w:rsidRPr="008A0EBF">
        <w:t>8.</w:t>
      </w:r>
      <w:r w:rsidRPr="008A0EBF">
        <w:tab/>
        <w:t xml:space="preserve">Among all federal states (hereinafter: </w:t>
      </w:r>
      <w:r w:rsidRPr="008A0EBF">
        <w:rPr>
          <w:i/>
        </w:rPr>
        <w:t>Länder)</w:t>
      </w:r>
      <w:r w:rsidRPr="008A0EBF">
        <w:t xml:space="preserve"> Vienna experienced the strongest population growth. Population development since 2021 by the </w:t>
      </w:r>
      <w:r w:rsidRPr="008A0EBF">
        <w:rPr>
          <w:i/>
          <w:iCs/>
        </w:rPr>
        <w:t>Länder</w:t>
      </w:r>
      <w:r w:rsidRPr="008A0EBF">
        <w:t>, natural increase and migration balance is shown in the following table.</w:t>
      </w:r>
    </w:p>
    <w:p w14:paraId="32906E64" w14:textId="77777777" w:rsidR="00EA7D7D" w:rsidRPr="008A0EBF" w:rsidRDefault="00EA7D7D" w:rsidP="00EA7D7D">
      <w:pPr>
        <w:pStyle w:val="SingleTxtG"/>
        <w:sectPr w:rsidR="00EA7D7D" w:rsidRPr="008A0EBF" w:rsidSect="0056516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pPr>
    </w:p>
    <w:p w14:paraId="16FE35B4" w14:textId="00520070" w:rsidR="00EA7D7D" w:rsidRPr="00A32BEC" w:rsidRDefault="00EA7D7D" w:rsidP="00A32BEC">
      <w:pPr>
        <w:pStyle w:val="Heading1"/>
        <w:spacing w:after="120"/>
        <w:rPr>
          <w:b/>
          <w:bCs/>
        </w:rPr>
      </w:pPr>
      <w:bookmarkStart w:id="15" w:name="_Toc228199091"/>
      <w:r w:rsidRPr="008A0EBF">
        <w:lastRenderedPageBreak/>
        <w:t xml:space="preserve">Table </w:t>
      </w:r>
      <w:r w:rsidRPr="008A0EBF">
        <w:rPr>
          <w:noProof/>
        </w:rPr>
        <w:t>3</w:t>
      </w:r>
      <w:r w:rsidRPr="008A0EBF">
        <w:br/>
      </w:r>
      <w:r w:rsidRPr="00A32BEC">
        <w:rPr>
          <w:b/>
          <w:bCs/>
        </w:rPr>
        <w:t xml:space="preserve">Population development by </w:t>
      </w:r>
      <w:r w:rsidRPr="00A32BEC">
        <w:rPr>
          <w:b/>
          <w:bCs/>
          <w:i/>
          <w:iCs/>
        </w:rPr>
        <w:t>Länder</w:t>
      </w:r>
      <w:r w:rsidRPr="00A32BEC">
        <w:rPr>
          <w:b/>
          <w:bCs/>
        </w:rPr>
        <w:t xml:space="preserve"> and components of change</w:t>
      </w:r>
      <w:bookmarkEnd w:id="15"/>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2"/>
        <w:gridCol w:w="1099"/>
        <w:gridCol w:w="1191"/>
        <w:gridCol w:w="1182"/>
        <w:gridCol w:w="11"/>
        <w:gridCol w:w="1145"/>
        <w:gridCol w:w="15"/>
        <w:gridCol w:w="1142"/>
        <w:gridCol w:w="18"/>
        <w:gridCol w:w="1157"/>
        <w:gridCol w:w="21"/>
        <w:gridCol w:w="35"/>
        <w:gridCol w:w="1090"/>
        <w:gridCol w:w="1150"/>
        <w:gridCol w:w="1058"/>
        <w:gridCol w:w="1114"/>
        <w:gridCol w:w="18"/>
      </w:tblGrid>
      <w:tr w:rsidR="002A3C32" w:rsidRPr="002A3C32" w14:paraId="24E5CAD4" w14:textId="77777777" w:rsidTr="00C55A5C">
        <w:trPr>
          <w:trHeight w:val="583"/>
          <w:tblHeader/>
        </w:trPr>
        <w:tc>
          <w:tcPr>
            <w:tcW w:w="2162" w:type="dxa"/>
            <w:tcBorders>
              <w:top w:val="single" w:sz="4" w:space="0" w:color="auto"/>
              <w:bottom w:val="single" w:sz="12" w:space="0" w:color="auto"/>
            </w:tcBorders>
            <w:shd w:val="clear" w:color="auto" w:fill="auto"/>
            <w:vAlign w:val="bottom"/>
          </w:tcPr>
          <w:p w14:paraId="7FEDC820" w14:textId="2145A715" w:rsidR="002A3C32" w:rsidRPr="002A3C32" w:rsidRDefault="002A3C32" w:rsidP="00B95D21">
            <w:pPr>
              <w:suppressAutoHyphens w:val="0"/>
              <w:spacing w:before="80" w:after="80" w:line="200" w:lineRule="exact"/>
              <w:ind w:right="113"/>
              <w:rPr>
                <w:i/>
                <w:sz w:val="16"/>
              </w:rPr>
            </w:pPr>
            <w:r w:rsidRPr="002A3C32">
              <w:rPr>
                <w:i/>
                <w:sz w:val="16"/>
              </w:rPr>
              <w:t>Time</w:t>
            </w:r>
            <w:r w:rsidR="00741EDE">
              <w:rPr>
                <w:i/>
                <w:sz w:val="16"/>
              </w:rPr>
              <w:t xml:space="preserve">, </w:t>
            </w:r>
            <w:r w:rsidRPr="002A3C32">
              <w:rPr>
                <w:i/>
                <w:sz w:val="16"/>
              </w:rPr>
              <w:t>component</w:t>
            </w:r>
          </w:p>
        </w:tc>
        <w:tc>
          <w:tcPr>
            <w:tcW w:w="1099" w:type="dxa"/>
            <w:tcBorders>
              <w:top w:val="single" w:sz="4" w:space="0" w:color="auto"/>
              <w:bottom w:val="single" w:sz="12" w:space="0" w:color="auto"/>
            </w:tcBorders>
            <w:shd w:val="clear" w:color="auto" w:fill="auto"/>
            <w:vAlign w:val="bottom"/>
          </w:tcPr>
          <w:p w14:paraId="6023807D" w14:textId="2A3BEC06" w:rsidR="002A3C32" w:rsidRPr="002A3C32" w:rsidRDefault="002A3C32" w:rsidP="00B95D21">
            <w:pPr>
              <w:suppressAutoHyphens w:val="0"/>
              <w:spacing w:before="80" w:after="80" w:line="200" w:lineRule="exact"/>
              <w:ind w:right="113"/>
              <w:jc w:val="right"/>
              <w:rPr>
                <w:i/>
                <w:sz w:val="16"/>
              </w:rPr>
            </w:pPr>
            <w:r w:rsidRPr="002A3C32">
              <w:rPr>
                <w:i/>
                <w:sz w:val="16"/>
              </w:rPr>
              <w:t>Burgenland</w:t>
            </w:r>
          </w:p>
        </w:tc>
        <w:tc>
          <w:tcPr>
            <w:tcW w:w="1191" w:type="dxa"/>
            <w:tcBorders>
              <w:top w:val="single" w:sz="4" w:space="0" w:color="auto"/>
              <w:bottom w:val="single" w:sz="12" w:space="0" w:color="auto"/>
            </w:tcBorders>
            <w:shd w:val="clear" w:color="auto" w:fill="auto"/>
            <w:vAlign w:val="bottom"/>
          </w:tcPr>
          <w:p w14:paraId="4D0527D5" w14:textId="77777777" w:rsidR="002A3C32" w:rsidRPr="002A3C32" w:rsidRDefault="002A3C32" w:rsidP="00B95D21">
            <w:pPr>
              <w:suppressAutoHyphens w:val="0"/>
              <w:spacing w:before="80" w:after="80" w:line="200" w:lineRule="exact"/>
              <w:ind w:right="113"/>
              <w:jc w:val="right"/>
              <w:rPr>
                <w:i/>
                <w:sz w:val="16"/>
              </w:rPr>
            </w:pPr>
            <w:r w:rsidRPr="002A3C32">
              <w:rPr>
                <w:i/>
                <w:sz w:val="16"/>
              </w:rPr>
              <w:t>Carinthia</w:t>
            </w:r>
          </w:p>
        </w:tc>
        <w:tc>
          <w:tcPr>
            <w:tcW w:w="1193" w:type="dxa"/>
            <w:gridSpan w:val="2"/>
            <w:tcBorders>
              <w:top w:val="single" w:sz="4" w:space="0" w:color="auto"/>
              <w:bottom w:val="single" w:sz="12" w:space="0" w:color="auto"/>
            </w:tcBorders>
            <w:shd w:val="clear" w:color="auto" w:fill="auto"/>
            <w:vAlign w:val="bottom"/>
          </w:tcPr>
          <w:p w14:paraId="59D5E9D9" w14:textId="77777777" w:rsidR="002A3C32" w:rsidRPr="002A3C32" w:rsidRDefault="002A3C32" w:rsidP="00B95D21">
            <w:pPr>
              <w:suppressAutoHyphens w:val="0"/>
              <w:spacing w:before="80" w:after="80" w:line="200" w:lineRule="exact"/>
              <w:ind w:right="113"/>
              <w:jc w:val="right"/>
              <w:rPr>
                <w:i/>
                <w:sz w:val="16"/>
              </w:rPr>
            </w:pPr>
            <w:r w:rsidRPr="002A3C32">
              <w:rPr>
                <w:i/>
                <w:sz w:val="16"/>
              </w:rPr>
              <w:t>Lower Austria</w:t>
            </w:r>
          </w:p>
        </w:tc>
        <w:tc>
          <w:tcPr>
            <w:tcW w:w="1160" w:type="dxa"/>
            <w:gridSpan w:val="2"/>
            <w:tcBorders>
              <w:top w:val="single" w:sz="4" w:space="0" w:color="auto"/>
              <w:bottom w:val="single" w:sz="12" w:space="0" w:color="auto"/>
            </w:tcBorders>
            <w:shd w:val="clear" w:color="auto" w:fill="auto"/>
            <w:vAlign w:val="bottom"/>
          </w:tcPr>
          <w:p w14:paraId="7E791101" w14:textId="7AACCADA" w:rsidR="002A3C32" w:rsidRPr="002A3C32" w:rsidRDefault="002A3C32" w:rsidP="00B95D21">
            <w:pPr>
              <w:suppressAutoHyphens w:val="0"/>
              <w:spacing w:before="80" w:after="80" w:line="200" w:lineRule="exact"/>
              <w:ind w:right="113"/>
              <w:jc w:val="right"/>
              <w:rPr>
                <w:i/>
                <w:sz w:val="16"/>
              </w:rPr>
            </w:pPr>
            <w:r w:rsidRPr="002A3C32">
              <w:rPr>
                <w:i/>
                <w:sz w:val="16"/>
              </w:rPr>
              <w:t>Upper</w:t>
            </w:r>
            <w:r w:rsidR="00C55A5C">
              <w:rPr>
                <w:i/>
                <w:sz w:val="16"/>
              </w:rPr>
              <w:t xml:space="preserve"> </w:t>
            </w:r>
            <w:r w:rsidRPr="002A3C32">
              <w:rPr>
                <w:i/>
                <w:sz w:val="16"/>
              </w:rPr>
              <w:t>Austria</w:t>
            </w:r>
          </w:p>
        </w:tc>
        <w:tc>
          <w:tcPr>
            <w:tcW w:w="1160" w:type="dxa"/>
            <w:gridSpan w:val="2"/>
            <w:tcBorders>
              <w:top w:val="single" w:sz="4" w:space="0" w:color="auto"/>
              <w:bottom w:val="single" w:sz="12" w:space="0" w:color="auto"/>
            </w:tcBorders>
            <w:shd w:val="clear" w:color="auto" w:fill="auto"/>
            <w:vAlign w:val="bottom"/>
          </w:tcPr>
          <w:p w14:paraId="058E5824" w14:textId="77777777" w:rsidR="002A3C32" w:rsidRPr="002A3C32" w:rsidRDefault="002A3C32" w:rsidP="00B95D21">
            <w:pPr>
              <w:suppressAutoHyphens w:val="0"/>
              <w:spacing w:before="80" w:after="80" w:line="200" w:lineRule="exact"/>
              <w:ind w:right="113"/>
              <w:jc w:val="right"/>
              <w:rPr>
                <w:i/>
                <w:sz w:val="16"/>
              </w:rPr>
            </w:pPr>
            <w:r w:rsidRPr="002A3C32">
              <w:rPr>
                <w:i/>
                <w:sz w:val="16"/>
              </w:rPr>
              <w:t>Salzburg</w:t>
            </w:r>
          </w:p>
        </w:tc>
        <w:tc>
          <w:tcPr>
            <w:tcW w:w="1157" w:type="dxa"/>
            <w:tcBorders>
              <w:top w:val="single" w:sz="4" w:space="0" w:color="auto"/>
              <w:bottom w:val="single" w:sz="12" w:space="0" w:color="auto"/>
            </w:tcBorders>
            <w:shd w:val="clear" w:color="auto" w:fill="auto"/>
            <w:vAlign w:val="bottom"/>
          </w:tcPr>
          <w:p w14:paraId="40D80B76" w14:textId="77777777" w:rsidR="002A3C32" w:rsidRPr="002A3C32" w:rsidRDefault="002A3C32" w:rsidP="00B95D21">
            <w:pPr>
              <w:suppressAutoHyphens w:val="0"/>
              <w:spacing w:before="80" w:after="80" w:line="200" w:lineRule="exact"/>
              <w:ind w:right="113"/>
              <w:jc w:val="right"/>
              <w:rPr>
                <w:i/>
                <w:sz w:val="16"/>
              </w:rPr>
            </w:pPr>
            <w:r w:rsidRPr="002A3C32">
              <w:rPr>
                <w:i/>
                <w:sz w:val="16"/>
              </w:rPr>
              <w:t>Styria</w:t>
            </w:r>
          </w:p>
        </w:tc>
        <w:tc>
          <w:tcPr>
            <w:tcW w:w="1146" w:type="dxa"/>
            <w:gridSpan w:val="3"/>
            <w:tcBorders>
              <w:top w:val="single" w:sz="4" w:space="0" w:color="auto"/>
              <w:bottom w:val="single" w:sz="12" w:space="0" w:color="auto"/>
            </w:tcBorders>
            <w:shd w:val="clear" w:color="auto" w:fill="auto"/>
            <w:vAlign w:val="bottom"/>
          </w:tcPr>
          <w:p w14:paraId="3B3C720D" w14:textId="77777777" w:rsidR="002A3C32" w:rsidRPr="002A3C32" w:rsidRDefault="002A3C32" w:rsidP="00B95D21">
            <w:pPr>
              <w:suppressAutoHyphens w:val="0"/>
              <w:spacing w:before="80" w:after="80" w:line="200" w:lineRule="exact"/>
              <w:ind w:right="113"/>
              <w:jc w:val="right"/>
              <w:rPr>
                <w:i/>
                <w:sz w:val="16"/>
              </w:rPr>
            </w:pPr>
            <w:r w:rsidRPr="002A3C32">
              <w:rPr>
                <w:i/>
                <w:sz w:val="16"/>
              </w:rPr>
              <w:t>Tyrol</w:t>
            </w:r>
          </w:p>
        </w:tc>
        <w:tc>
          <w:tcPr>
            <w:tcW w:w="1150" w:type="dxa"/>
            <w:tcBorders>
              <w:top w:val="single" w:sz="4" w:space="0" w:color="auto"/>
              <w:bottom w:val="single" w:sz="12" w:space="0" w:color="auto"/>
            </w:tcBorders>
            <w:shd w:val="clear" w:color="auto" w:fill="auto"/>
            <w:vAlign w:val="bottom"/>
          </w:tcPr>
          <w:p w14:paraId="18F041CE" w14:textId="77777777" w:rsidR="002A3C32" w:rsidRPr="002A3C32" w:rsidRDefault="002A3C32" w:rsidP="00B95D21">
            <w:pPr>
              <w:suppressAutoHyphens w:val="0"/>
              <w:spacing w:before="80" w:after="80" w:line="200" w:lineRule="exact"/>
              <w:ind w:right="113"/>
              <w:jc w:val="right"/>
              <w:rPr>
                <w:i/>
                <w:sz w:val="16"/>
              </w:rPr>
            </w:pPr>
            <w:r w:rsidRPr="002A3C32">
              <w:rPr>
                <w:i/>
                <w:sz w:val="16"/>
              </w:rPr>
              <w:t>Vorarlberg</w:t>
            </w:r>
          </w:p>
        </w:tc>
        <w:tc>
          <w:tcPr>
            <w:tcW w:w="1058" w:type="dxa"/>
            <w:tcBorders>
              <w:top w:val="single" w:sz="4" w:space="0" w:color="auto"/>
              <w:bottom w:val="single" w:sz="12" w:space="0" w:color="auto"/>
            </w:tcBorders>
            <w:shd w:val="clear" w:color="auto" w:fill="auto"/>
            <w:noWrap/>
            <w:vAlign w:val="bottom"/>
          </w:tcPr>
          <w:p w14:paraId="54193096" w14:textId="77777777" w:rsidR="002A3C32" w:rsidRPr="002A3C32" w:rsidRDefault="002A3C32" w:rsidP="00B95D21">
            <w:pPr>
              <w:suppressAutoHyphens w:val="0"/>
              <w:spacing w:before="80" w:after="80" w:line="200" w:lineRule="exact"/>
              <w:ind w:right="113"/>
              <w:jc w:val="right"/>
              <w:rPr>
                <w:i/>
                <w:sz w:val="16"/>
              </w:rPr>
            </w:pPr>
            <w:r w:rsidRPr="002A3C32">
              <w:rPr>
                <w:i/>
                <w:sz w:val="16"/>
              </w:rPr>
              <w:t>Vienna</w:t>
            </w:r>
          </w:p>
        </w:tc>
        <w:tc>
          <w:tcPr>
            <w:tcW w:w="1132" w:type="dxa"/>
            <w:gridSpan w:val="2"/>
            <w:tcBorders>
              <w:top w:val="single" w:sz="4" w:space="0" w:color="auto"/>
              <w:bottom w:val="single" w:sz="12" w:space="0" w:color="auto"/>
            </w:tcBorders>
            <w:shd w:val="clear" w:color="auto" w:fill="auto"/>
            <w:vAlign w:val="bottom"/>
          </w:tcPr>
          <w:p w14:paraId="6569BF89" w14:textId="77777777" w:rsidR="002A3C32" w:rsidRPr="002A3C32" w:rsidRDefault="002A3C32" w:rsidP="00B95D21">
            <w:pPr>
              <w:suppressAutoHyphens w:val="0"/>
              <w:spacing w:before="80" w:after="80" w:line="200" w:lineRule="exact"/>
              <w:ind w:right="113"/>
              <w:jc w:val="right"/>
              <w:rPr>
                <w:i/>
                <w:sz w:val="16"/>
              </w:rPr>
            </w:pPr>
            <w:r w:rsidRPr="002A3C32">
              <w:rPr>
                <w:i/>
                <w:sz w:val="16"/>
              </w:rPr>
              <w:t>Austria</w:t>
            </w:r>
          </w:p>
        </w:tc>
      </w:tr>
      <w:tr w:rsidR="002A3C32" w:rsidRPr="002A3C32" w14:paraId="3FF5E054" w14:textId="77777777" w:rsidTr="00C55A5C">
        <w:trPr>
          <w:trHeight w:val="354"/>
        </w:trPr>
        <w:tc>
          <w:tcPr>
            <w:tcW w:w="2162" w:type="dxa"/>
            <w:tcBorders>
              <w:top w:val="single" w:sz="12" w:space="0" w:color="auto"/>
            </w:tcBorders>
            <w:shd w:val="clear" w:color="auto" w:fill="auto"/>
            <w:noWrap/>
            <w:vAlign w:val="bottom"/>
          </w:tcPr>
          <w:p w14:paraId="1EA2FB9D"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1.1.2021</w:t>
            </w:r>
            <w:r>
              <w:rPr>
                <w:sz w:val="18"/>
              </w:rPr>
              <w:t>–</w:t>
            </w:r>
            <w:r w:rsidRPr="002A3C32">
              <w:rPr>
                <w:sz w:val="18"/>
              </w:rPr>
              <w:t>31.12.2021</w:t>
            </w:r>
          </w:p>
        </w:tc>
        <w:tc>
          <w:tcPr>
            <w:tcW w:w="1099" w:type="dxa"/>
            <w:tcBorders>
              <w:top w:val="single" w:sz="12" w:space="0" w:color="auto"/>
            </w:tcBorders>
            <w:shd w:val="clear" w:color="auto" w:fill="auto"/>
            <w:noWrap/>
            <w:vAlign w:val="bottom"/>
          </w:tcPr>
          <w:p w14:paraId="6D9B6C48"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91" w:type="dxa"/>
            <w:tcBorders>
              <w:top w:val="single" w:sz="12" w:space="0" w:color="auto"/>
            </w:tcBorders>
            <w:shd w:val="clear" w:color="auto" w:fill="auto"/>
            <w:noWrap/>
            <w:vAlign w:val="bottom"/>
          </w:tcPr>
          <w:p w14:paraId="7E95F379"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93" w:type="dxa"/>
            <w:gridSpan w:val="2"/>
            <w:tcBorders>
              <w:top w:val="single" w:sz="12" w:space="0" w:color="auto"/>
            </w:tcBorders>
            <w:shd w:val="clear" w:color="auto" w:fill="auto"/>
            <w:noWrap/>
            <w:vAlign w:val="bottom"/>
          </w:tcPr>
          <w:p w14:paraId="59AA69C2"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60" w:type="dxa"/>
            <w:gridSpan w:val="2"/>
            <w:tcBorders>
              <w:top w:val="single" w:sz="12" w:space="0" w:color="auto"/>
            </w:tcBorders>
            <w:shd w:val="clear" w:color="auto" w:fill="auto"/>
            <w:noWrap/>
            <w:vAlign w:val="bottom"/>
          </w:tcPr>
          <w:p w14:paraId="79A81A9A"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60" w:type="dxa"/>
            <w:gridSpan w:val="2"/>
            <w:tcBorders>
              <w:top w:val="single" w:sz="12" w:space="0" w:color="auto"/>
            </w:tcBorders>
            <w:shd w:val="clear" w:color="auto" w:fill="auto"/>
            <w:noWrap/>
            <w:vAlign w:val="bottom"/>
          </w:tcPr>
          <w:p w14:paraId="41119210"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57" w:type="dxa"/>
            <w:tcBorders>
              <w:top w:val="single" w:sz="12" w:space="0" w:color="auto"/>
            </w:tcBorders>
            <w:shd w:val="clear" w:color="auto" w:fill="auto"/>
            <w:noWrap/>
            <w:vAlign w:val="bottom"/>
          </w:tcPr>
          <w:p w14:paraId="5A1D3D10"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46" w:type="dxa"/>
            <w:gridSpan w:val="3"/>
            <w:tcBorders>
              <w:top w:val="single" w:sz="12" w:space="0" w:color="auto"/>
            </w:tcBorders>
            <w:shd w:val="clear" w:color="auto" w:fill="auto"/>
            <w:noWrap/>
            <w:vAlign w:val="bottom"/>
          </w:tcPr>
          <w:p w14:paraId="2EBC7311"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50" w:type="dxa"/>
            <w:tcBorders>
              <w:top w:val="single" w:sz="12" w:space="0" w:color="auto"/>
            </w:tcBorders>
            <w:shd w:val="clear" w:color="auto" w:fill="auto"/>
            <w:noWrap/>
            <w:vAlign w:val="bottom"/>
          </w:tcPr>
          <w:p w14:paraId="0E972E5E"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058" w:type="dxa"/>
            <w:tcBorders>
              <w:top w:val="single" w:sz="12" w:space="0" w:color="auto"/>
            </w:tcBorders>
            <w:shd w:val="clear" w:color="auto" w:fill="auto"/>
            <w:noWrap/>
            <w:vAlign w:val="bottom"/>
          </w:tcPr>
          <w:p w14:paraId="58DA81CC"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32" w:type="dxa"/>
            <w:gridSpan w:val="2"/>
            <w:tcBorders>
              <w:top w:val="single" w:sz="12" w:space="0" w:color="auto"/>
            </w:tcBorders>
            <w:shd w:val="clear" w:color="auto" w:fill="auto"/>
            <w:noWrap/>
            <w:vAlign w:val="bottom"/>
          </w:tcPr>
          <w:p w14:paraId="51B24B0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 </w:t>
            </w:r>
          </w:p>
        </w:tc>
      </w:tr>
      <w:tr w:rsidR="002A3C32" w:rsidRPr="002A3C32" w14:paraId="7D447A7B" w14:textId="77777777" w:rsidTr="00C55A5C">
        <w:trPr>
          <w:trHeight w:val="361"/>
        </w:trPr>
        <w:tc>
          <w:tcPr>
            <w:tcW w:w="2162" w:type="dxa"/>
            <w:shd w:val="clear" w:color="auto" w:fill="auto"/>
            <w:noWrap/>
            <w:vAlign w:val="bottom"/>
          </w:tcPr>
          <w:p w14:paraId="56ABCF9B" w14:textId="77777777" w:rsidR="002A3C32" w:rsidRPr="002A3C32" w:rsidRDefault="002A3C32" w:rsidP="00C55A5C">
            <w:pPr>
              <w:suppressAutoHyphens w:val="0"/>
              <w:spacing w:beforeLines="40" w:before="96" w:afterLines="40" w:after="96"/>
              <w:ind w:right="113"/>
              <w:rPr>
                <w:sz w:val="18"/>
              </w:rPr>
            </w:pPr>
            <w:r w:rsidRPr="002A3C32">
              <w:rPr>
                <w:sz w:val="18"/>
              </w:rPr>
              <w:t>Beginning of year 2021</w:t>
            </w:r>
          </w:p>
        </w:tc>
        <w:tc>
          <w:tcPr>
            <w:tcW w:w="1099" w:type="dxa"/>
            <w:shd w:val="clear" w:color="auto" w:fill="auto"/>
            <w:noWrap/>
            <w:vAlign w:val="bottom"/>
          </w:tcPr>
          <w:p w14:paraId="18484607" w14:textId="77777777" w:rsidR="002A3C32" w:rsidRPr="002A3C32" w:rsidRDefault="002A3C32" w:rsidP="00C55A5C">
            <w:pPr>
              <w:suppressAutoHyphens w:val="0"/>
              <w:spacing w:beforeLines="40" w:before="96" w:afterLines="40" w:after="96"/>
              <w:ind w:right="113"/>
              <w:jc w:val="right"/>
              <w:rPr>
                <w:sz w:val="18"/>
              </w:rPr>
            </w:pPr>
            <w:r w:rsidRPr="002A3C32">
              <w:rPr>
                <w:sz w:val="18"/>
              </w:rPr>
              <w:t>296</w:t>
            </w:r>
            <w:r>
              <w:rPr>
                <w:sz w:val="18"/>
              </w:rPr>
              <w:t xml:space="preserve"> </w:t>
            </w:r>
            <w:r w:rsidRPr="002A3C32">
              <w:rPr>
                <w:sz w:val="18"/>
              </w:rPr>
              <w:t>010</w:t>
            </w:r>
          </w:p>
        </w:tc>
        <w:tc>
          <w:tcPr>
            <w:tcW w:w="1191" w:type="dxa"/>
            <w:shd w:val="clear" w:color="auto" w:fill="auto"/>
            <w:noWrap/>
            <w:vAlign w:val="bottom"/>
          </w:tcPr>
          <w:p w14:paraId="27B3306B" w14:textId="77777777" w:rsidR="002A3C32" w:rsidRPr="002A3C32" w:rsidRDefault="002A3C32" w:rsidP="00C55A5C">
            <w:pPr>
              <w:suppressAutoHyphens w:val="0"/>
              <w:spacing w:beforeLines="40" w:before="96" w:afterLines="40" w:after="96"/>
              <w:ind w:right="113"/>
              <w:jc w:val="right"/>
              <w:rPr>
                <w:sz w:val="18"/>
              </w:rPr>
            </w:pPr>
            <w:r w:rsidRPr="002A3C32">
              <w:rPr>
                <w:sz w:val="18"/>
              </w:rPr>
              <w:t>562</w:t>
            </w:r>
            <w:r>
              <w:rPr>
                <w:sz w:val="18"/>
              </w:rPr>
              <w:t xml:space="preserve"> </w:t>
            </w:r>
            <w:r w:rsidRPr="002A3C32">
              <w:rPr>
                <w:sz w:val="18"/>
              </w:rPr>
              <w:t>089</w:t>
            </w:r>
          </w:p>
        </w:tc>
        <w:tc>
          <w:tcPr>
            <w:tcW w:w="1193" w:type="dxa"/>
            <w:gridSpan w:val="2"/>
            <w:shd w:val="clear" w:color="auto" w:fill="auto"/>
            <w:noWrap/>
            <w:vAlign w:val="bottom"/>
          </w:tcPr>
          <w:p w14:paraId="2055435A"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690</w:t>
            </w:r>
            <w:r>
              <w:rPr>
                <w:sz w:val="18"/>
              </w:rPr>
              <w:t xml:space="preserve"> </w:t>
            </w:r>
            <w:r w:rsidRPr="002A3C32">
              <w:rPr>
                <w:sz w:val="18"/>
              </w:rPr>
              <w:t>879</w:t>
            </w:r>
          </w:p>
        </w:tc>
        <w:tc>
          <w:tcPr>
            <w:tcW w:w="1160" w:type="dxa"/>
            <w:gridSpan w:val="2"/>
            <w:shd w:val="clear" w:color="auto" w:fill="auto"/>
            <w:noWrap/>
            <w:vAlign w:val="bottom"/>
          </w:tcPr>
          <w:p w14:paraId="02059C4E"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495</w:t>
            </w:r>
            <w:r>
              <w:rPr>
                <w:sz w:val="18"/>
              </w:rPr>
              <w:t xml:space="preserve"> </w:t>
            </w:r>
            <w:r w:rsidRPr="002A3C32">
              <w:rPr>
                <w:sz w:val="18"/>
              </w:rPr>
              <w:t>608</w:t>
            </w:r>
          </w:p>
        </w:tc>
        <w:tc>
          <w:tcPr>
            <w:tcW w:w="1160" w:type="dxa"/>
            <w:gridSpan w:val="2"/>
            <w:shd w:val="clear" w:color="auto" w:fill="auto"/>
            <w:noWrap/>
            <w:vAlign w:val="bottom"/>
          </w:tcPr>
          <w:p w14:paraId="2C4A1030" w14:textId="77777777" w:rsidR="002A3C32" w:rsidRPr="002A3C32" w:rsidRDefault="002A3C32" w:rsidP="00C55A5C">
            <w:pPr>
              <w:suppressAutoHyphens w:val="0"/>
              <w:spacing w:beforeLines="40" w:before="96" w:afterLines="40" w:after="96"/>
              <w:ind w:right="113"/>
              <w:jc w:val="right"/>
              <w:rPr>
                <w:sz w:val="18"/>
              </w:rPr>
            </w:pPr>
            <w:r w:rsidRPr="002A3C32">
              <w:rPr>
                <w:sz w:val="18"/>
              </w:rPr>
              <w:t>560</w:t>
            </w:r>
            <w:r>
              <w:rPr>
                <w:sz w:val="18"/>
              </w:rPr>
              <w:t xml:space="preserve"> </w:t>
            </w:r>
            <w:r w:rsidRPr="002A3C32">
              <w:rPr>
                <w:sz w:val="18"/>
              </w:rPr>
              <w:t>710</w:t>
            </w:r>
          </w:p>
        </w:tc>
        <w:tc>
          <w:tcPr>
            <w:tcW w:w="1157" w:type="dxa"/>
            <w:shd w:val="clear" w:color="auto" w:fill="auto"/>
            <w:noWrap/>
            <w:vAlign w:val="bottom"/>
          </w:tcPr>
          <w:p w14:paraId="305BCF97"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247</w:t>
            </w:r>
            <w:r>
              <w:rPr>
                <w:sz w:val="18"/>
              </w:rPr>
              <w:t xml:space="preserve"> </w:t>
            </w:r>
            <w:r w:rsidRPr="002A3C32">
              <w:rPr>
                <w:sz w:val="18"/>
              </w:rPr>
              <w:t>077</w:t>
            </w:r>
          </w:p>
        </w:tc>
        <w:tc>
          <w:tcPr>
            <w:tcW w:w="1146" w:type="dxa"/>
            <w:gridSpan w:val="3"/>
            <w:shd w:val="clear" w:color="auto" w:fill="auto"/>
            <w:noWrap/>
            <w:vAlign w:val="bottom"/>
          </w:tcPr>
          <w:p w14:paraId="4D37AFA4" w14:textId="77777777" w:rsidR="002A3C32" w:rsidRPr="002A3C32" w:rsidRDefault="002A3C32" w:rsidP="00C55A5C">
            <w:pPr>
              <w:suppressAutoHyphens w:val="0"/>
              <w:spacing w:beforeLines="40" w:before="96" w:afterLines="40" w:after="96"/>
              <w:ind w:right="113"/>
              <w:jc w:val="right"/>
              <w:rPr>
                <w:sz w:val="18"/>
              </w:rPr>
            </w:pPr>
            <w:r w:rsidRPr="002A3C32">
              <w:rPr>
                <w:sz w:val="18"/>
              </w:rPr>
              <w:t>760</w:t>
            </w:r>
            <w:r>
              <w:rPr>
                <w:sz w:val="18"/>
              </w:rPr>
              <w:t xml:space="preserve"> </w:t>
            </w:r>
            <w:r w:rsidRPr="002A3C32">
              <w:rPr>
                <w:sz w:val="18"/>
              </w:rPr>
              <w:t>105</w:t>
            </w:r>
          </w:p>
        </w:tc>
        <w:tc>
          <w:tcPr>
            <w:tcW w:w="1150" w:type="dxa"/>
            <w:shd w:val="clear" w:color="auto" w:fill="auto"/>
            <w:noWrap/>
            <w:vAlign w:val="bottom"/>
          </w:tcPr>
          <w:p w14:paraId="6C5A13F9" w14:textId="77777777" w:rsidR="002A3C32" w:rsidRPr="002A3C32" w:rsidRDefault="002A3C32" w:rsidP="00C55A5C">
            <w:pPr>
              <w:suppressAutoHyphens w:val="0"/>
              <w:spacing w:beforeLines="40" w:before="96" w:afterLines="40" w:after="96"/>
              <w:ind w:right="113"/>
              <w:jc w:val="right"/>
              <w:rPr>
                <w:sz w:val="18"/>
              </w:rPr>
            </w:pPr>
            <w:r w:rsidRPr="002A3C32">
              <w:rPr>
                <w:sz w:val="18"/>
              </w:rPr>
              <w:t>399</w:t>
            </w:r>
            <w:r>
              <w:rPr>
                <w:sz w:val="18"/>
              </w:rPr>
              <w:t xml:space="preserve"> </w:t>
            </w:r>
            <w:r w:rsidRPr="002A3C32">
              <w:rPr>
                <w:sz w:val="18"/>
              </w:rPr>
              <w:t>237</w:t>
            </w:r>
          </w:p>
        </w:tc>
        <w:tc>
          <w:tcPr>
            <w:tcW w:w="1058" w:type="dxa"/>
            <w:shd w:val="clear" w:color="auto" w:fill="auto"/>
            <w:noWrap/>
            <w:vAlign w:val="bottom"/>
          </w:tcPr>
          <w:p w14:paraId="56BD18CA"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920</w:t>
            </w:r>
            <w:r>
              <w:rPr>
                <w:sz w:val="18"/>
              </w:rPr>
              <w:t xml:space="preserve"> </w:t>
            </w:r>
            <w:r w:rsidRPr="002A3C32">
              <w:rPr>
                <w:sz w:val="18"/>
              </w:rPr>
              <w:t>949</w:t>
            </w:r>
          </w:p>
        </w:tc>
        <w:tc>
          <w:tcPr>
            <w:tcW w:w="1132" w:type="dxa"/>
            <w:gridSpan w:val="2"/>
            <w:shd w:val="clear" w:color="auto" w:fill="auto"/>
            <w:noWrap/>
            <w:vAlign w:val="bottom"/>
          </w:tcPr>
          <w:p w14:paraId="2F6CD56D" w14:textId="77777777" w:rsidR="002A3C32" w:rsidRPr="002A3C32" w:rsidRDefault="002A3C32" w:rsidP="00C55A5C">
            <w:pPr>
              <w:suppressAutoHyphens w:val="0"/>
              <w:spacing w:beforeLines="40" w:before="96" w:afterLines="40" w:after="96"/>
              <w:ind w:right="113"/>
              <w:jc w:val="right"/>
              <w:rPr>
                <w:sz w:val="18"/>
              </w:rPr>
            </w:pPr>
            <w:r w:rsidRPr="002A3C32">
              <w:rPr>
                <w:sz w:val="18"/>
              </w:rPr>
              <w:t>8</w:t>
            </w:r>
            <w:r>
              <w:rPr>
                <w:sz w:val="18"/>
              </w:rPr>
              <w:t xml:space="preserve"> </w:t>
            </w:r>
            <w:r w:rsidRPr="002A3C32">
              <w:rPr>
                <w:sz w:val="18"/>
              </w:rPr>
              <w:t>932</w:t>
            </w:r>
            <w:r>
              <w:rPr>
                <w:sz w:val="18"/>
              </w:rPr>
              <w:t xml:space="preserve"> </w:t>
            </w:r>
            <w:r w:rsidRPr="002A3C32">
              <w:rPr>
                <w:sz w:val="18"/>
              </w:rPr>
              <w:t>664</w:t>
            </w:r>
          </w:p>
        </w:tc>
      </w:tr>
      <w:tr w:rsidR="002A3C32" w:rsidRPr="002A3C32" w14:paraId="7F525E87" w14:textId="77777777" w:rsidTr="00C55A5C">
        <w:trPr>
          <w:trHeight w:val="353"/>
        </w:trPr>
        <w:tc>
          <w:tcPr>
            <w:tcW w:w="2162" w:type="dxa"/>
            <w:shd w:val="clear" w:color="auto" w:fill="auto"/>
            <w:noWrap/>
            <w:vAlign w:val="bottom"/>
          </w:tcPr>
          <w:p w14:paraId="471BB040" w14:textId="77777777" w:rsidR="002A3C32" w:rsidRPr="002A3C32" w:rsidRDefault="002A3C32" w:rsidP="00C55A5C">
            <w:pPr>
              <w:suppressAutoHyphens w:val="0"/>
              <w:spacing w:beforeLines="40" w:before="96" w:afterLines="40" w:after="96"/>
              <w:ind w:right="113"/>
              <w:rPr>
                <w:sz w:val="18"/>
              </w:rPr>
            </w:pPr>
            <w:r w:rsidRPr="002A3C32">
              <w:rPr>
                <w:sz w:val="18"/>
              </w:rPr>
              <w:t>Natural increase</w:t>
            </w:r>
          </w:p>
        </w:tc>
        <w:tc>
          <w:tcPr>
            <w:tcW w:w="1099" w:type="dxa"/>
            <w:shd w:val="clear" w:color="auto" w:fill="auto"/>
            <w:noWrap/>
            <w:vAlign w:val="bottom"/>
          </w:tcPr>
          <w:p w14:paraId="0C4572ED"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360</w:t>
            </w:r>
          </w:p>
        </w:tc>
        <w:tc>
          <w:tcPr>
            <w:tcW w:w="1191" w:type="dxa"/>
            <w:shd w:val="clear" w:color="auto" w:fill="auto"/>
            <w:noWrap/>
            <w:vAlign w:val="bottom"/>
          </w:tcPr>
          <w:p w14:paraId="5F56A23F"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865</w:t>
            </w:r>
          </w:p>
        </w:tc>
        <w:tc>
          <w:tcPr>
            <w:tcW w:w="1193" w:type="dxa"/>
            <w:gridSpan w:val="2"/>
            <w:shd w:val="clear" w:color="auto" w:fill="auto"/>
            <w:noWrap/>
            <w:vAlign w:val="bottom"/>
          </w:tcPr>
          <w:p w14:paraId="199B34EA" w14:textId="77777777" w:rsidR="002A3C32" w:rsidRPr="002A3C32" w:rsidRDefault="002A3C32" w:rsidP="00C55A5C">
            <w:pPr>
              <w:suppressAutoHyphens w:val="0"/>
              <w:spacing w:beforeLines="40" w:before="96" w:afterLines="40" w:after="96"/>
              <w:ind w:right="113"/>
              <w:jc w:val="right"/>
              <w:rPr>
                <w:sz w:val="18"/>
              </w:rPr>
            </w:pPr>
            <w:r w:rsidRPr="002A3C32">
              <w:rPr>
                <w:sz w:val="18"/>
              </w:rPr>
              <w:t>-4</w:t>
            </w:r>
            <w:r>
              <w:rPr>
                <w:sz w:val="18"/>
              </w:rPr>
              <w:t xml:space="preserve"> </w:t>
            </w:r>
            <w:r w:rsidRPr="002A3C32">
              <w:rPr>
                <w:sz w:val="18"/>
              </w:rPr>
              <w:t>449</w:t>
            </w:r>
          </w:p>
        </w:tc>
        <w:tc>
          <w:tcPr>
            <w:tcW w:w="1160" w:type="dxa"/>
            <w:gridSpan w:val="2"/>
            <w:shd w:val="clear" w:color="auto" w:fill="auto"/>
            <w:noWrap/>
            <w:vAlign w:val="bottom"/>
          </w:tcPr>
          <w:p w14:paraId="7249A94E" w14:textId="77777777" w:rsidR="002A3C32" w:rsidRPr="002A3C32" w:rsidRDefault="002A3C32" w:rsidP="00C55A5C">
            <w:pPr>
              <w:suppressAutoHyphens w:val="0"/>
              <w:spacing w:beforeLines="40" w:before="96" w:afterLines="40" w:after="96"/>
              <w:ind w:right="113"/>
              <w:jc w:val="right"/>
              <w:rPr>
                <w:sz w:val="18"/>
              </w:rPr>
            </w:pPr>
            <w:r w:rsidRPr="002A3C32">
              <w:rPr>
                <w:sz w:val="18"/>
              </w:rPr>
              <w:t>46</w:t>
            </w:r>
          </w:p>
        </w:tc>
        <w:tc>
          <w:tcPr>
            <w:tcW w:w="1160" w:type="dxa"/>
            <w:gridSpan w:val="2"/>
            <w:shd w:val="clear" w:color="auto" w:fill="auto"/>
            <w:noWrap/>
            <w:vAlign w:val="bottom"/>
          </w:tcPr>
          <w:p w14:paraId="0EF10D4D" w14:textId="77777777" w:rsidR="002A3C32" w:rsidRPr="002A3C32" w:rsidRDefault="002A3C32" w:rsidP="00C55A5C">
            <w:pPr>
              <w:suppressAutoHyphens w:val="0"/>
              <w:spacing w:beforeLines="40" w:before="96" w:afterLines="40" w:after="96"/>
              <w:ind w:right="113"/>
              <w:jc w:val="right"/>
              <w:rPr>
                <w:sz w:val="18"/>
              </w:rPr>
            </w:pPr>
            <w:r w:rsidRPr="002A3C32">
              <w:rPr>
                <w:sz w:val="18"/>
              </w:rPr>
              <w:t>424</w:t>
            </w:r>
          </w:p>
        </w:tc>
        <w:tc>
          <w:tcPr>
            <w:tcW w:w="1157" w:type="dxa"/>
            <w:shd w:val="clear" w:color="auto" w:fill="auto"/>
            <w:noWrap/>
            <w:vAlign w:val="bottom"/>
          </w:tcPr>
          <w:p w14:paraId="5097EF1B" w14:textId="77777777" w:rsidR="002A3C32" w:rsidRPr="002A3C32" w:rsidRDefault="002A3C32" w:rsidP="00C55A5C">
            <w:pPr>
              <w:suppressAutoHyphens w:val="0"/>
              <w:spacing w:beforeLines="40" w:before="96" w:afterLines="40" w:after="96"/>
              <w:ind w:right="113"/>
              <w:jc w:val="right"/>
              <w:rPr>
                <w:sz w:val="18"/>
              </w:rPr>
            </w:pPr>
            <w:r w:rsidRPr="002A3C32">
              <w:rPr>
                <w:sz w:val="18"/>
              </w:rPr>
              <w:t>-2.175</w:t>
            </w:r>
          </w:p>
        </w:tc>
        <w:tc>
          <w:tcPr>
            <w:tcW w:w="1146" w:type="dxa"/>
            <w:gridSpan w:val="3"/>
            <w:shd w:val="clear" w:color="auto" w:fill="auto"/>
            <w:noWrap/>
            <w:vAlign w:val="bottom"/>
          </w:tcPr>
          <w:p w14:paraId="6FBCB81F"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308</w:t>
            </w:r>
          </w:p>
        </w:tc>
        <w:tc>
          <w:tcPr>
            <w:tcW w:w="1150" w:type="dxa"/>
            <w:shd w:val="clear" w:color="auto" w:fill="auto"/>
            <w:noWrap/>
            <w:vAlign w:val="bottom"/>
          </w:tcPr>
          <w:p w14:paraId="35F06AE2" w14:textId="77777777" w:rsidR="002A3C32" w:rsidRPr="002A3C32" w:rsidRDefault="002A3C32" w:rsidP="00C55A5C">
            <w:pPr>
              <w:suppressAutoHyphens w:val="0"/>
              <w:spacing w:beforeLines="40" w:before="96" w:afterLines="40" w:after="96"/>
              <w:ind w:right="113"/>
              <w:jc w:val="right"/>
              <w:rPr>
                <w:sz w:val="18"/>
              </w:rPr>
            </w:pPr>
            <w:r w:rsidRPr="002A3C32">
              <w:rPr>
                <w:sz w:val="18"/>
              </w:rPr>
              <w:t>914</w:t>
            </w:r>
          </w:p>
        </w:tc>
        <w:tc>
          <w:tcPr>
            <w:tcW w:w="1058" w:type="dxa"/>
            <w:shd w:val="clear" w:color="auto" w:fill="auto"/>
            <w:noWrap/>
            <w:vAlign w:val="bottom"/>
          </w:tcPr>
          <w:p w14:paraId="6341300C"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273</w:t>
            </w:r>
          </w:p>
        </w:tc>
        <w:tc>
          <w:tcPr>
            <w:tcW w:w="1132" w:type="dxa"/>
            <w:gridSpan w:val="2"/>
            <w:shd w:val="clear" w:color="auto" w:fill="auto"/>
            <w:noWrap/>
            <w:vAlign w:val="bottom"/>
          </w:tcPr>
          <w:p w14:paraId="56DD354B" w14:textId="77777777" w:rsidR="002A3C32" w:rsidRPr="002A3C32" w:rsidRDefault="002A3C32" w:rsidP="00C55A5C">
            <w:pPr>
              <w:suppressAutoHyphens w:val="0"/>
              <w:spacing w:beforeLines="40" w:before="96" w:afterLines="40" w:after="96"/>
              <w:ind w:right="113"/>
              <w:jc w:val="right"/>
              <w:rPr>
                <w:sz w:val="18"/>
              </w:rPr>
            </w:pPr>
            <w:r w:rsidRPr="002A3C32">
              <w:rPr>
                <w:sz w:val="18"/>
              </w:rPr>
              <w:t>-5</w:t>
            </w:r>
            <w:r>
              <w:rPr>
                <w:sz w:val="18"/>
              </w:rPr>
              <w:t xml:space="preserve"> </w:t>
            </w:r>
            <w:r w:rsidRPr="002A3C32">
              <w:rPr>
                <w:sz w:val="18"/>
              </w:rPr>
              <w:t>884</w:t>
            </w:r>
          </w:p>
        </w:tc>
      </w:tr>
      <w:tr w:rsidR="002A3C32" w:rsidRPr="002A3C32" w14:paraId="3CA8CC79" w14:textId="77777777" w:rsidTr="00C55A5C">
        <w:trPr>
          <w:trHeight w:val="359"/>
        </w:trPr>
        <w:tc>
          <w:tcPr>
            <w:tcW w:w="2162" w:type="dxa"/>
            <w:shd w:val="clear" w:color="auto" w:fill="auto"/>
            <w:noWrap/>
            <w:vAlign w:val="bottom"/>
          </w:tcPr>
          <w:p w14:paraId="16014A8B" w14:textId="77777777" w:rsidR="002A3C32" w:rsidRPr="002A3C32" w:rsidRDefault="002A3C32" w:rsidP="00C55A5C">
            <w:pPr>
              <w:suppressAutoHyphens w:val="0"/>
              <w:spacing w:beforeLines="40" w:before="96" w:afterLines="40" w:after="96"/>
              <w:ind w:right="113"/>
              <w:rPr>
                <w:sz w:val="18"/>
              </w:rPr>
            </w:pPr>
            <w:r w:rsidRPr="002A3C32">
              <w:rPr>
                <w:sz w:val="18"/>
              </w:rPr>
              <w:t>Migration balance</w:t>
            </w:r>
          </w:p>
        </w:tc>
        <w:tc>
          <w:tcPr>
            <w:tcW w:w="1099" w:type="dxa"/>
            <w:shd w:val="clear" w:color="auto" w:fill="auto"/>
            <w:noWrap/>
            <w:vAlign w:val="bottom"/>
          </w:tcPr>
          <w:p w14:paraId="4A9586BE" w14:textId="77777777" w:rsidR="002A3C32" w:rsidRPr="002A3C32" w:rsidRDefault="002A3C32" w:rsidP="00C55A5C">
            <w:pPr>
              <w:suppressAutoHyphens w:val="0"/>
              <w:spacing w:beforeLines="40" w:before="96" w:afterLines="40" w:after="96"/>
              <w:ind w:right="113"/>
              <w:jc w:val="right"/>
              <w:rPr>
                <w:sz w:val="18"/>
              </w:rPr>
            </w:pPr>
            <w:r w:rsidRPr="002A3C32">
              <w:rPr>
                <w:sz w:val="18"/>
              </w:rPr>
              <w:t>2</w:t>
            </w:r>
            <w:r>
              <w:rPr>
                <w:sz w:val="18"/>
              </w:rPr>
              <w:t xml:space="preserve"> </w:t>
            </w:r>
            <w:r w:rsidRPr="002A3C32">
              <w:rPr>
                <w:sz w:val="18"/>
              </w:rPr>
              <w:t>921</w:t>
            </w:r>
          </w:p>
        </w:tc>
        <w:tc>
          <w:tcPr>
            <w:tcW w:w="1191" w:type="dxa"/>
            <w:shd w:val="clear" w:color="auto" w:fill="auto"/>
            <w:noWrap/>
            <w:vAlign w:val="bottom"/>
          </w:tcPr>
          <w:p w14:paraId="655F1577" w14:textId="77777777" w:rsidR="002A3C32" w:rsidRPr="002A3C32" w:rsidRDefault="002A3C32" w:rsidP="00C55A5C">
            <w:pPr>
              <w:suppressAutoHyphens w:val="0"/>
              <w:spacing w:beforeLines="40" w:before="96" w:afterLines="40" w:after="96"/>
              <w:ind w:right="113"/>
              <w:jc w:val="right"/>
              <w:rPr>
                <w:sz w:val="18"/>
              </w:rPr>
            </w:pPr>
            <w:r w:rsidRPr="002A3C32">
              <w:rPr>
                <w:sz w:val="18"/>
              </w:rPr>
              <w:t>4</w:t>
            </w:r>
            <w:r>
              <w:rPr>
                <w:sz w:val="18"/>
              </w:rPr>
              <w:t xml:space="preserve"> </w:t>
            </w:r>
            <w:r w:rsidRPr="002A3C32">
              <w:rPr>
                <w:sz w:val="18"/>
              </w:rPr>
              <w:t>310</w:t>
            </w:r>
          </w:p>
        </w:tc>
        <w:tc>
          <w:tcPr>
            <w:tcW w:w="1193" w:type="dxa"/>
            <w:gridSpan w:val="2"/>
            <w:shd w:val="clear" w:color="auto" w:fill="auto"/>
            <w:noWrap/>
            <w:vAlign w:val="bottom"/>
          </w:tcPr>
          <w:p w14:paraId="0BC76C65" w14:textId="77777777" w:rsidR="002A3C32" w:rsidRPr="002A3C32" w:rsidRDefault="002A3C32" w:rsidP="00C55A5C">
            <w:pPr>
              <w:suppressAutoHyphens w:val="0"/>
              <w:spacing w:beforeLines="40" w:before="96" w:afterLines="40" w:after="96"/>
              <w:ind w:right="113"/>
              <w:jc w:val="right"/>
              <w:rPr>
                <w:sz w:val="18"/>
              </w:rPr>
            </w:pPr>
            <w:r w:rsidRPr="002A3C32">
              <w:rPr>
                <w:sz w:val="18"/>
              </w:rPr>
              <w:t>12</w:t>
            </w:r>
            <w:r>
              <w:rPr>
                <w:sz w:val="18"/>
              </w:rPr>
              <w:t xml:space="preserve"> </w:t>
            </w:r>
            <w:r w:rsidRPr="002A3C32">
              <w:rPr>
                <w:sz w:val="18"/>
              </w:rPr>
              <w:t>381</w:t>
            </w:r>
          </w:p>
        </w:tc>
        <w:tc>
          <w:tcPr>
            <w:tcW w:w="1160" w:type="dxa"/>
            <w:gridSpan w:val="2"/>
            <w:shd w:val="clear" w:color="auto" w:fill="auto"/>
            <w:noWrap/>
            <w:vAlign w:val="bottom"/>
          </w:tcPr>
          <w:p w14:paraId="7C962353" w14:textId="77777777" w:rsidR="002A3C32" w:rsidRPr="002A3C32" w:rsidRDefault="002A3C32" w:rsidP="00C55A5C">
            <w:pPr>
              <w:suppressAutoHyphens w:val="0"/>
              <w:spacing w:beforeLines="40" w:before="96" w:afterLines="40" w:after="96"/>
              <w:ind w:right="113"/>
              <w:jc w:val="right"/>
              <w:rPr>
                <w:sz w:val="18"/>
              </w:rPr>
            </w:pPr>
            <w:r w:rsidRPr="002A3C32">
              <w:rPr>
                <w:sz w:val="18"/>
              </w:rPr>
              <w:t>9</w:t>
            </w:r>
            <w:r>
              <w:rPr>
                <w:sz w:val="18"/>
              </w:rPr>
              <w:t xml:space="preserve"> </w:t>
            </w:r>
            <w:r w:rsidRPr="002A3C32">
              <w:rPr>
                <w:sz w:val="18"/>
              </w:rPr>
              <w:t>515</w:t>
            </w:r>
          </w:p>
        </w:tc>
        <w:tc>
          <w:tcPr>
            <w:tcW w:w="1160" w:type="dxa"/>
            <w:gridSpan w:val="2"/>
            <w:shd w:val="clear" w:color="auto" w:fill="auto"/>
            <w:noWrap/>
            <w:vAlign w:val="bottom"/>
          </w:tcPr>
          <w:p w14:paraId="26D60FAE"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498</w:t>
            </w:r>
          </w:p>
        </w:tc>
        <w:tc>
          <w:tcPr>
            <w:tcW w:w="1157" w:type="dxa"/>
            <w:shd w:val="clear" w:color="auto" w:fill="auto"/>
            <w:noWrap/>
            <w:vAlign w:val="bottom"/>
          </w:tcPr>
          <w:p w14:paraId="7D2448AB" w14:textId="77777777" w:rsidR="002A3C32" w:rsidRPr="002A3C32" w:rsidRDefault="002A3C32" w:rsidP="00C55A5C">
            <w:pPr>
              <w:suppressAutoHyphens w:val="0"/>
              <w:spacing w:beforeLines="40" w:before="96" w:afterLines="40" w:after="96"/>
              <w:ind w:right="113"/>
              <w:jc w:val="right"/>
              <w:rPr>
                <w:sz w:val="18"/>
              </w:rPr>
            </w:pPr>
            <w:r w:rsidRPr="002A3C32">
              <w:rPr>
                <w:sz w:val="18"/>
              </w:rPr>
              <w:t>8</w:t>
            </w:r>
            <w:r>
              <w:rPr>
                <w:sz w:val="18"/>
              </w:rPr>
              <w:t xml:space="preserve"> </w:t>
            </w:r>
            <w:r w:rsidRPr="002A3C32">
              <w:rPr>
                <w:sz w:val="18"/>
              </w:rPr>
              <w:t>039</w:t>
            </w:r>
          </w:p>
        </w:tc>
        <w:tc>
          <w:tcPr>
            <w:tcW w:w="1146" w:type="dxa"/>
            <w:gridSpan w:val="3"/>
            <w:shd w:val="clear" w:color="auto" w:fill="auto"/>
            <w:noWrap/>
            <w:vAlign w:val="bottom"/>
          </w:tcPr>
          <w:p w14:paraId="7404CCBE" w14:textId="77777777" w:rsidR="002A3C32" w:rsidRPr="002A3C32" w:rsidRDefault="002A3C32" w:rsidP="00C55A5C">
            <w:pPr>
              <w:suppressAutoHyphens w:val="0"/>
              <w:spacing w:beforeLines="40" w:before="96" w:afterLines="40" w:after="96"/>
              <w:ind w:right="113"/>
              <w:jc w:val="right"/>
              <w:rPr>
                <w:sz w:val="18"/>
              </w:rPr>
            </w:pPr>
            <w:r w:rsidRPr="002A3C32">
              <w:rPr>
                <w:sz w:val="18"/>
              </w:rPr>
              <w:t>2</w:t>
            </w:r>
            <w:r>
              <w:rPr>
                <w:sz w:val="18"/>
              </w:rPr>
              <w:t xml:space="preserve"> </w:t>
            </w:r>
            <w:r w:rsidRPr="002A3C32">
              <w:rPr>
                <w:sz w:val="18"/>
              </w:rPr>
              <w:t>698</w:t>
            </w:r>
          </w:p>
        </w:tc>
        <w:tc>
          <w:tcPr>
            <w:tcW w:w="1150" w:type="dxa"/>
            <w:shd w:val="clear" w:color="auto" w:fill="auto"/>
            <w:noWrap/>
            <w:vAlign w:val="bottom"/>
          </w:tcPr>
          <w:p w14:paraId="772F8257" w14:textId="77777777" w:rsidR="002A3C32" w:rsidRPr="002A3C32" w:rsidRDefault="002A3C32" w:rsidP="00C55A5C">
            <w:pPr>
              <w:suppressAutoHyphens w:val="0"/>
              <w:spacing w:beforeLines="40" w:before="96" w:afterLines="40" w:after="96"/>
              <w:ind w:right="113"/>
              <w:jc w:val="right"/>
              <w:rPr>
                <w:sz w:val="18"/>
              </w:rPr>
            </w:pPr>
            <w:r w:rsidRPr="002A3C32">
              <w:rPr>
                <w:sz w:val="18"/>
              </w:rPr>
              <w:t>1</w:t>
            </w:r>
            <w:r>
              <w:rPr>
                <w:sz w:val="18"/>
              </w:rPr>
              <w:t xml:space="preserve"> </w:t>
            </w:r>
            <w:r w:rsidRPr="002A3C32">
              <w:rPr>
                <w:sz w:val="18"/>
              </w:rPr>
              <w:t>545</w:t>
            </w:r>
          </w:p>
        </w:tc>
        <w:tc>
          <w:tcPr>
            <w:tcW w:w="1058" w:type="dxa"/>
            <w:shd w:val="clear" w:color="auto" w:fill="auto"/>
            <w:noWrap/>
            <w:vAlign w:val="bottom"/>
          </w:tcPr>
          <w:p w14:paraId="74A84468" w14:textId="77777777" w:rsidR="002A3C32" w:rsidRPr="002A3C32" w:rsidRDefault="002A3C32" w:rsidP="00C55A5C">
            <w:pPr>
              <w:suppressAutoHyphens w:val="0"/>
              <w:spacing w:beforeLines="40" w:before="96" w:afterLines="40" w:after="96"/>
              <w:ind w:right="113"/>
              <w:jc w:val="right"/>
              <w:rPr>
                <w:sz w:val="18"/>
              </w:rPr>
            </w:pPr>
            <w:r w:rsidRPr="002A3C32">
              <w:rPr>
                <w:sz w:val="18"/>
              </w:rPr>
              <w:t>9</w:t>
            </w:r>
            <w:r>
              <w:rPr>
                <w:sz w:val="18"/>
              </w:rPr>
              <w:t xml:space="preserve"> </w:t>
            </w:r>
            <w:r w:rsidRPr="002A3C32">
              <w:rPr>
                <w:sz w:val="18"/>
              </w:rPr>
              <w:t>581</w:t>
            </w:r>
          </w:p>
        </w:tc>
        <w:tc>
          <w:tcPr>
            <w:tcW w:w="1132" w:type="dxa"/>
            <w:gridSpan w:val="2"/>
            <w:shd w:val="clear" w:color="auto" w:fill="auto"/>
            <w:noWrap/>
            <w:vAlign w:val="bottom"/>
          </w:tcPr>
          <w:p w14:paraId="76552CE9" w14:textId="77777777" w:rsidR="002A3C32" w:rsidRPr="002A3C32" w:rsidRDefault="002A3C32" w:rsidP="00C55A5C">
            <w:pPr>
              <w:suppressAutoHyphens w:val="0"/>
              <w:spacing w:beforeLines="40" w:before="96" w:afterLines="40" w:after="96"/>
              <w:ind w:right="113"/>
              <w:jc w:val="right"/>
              <w:rPr>
                <w:sz w:val="18"/>
              </w:rPr>
            </w:pPr>
            <w:r w:rsidRPr="002A3C32">
              <w:rPr>
                <w:sz w:val="18"/>
              </w:rPr>
              <w:t>52</w:t>
            </w:r>
            <w:r>
              <w:rPr>
                <w:sz w:val="18"/>
              </w:rPr>
              <w:t xml:space="preserve"> </w:t>
            </w:r>
            <w:r w:rsidRPr="002A3C32">
              <w:rPr>
                <w:sz w:val="18"/>
              </w:rPr>
              <w:t>488</w:t>
            </w:r>
          </w:p>
        </w:tc>
      </w:tr>
      <w:tr w:rsidR="00C55A5C" w:rsidRPr="002A3C32" w14:paraId="1DF1DCF6" w14:textId="77777777" w:rsidTr="00C55A5C">
        <w:trPr>
          <w:trHeight w:val="338"/>
        </w:trPr>
        <w:tc>
          <w:tcPr>
            <w:tcW w:w="2162" w:type="dxa"/>
            <w:tcBorders>
              <w:bottom w:val="single" w:sz="4" w:space="0" w:color="auto"/>
            </w:tcBorders>
            <w:shd w:val="clear" w:color="auto" w:fill="auto"/>
            <w:noWrap/>
            <w:vAlign w:val="bottom"/>
          </w:tcPr>
          <w:p w14:paraId="32B9121A" w14:textId="3B3E9155" w:rsidR="002A3C32" w:rsidRPr="002A3C32" w:rsidRDefault="002A3C32" w:rsidP="00C55A5C">
            <w:pPr>
              <w:suppressAutoHyphens w:val="0"/>
              <w:spacing w:beforeLines="40" w:before="96" w:afterLines="40" w:after="96"/>
              <w:ind w:right="113"/>
              <w:rPr>
                <w:sz w:val="18"/>
              </w:rPr>
            </w:pPr>
            <w:r w:rsidRPr="002A3C32">
              <w:rPr>
                <w:sz w:val="18"/>
              </w:rPr>
              <w:t>Statistical adjustment</w:t>
            </w:r>
            <w:r w:rsidRPr="002A3C32">
              <w:rPr>
                <w:sz w:val="18"/>
                <w:vertAlign w:val="superscript"/>
              </w:rPr>
              <w:t>1</w:t>
            </w:r>
          </w:p>
        </w:tc>
        <w:tc>
          <w:tcPr>
            <w:tcW w:w="1099" w:type="dxa"/>
            <w:tcBorders>
              <w:bottom w:val="single" w:sz="4" w:space="0" w:color="auto"/>
            </w:tcBorders>
            <w:shd w:val="clear" w:color="auto" w:fill="auto"/>
            <w:noWrap/>
            <w:vAlign w:val="bottom"/>
          </w:tcPr>
          <w:p w14:paraId="00F8489D" w14:textId="77777777" w:rsidR="002A3C32" w:rsidRPr="002A3C32" w:rsidRDefault="002A3C32" w:rsidP="00C55A5C">
            <w:pPr>
              <w:suppressAutoHyphens w:val="0"/>
              <w:spacing w:beforeLines="40" w:before="96" w:afterLines="40" w:after="96"/>
              <w:ind w:right="113"/>
              <w:jc w:val="right"/>
              <w:rPr>
                <w:sz w:val="18"/>
              </w:rPr>
            </w:pPr>
            <w:r w:rsidRPr="002A3C32">
              <w:rPr>
                <w:sz w:val="18"/>
              </w:rPr>
              <w:t>12</w:t>
            </w:r>
          </w:p>
        </w:tc>
        <w:tc>
          <w:tcPr>
            <w:tcW w:w="1191" w:type="dxa"/>
            <w:tcBorders>
              <w:bottom w:val="single" w:sz="4" w:space="0" w:color="auto"/>
            </w:tcBorders>
            <w:shd w:val="clear" w:color="auto" w:fill="auto"/>
            <w:noWrap/>
            <w:vAlign w:val="bottom"/>
          </w:tcPr>
          <w:p w14:paraId="5006685B" w14:textId="77777777" w:rsidR="002A3C32" w:rsidRPr="002A3C32" w:rsidRDefault="002A3C32" w:rsidP="00C55A5C">
            <w:pPr>
              <w:suppressAutoHyphens w:val="0"/>
              <w:spacing w:beforeLines="40" w:before="96" w:afterLines="40" w:after="96"/>
              <w:ind w:right="113"/>
              <w:jc w:val="right"/>
              <w:rPr>
                <w:sz w:val="18"/>
              </w:rPr>
            </w:pPr>
            <w:r w:rsidRPr="002A3C32">
              <w:rPr>
                <w:sz w:val="18"/>
              </w:rPr>
              <w:t>-21</w:t>
            </w:r>
          </w:p>
        </w:tc>
        <w:tc>
          <w:tcPr>
            <w:tcW w:w="1193" w:type="dxa"/>
            <w:gridSpan w:val="2"/>
            <w:tcBorders>
              <w:bottom w:val="single" w:sz="4" w:space="0" w:color="auto"/>
            </w:tcBorders>
            <w:shd w:val="clear" w:color="auto" w:fill="auto"/>
            <w:noWrap/>
            <w:vAlign w:val="bottom"/>
          </w:tcPr>
          <w:p w14:paraId="20DE432D" w14:textId="77777777" w:rsidR="002A3C32" w:rsidRPr="002A3C32" w:rsidRDefault="002A3C32" w:rsidP="00C55A5C">
            <w:pPr>
              <w:suppressAutoHyphens w:val="0"/>
              <w:spacing w:beforeLines="40" w:before="96" w:afterLines="40" w:after="96"/>
              <w:ind w:right="113"/>
              <w:jc w:val="right"/>
              <w:rPr>
                <w:sz w:val="18"/>
              </w:rPr>
            </w:pPr>
            <w:r w:rsidRPr="002A3C32">
              <w:rPr>
                <w:sz w:val="18"/>
              </w:rPr>
              <w:t>-15</w:t>
            </w:r>
          </w:p>
        </w:tc>
        <w:tc>
          <w:tcPr>
            <w:tcW w:w="1160" w:type="dxa"/>
            <w:gridSpan w:val="2"/>
            <w:tcBorders>
              <w:bottom w:val="single" w:sz="4" w:space="0" w:color="auto"/>
            </w:tcBorders>
            <w:shd w:val="clear" w:color="auto" w:fill="auto"/>
            <w:noWrap/>
            <w:vAlign w:val="bottom"/>
          </w:tcPr>
          <w:p w14:paraId="09C3EBAB" w14:textId="77777777" w:rsidR="002A3C32" w:rsidRPr="002A3C32" w:rsidRDefault="002A3C32" w:rsidP="00C55A5C">
            <w:pPr>
              <w:suppressAutoHyphens w:val="0"/>
              <w:spacing w:beforeLines="40" w:before="96" w:afterLines="40" w:after="96"/>
              <w:ind w:right="113"/>
              <w:jc w:val="right"/>
              <w:rPr>
                <w:sz w:val="18"/>
              </w:rPr>
            </w:pPr>
            <w:r w:rsidRPr="002A3C32">
              <w:rPr>
                <w:sz w:val="18"/>
              </w:rPr>
              <w:t>-29</w:t>
            </w:r>
          </w:p>
        </w:tc>
        <w:tc>
          <w:tcPr>
            <w:tcW w:w="1160" w:type="dxa"/>
            <w:gridSpan w:val="2"/>
            <w:tcBorders>
              <w:bottom w:val="single" w:sz="4" w:space="0" w:color="auto"/>
            </w:tcBorders>
            <w:shd w:val="clear" w:color="auto" w:fill="auto"/>
            <w:noWrap/>
            <w:vAlign w:val="bottom"/>
          </w:tcPr>
          <w:p w14:paraId="3C34BC30" w14:textId="77777777" w:rsidR="002A3C32" w:rsidRPr="002A3C32" w:rsidRDefault="002A3C32" w:rsidP="00C55A5C">
            <w:pPr>
              <w:suppressAutoHyphens w:val="0"/>
              <w:spacing w:beforeLines="40" w:before="96" w:afterLines="40" w:after="96"/>
              <w:ind w:right="113"/>
              <w:jc w:val="right"/>
              <w:rPr>
                <w:sz w:val="18"/>
              </w:rPr>
            </w:pPr>
            <w:r w:rsidRPr="002A3C32">
              <w:rPr>
                <w:sz w:val="18"/>
              </w:rPr>
              <w:t>-26</w:t>
            </w:r>
          </w:p>
        </w:tc>
        <w:tc>
          <w:tcPr>
            <w:tcW w:w="1157" w:type="dxa"/>
            <w:tcBorders>
              <w:bottom w:val="single" w:sz="4" w:space="0" w:color="auto"/>
            </w:tcBorders>
            <w:shd w:val="clear" w:color="auto" w:fill="auto"/>
            <w:noWrap/>
            <w:vAlign w:val="bottom"/>
          </w:tcPr>
          <w:p w14:paraId="4E2458B3" w14:textId="77777777" w:rsidR="002A3C32" w:rsidRPr="002A3C32" w:rsidRDefault="002A3C32" w:rsidP="00C55A5C">
            <w:pPr>
              <w:suppressAutoHyphens w:val="0"/>
              <w:spacing w:beforeLines="40" w:before="96" w:afterLines="40" w:after="96"/>
              <w:ind w:right="113"/>
              <w:jc w:val="right"/>
              <w:rPr>
                <w:sz w:val="18"/>
              </w:rPr>
            </w:pPr>
            <w:r w:rsidRPr="002A3C32">
              <w:rPr>
                <w:sz w:val="18"/>
              </w:rPr>
              <w:t>-19</w:t>
            </w:r>
          </w:p>
        </w:tc>
        <w:tc>
          <w:tcPr>
            <w:tcW w:w="1146" w:type="dxa"/>
            <w:gridSpan w:val="3"/>
            <w:tcBorders>
              <w:bottom w:val="single" w:sz="4" w:space="0" w:color="auto"/>
            </w:tcBorders>
            <w:shd w:val="clear" w:color="auto" w:fill="auto"/>
            <w:noWrap/>
            <w:vAlign w:val="bottom"/>
          </w:tcPr>
          <w:p w14:paraId="636BAE01" w14:textId="77777777" w:rsidR="002A3C32" w:rsidRPr="002A3C32" w:rsidRDefault="002A3C32" w:rsidP="00C55A5C">
            <w:pPr>
              <w:suppressAutoHyphens w:val="0"/>
              <w:spacing w:beforeLines="40" w:before="96" w:afterLines="40" w:after="96"/>
              <w:ind w:right="113"/>
              <w:jc w:val="right"/>
              <w:rPr>
                <w:sz w:val="18"/>
              </w:rPr>
            </w:pPr>
            <w:r w:rsidRPr="002A3C32">
              <w:rPr>
                <w:sz w:val="18"/>
              </w:rPr>
              <w:t>-9</w:t>
            </w:r>
          </w:p>
        </w:tc>
        <w:tc>
          <w:tcPr>
            <w:tcW w:w="1150" w:type="dxa"/>
            <w:tcBorders>
              <w:bottom w:val="single" w:sz="4" w:space="0" w:color="auto"/>
            </w:tcBorders>
            <w:shd w:val="clear" w:color="auto" w:fill="auto"/>
            <w:noWrap/>
            <w:vAlign w:val="bottom"/>
          </w:tcPr>
          <w:p w14:paraId="34FF5A8B" w14:textId="77777777" w:rsidR="002A3C32" w:rsidRPr="002A3C32" w:rsidRDefault="002A3C32" w:rsidP="00C55A5C">
            <w:pPr>
              <w:suppressAutoHyphens w:val="0"/>
              <w:spacing w:beforeLines="40" w:before="96" w:afterLines="40" w:after="96"/>
              <w:ind w:right="113"/>
              <w:jc w:val="right"/>
              <w:rPr>
                <w:sz w:val="18"/>
              </w:rPr>
            </w:pPr>
            <w:r w:rsidRPr="002A3C32">
              <w:rPr>
                <w:sz w:val="18"/>
              </w:rPr>
              <w:t>-22</w:t>
            </w:r>
          </w:p>
        </w:tc>
        <w:tc>
          <w:tcPr>
            <w:tcW w:w="1058" w:type="dxa"/>
            <w:tcBorders>
              <w:bottom w:val="single" w:sz="4" w:space="0" w:color="auto"/>
            </w:tcBorders>
            <w:shd w:val="clear" w:color="auto" w:fill="auto"/>
            <w:noWrap/>
            <w:vAlign w:val="bottom"/>
          </w:tcPr>
          <w:p w14:paraId="43415BD7" w14:textId="77777777" w:rsidR="002A3C32" w:rsidRPr="002A3C32" w:rsidRDefault="002A3C32" w:rsidP="00C55A5C">
            <w:pPr>
              <w:suppressAutoHyphens w:val="0"/>
              <w:spacing w:beforeLines="40" w:before="96" w:afterLines="40" w:after="96"/>
              <w:ind w:right="113"/>
              <w:jc w:val="right"/>
              <w:rPr>
                <w:sz w:val="18"/>
              </w:rPr>
            </w:pPr>
            <w:r w:rsidRPr="002A3C32">
              <w:rPr>
                <w:sz w:val="18"/>
              </w:rPr>
              <w:t>-210</w:t>
            </w:r>
          </w:p>
        </w:tc>
        <w:tc>
          <w:tcPr>
            <w:tcW w:w="1132" w:type="dxa"/>
            <w:gridSpan w:val="2"/>
            <w:tcBorders>
              <w:bottom w:val="single" w:sz="4" w:space="0" w:color="auto"/>
            </w:tcBorders>
            <w:shd w:val="clear" w:color="auto" w:fill="auto"/>
            <w:noWrap/>
            <w:vAlign w:val="bottom"/>
          </w:tcPr>
          <w:p w14:paraId="3D6D1CAD" w14:textId="77777777" w:rsidR="002A3C32" w:rsidRPr="002A3C32" w:rsidRDefault="002A3C32" w:rsidP="00C55A5C">
            <w:pPr>
              <w:suppressAutoHyphens w:val="0"/>
              <w:spacing w:beforeLines="40" w:before="96" w:afterLines="40" w:after="96"/>
              <w:ind w:right="113"/>
              <w:jc w:val="right"/>
              <w:rPr>
                <w:sz w:val="18"/>
              </w:rPr>
            </w:pPr>
            <w:r w:rsidRPr="002A3C32">
              <w:rPr>
                <w:sz w:val="18"/>
              </w:rPr>
              <w:t>-339</w:t>
            </w:r>
          </w:p>
        </w:tc>
      </w:tr>
      <w:tr w:rsidR="00C55A5C" w:rsidRPr="00C55A5C" w14:paraId="3FA11AA9" w14:textId="77777777" w:rsidTr="00C55A5C">
        <w:trPr>
          <w:trHeight w:val="311"/>
        </w:trPr>
        <w:tc>
          <w:tcPr>
            <w:tcW w:w="2162" w:type="dxa"/>
            <w:tcBorders>
              <w:top w:val="single" w:sz="4" w:space="0" w:color="auto"/>
              <w:bottom w:val="single" w:sz="4" w:space="0" w:color="auto"/>
            </w:tcBorders>
            <w:shd w:val="clear" w:color="auto" w:fill="auto"/>
            <w:noWrap/>
            <w:vAlign w:val="bottom"/>
          </w:tcPr>
          <w:p w14:paraId="62B6811D" w14:textId="77777777" w:rsidR="002A3C32" w:rsidRPr="00C55A5C" w:rsidRDefault="002A3C32" w:rsidP="00C55A5C">
            <w:pPr>
              <w:suppressAutoHyphens w:val="0"/>
              <w:spacing w:beforeLines="40" w:before="96" w:afterLines="40" w:after="96" w:line="220" w:lineRule="exact"/>
              <w:ind w:left="282" w:right="113"/>
              <w:rPr>
                <w:b/>
                <w:bCs/>
                <w:sz w:val="18"/>
              </w:rPr>
            </w:pPr>
            <w:r w:rsidRPr="00C55A5C">
              <w:rPr>
                <w:b/>
                <w:bCs/>
                <w:sz w:val="18"/>
              </w:rPr>
              <w:t>Total change</w:t>
            </w:r>
          </w:p>
        </w:tc>
        <w:tc>
          <w:tcPr>
            <w:tcW w:w="1099" w:type="dxa"/>
            <w:tcBorders>
              <w:top w:val="single" w:sz="4" w:space="0" w:color="auto"/>
              <w:bottom w:val="single" w:sz="4" w:space="0" w:color="auto"/>
            </w:tcBorders>
            <w:shd w:val="clear" w:color="auto" w:fill="auto"/>
            <w:noWrap/>
            <w:vAlign w:val="bottom"/>
          </w:tcPr>
          <w:p w14:paraId="0E8414C6"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1 573</w:t>
            </w:r>
          </w:p>
        </w:tc>
        <w:tc>
          <w:tcPr>
            <w:tcW w:w="1191" w:type="dxa"/>
            <w:tcBorders>
              <w:top w:val="single" w:sz="4" w:space="0" w:color="auto"/>
              <w:bottom w:val="single" w:sz="4" w:space="0" w:color="auto"/>
            </w:tcBorders>
            <w:shd w:val="clear" w:color="auto" w:fill="auto"/>
            <w:noWrap/>
            <w:vAlign w:val="bottom"/>
          </w:tcPr>
          <w:p w14:paraId="7C1D9E3B"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2 424</w:t>
            </w:r>
          </w:p>
        </w:tc>
        <w:tc>
          <w:tcPr>
            <w:tcW w:w="1193" w:type="dxa"/>
            <w:gridSpan w:val="2"/>
            <w:tcBorders>
              <w:top w:val="single" w:sz="4" w:space="0" w:color="auto"/>
              <w:bottom w:val="single" w:sz="4" w:space="0" w:color="auto"/>
            </w:tcBorders>
            <w:shd w:val="clear" w:color="auto" w:fill="auto"/>
            <w:noWrap/>
            <w:vAlign w:val="bottom"/>
          </w:tcPr>
          <w:p w14:paraId="174C4761"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7 917</w:t>
            </w:r>
          </w:p>
        </w:tc>
        <w:tc>
          <w:tcPr>
            <w:tcW w:w="1160" w:type="dxa"/>
            <w:gridSpan w:val="2"/>
            <w:tcBorders>
              <w:top w:val="single" w:sz="4" w:space="0" w:color="auto"/>
              <w:bottom w:val="single" w:sz="4" w:space="0" w:color="auto"/>
            </w:tcBorders>
            <w:shd w:val="clear" w:color="auto" w:fill="auto"/>
            <w:noWrap/>
            <w:vAlign w:val="bottom"/>
          </w:tcPr>
          <w:p w14:paraId="645B1726"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9 532</w:t>
            </w:r>
          </w:p>
        </w:tc>
        <w:tc>
          <w:tcPr>
            <w:tcW w:w="1160" w:type="dxa"/>
            <w:gridSpan w:val="2"/>
            <w:tcBorders>
              <w:top w:val="single" w:sz="4" w:space="0" w:color="auto"/>
              <w:bottom w:val="single" w:sz="4" w:space="0" w:color="auto"/>
            </w:tcBorders>
            <w:shd w:val="clear" w:color="auto" w:fill="auto"/>
            <w:noWrap/>
            <w:vAlign w:val="bottom"/>
          </w:tcPr>
          <w:p w14:paraId="1593EE84"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1 896</w:t>
            </w:r>
          </w:p>
        </w:tc>
        <w:tc>
          <w:tcPr>
            <w:tcW w:w="1157" w:type="dxa"/>
            <w:tcBorders>
              <w:top w:val="single" w:sz="4" w:space="0" w:color="auto"/>
              <w:bottom w:val="single" w:sz="4" w:space="0" w:color="auto"/>
            </w:tcBorders>
            <w:shd w:val="clear" w:color="auto" w:fill="auto"/>
            <w:noWrap/>
            <w:vAlign w:val="bottom"/>
          </w:tcPr>
          <w:p w14:paraId="6731EC08"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5 845</w:t>
            </w:r>
          </w:p>
        </w:tc>
        <w:tc>
          <w:tcPr>
            <w:tcW w:w="1146" w:type="dxa"/>
            <w:gridSpan w:val="3"/>
            <w:tcBorders>
              <w:top w:val="single" w:sz="4" w:space="0" w:color="auto"/>
              <w:bottom w:val="single" w:sz="4" w:space="0" w:color="auto"/>
            </w:tcBorders>
            <w:shd w:val="clear" w:color="auto" w:fill="auto"/>
            <w:noWrap/>
            <w:vAlign w:val="bottom"/>
          </w:tcPr>
          <w:p w14:paraId="0138E3F3"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3 997</w:t>
            </w:r>
          </w:p>
        </w:tc>
        <w:tc>
          <w:tcPr>
            <w:tcW w:w="1150" w:type="dxa"/>
            <w:tcBorders>
              <w:top w:val="single" w:sz="4" w:space="0" w:color="auto"/>
              <w:bottom w:val="single" w:sz="4" w:space="0" w:color="auto"/>
            </w:tcBorders>
            <w:shd w:val="clear" w:color="auto" w:fill="auto"/>
            <w:noWrap/>
            <w:vAlign w:val="bottom"/>
          </w:tcPr>
          <w:p w14:paraId="7E8D8A1C"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2 437</w:t>
            </w:r>
          </w:p>
        </w:tc>
        <w:tc>
          <w:tcPr>
            <w:tcW w:w="1058" w:type="dxa"/>
            <w:tcBorders>
              <w:top w:val="single" w:sz="4" w:space="0" w:color="auto"/>
              <w:bottom w:val="single" w:sz="4" w:space="0" w:color="auto"/>
            </w:tcBorders>
            <w:shd w:val="clear" w:color="auto" w:fill="auto"/>
            <w:noWrap/>
            <w:vAlign w:val="bottom"/>
          </w:tcPr>
          <w:p w14:paraId="16F85427"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10 644</w:t>
            </w:r>
          </w:p>
        </w:tc>
        <w:tc>
          <w:tcPr>
            <w:tcW w:w="1132" w:type="dxa"/>
            <w:gridSpan w:val="2"/>
            <w:tcBorders>
              <w:top w:val="single" w:sz="4" w:space="0" w:color="auto"/>
              <w:bottom w:val="single" w:sz="4" w:space="0" w:color="auto"/>
            </w:tcBorders>
            <w:shd w:val="clear" w:color="auto" w:fill="auto"/>
            <w:noWrap/>
            <w:vAlign w:val="bottom"/>
          </w:tcPr>
          <w:p w14:paraId="4FC12479"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46 265</w:t>
            </w:r>
          </w:p>
        </w:tc>
      </w:tr>
      <w:tr w:rsidR="00C55A5C" w:rsidRPr="002A3C32" w14:paraId="0693A500" w14:textId="77777777" w:rsidTr="00C55A5C">
        <w:trPr>
          <w:trHeight w:val="326"/>
        </w:trPr>
        <w:tc>
          <w:tcPr>
            <w:tcW w:w="2162" w:type="dxa"/>
            <w:tcBorders>
              <w:top w:val="single" w:sz="4" w:space="0" w:color="auto"/>
            </w:tcBorders>
            <w:shd w:val="clear" w:color="auto" w:fill="auto"/>
            <w:noWrap/>
            <w:vAlign w:val="bottom"/>
          </w:tcPr>
          <w:p w14:paraId="2288A408"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1.1.2024–31.12.2024</w:t>
            </w:r>
          </w:p>
        </w:tc>
        <w:tc>
          <w:tcPr>
            <w:tcW w:w="1099" w:type="dxa"/>
            <w:tcBorders>
              <w:top w:val="single" w:sz="4" w:space="0" w:color="auto"/>
            </w:tcBorders>
            <w:shd w:val="clear" w:color="auto" w:fill="auto"/>
            <w:noWrap/>
            <w:vAlign w:val="bottom"/>
          </w:tcPr>
          <w:p w14:paraId="6F098A30"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91" w:type="dxa"/>
            <w:tcBorders>
              <w:top w:val="single" w:sz="4" w:space="0" w:color="auto"/>
            </w:tcBorders>
            <w:shd w:val="clear" w:color="auto" w:fill="auto"/>
            <w:noWrap/>
            <w:vAlign w:val="bottom"/>
          </w:tcPr>
          <w:p w14:paraId="5C0757FC"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93" w:type="dxa"/>
            <w:gridSpan w:val="2"/>
            <w:tcBorders>
              <w:top w:val="single" w:sz="4" w:space="0" w:color="auto"/>
            </w:tcBorders>
            <w:shd w:val="clear" w:color="auto" w:fill="auto"/>
            <w:noWrap/>
            <w:vAlign w:val="bottom"/>
          </w:tcPr>
          <w:p w14:paraId="20C744D4"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60" w:type="dxa"/>
            <w:gridSpan w:val="2"/>
            <w:tcBorders>
              <w:top w:val="single" w:sz="4" w:space="0" w:color="auto"/>
            </w:tcBorders>
            <w:shd w:val="clear" w:color="auto" w:fill="auto"/>
            <w:noWrap/>
            <w:vAlign w:val="bottom"/>
          </w:tcPr>
          <w:p w14:paraId="17A82A2C"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60" w:type="dxa"/>
            <w:gridSpan w:val="2"/>
            <w:tcBorders>
              <w:top w:val="single" w:sz="4" w:space="0" w:color="auto"/>
            </w:tcBorders>
            <w:shd w:val="clear" w:color="auto" w:fill="auto"/>
            <w:noWrap/>
            <w:vAlign w:val="bottom"/>
          </w:tcPr>
          <w:p w14:paraId="29669375"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57" w:type="dxa"/>
            <w:tcBorders>
              <w:top w:val="single" w:sz="4" w:space="0" w:color="auto"/>
            </w:tcBorders>
            <w:shd w:val="clear" w:color="auto" w:fill="auto"/>
            <w:noWrap/>
            <w:vAlign w:val="bottom"/>
          </w:tcPr>
          <w:p w14:paraId="5F33AF31"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46" w:type="dxa"/>
            <w:gridSpan w:val="3"/>
            <w:tcBorders>
              <w:top w:val="single" w:sz="4" w:space="0" w:color="auto"/>
            </w:tcBorders>
            <w:shd w:val="clear" w:color="auto" w:fill="auto"/>
            <w:noWrap/>
            <w:vAlign w:val="bottom"/>
          </w:tcPr>
          <w:p w14:paraId="5CD4D3C6"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50" w:type="dxa"/>
            <w:tcBorders>
              <w:top w:val="single" w:sz="4" w:space="0" w:color="auto"/>
            </w:tcBorders>
            <w:shd w:val="clear" w:color="auto" w:fill="auto"/>
            <w:noWrap/>
            <w:vAlign w:val="bottom"/>
          </w:tcPr>
          <w:p w14:paraId="6BCD3F20"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058" w:type="dxa"/>
            <w:tcBorders>
              <w:top w:val="single" w:sz="4" w:space="0" w:color="auto"/>
            </w:tcBorders>
            <w:shd w:val="clear" w:color="auto" w:fill="auto"/>
            <w:noWrap/>
            <w:vAlign w:val="bottom"/>
          </w:tcPr>
          <w:p w14:paraId="3BFB938E" w14:textId="77777777" w:rsidR="002A3C32" w:rsidRPr="002A3C32" w:rsidRDefault="002A3C32" w:rsidP="005312EE">
            <w:pPr>
              <w:suppressAutoHyphens w:val="0"/>
              <w:spacing w:beforeLines="40" w:before="96" w:afterLines="40" w:after="96" w:line="220" w:lineRule="exact"/>
              <w:ind w:right="113"/>
              <w:jc w:val="right"/>
              <w:rPr>
                <w:sz w:val="18"/>
              </w:rPr>
            </w:pPr>
          </w:p>
        </w:tc>
        <w:tc>
          <w:tcPr>
            <w:tcW w:w="1132" w:type="dxa"/>
            <w:gridSpan w:val="2"/>
            <w:tcBorders>
              <w:top w:val="single" w:sz="4" w:space="0" w:color="auto"/>
            </w:tcBorders>
            <w:shd w:val="clear" w:color="auto" w:fill="auto"/>
            <w:noWrap/>
            <w:vAlign w:val="bottom"/>
          </w:tcPr>
          <w:p w14:paraId="3D587BD6"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 </w:t>
            </w:r>
          </w:p>
        </w:tc>
      </w:tr>
      <w:tr w:rsidR="002A3C32" w:rsidRPr="002A3C32" w14:paraId="5288988A" w14:textId="77777777" w:rsidTr="00C55A5C">
        <w:trPr>
          <w:trHeight w:val="341"/>
        </w:trPr>
        <w:tc>
          <w:tcPr>
            <w:tcW w:w="2162" w:type="dxa"/>
            <w:shd w:val="clear" w:color="auto" w:fill="auto"/>
            <w:noWrap/>
            <w:vAlign w:val="bottom"/>
          </w:tcPr>
          <w:p w14:paraId="692DA5D2"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Beginning of year 2024</w:t>
            </w:r>
          </w:p>
        </w:tc>
        <w:tc>
          <w:tcPr>
            <w:tcW w:w="1099" w:type="dxa"/>
            <w:shd w:val="clear" w:color="auto" w:fill="auto"/>
            <w:noWrap/>
            <w:vAlign w:val="bottom"/>
          </w:tcPr>
          <w:p w14:paraId="173F6BAB"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301</w:t>
            </w:r>
            <w:r>
              <w:rPr>
                <w:sz w:val="18"/>
              </w:rPr>
              <w:t xml:space="preserve"> </w:t>
            </w:r>
            <w:r w:rsidRPr="002A3C32">
              <w:rPr>
                <w:sz w:val="18"/>
              </w:rPr>
              <w:t>951</w:t>
            </w:r>
          </w:p>
        </w:tc>
        <w:tc>
          <w:tcPr>
            <w:tcW w:w="1191" w:type="dxa"/>
            <w:shd w:val="clear" w:color="auto" w:fill="auto"/>
            <w:noWrap/>
            <w:vAlign w:val="bottom"/>
          </w:tcPr>
          <w:p w14:paraId="771234B1"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569</w:t>
            </w:r>
            <w:r>
              <w:rPr>
                <w:sz w:val="18"/>
              </w:rPr>
              <w:t xml:space="preserve"> </w:t>
            </w:r>
            <w:r w:rsidRPr="002A3C32">
              <w:rPr>
                <w:sz w:val="18"/>
              </w:rPr>
              <w:t>744</w:t>
            </w:r>
          </w:p>
        </w:tc>
        <w:tc>
          <w:tcPr>
            <w:tcW w:w="1193" w:type="dxa"/>
            <w:gridSpan w:val="2"/>
            <w:shd w:val="clear" w:color="auto" w:fill="auto"/>
            <w:noWrap/>
            <w:vAlign w:val="bottom"/>
          </w:tcPr>
          <w:p w14:paraId="107C65A3"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723</w:t>
            </w:r>
            <w:r>
              <w:rPr>
                <w:sz w:val="18"/>
              </w:rPr>
              <w:t xml:space="preserve"> </w:t>
            </w:r>
            <w:r w:rsidRPr="002A3C32">
              <w:rPr>
                <w:sz w:val="18"/>
              </w:rPr>
              <w:t>723</w:t>
            </w:r>
          </w:p>
        </w:tc>
        <w:tc>
          <w:tcPr>
            <w:tcW w:w="1160" w:type="dxa"/>
            <w:gridSpan w:val="2"/>
            <w:shd w:val="clear" w:color="auto" w:fill="auto"/>
            <w:noWrap/>
            <w:vAlign w:val="bottom"/>
          </w:tcPr>
          <w:p w14:paraId="0F53D118"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530</w:t>
            </w:r>
            <w:r>
              <w:rPr>
                <w:sz w:val="18"/>
              </w:rPr>
              <w:t xml:space="preserve"> </w:t>
            </w:r>
            <w:r w:rsidRPr="002A3C32">
              <w:rPr>
                <w:sz w:val="18"/>
              </w:rPr>
              <w:t>349</w:t>
            </w:r>
          </w:p>
        </w:tc>
        <w:tc>
          <w:tcPr>
            <w:tcW w:w="1160" w:type="dxa"/>
            <w:gridSpan w:val="2"/>
            <w:shd w:val="clear" w:color="auto" w:fill="auto"/>
            <w:noWrap/>
            <w:vAlign w:val="bottom"/>
          </w:tcPr>
          <w:p w14:paraId="1D894602"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571</w:t>
            </w:r>
            <w:r>
              <w:rPr>
                <w:sz w:val="18"/>
              </w:rPr>
              <w:t xml:space="preserve"> </w:t>
            </w:r>
            <w:r w:rsidRPr="002A3C32">
              <w:rPr>
                <w:sz w:val="18"/>
              </w:rPr>
              <w:t>479</w:t>
            </w:r>
          </w:p>
        </w:tc>
        <w:tc>
          <w:tcPr>
            <w:tcW w:w="1157" w:type="dxa"/>
            <w:shd w:val="clear" w:color="auto" w:fill="auto"/>
            <w:noWrap/>
            <w:vAlign w:val="bottom"/>
          </w:tcPr>
          <w:p w14:paraId="364F8EB9"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269</w:t>
            </w:r>
            <w:r>
              <w:rPr>
                <w:sz w:val="18"/>
              </w:rPr>
              <w:t xml:space="preserve"> </w:t>
            </w:r>
            <w:r w:rsidRPr="002A3C32">
              <w:rPr>
                <w:sz w:val="18"/>
              </w:rPr>
              <w:t>801</w:t>
            </w:r>
          </w:p>
        </w:tc>
        <w:tc>
          <w:tcPr>
            <w:tcW w:w="1146" w:type="dxa"/>
            <w:gridSpan w:val="3"/>
            <w:shd w:val="clear" w:color="auto" w:fill="auto"/>
            <w:noWrap/>
            <w:vAlign w:val="bottom"/>
          </w:tcPr>
          <w:p w14:paraId="25231A7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775</w:t>
            </w:r>
            <w:r>
              <w:rPr>
                <w:sz w:val="18"/>
              </w:rPr>
              <w:t xml:space="preserve"> </w:t>
            </w:r>
            <w:r w:rsidRPr="002A3C32">
              <w:rPr>
                <w:sz w:val="18"/>
              </w:rPr>
              <w:t>970</w:t>
            </w:r>
          </w:p>
        </w:tc>
        <w:tc>
          <w:tcPr>
            <w:tcW w:w="1150" w:type="dxa"/>
            <w:shd w:val="clear" w:color="auto" w:fill="auto"/>
            <w:noWrap/>
            <w:vAlign w:val="bottom"/>
          </w:tcPr>
          <w:p w14:paraId="4EB9FC4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409</w:t>
            </w:r>
            <w:r>
              <w:rPr>
                <w:sz w:val="18"/>
              </w:rPr>
              <w:t xml:space="preserve"> </w:t>
            </w:r>
            <w:r w:rsidRPr="002A3C32">
              <w:rPr>
                <w:sz w:val="18"/>
              </w:rPr>
              <w:t>973</w:t>
            </w:r>
          </w:p>
        </w:tc>
        <w:tc>
          <w:tcPr>
            <w:tcW w:w="1058" w:type="dxa"/>
            <w:shd w:val="clear" w:color="auto" w:fill="auto"/>
            <w:noWrap/>
            <w:vAlign w:val="bottom"/>
          </w:tcPr>
          <w:p w14:paraId="500EFA9E"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w:t>
            </w:r>
            <w:r>
              <w:rPr>
                <w:sz w:val="18"/>
              </w:rPr>
              <w:t xml:space="preserve"> </w:t>
            </w:r>
            <w:r w:rsidRPr="002A3C32">
              <w:rPr>
                <w:sz w:val="18"/>
              </w:rPr>
              <w:t>005</w:t>
            </w:r>
            <w:r>
              <w:rPr>
                <w:sz w:val="18"/>
              </w:rPr>
              <w:t xml:space="preserve"> </w:t>
            </w:r>
            <w:r w:rsidRPr="002A3C32">
              <w:rPr>
                <w:sz w:val="18"/>
              </w:rPr>
              <w:t>760</w:t>
            </w:r>
          </w:p>
        </w:tc>
        <w:tc>
          <w:tcPr>
            <w:tcW w:w="1132" w:type="dxa"/>
            <w:gridSpan w:val="2"/>
            <w:shd w:val="clear" w:color="auto" w:fill="auto"/>
            <w:noWrap/>
            <w:vAlign w:val="bottom"/>
          </w:tcPr>
          <w:p w14:paraId="69B1514B"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9</w:t>
            </w:r>
            <w:r>
              <w:rPr>
                <w:sz w:val="18"/>
              </w:rPr>
              <w:t xml:space="preserve"> </w:t>
            </w:r>
            <w:r w:rsidRPr="002A3C32">
              <w:rPr>
                <w:sz w:val="18"/>
              </w:rPr>
              <w:t>158</w:t>
            </w:r>
            <w:r>
              <w:rPr>
                <w:sz w:val="18"/>
              </w:rPr>
              <w:t xml:space="preserve"> </w:t>
            </w:r>
            <w:r w:rsidRPr="002A3C32">
              <w:rPr>
                <w:sz w:val="18"/>
              </w:rPr>
              <w:t>750</w:t>
            </w:r>
          </w:p>
        </w:tc>
      </w:tr>
      <w:tr w:rsidR="002A3C32" w:rsidRPr="002A3C32" w14:paraId="76D92573" w14:textId="77777777" w:rsidTr="00C55A5C">
        <w:trPr>
          <w:trHeight w:val="362"/>
        </w:trPr>
        <w:tc>
          <w:tcPr>
            <w:tcW w:w="2162" w:type="dxa"/>
            <w:shd w:val="clear" w:color="auto" w:fill="auto"/>
            <w:noWrap/>
            <w:vAlign w:val="bottom"/>
          </w:tcPr>
          <w:p w14:paraId="5D50CE5B"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Natural increase</w:t>
            </w:r>
          </w:p>
        </w:tc>
        <w:tc>
          <w:tcPr>
            <w:tcW w:w="1099" w:type="dxa"/>
            <w:shd w:val="clear" w:color="auto" w:fill="auto"/>
            <w:noWrap/>
            <w:vAlign w:val="bottom"/>
          </w:tcPr>
          <w:p w14:paraId="00096C4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729</w:t>
            </w:r>
          </w:p>
        </w:tc>
        <w:tc>
          <w:tcPr>
            <w:tcW w:w="1191" w:type="dxa"/>
            <w:shd w:val="clear" w:color="auto" w:fill="auto"/>
            <w:noWrap/>
            <w:vAlign w:val="bottom"/>
          </w:tcPr>
          <w:p w14:paraId="048C8764"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w:t>
            </w:r>
            <w:r>
              <w:rPr>
                <w:sz w:val="18"/>
              </w:rPr>
              <w:t xml:space="preserve"> </w:t>
            </w:r>
            <w:r w:rsidRPr="002A3C32">
              <w:rPr>
                <w:sz w:val="18"/>
              </w:rPr>
              <w:t>235</w:t>
            </w:r>
          </w:p>
        </w:tc>
        <w:tc>
          <w:tcPr>
            <w:tcW w:w="1193" w:type="dxa"/>
            <w:gridSpan w:val="2"/>
            <w:shd w:val="clear" w:color="auto" w:fill="auto"/>
            <w:noWrap/>
            <w:vAlign w:val="bottom"/>
          </w:tcPr>
          <w:p w14:paraId="1E32AA66"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w:t>
            </w:r>
            <w:r>
              <w:rPr>
                <w:sz w:val="18"/>
              </w:rPr>
              <w:t xml:space="preserve"> </w:t>
            </w:r>
            <w:r w:rsidRPr="002A3C32">
              <w:rPr>
                <w:sz w:val="18"/>
              </w:rPr>
              <w:t>453</w:t>
            </w:r>
          </w:p>
        </w:tc>
        <w:tc>
          <w:tcPr>
            <w:tcW w:w="1160" w:type="dxa"/>
            <w:gridSpan w:val="2"/>
            <w:shd w:val="clear" w:color="auto" w:fill="auto"/>
            <w:noWrap/>
            <w:vAlign w:val="bottom"/>
          </w:tcPr>
          <w:p w14:paraId="18BFCC7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-732</w:t>
            </w:r>
          </w:p>
        </w:tc>
        <w:tc>
          <w:tcPr>
            <w:tcW w:w="1160" w:type="dxa"/>
            <w:gridSpan w:val="2"/>
            <w:shd w:val="clear" w:color="auto" w:fill="auto"/>
            <w:noWrap/>
            <w:vAlign w:val="bottom"/>
          </w:tcPr>
          <w:p w14:paraId="111498FA"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-324</w:t>
            </w:r>
          </w:p>
        </w:tc>
        <w:tc>
          <w:tcPr>
            <w:tcW w:w="1157" w:type="dxa"/>
            <w:shd w:val="clear" w:color="auto" w:fill="auto"/>
            <w:noWrap/>
            <w:vAlign w:val="bottom"/>
          </w:tcPr>
          <w:p w14:paraId="5E3D5FD2"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w:t>
            </w:r>
            <w:r>
              <w:rPr>
                <w:sz w:val="18"/>
              </w:rPr>
              <w:t xml:space="preserve"> </w:t>
            </w:r>
            <w:r w:rsidRPr="002A3C32">
              <w:rPr>
                <w:sz w:val="18"/>
              </w:rPr>
              <w:t>313</w:t>
            </w:r>
          </w:p>
        </w:tc>
        <w:tc>
          <w:tcPr>
            <w:tcW w:w="1146" w:type="dxa"/>
            <w:gridSpan w:val="3"/>
            <w:shd w:val="clear" w:color="auto" w:fill="auto"/>
            <w:noWrap/>
            <w:vAlign w:val="bottom"/>
          </w:tcPr>
          <w:p w14:paraId="7391F38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108</w:t>
            </w:r>
          </w:p>
        </w:tc>
        <w:tc>
          <w:tcPr>
            <w:tcW w:w="1150" w:type="dxa"/>
            <w:shd w:val="clear" w:color="auto" w:fill="auto"/>
            <w:noWrap/>
            <w:vAlign w:val="bottom"/>
          </w:tcPr>
          <w:p w14:paraId="41393027"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277</w:t>
            </w:r>
          </w:p>
        </w:tc>
        <w:tc>
          <w:tcPr>
            <w:tcW w:w="1058" w:type="dxa"/>
            <w:shd w:val="clear" w:color="auto" w:fill="auto"/>
            <w:noWrap/>
            <w:vAlign w:val="bottom"/>
          </w:tcPr>
          <w:p w14:paraId="49F93065"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w:t>
            </w:r>
            <w:r>
              <w:rPr>
                <w:sz w:val="18"/>
              </w:rPr>
              <w:t xml:space="preserve"> </w:t>
            </w:r>
            <w:r w:rsidRPr="002A3C32">
              <w:rPr>
                <w:sz w:val="18"/>
              </w:rPr>
              <w:t>153</w:t>
            </w:r>
          </w:p>
        </w:tc>
        <w:tc>
          <w:tcPr>
            <w:tcW w:w="1132" w:type="dxa"/>
            <w:gridSpan w:val="2"/>
            <w:shd w:val="clear" w:color="auto" w:fill="auto"/>
            <w:noWrap/>
            <w:vAlign w:val="bottom"/>
          </w:tcPr>
          <w:p w14:paraId="77C25F91"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-11</w:t>
            </w:r>
            <w:r>
              <w:rPr>
                <w:sz w:val="18"/>
              </w:rPr>
              <w:t xml:space="preserve"> </w:t>
            </w:r>
            <w:r w:rsidRPr="002A3C32">
              <w:rPr>
                <w:sz w:val="18"/>
              </w:rPr>
              <w:t>248</w:t>
            </w:r>
          </w:p>
        </w:tc>
      </w:tr>
      <w:tr w:rsidR="002A3C32" w:rsidRPr="002A3C32" w14:paraId="0E890B45" w14:textId="77777777" w:rsidTr="00C55A5C">
        <w:trPr>
          <w:trHeight w:val="367"/>
        </w:trPr>
        <w:tc>
          <w:tcPr>
            <w:tcW w:w="2162" w:type="dxa"/>
            <w:shd w:val="clear" w:color="auto" w:fill="auto"/>
            <w:noWrap/>
            <w:vAlign w:val="bottom"/>
          </w:tcPr>
          <w:p w14:paraId="037E9CA6"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Migration balance</w:t>
            </w:r>
          </w:p>
        </w:tc>
        <w:tc>
          <w:tcPr>
            <w:tcW w:w="1099" w:type="dxa"/>
            <w:shd w:val="clear" w:color="auto" w:fill="auto"/>
            <w:noWrap/>
            <w:vAlign w:val="bottom"/>
          </w:tcPr>
          <w:p w14:paraId="2B4C472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581</w:t>
            </w:r>
          </w:p>
        </w:tc>
        <w:tc>
          <w:tcPr>
            <w:tcW w:w="1191" w:type="dxa"/>
            <w:shd w:val="clear" w:color="auto" w:fill="auto"/>
            <w:noWrap/>
            <w:vAlign w:val="bottom"/>
          </w:tcPr>
          <w:p w14:paraId="285160A8"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w:t>
            </w:r>
            <w:r>
              <w:rPr>
                <w:sz w:val="18"/>
              </w:rPr>
              <w:t xml:space="preserve"> </w:t>
            </w:r>
            <w:r w:rsidRPr="002A3C32">
              <w:rPr>
                <w:sz w:val="18"/>
              </w:rPr>
              <w:t>606</w:t>
            </w:r>
          </w:p>
        </w:tc>
        <w:tc>
          <w:tcPr>
            <w:tcW w:w="1193" w:type="dxa"/>
            <w:gridSpan w:val="2"/>
            <w:shd w:val="clear" w:color="auto" w:fill="auto"/>
            <w:noWrap/>
            <w:vAlign w:val="bottom"/>
          </w:tcPr>
          <w:p w14:paraId="54F5D23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9</w:t>
            </w:r>
            <w:r>
              <w:rPr>
                <w:sz w:val="18"/>
              </w:rPr>
              <w:t xml:space="preserve"> </w:t>
            </w:r>
            <w:r w:rsidRPr="002A3C32">
              <w:rPr>
                <w:sz w:val="18"/>
              </w:rPr>
              <w:t>251</w:t>
            </w:r>
          </w:p>
        </w:tc>
        <w:tc>
          <w:tcPr>
            <w:tcW w:w="1160" w:type="dxa"/>
            <w:gridSpan w:val="2"/>
            <w:shd w:val="clear" w:color="auto" w:fill="auto"/>
            <w:noWrap/>
            <w:vAlign w:val="bottom"/>
          </w:tcPr>
          <w:p w14:paraId="758D6E6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w:t>
            </w:r>
            <w:r>
              <w:rPr>
                <w:sz w:val="18"/>
              </w:rPr>
              <w:t xml:space="preserve"> </w:t>
            </w:r>
            <w:r w:rsidRPr="002A3C32">
              <w:rPr>
                <w:sz w:val="18"/>
              </w:rPr>
              <w:t>843</w:t>
            </w:r>
          </w:p>
        </w:tc>
        <w:tc>
          <w:tcPr>
            <w:tcW w:w="1160" w:type="dxa"/>
            <w:gridSpan w:val="2"/>
            <w:shd w:val="clear" w:color="auto" w:fill="auto"/>
            <w:noWrap/>
            <w:vAlign w:val="bottom"/>
          </w:tcPr>
          <w:p w14:paraId="4DD04B24"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696</w:t>
            </w:r>
          </w:p>
        </w:tc>
        <w:tc>
          <w:tcPr>
            <w:tcW w:w="1157" w:type="dxa"/>
            <w:shd w:val="clear" w:color="auto" w:fill="auto"/>
            <w:noWrap/>
            <w:vAlign w:val="bottom"/>
          </w:tcPr>
          <w:p w14:paraId="4ADF7E11"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w:t>
            </w:r>
            <w:r>
              <w:rPr>
                <w:sz w:val="18"/>
              </w:rPr>
              <w:t xml:space="preserve"> </w:t>
            </w:r>
            <w:r w:rsidRPr="002A3C32">
              <w:rPr>
                <w:sz w:val="18"/>
              </w:rPr>
              <w:t>233</w:t>
            </w:r>
          </w:p>
        </w:tc>
        <w:tc>
          <w:tcPr>
            <w:tcW w:w="1146" w:type="dxa"/>
            <w:gridSpan w:val="3"/>
            <w:shd w:val="clear" w:color="auto" w:fill="auto"/>
            <w:noWrap/>
            <w:vAlign w:val="bottom"/>
          </w:tcPr>
          <w:p w14:paraId="7AF431C8"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653</w:t>
            </w:r>
          </w:p>
        </w:tc>
        <w:tc>
          <w:tcPr>
            <w:tcW w:w="1150" w:type="dxa"/>
            <w:shd w:val="clear" w:color="auto" w:fill="auto"/>
            <w:noWrap/>
            <w:vAlign w:val="bottom"/>
          </w:tcPr>
          <w:p w14:paraId="0526BD2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527</w:t>
            </w:r>
          </w:p>
        </w:tc>
        <w:tc>
          <w:tcPr>
            <w:tcW w:w="1058" w:type="dxa"/>
            <w:shd w:val="clear" w:color="auto" w:fill="auto"/>
            <w:noWrap/>
            <w:vAlign w:val="bottom"/>
          </w:tcPr>
          <w:p w14:paraId="3A33E9A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20</w:t>
            </w:r>
            <w:r>
              <w:rPr>
                <w:sz w:val="18"/>
              </w:rPr>
              <w:t xml:space="preserve"> </w:t>
            </w:r>
            <w:r w:rsidRPr="002A3C32">
              <w:rPr>
                <w:sz w:val="18"/>
              </w:rPr>
              <w:t>715</w:t>
            </w:r>
          </w:p>
        </w:tc>
        <w:tc>
          <w:tcPr>
            <w:tcW w:w="1132" w:type="dxa"/>
            <w:gridSpan w:val="2"/>
            <w:shd w:val="clear" w:color="auto" w:fill="auto"/>
            <w:noWrap/>
            <w:vAlign w:val="bottom"/>
          </w:tcPr>
          <w:p w14:paraId="74983729"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50</w:t>
            </w:r>
            <w:r>
              <w:rPr>
                <w:sz w:val="18"/>
              </w:rPr>
              <w:t xml:space="preserve"> </w:t>
            </w:r>
            <w:r w:rsidRPr="002A3C32">
              <w:rPr>
                <w:sz w:val="18"/>
              </w:rPr>
              <w:t>105</w:t>
            </w:r>
          </w:p>
        </w:tc>
      </w:tr>
      <w:tr w:rsidR="002A3C32" w:rsidRPr="002A3C32" w14:paraId="68DBFB1B" w14:textId="77777777" w:rsidTr="00C55A5C">
        <w:trPr>
          <w:trHeight w:val="387"/>
        </w:trPr>
        <w:tc>
          <w:tcPr>
            <w:tcW w:w="2162" w:type="dxa"/>
            <w:shd w:val="clear" w:color="auto" w:fill="auto"/>
            <w:noWrap/>
            <w:vAlign w:val="bottom"/>
          </w:tcPr>
          <w:p w14:paraId="3A8214C8" w14:textId="1096DBC5" w:rsidR="002A3C32" w:rsidRPr="002A3C32" w:rsidRDefault="002A3C32" w:rsidP="005312EE">
            <w:pPr>
              <w:suppressAutoHyphens w:val="0"/>
              <w:spacing w:beforeLines="40" w:before="96" w:afterLines="40" w:after="96" w:line="220" w:lineRule="exact"/>
              <w:ind w:right="113"/>
              <w:rPr>
                <w:sz w:val="18"/>
              </w:rPr>
            </w:pPr>
            <w:r w:rsidRPr="002A3C32">
              <w:rPr>
                <w:sz w:val="18"/>
              </w:rPr>
              <w:t>Statistical adjustment</w:t>
            </w:r>
            <w:r w:rsidRPr="002A3C32">
              <w:rPr>
                <w:sz w:val="18"/>
                <w:vertAlign w:val="superscript"/>
              </w:rPr>
              <w:t>1</w:t>
            </w:r>
          </w:p>
        </w:tc>
        <w:tc>
          <w:tcPr>
            <w:tcW w:w="1099" w:type="dxa"/>
            <w:shd w:val="clear" w:color="auto" w:fill="auto"/>
            <w:noWrap/>
            <w:vAlign w:val="bottom"/>
          </w:tcPr>
          <w:p w14:paraId="2B6417C5"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-13</w:t>
            </w:r>
          </w:p>
        </w:tc>
        <w:tc>
          <w:tcPr>
            <w:tcW w:w="1191" w:type="dxa"/>
            <w:shd w:val="clear" w:color="auto" w:fill="auto"/>
            <w:noWrap/>
            <w:vAlign w:val="bottom"/>
          </w:tcPr>
          <w:p w14:paraId="39F0B59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-20</w:t>
            </w:r>
          </w:p>
        </w:tc>
        <w:tc>
          <w:tcPr>
            <w:tcW w:w="1193" w:type="dxa"/>
            <w:gridSpan w:val="2"/>
            <w:shd w:val="clear" w:color="auto" w:fill="auto"/>
            <w:noWrap/>
            <w:vAlign w:val="bottom"/>
          </w:tcPr>
          <w:p w14:paraId="627401BA"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w:t>
            </w:r>
          </w:p>
        </w:tc>
        <w:tc>
          <w:tcPr>
            <w:tcW w:w="1160" w:type="dxa"/>
            <w:gridSpan w:val="2"/>
            <w:shd w:val="clear" w:color="auto" w:fill="auto"/>
            <w:noWrap/>
            <w:vAlign w:val="bottom"/>
          </w:tcPr>
          <w:p w14:paraId="17733788"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59</w:t>
            </w:r>
          </w:p>
        </w:tc>
        <w:tc>
          <w:tcPr>
            <w:tcW w:w="1160" w:type="dxa"/>
            <w:gridSpan w:val="2"/>
            <w:shd w:val="clear" w:color="auto" w:fill="auto"/>
            <w:noWrap/>
            <w:vAlign w:val="bottom"/>
          </w:tcPr>
          <w:p w14:paraId="3A2612A8"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w:t>
            </w:r>
          </w:p>
        </w:tc>
        <w:tc>
          <w:tcPr>
            <w:tcW w:w="1157" w:type="dxa"/>
            <w:shd w:val="clear" w:color="auto" w:fill="auto"/>
            <w:noWrap/>
            <w:vAlign w:val="bottom"/>
          </w:tcPr>
          <w:p w14:paraId="61A67DF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w:t>
            </w:r>
          </w:p>
        </w:tc>
        <w:tc>
          <w:tcPr>
            <w:tcW w:w="1146" w:type="dxa"/>
            <w:gridSpan w:val="3"/>
            <w:shd w:val="clear" w:color="auto" w:fill="auto"/>
            <w:noWrap/>
            <w:vAlign w:val="bottom"/>
          </w:tcPr>
          <w:p w14:paraId="4B3C2D46"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-71</w:t>
            </w:r>
          </w:p>
        </w:tc>
        <w:tc>
          <w:tcPr>
            <w:tcW w:w="1150" w:type="dxa"/>
            <w:shd w:val="clear" w:color="auto" w:fill="auto"/>
            <w:noWrap/>
            <w:vAlign w:val="bottom"/>
          </w:tcPr>
          <w:p w14:paraId="5EA1B284"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w:t>
            </w:r>
          </w:p>
        </w:tc>
        <w:tc>
          <w:tcPr>
            <w:tcW w:w="1058" w:type="dxa"/>
            <w:shd w:val="clear" w:color="auto" w:fill="auto"/>
            <w:noWrap/>
            <w:vAlign w:val="bottom"/>
          </w:tcPr>
          <w:p w14:paraId="7C4A54DB"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-339</w:t>
            </w:r>
          </w:p>
        </w:tc>
        <w:tc>
          <w:tcPr>
            <w:tcW w:w="1132" w:type="dxa"/>
            <w:gridSpan w:val="2"/>
            <w:shd w:val="clear" w:color="auto" w:fill="auto"/>
            <w:noWrap/>
            <w:vAlign w:val="bottom"/>
          </w:tcPr>
          <w:p w14:paraId="4AA64CC5"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-394</w:t>
            </w:r>
          </w:p>
        </w:tc>
      </w:tr>
      <w:tr w:rsidR="00C55A5C" w:rsidRPr="00C55A5C" w14:paraId="7FD03A0C" w14:textId="77777777" w:rsidTr="00C55A5C">
        <w:trPr>
          <w:gridAfter w:val="1"/>
          <w:wAfter w:w="18" w:type="dxa"/>
          <w:trHeight w:val="324"/>
        </w:trPr>
        <w:tc>
          <w:tcPr>
            <w:tcW w:w="2162" w:type="dxa"/>
            <w:tcBorders>
              <w:top w:val="single" w:sz="4" w:space="0" w:color="auto"/>
              <w:bottom w:val="single" w:sz="4" w:space="0" w:color="auto"/>
            </w:tcBorders>
            <w:shd w:val="clear" w:color="auto" w:fill="auto"/>
            <w:noWrap/>
            <w:vAlign w:val="bottom"/>
          </w:tcPr>
          <w:p w14:paraId="5A3D16F8" w14:textId="77777777" w:rsidR="002A3C32" w:rsidRPr="00C55A5C" w:rsidRDefault="002A3C32" w:rsidP="00C55A5C">
            <w:pPr>
              <w:suppressAutoHyphens w:val="0"/>
              <w:spacing w:beforeLines="40" w:before="96" w:afterLines="40" w:after="96" w:line="220" w:lineRule="exact"/>
              <w:ind w:left="282" w:right="113"/>
              <w:rPr>
                <w:b/>
                <w:bCs/>
                <w:sz w:val="18"/>
              </w:rPr>
            </w:pPr>
            <w:r w:rsidRPr="00C55A5C">
              <w:rPr>
                <w:b/>
                <w:bCs/>
                <w:sz w:val="18"/>
              </w:rPr>
              <w:t>Total change</w:t>
            </w:r>
          </w:p>
        </w:tc>
        <w:tc>
          <w:tcPr>
            <w:tcW w:w="1099" w:type="dxa"/>
            <w:tcBorders>
              <w:top w:val="single" w:sz="4" w:space="0" w:color="auto"/>
              <w:bottom w:val="single" w:sz="4" w:space="0" w:color="auto"/>
            </w:tcBorders>
            <w:shd w:val="clear" w:color="auto" w:fill="auto"/>
            <w:noWrap/>
            <w:vAlign w:val="bottom"/>
          </w:tcPr>
          <w:p w14:paraId="74A711F7"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-161</w:t>
            </w:r>
          </w:p>
        </w:tc>
        <w:tc>
          <w:tcPr>
            <w:tcW w:w="1191" w:type="dxa"/>
            <w:tcBorders>
              <w:top w:val="single" w:sz="4" w:space="0" w:color="auto"/>
              <w:bottom w:val="single" w:sz="4" w:space="0" w:color="auto"/>
            </w:tcBorders>
            <w:shd w:val="clear" w:color="auto" w:fill="auto"/>
            <w:noWrap/>
            <w:vAlign w:val="bottom"/>
          </w:tcPr>
          <w:p w14:paraId="486923D2"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351</w:t>
            </w:r>
          </w:p>
        </w:tc>
        <w:tc>
          <w:tcPr>
            <w:tcW w:w="1182" w:type="dxa"/>
            <w:tcBorders>
              <w:top w:val="single" w:sz="4" w:space="0" w:color="auto"/>
              <w:bottom w:val="single" w:sz="4" w:space="0" w:color="auto"/>
            </w:tcBorders>
            <w:shd w:val="clear" w:color="auto" w:fill="auto"/>
            <w:noWrap/>
            <w:vAlign w:val="bottom"/>
          </w:tcPr>
          <w:p w14:paraId="04900922"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3 791</w:t>
            </w:r>
          </w:p>
        </w:tc>
        <w:tc>
          <w:tcPr>
            <w:tcW w:w="1156" w:type="dxa"/>
            <w:gridSpan w:val="2"/>
            <w:tcBorders>
              <w:top w:val="single" w:sz="4" w:space="0" w:color="auto"/>
              <w:bottom w:val="single" w:sz="4" w:space="0" w:color="auto"/>
            </w:tcBorders>
            <w:shd w:val="clear" w:color="auto" w:fill="auto"/>
            <w:noWrap/>
            <w:vAlign w:val="bottom"/>
          </w:tcPr>
          <w:p w14:paraId="24BB08AA"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5 170</w:t>
            </w:r>
          </w:p>
        </w:tc>
        <w:tc>
          <w:tcPr>
            <w:tcW w:w="1157" w:type="dxa"/>
            <w:gridSpan w:val="2"/>
            <w:tcBorders>
              <w:top w:val="single" w:sz="4" w:space="0" w:color="auto"/>
              <w:bottom w:val="single" w:sz="4" w:space="0" w:color="auto"/>
            </w:tcBorders>
            <w:shd w:val="clear" w:color="auto" w:fill="auto"/>
            <w:noWrap/>
            <w:vAlign w:val="bottom"/>
          </w:tcPr>
          <w:p w14:paraId="364814C9"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1 367</w:t>
            </w:r>
          </w:p>
        </w:tc>
        <w:tc>
          <w:tcPr>
            <w:tcW w:w="1196" w:type="dxa"/>
            <w:gridSpan w:val="3"/>
            <w:tcBorders>
              <w:top w:val="single" w:sz="4" w:space="0" w:color="auto"/>
              <w:bottom w:val="single" w:sz="4" w:space="0" w:color="auto"/>
            </w:tcBorders>
            <w:shd w:val="clear" w:color="auto" w:fill="auto"/>
            <w:noWrap/>
            <w:vAlign w:val="bottom"/>
          </w:tcPr>
          <w:p w14:paraId="06523140"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1 915</w:t>
            </w:r>
          </w:p>
        </w:tc>
        <w:tc>
          <w:tcPr>
            <w:tcW w:w="1125" w:type="dxa"/>
            <w:gridSpan w:val="2"/>
            <w:tcBorders>
              <w:top w:val="single" w:sz="4" w:space="0" w:color="auto"/>
              <w:bottom w:val="single" w:sz="4" w:space="0" w:color="auto"/>
            </w:tcBorders>
            <w:shd w:val="clear" w:color="auto" w:fill="auto"/>
            <w:noWrap/>
            <w:vAlign w:val="bottom"/>
          </w:tcPr>
          <w:p w14:paraId="1A3809A4"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1 690</w:t>
            </w:r>
          </w:p>
        </w:tc>
        <w:tc>
          <w:tcPr>
            <w:tcW w:w="1150" w:type="dxa"/>
            <w:tcBorders>
              <w:top w:val="single" w:sz="4" w:space="0" w:color="auto"/>
              <w:bottom w:val="single" w:sz="4" w:space="0" w:color="auto"/>
            </w:tcBorders>
            <w:shd w:val="clear" w:color="auto" w:fill="auto"/>
            <w:noWrap/>
            <w:vAlign w:val="bottom"/>
          </w:tcPr>
          <w:p w14:paraId="72D6A48D"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1 811</w:t>
            </w:r>
          </w:p>
        </w:tc>
        <w:tc>
          <w:tcPr>
            <w:tcW w:w="1058" w:type="dxa"/>
            <w:tcBorders>
              <w:top w:val="single" w:sz="4" w:space="0" w:color="auto"/>
              <w:bottom w:val="single" w:sz="4" w:space="0" w:color="auto"/>
            </w:tcBorders>
            <w:shd w:val="clear" w:color="auto" w:fill="auto"/>
            <w:noWrap/>
            <w:vAlign w:val="bottom"/>
          </w:tcPr>
          <w:p w14:paraId="2F73BC78"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22 529</w:t>
            </w:r>
          </w:p>
        </w:tc>
        <w:tc>
          <w:tcPr>
            <w:tcW w:w="1114" w:type="dxa"/>
            <w:tcBorders>
              <w:top w:val="single" w:sz="4" w:space="0" w:color="auto"/>
              <w:bottom w:val="single" w:sz="4" w:space="0" w:color="auto"/>
            </w:tcBorders>
            <w:shd w:val="clear" w:color="auto" w:fill="auto"/>
            <w:noWrap/>
            <w:vAlign w:val="bottom"/>
          </w:tcPr>
          <w:p w14:paraId="06121C31" w14:textId="77777777" w:rsidR="002A3C32" w:rsidRPr="00C55A5C" w:rsidRDefault="002A3C32" w:rsidP="005312EE">
            <w:pPr>
              <w:suppressAutoHyphens w:val="0"/>
              <w:spacing w:beforeLines="40" w:before="96" w:afterLines="40" w:after="96" w:line="220" w:lineRule="exact"/>
              <w:ind w:right="113"/>
              <w:jc w:val="right"/>
              <w:rPr>
                <w:b/>
                <w:bCs/>
                <w:sz w:val="18"/>
              </w:rPr>
            </w:pPr>
            <w:r w:rsidRPr="00C55A5C">
              <w:rPr>
                <w:b/>
                <w:bCs/>
                <w:sz w:val="18"/>
              </w:rPr>
              <w:t>38 463</w:t>
            </w:r>
          </w:p>
        </w:tc>
      </w:tr>
      <w:tr w:rsidR="00C55A5C" w:rsidRPr="002A3C32" w14:paraId="0E12AD7F" w14:textId="77777777" w:rsidTr="00C55A5C">
        <w:trPr>
          <w:gridAfter w:val="1"/>
          <w:wAfter w:w="18" w:type="dxa"/>
          <w:trHeight w:val="248"/>
        </w:trPr>
        <w:tc>
          <w:tcPr>
            <w:tcW w:w="2162" w:type="dxa"/>
            <w:tcBorders>
              <w:top w:val="single" w:sz="4" w:space="0" w:color="auto"/>
            </w:tcBorders>
            <w:shd w:val="clear" w:color="auto" w:fill="auto"/>
            <w:noWrap/>
            <w:vAlign w:val="bottom"/>
          </w:tcPr>
          <w:p w14:paraId="724FCBAD" w14:textId="77777777" w:rsidR="002A3C32" w:rsidRPr="002A3C32" w:rsidRDefault="002A3C32" w:rsidP="005312EE">
            <w:pPr>
              <w:suppressAutoHyphens w:val="0"/>
              <w:spacing w:beforeLines="40" w:before="96" w:afterLines="40" w:after="96" w:line="220" w:lineRule="exact"/>
              <w:ind w:right="113"/>
              <w:rPr>
                <w:sz w:val="18"/>
              </w:rPr>
            </w:pPr>
            <w:r w:rsidRPr="002A3C32">
              <w:rPr>
                <w:sz w:val="18"/>
              </w:rPr>
              <w:t>31.12.2024</w:t>
            </w:r>
          </w:p>
        </w:tc>
        <w:tc>
          <w:tcPr>
            <w:tcW w:w="1099" w:type="dxa"/>
            <w:tcBorders>
              <w:top w:val="single" w:sz="4" w:space="0" w:color="auto"/>
            </w:tcBorders>
            <w:shd w:val="clear" w:color="auto" w:fill="auto"/>
            <w:noWrap/>
            <w:vAlign w:val="bottom"/>
          </w:tcPr>
          <w:p w14:paraId="7A45ACA5"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301</w:t>
            </w:r>
            <w:r>
              <w:rPr>
                <w:sz w:val="18"/>
              </w:rPr>
              <w:t xml:space="preserve"> </w:t>
            </w:r>
            <w:r w:rsidRPr="002A3C32">
              <w:rPr>
                <w:sz w:val="18"/>
              </w:rPr>
              <w:t>790</w:t>
            </w:r>
          </w:p>
        </w:tc>
        <w:tc>
          <w:tcPr>
            <w:tcW w:w="1191" w:type="dxa"/>
            <w:tcBorders>
              <w:top w:val="single" w:sz="4" w:space="0" w:color="auto"/>
            </w:tcBorders>
            <w:shd w:val="clear" w:color="auto" w:fill="auto"/>
            <w:noWrap/>
            <w:vAlign w:val="bottom"/>
          </w:tcPr>
          <w:p w14:paraId="5DFD3F6F"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570</w:t>
            </w:r>
            <w:r>
              <w:rPr>
                <w:sz w:val="18"/>
              </w:rPr>
              <w:t xml:space="preserve"> </w:t>
            </w:r>
            <w:r w:rsidRPr="002A3C32">
              <w:rPr>
                <w:sz w:val="18"/>
              </w:rPr>
              <w:t>095</w:t>
            </w:r>
          </w:p>
        </w:tc>
        <w:tc>
          <w:tcPr>
            <w:tcW w:w="1182" w:type="dxa"/>
            <w:tcBorders>
              <w:top w:val="single" w:sz="4" w:space="0" w:color="auto"/>
            </w:tcBorders>
            <w:shd w:val="clear" w:color="auto" w:fill="auto"/>
            <w:noWrap/>
            <w:vAlign w:val="bottom"/>
          </w:tcPr>
          <w:p w14:paraId="57776B27"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727</w:t>
            </w:r>
            <w:r>
              <w:rPr>
                <w:sz w:val="18"/>
              </w:rPr>
              <w:t xml:space="preserve"> </w:t>
            </w:r>
            <w:r w:rsidRPr="002A3C32">
              <w:rPr>
                <w:sz w:val="18"/>
              </w:rPr>
              <w:t>514</w:t>
            </w:r>
          </w:p>
        </w:tc>
        <w:tc>
          <w:tcPr>
            <w:tcW w:w="1156" w:type="dxa"/>
            <w:gridSpan w:val="2"/>
            <w:tcBorders>
              <w:top w:val="single" w:sz="4" w:space="0" w:color="auto"/>
            </w:tcBorders>
            <w:shd w:val="clear" w:color="auto" w:fill="auto"/>
            <w:noWrap/>
            <w:vAlign w:val="bottom"/>
          </w:tcPr>
          <w:p w14:paraId="1B568B3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535</w:t>
            </w:r>
            <w:r>
              <w:rPr>
                <w:sz w:val="18"/>
              </w:rPr>
              <w:t xml:space="preserve"> </w:t>
            </w:r>
            <w:r w:rsidRPr="002A3C32">
              <w:rPr>
                <w:sz w:val="18"/>
              </w:rPr>
              <w:t>519</w:t>
            </w:r>
          </w:p>
        </w:tc>
        <w:tc>
          <w:tcPr>
            <w:tcW w:w="1157" w:type="dxa"/>
            <w:gridSpan w:val="2"/>
            <w:tcBorders>
              <w:top w:val="single" w:sz="4" w:space="0" w:color="auto"/>
            </w:tcBorders>
            <w:shd w:val="clear" w:color="auto" w:fill="auto"/>
            <w:noWrap/>
            <w:vAlign w:val="bottom"/>
          </w:tcPr>
          <w:p w14:paraId="6228755B"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572</w:t>
            </w:r>
            <w:r>
              <w:rPr>
                <w:sz w:val="18"/>
              </w:rPr>
              <w:t xml:space="preserve"> </w:t>
            </w:r>
            <w:r w:rsidRPr="002A3C32">
              <w:rPr>
                <w:sz w:val="18"/>
              </w:rPr>
              <w:t>846</w:t>
            </w:r>
          </w:p>
        </w:tc>
        <w:tc>
          <w:tcPr>
            <w:tcW w:w="1231" w:type="dxa"/>
            <w:gridSpan w:val="4"/>
            <w:tcBorders>
              <w:top w:val="single" w:sz="4" w:space="0" w:color="auto"/>
            </w:tcBorders>
            <w:shd w:val="clear" w:color="auto" w:fill="auto"/>
            <w:noWrap/>
            <w:vAlign w:val="bottom"/>
          </w:tcPr>
          <w:p w14:paraId="452B07D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1</w:t>
            </w:r>
            <w:r>
              <w:rPr>
                <w:sz w:val="18"/>
              </w:rPr>
              <w:t xml:space="preserve"> </w:t>
            </w:r>
            <w:r w:rsidRPr="002A3C32">
              <w:rPr>
                <w:sz w:val="18"/>
              </w:rPr>
              <w:t>271</w:t>
            </w:r>
            <w:r>
              <w:rPr>
                <w:sz w:val="18"/>
              </w:rPr>
              <w:t xml:space="preserve"> </w:t>
            </w:r>
            <w:r w:rsidRPr="002A3C32">
              <w:rPr>
                <w:sz w:val="18"/>
              </w:rPr>
              <w:t>716</w:t>
            </w:r>
          </w:p>
        </w:tc>
        <w:tc>
          <w:tcPr>
            <w:tcW w:w="1090" w:type="dxa"/>
            <w:tcBorders>
              <w:top w:val="single" w:sz="4" w:space="0" w:color="auto"/>
            </w:tcBorders>
            <w:shd w:val="clear" w:color="auto" w:fill="auto"/>
            <w:noWrap/>
            <w:vAlign w:val="bottom"/>
          </w:tcPr>
          <w:p w14:paraId="1ED98107"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777</w:t>
            </w:r>
            <w:r>
              <w:rPr>
                <w:sz w:val="18"/>
              </w:rPr>
              <w:t xml:space="preserve"> </w:t>
            </w:r>
            <w:r w:rsidRPr="002A3C32">
              <w:rPr>
                <w:sz w:val="18"/>
              </w:rPr>
              <w:t>660</w:t>
            </w:r>
          </w:p>
        </w:tc>
        <w:tc>
          <w:tcPr>
            <w:tcW w:w="1150" w:type="dxa"/>
            <w:tcBorders>
              <w:top w:val="single" w:sz="4" w:space="0" w:color="auto"/>
            </w:tcBorders>
            <w:shd w:val="clear" w:color="auto" w:fill="auto"/>
            <w:noWrap/>
            <w:vAlign w:val="bottom"/>
          </w:tcPr>
          <w:p w14:paraId="1937B7EC"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411</w:t>
            </w:r>
            <w:r>
              <w:rPr>
                <w:sz w:val="18"/>
              </w:rPr>
              <w:t xml:space="preserve"> </w:t>
            </w:r>
            <w:r w:rsidRPr="002A3C32">
              <w:rPr>
                <w:sz w:val="18"/>
              </w:rPr>
              <w:t>784</w:t>
            </w:r>
          </w:p>
        </w:tc>
        <w:tc>
          <w:tcPr>
            <w:tcW w:w="1058" w:type="dxa"/>
            <w:tcBorders>
              <w:top w:val="single" w:sz="4" w:space="0" w:color="auto"/>
            </w:tcBorders>
            <w:shd w:val="clear" w:color="auto" w:fill="auto"/>
            <w:noWrap/>
            <w:vAlign w:val="bottom"/>
          </w:tcPr>
          <w:p w14:paraId="09978C10"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2</w:t>
            </w:r>
            <w:r>
              <w:rPr>
                <w:sz w:val="18"/>
              </w:rPr>
              <w:t xml:space="preserve"> </w:t>
            </w:r>
            <w:r w:rsidRPr="002A3C32">
              <w:rPr>
                <w:sz w:val="18"/>
              </w:rPr>
              <w:t>028</w:t>
            </w:r>
            <w:r>
              <w:rPr>
                <w:sz w:val="18"/>
              </w:rPr>
              <w:t xml:space="preserve"> </w:t>
            </w:r>
            <w:r w:rsidRPr="002A3C32">
              <w:rPr>
                <w:sz w:val="18"/>
              </w:rPr>
              <w:t>289</w:t>
            </w:r>
          </w:p>
        </w:tc>
        <w:tc>
          <w:tcPr>
            <w:tcW w:w="1114" w:type="dxa"/>
            <w:tcBorders>
              <w:top w:val="single" w:sz="4" w:space="0" w:color="auto"/>
            </w:tcBorders>
            <w:shd w:val="clear" w:color="auto" w:fill="auto"/>
            <w:noWrap/>
            <w:vAlign w:val="bottom"/>
          </w:tcPr>
          <w:p w14:paraId="15E5058D" w14:textId="77777777" w:rsidR="002A3C32" w:rsidRPr="002A3C32" w:rsidRDefault="002A3C32" w:rsidP="005312EE">
            <w:pPr>
              <w:suppressAutoHyphens w:val="0"/>
              <w:spacing w:beforeLines="40" w:before="96" w:afterLines="40" w:after="96" w:line="220" w:lineRule="exact"/>
              <w:ind w:right="113"/>
              <w:jc w:val="right"/>
              <w:rPr>
                <w:sz w:val="18"/>
              </w:rPr>
            </w:pPr>
            <w:r w:rsidRPr="002A3C32">
              <w:rPr>
                <w:sz w:val="18"/>
              </w:rPr>
              <w:t>9</w:t>
            </w:r>
            <w:r>
              <w:rPr>
                <w:sz w:val="18"/>
              </w:rPr>
              <w:t xml:space="preserve"> </w:t>
            </w:r>
            <w:r w:rsidRPr="002A3C32">
              <w:rPr>
                <w:sz w:val="18"/>
              </w:rPr>
              <w:t>197</w:t>
            </w:r>
            <w:r>
              <w:rPr>
                <w:sz w:val="18"/>
              </w:rPr>
              <w:t xml:space="preserve"> </w:t>
            </w:r>
            <w:r w:rsidRPr="002A3C32">
              <w:rPr>
                <w:sz w:val="18"/>
              </w:rPr>
              <w:t>213</w:t>
            </w:r>
          </w:p>
        </w:tc>
      </w:tr>
    </w:tbl>
    <w:p w14:paraId="315F0A57" w14:textId="243B7DA6" w:rsidR="00EA7D7D" w:rsidRPr="008A0EBF" w:rsidRDefault="00EA7D7D" w:rsidP="00C55A5C">
      <w:pPr>
        <w:pStyle w:val="SingleTxtG"/>
        <w:spacing w:before="120"/>
        <w:ind w:firstLine="170"/>
        <w:jc w:val="left"/>
        <w:rPr>
          <w:szCs w:val="24"/>
        </w:rPr>
      </w:pPr>
      <w:r w:rsidRPr="00C55A5C">
        <w:rPr>
          <w:i/>
          <w:iCs/>
          <w:sz w:val="18"/>
        </w:rPr>
        <w:t>Source:</w:t>
      </w:r>
      <w:r w:rsidRPr="00C55A5C">
        <w:rPr>
          <w:sz w:val="18"/>
        </w:rPr>
        <w:t xml:space="preserve"> Statistics Austria: Population, Table </w:t>
      </w:r>
      <w:r w:rsidR="007649EC">
        <w:rPr>
          <w:sz w:val="18"/>
        </w:rPr>
        <w:t>“</w:t>
      </w:r>
      <w:r w:rsidRPr="00C55A5C">
        <w:rPr>
          <w:sz w:val="18"/>
        </w:rPr>
        <w:t>Population change by demographic components since 1981</w:t>
      </w:r>
      <w:r w:rsidR="007649EC">
        <w:rPr>
          <w:sz w:val="18"/>
        </w:rPr>
        <w:t>”</w:t>
      </w:r>
      <w:r w:rsidRPr="00C55A5C">
        <w:rPr>
          <w:sz w:val="18"/>
        </w:rPr>
        <w:t xml:space="preserve"> (in German only), compiled on 26</w:t>
      </w:r>
      <w:r w:rsidR="00005A9C">
        <w:rPr>
          <w:sz w:val="18"/>
        </w:rPr>
        <w:t xml:space="preserve"> </w:t>
      </w:r>
      <w:r w:rsidRPr="00C55A5C">
        <w:rPr>
          <w:sz w:val="18"/>
        </w:rPr>
        <w:t>May 2025</w:t>
      </w:r>
      <w:r w:rsidRPr="008A0EBF">
        <w:rPr>
          <w:szCs w:val="24"/>
        </w:rPr>
        <w:t>.</w:t>
      </w:r>
    </w:p>
    <w:p w14:paraId="261C7E2E" w14:textId="77777777" w:rsidR="00EA7D7D" w:rsidRPr="00054B4D" w:rsidRDefault="00EA7D7D" w:rsidP="00C55A5C">
      <w:pPr>
        <w:pStyle w:val="SingleTxtG"/>
        <w:spacing w:before="120" w:after="0"/>
        <w:ind w:firstLine="170"/>
        <w:jc w:val="left"/>
        <w:rPr>
          <w:sz w:val="16"/>
          <w:szCs w:val="16"/>
        </w:rPr>
        <w:sectPr w:rsidR="00EA7D7D" w:rsidRPr="00054B4D" w:rsidSect="00EA7D7D">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r w:rsidRPr="00054B4D">
        <w:rPr>
          <w:sz w:val="16"/>
          <w:szCs w:val="16"/>
          <w:vertAlign w:val="superscript"/>
        </w:rPr>
        <w:t>1</w:t>
      </w:r>
      <w:r w:rsidRPr="00054B4D">
        <w:rPr>
          <w:sz w:val="16"/>
          <w:szCs w:val="16"/>
        </w:rPr>
        <w:t xml:space="preserve"> Migration statistics according to the Central Register of Residents (ZMR); Statistical adjustment: mathematical difference between natural increase according to natural population change and natural increase according to statistical population register as well as adjustments for inconsistency made to stock and change data from the Central Population Register. </w:t>
      </w:r>
    </w:p>
    <w:p w14:paraId="2E2164A2" w14:textId="77777777" w:rsidR="00EA7D7D" w:rsidRPr="008A0EBF" w:rsidRDefault="00EA7D7D" w:rsidP="00EA7D7D">
      <w:pPr>
        <w:pStyle w:val="SingleTxtG"/>
      </w:pPr>
      <w:r w:rsidRPr="008A0EBF">
        <w:lastRenderedPageBreak/>
        <w:t>9.</w:t>
      </w:r>
      <w:r w:rsidRPr="008A0EBF">
        <w:tab/>
        <w:t>There were 76,873 live births and 87,407 deaths recorded in 2024. From 2020 to 2024, the number of deaths exceeded the number of births. The numbers of births and deaths in previous years are shown in the table below:</w:t>
      </w:r>
    </w:p>
    <w:p w14:paraId="521E5DFD" w14:textId="7AEB6546" w:rsidR="00EA7D7D" w:rsidRPr="00005A9C" w:rsidRDefault="00EA7D7D" w:rsidP="00005A9C">
      <w:pPr>
        <w:pStyle w:val="Heading1"/>
        <w:spacing w:after="120"/>
        <w:rPr>
          <w:b/>
          <w:bCs/>
        </w:rPr>
      </w:pPr>
      <w:bookmarkStart w:id="16" w:name="_Toc228199092"/>
      <w:r w:rsidRPr="008A0EBF">
        <w:t xml:space="preserve">Table </w:t>
      </w:r>
      <w:r w:rsidR="00005A9C">
        <w:t>4</w:t>
      </w:r>
      <w:r w:rsidRPr="008A0EBF">
        <w:br/>
      </w:r>
      <w:r w:rsidRPr="00005A9C">
        <w:rPr>
          <w:b/>
          <w:bCs/>
        </w:rPr>
        <w:t>Births and deaths</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33"/>
        <w:gridCol w:w="1046"/>
        <w:gridCol w:w="1048"/>
        <w:gridCol w:w="1047"/>
        <w:gridCol w:w="1048"/>
        <w:gridCol w:w="1048"/>
      </w:tblGrid>
      <w:tr w:rsidR="00005A9C" w:rsidRPr="00005A9C" w14:paraId="63A661F6" w14:textId="77777777" w:rsidTr="00005A9C">
        <w:trPr>
          <w:tblHeader/>
        </w:trPr>
        <w:tc>
          <w:tcPr>
            <w:tcW w:w="2127" w:type="dxa"/>
            <w:tcBorders>
              <w:top w:val="single" w:sz="4" w:space="0" w:color="auto"/>
              <w:bottom w:val="single" w:sz="12" w:space="0" w:color="auto"/>
            </w:tcBorders>
            <w:shd w:val="clear" w:color="auto" w:fill="auto"/>
            <w:noWrap/>
            <w:vAlign w:val="bottom"/>
          </w:tcPr>
          <w:p w14:paraId="72088328" w14:textId="77777777" w:rsidR="00EA7D7D" w:rsidRPr="00005A9C" w:rsidRDefault="00EA7D7D" w:rsidP="00005A9C">
            <w:pPr>
              <w:suppressAutoHyphens w:val="0"/>
              <w:spacing w:before="80" w:after="80" w:line="200" w:lineRule="exact"/>
              <w:ind w:right="113"/>
              <w:rPr>
                <w:i/>
                <w:sz w:val="16"/>
              </w:rPr>
            </w:pPr>
            <w:r w:rsidRPr="00005A9C">
              <w:rPr>
                <w:i/>
                <w:sz w:val="16"/>
              </w:rPr>
              <w:t>Indicator</w:t>
            </w:r>
          </w:p>
        </w:tc>
        <w:tc>
          <w:tcPr>
            <w:tcW w:w="1043" w:type="dxa"/>
            <w:tcBorders>
              <w:top w:val="single" w:sz="4" w:space="0" w:color="auto"/>
              <w:bottom w:val="single" w:sz="12" w:space="0" w:color="auto"/>
            </w:tcBorders>
            <w:shd w:val="clear" w:color="auto" w:fill="auto"/>
            <w:noWrap/>
            <w:vAlign w:val="bottom"/>
          </w:tcPr>
          <w:p w14:paraId="4B9C83FA" w14:textId="77777777" w:rsidR="00EA7D7D" w:rsidRPr="00005A9C" w:rsidRDefault="00EA7D7D" w:rsidP="00005A9C">
            <w:pPr>
              <w:suppressAutoHyphens w:val="0"/>
              <w:spacing w:before="80" w:after="80" w:line="200" w:lineRule="exact"/>
              <w:ind w:right="113"/>
              <w:jc w:val="right"/>
              <w:rPr>
                <w:i/>
                <w:sz w:val="16"/>
              </w:rPr>
            </w:pPr>
            <w:r w:rsidRPr="00005A9C">
              <w:rPr>
                <w:i/>
                <w:sz w:val="16"/>
              </w:rPr>
              <w:t>2020</w:t>
            </w:r>
          </w:p>
        </w:tc>
        <w:tc>
          <w:tcPr>
            <w:tcW w:w="1044" w:type="dxa"/>
            <w:tcBorders>
              <w:top w:val="single" w:sz="4" w:space="0" w:color="auto"/>
              <w:bottom w:val="single" w:sz="12" w:space="0" w:color="auto"/>
            </w:tcBorders>
            <w:shd w:val="clear" w:color="auto" w:fill="auto"/>
            <w:noWrap/>
            <w:vAlign w:val="bottom"/>
          </w:tcPr>
          <w:p w14:paraId="4E7FDDC5" w14:textId="77777777" w:rsidR="00EA7D7D" w:rsidRPr="00005A9C" w:rsidRDefault="00EA7D7D" w:rsidP="00005A9C">
            <w:pPr>
              <w:suppressAutoHyphens w:val="0"/>
              <w:spacing w:before="80" w:after="80" w:line="200" w:lineRule="exact"/>
              <w:ind w:right="113"/>
              <w:jc w:val="right"/>
              <w:rPr>
                <w:i/>
                <w:sz w:val="16"/>
              </w:rPr>
            </w:pPr>
            <w:r w:rsidRPr="00005A9C">
              <w:rPr>
                <w:i/>
                <w:sz w:val="16"/>
              </w:rPr>
              <w:t>2021</w:t>
            </w:r>
          </w:p>
        </w:tc>
        <w:tc>
          <w:tcPr>
            <w:tcW w:w="1043" w:type="dxa"/>
            <w:tcBorders>
              <w:top w:val="single" w:sz="4" w:space="0" w:color="auto"/>
              <w:bottom w:val="single" w:sz="12" w:space="0" w:color="auto"/>
            </w:tcBorders>
            <w:shd w:val="clear" w:color="auto" w:fill="auto"/>
            <w:noWrap/>
            <w:vAlign w:val="bottom"/>
          </w:tcPr>
          <w:p w14:paraId="1A6BA124" w14:textId="77777777" w:rsidR="00EA7D7D" w:rsidRPr="00005A9C" w:rsidRDefault="00EA7D7D" w:rsidP="00005A9C">
            <w:pPr>
              <w:suppressAutoHyphens w:val="0"/>
              <w:spacing w:before="80" w:after="80" w:line="200" w:lineRule="exact"/>
              <w:ind w:right="113"/>
              <w:jc w:val="right"/>
              <w:rPr>
                <w:i/>
                <w:sz w:val="16"/>
              </w:rPr>
            </w:pPr>
            <w:r w:rsidRPr="00005A9C">
              <w:rPr>
                <w:i/>
                <w:sz w:val="16"/>
              </w:rPr>
              <w:t>2022</w:t>
            </w:r>
          </w:p>
        </w:tc>
        <w:tc>
          <w:tcPr>
            <w:tcW w:w="1044" w:type="dxa"/>
            <w:tcBorders>
              <w:top w:val="single" w:sz="4" w:space="0" w:color="auto"/>
              <w:bottom w:val="single" w:sz="12" w:space="0" w:color="auto"/>
            </w:tcBorders>
            <w:shd w:val="clear" w:color="auto" w:fill="auto"/>
            <w:noWrap/>
            <w:vAlign w:val="bottom"/>
          </w:tcPr>
          <w:p w14:paraId="2E119C00" w14:textId="77777777" w:rsidR="00EA7D7D" w:rsidRPr="00005A9C" w:rsidRDefault="00EA7D7D" w:rsidP="00005A9C">
            <w:pPr>
              <w:suppressAutoHyphens w:val="0"/>
              <w:spacing w:before="80" w:after="80" w:line="200" w:lineRule="exact"/>
              <w:ind w:right="113"/>
              <w:jc w:val="right"/>
              <w:rPr>
                <w:i/>
                <w:sz w:val="16"/>
              </w:rPr>
            </w:pPr>
            <w:r w:rsidRPr="00005A9C">
              <w:rPr>
                <w:i/>
                <w:sz w:val="16"/>
              </w:rPr>
              <w:t>2023</w:t>
            </w:r>
          </w:p>
        </w:tc>
        <w:tc>
          <w:tcPr>
            <w:tcW w:w="1044" w:type="dxa"/>
            <w:tcBorders>
              <w:top w:val="single" w:sz="4" w:space="0" w:color="auto"/>
              <w:bottom w:val="single" w:sz="12" w:space="0" w:color="auto"/>
            </w:tcBorders>
            <w:shd w:val="clear" w:color="auto" w:fill="auto"/>
            <w:vAlign w:val="bottom"/>
          </w:tcPr>
          <w:p w14:paraId="749A6F22" w14:textId="77777777" w:rsidR="00EA7D7D" w:rsidRPr="00005A9C" w:rsidRDefault="00EA7D7D" w:rsidP="00005A9C">
            <w:pPr>
              <w:suppressAutoHyphens w:val="0"/>
              <w:spacing w:before="80" w:after="80" w:line="200" w:lineRule="exact"/>
              <w:ind w:right="113"/>
              <w:jc w:val="right"/>
              <w:rPr>
                <w:i/>
                <w:sz w:val="16"/>
              </w:rPr>
            </w:pPr>
            <w:r w:rsidRPr="00005A9C">
              <w:rPr>
                <w:i/>
                <w:sz w:val="16"/>
              </w:rPr>
              <w:t>2024</w:t>
            </w:r>
          </w:p>
        </w:tc>
      </w:tr>
      <w:tr w:rsidR="00EA7D7D" w:rsidRPr="00005A9C" w14:paraId="52A20B13" w14:textId="77777777" w:rsidTr="00005A9C">
        <w:tc>
          <w:tcPr>
            <w:tcW w:w="2127" w:type="dxa"/>
            <w:tcBorders>
              <w:top w:val="single" w:sz="12" w:space="0" w:color="auto"/>
            </w:tcBorders>
            <w:shd w:val="clear" w:color="auto" w:fill="auto"/>
            <w:noWrap/>
          </w:tcPr>
          <w:p w14:paraId="010908E4" w14:textId="77777777" w:rsidR="00EA7D7D" w:rsidRPr="00005A9C" w:rsidRDefault="00EA7D7D" w:rsidP="00005A9C">
            <w:pPr>
              <w:suppressAutoHyphens w:val="0"/>
              <w:spacing w:before="40" w:after="40" w:line="220" w:lineRule="exact"/>
              <w:ind w:right="113"/>
              <w:rPr>
                <w:sz w:val="18"/>
              </w:rPr>
            </w:pPr>
            <w:r w:rsidRPr="00005A9C">
              <w:rPr>
                <w:sz w:val="18"/>
              </w:rPr>
              <w:t>Live births</w:t>
            </w:r>
          </w:p>
        </w:tc>
        <w:tc>
          <w:tcPr>
            <w:tcW w:w="1043" w:type="dxa"/>
            <w:tcBorders>
              <w:top w:val="single" w:sz="12" w:space="0" w:color="auto"/>
            </w:tcBorders>
            <w:shd w:val="clear" w:color="auto" w:fill="auto"/>
            <w:noWrap/>
            <w:vAlign w:val="bottom"/>
          </w:tcPr>
          <w:p w14:paraId="52A6C33B" w14:textId="0BB81B5A" w:rsidR="00EA7D7D" w:rsidRPr="00005A9C" w:rsidRDefault="00EA7D7D" w:rsidP="00005A9C">
            <w:pPr>
              <w:suppressAutoHyphens w:val="0"/>
              <w:spacing w:before="40" w:after="40" w:line="220" w:lineRule="exact"/>
              <w:ind w:right="113"/>
              <w:jc w:val="right"/>
              <w:rPr>
                <w:sz w:val="18"/>
              </w:rPr>
            </w:pPr>
            <w:r w:rsidRPr="00005A9C">
              <w:rPr>
                <w:sz w:val="18"/>
              </w:rPr>
              <w:t>83</w:t>
            </w:r>
            <w:r w:rsidR="00005A9C">
              <w:rPr>
                <w:sz w:val="18"/>
              </w:rPr>
              <w:t xml:space="preserve"> </w:t>
            </w:r>
            <w:r w:rsidRPr="00005A9C">
              <w:rPr>
                <w:sz w:val="18"/>
              </w:rPr>
              <w:t>603</w:t>
            </w:r>
          </w:p>
        </w:tc>
        <w:tc>
          <w:tcPr>
            <w:tcW w:w="1044" w:type="dxa"/>
            <w:tcBorders>
              <w:top w:val="single" w:sz="12" w:space="0" w:color="auto"/>
            </w:tcBorders>
            <w:shd w:val="clear" w:color="auto" w:fill="auto"/>
            <w:noWrap/>
            <w:vAlign w:val="bottom"/>
          </w:tcPr>
          <w:p w14:paraId="629C954F" w14:textId="13AF003C" w:rsidR="00EA7D7D" w:rsidRPr="00005A9C" w:rsidRDefault="00EA7D7D" w:rsidP="00005A9C">
            <w:pPr>
              <w:suppressAutoHyphens w:val="0"/>
              <w:spacing w:before="40" w:after="40" w:line="220" w:lineRule="exact"/>
              <w:ind w:right="113"/>
              <w:jc w:val="right"/>
              <w:rPr>
                <w:sz w:val="18"/>
              </w:rPr>
            </w:pPr>
            <w:r w:rsidRPr="00005A9C">
              <w:rPr>
                <w:sz w:val="18"/>
              </w:rPr>
              <w:t>86</w:t>
            </w:r>
            <w:r w:rsidR="00005A9C">
              <w:rPr>
                <w:sz w:val="18"/>
              </w:rPr>
              <w:t xml:space="preserve"> </w:t>
            </w:r>
            <w:r w:rsidRPr="00005A9C">
              <w:rPr>
                <w:sz w:val="18"/>
              </w:rPr>
              <w:t>078</w:t>
            </w:r>
          </w:p>
        </w:tc>
        <w:tc>
          <w:tcPr>
            <w:tcW w:w="1043" w:type="dxa"/>
            <w:tcBorders>
              <w:top w:val="single" w:sz="12" w:space="0" w:color="auto"/>
            </w:tcBorders>
            <w:shd w:val="clear" w:color="auto" w:fill="auto"/>
            <w:noWrap/>
            <w:vAlign w:val="bottom"/>
          </w:tcPr>
          <w:p w14:paraId="2C18EC10" w14:textId="4C43DAAA" w:rsidR="00EA7D7D" w:rsidRPr="00005A9C" w:rsidRDefault="00EA7D7D" w:rsidP="00005A9C">
            <w:pPr>
              <w:suppressAutoHyphens w:val="0"/>
              <w:spacing w:before="40" w:after="40" w:line="220" w:lineRule="exact"/>
              <w:ind w:right="113"/>
              <w:jc w:val="right"/>
              <w:rPr>
                <w:sz w:val="18"/>
              </w:rPr>
            </w:pPr>
            <w:r w:rsidRPr="00005A9C">
              <w:rPr>
                <w:sz w:val="18"/>
              </w:rPr>
              <w:t>82</w:t>
            </w:r>
            <w:r w:rsidR="00005A9C">
              <w:rPr>
                <w:sz w:val="18"/>
              </w:rPr>
              <w:t xml:space="preserve"> </w:t>
            </w:r>
            <w:r w:rsidRPr="00005A9C">
              <w:rPr>
                <w:sz w:val="18"/>
              </w:rPr>
              <w:t>627</w:t>
            </w:r>
          </w:p>
        </w:tc>
        <w:tc>
          <w:tcPr>
            <w:tcW w:w="1044" w:type="dxa"/>
            <w:tcBorders>
              <w:top w:val="single" w:sz="12" w:space="0" w:color="auto"/>
            </w:tcBorders>
            <w:shd w:val="clear" w:color="auto" w:fill="auto"/>
            <w:noWrap/>
            <w:vAlign w:val="bottom"/>
          </w:tcPr>
          <w:p w14:paraId="5324FF06" w14:textId="7B9CBFD2" w:rsidR="00EA7D7D" w:rsidRPr="00005A9C" w:rsidRDefault="00EA7D7D" w:rsidP="00005A9C">
            <w:pPr>
              <w:suppressAutoHyphens w:val="0"/>
              <w:spacing w:before="40" w:after="40" w:line="220" w:lineRule="exact"/>
              <w:ind w:right="113"/>
              <w:jc w:val="right"/>
              <w:rPr>
                <w:sz w:val="18"/>
              </w:rPr>
            </w:pPr>
            <w:r w:rsidRPr="00005A9C">
              <w:rPr>
                <w:sz w:val="18"/>
              </w:rPr>
              <w:t>77</w:t>
            </w:r>
            <w:r w:rsidR="00005A9C">
              <w:rPr>
                <w:sz w:val="18"/>
              </w:rPr>
              <w:t xml:space="preserve"> </w:t>
            </w:r>
            <w:r w:rsidRPr="00005A9C">
              <w:rPr>
                <w:sz w:val="18"/>
              </w:rPr>
              <w:t>605</w:t>
            </w:r>
          </w:p>
        </w:tc>
        <w:tc>
          <w:tcPr>
            <w:tcW w:w="1044" w:type="dxa"/>
            <w:tcBorders>
              <w:top w:val="single" w:sz="12" w:space="0" w:color="auto"/>
            </w:tcBorders>
            <w:shd w:val="clear" w:color="auto" w:fill="auto"/>
            <w:vAlign w:val="bottom"/>
          </w:tcPr>
          <w:p w14:paraId="4D586185" w14:textId="18CA4DE5" w:rsidR="00EA7D7D" w:rsidRPr="00005A9C" w:rsidRDefault="00EA7D7D" w:rsidP="00005A9C">
            <w:pPr>
              <w:suppressAutoHyphens w:val="0"/>
              <w:spacing w:before="40" w:after="40" w:line="220" w:lineRule="exact"/>
              <w:ind w:right="113"/>
              <w:jc w:val="right"/>
              <w:rPr>
                <w:sz w:val="18"/>
              </w:rPr>
            </w:pPr>
            <w:r w:rsidRPr="00005A9C">
              <w:rPr>
                <w:sz w:val="18"/>
              </w:rPr>
              <w:t>76</w:t>
            </w:r>
            <w:r w:rsidR="00005A9C">
              <w:rPr>
                <w:sz w:val="18"/>
              </w:rPr>
              <w:t xml:space="preserve"> </w:t>
            </w:r>
            <w:r w:rsidRPr="00005A9C">
              <w:rPr>
                <w:sz w:val="18"/>
              </w:rPr>
              <w:t>873</w:t>
            </w:r>
          </w:p>
        </w:tc>
      </w:tr>
      <w:tr w:rsidR="00EA7D7D" w:rsidRPr="00005A9C" w14:paraId="49F49ED1" w14:textId="77777777" w:rsidTr="00005A9C">
        <w:tc>
          <w:tcPr>
            <w:tcW w:w="2127" w:type="dxa"/>
            <w:shd w:val="clear" w:color="auto" w:fill="auto"/>
            <w:noWrap/>
          </w:tcPr>
          <w:p w14:paraId="2D8FB6FD" w14:textId="77777777" w:rsidR="00EA7D7D" w:rsidRPr="00005A9C" w:rsidRDefault="00EA7D7D" w:rsidP="00005A9C">
            <w:pPr>
              <w:suppressAutoHyphens w:val="0"/>
              <w:spacing w:before="40" w:after="40" w:line="220" w:lineRule="exact"/>
              <w:ind w:right="113"/>
              <w:rPr>
                <w:sz w:val="18"/>
              </w:rPr>
            </w:pPr>
            <w:r w:rsidRPr="00005A9C">
              <w:rPr>
                <w:sz w:val="18"/>
              </w:rPr>
              <w:t>Total fertility rate in %</w:t>
            </w:r>
          </w:p>
        </w:tc>
        <w:tc>
          <w:tcPr>
            <w:tcW w:w="1043" w:type="dxa"/>
            <w:shd w:val="clear" w:color="auto" w:fill="auto"/>
            <w:noWrap/>
            <w:vAlign w:val="bottom"/>
          </w:tcPr>
          <w:p w14:paraId="7D6BCEA4" w14:textId="77777777" w:rsidR="00EA7D7D" w:rsidRPr="00005A9C" w:rsidRDefault="00EA7D7D" w:rsidP="00005A9C">
            <w:pPr>
              <w:suppressAutoHyphens w:val="0"/>
              <w:spacing w:before="40" w:after="40" w:line="220" w:lineRule="exact"/>
              <w:ind w:right="113"/>
              <w:jc w:val="right"/>
              <w:rPr>
                <w:sz w:val="18"/>
              </w:rPr>
            </w:pPr>
            <w:r w:rsidRPr="00005A9C">
              <w:rPr>
                <w:sz w:val="18"/>
              </w:rPr>
              <w:t>1.44</w:t>
            </w:r>
          </w:p>
        </w:tc>
        <w:tc>
          <w:tcPr>
            <w:tcW w:w="1044" w:type="dxa"/>
            <w:shd w:val="clear" w:color="auto" w:fill="auto"/>
            <w:noWrap/>
            <w:vAlign w:val="bottom"/>
          </w:tcPr>
          <w:p w14:paraId="2BE35567" w14:textId="77777777" w:rsidR="00EA7D7D" w:rsidRPr="00005A9C" w:rsidRDefault="00EA7D7D" w:rsidP="00005A9C">
            <w:pPr>
              <w:suppressAutoHyphens w:val="0"/>
              <w:spacing w:before="40" w:after="40" w:line="220" w:lineRule="exact"/>
              <w:ind w:right="113"/>
              <w:jc w:val="right"/>
              <w:rPr>
                <w:sz w:val="18"/>
              </w:rPr>
            </w:pPr>
            <w:r w:rsidRPr="00005A9C">
              <w:rPr>
                <w:sz w:val="18"/>
              </w:rPr>
              <w:t>1.48</w:t>
            </w:r>
          </w:p>
        </w:tc>
        <w:tc>
          <w:tcPr>
            <w:tcW w:w="1043" w:type="dxa"/>
            <w:shd w:val="clear" w:color="auto" w:fill="auto"/>
            <w:noWrap/>
            <w:vAlign w:val="bottom"/>
          </w:tcPr>
          <w:p w14:paraId="4B501294" w14:textId="77777777" w:rsidR="00EA7D7D" w:rsidRPr="00005A9C" w:rsidRDefault="00EA7D7D" w:rsidP="00005A9C">
            <w:pPr>
              <w:suppressAutoHyphens w:val="0"/>
              <w:spacing w:before="40" w:after="40" w:line="220" w:lineRule="exact"/>
              <w:ind w:right="113"/>
              <w:jc w:val="right"/>
              <w:rPr>
                <w:sz w:val="18"/>
              </w:rPr>
            </w:pPr>
            <w:r w:rsidRPr="00005A9C">
              <w:rPr>
                <w:sz w:val="18"/>
              </w:rPr>
              <w:t>1.41</w:t>
            </w:r>
          </w:p>
        </w:tc>
        <w:tc>
          <w:tcPr>
            <w:tcW w:w="1044" w:type="dxa"/>
            <w:shd w:val="clear" w:color="auto" w:fill="auto"/>
            <w:noWrap/>
            <w:vAlign w:val="bottom"/>
          </w:tcPr>
          <w:p w14:paraId="59E5A084" w14:textId="77777777" w:rsidR="00EA7D7D" w:rsidRPr="00005A9C" w:rsidRDefault="00EA7D7D" w:rsidP="00005A9C">
            <w:pPr>
              <w:suppressAutoHyphens w:val="0"/>
              <w:spacing w:before="40" w:after="40" w:line="220" w:lineRule="exact"/>
              <w:ind w:right="113"/>
              <w:jc w:val="right"/>
              <w:rPr>
                <w:sz w:val="18"/>
              </w:rPr>
            </w:pPr>
            <w:r w:rsidRPr="00005A9C">
              <w:rPr>
                <w:sz w:val="18"/>
              </w:rPr>
              <w:t>1.32</w:t>
            </w:r>
          </w:p>
        </w:tc>
        <w:tc>
          <w:tcPr>
            <w:tcW w:w="1044" w:type="dxa"/>
            <w:shd w:val="clear" w:color="auto" w:fill="auto"/>
            <w:vAlign w:val="bottom"/>
          </w:tcPr>
          <w:p w14:paraId="594BBF3E" w14:textId="77777777" w:rsidR="00EA7D7D" w:rsidRPr="00005A9C" w:rsidRDefault="00EA7D7D" w:rsidP="00005A9C">
            <w:pPr>
              <w:suppressAutoHyphens w:val="0"/>
              <w:spacing w:before="40" w:after="40" w:line="220" w:lineRule="exact"/>
              <w:ind w:right="113"/>
              <w:jc w:val="right"/>
              <w:rPr>
                <w:sz w:val="18"/>
              </w:rPr>
            </w:pPr>
            <w:r w:rsidRPr="00005A9C">
              <w:rPr>
                <w:sz w:val="18"/>
              </w:rPr>
              <w:t>1.31</w:t>
            </w:r>
          </w:p>
        </w:tc>
      </w:tr>
      <w:tr w:rsidR="00EA7D7D" w:rsidRPr="00005A9C" w14:paraId="3A6F67F7" w14:textId="77777777" w:rsidTr="00005A9C">
        <w:tc>
          <w:tcPr>
            <w:tcW w:w="2127" w:type="dxa"/>
            <w:shd w:val="clear" w:color="auto" w:fill="auto"/>
            <w:noWrap/>
          </w:tcPr>
          <w:p w14:paraId="487D83FA" w14:textId="77777777" w:rsidR="00EA7D7D" w:rsidRPr="00005A9C" w:rsidRDefault="00EA7D7D" w:rsidP="00005A9C">
            <w:pPr>
              <w:suppressAutoHyphens w:val="0"/>
              <w:spacing w:before="40" w:after="40" w:line="220" w:lineRule="exact"/>
              <w:ind w:right="113"/>
              <w:rPr>
                <w:sz w:val="18"/>
              </w:rPr>
            </w:pPr>
            <w:r w:rsidRPr="00005A9C">
              <w:rPr>
                <w:sz w:val="18"/>
              </w:rPr>
              <w:t>Deaths</w:t>
            </w:r>
          </w:p>
        </w:tc>
        <w:tc>
          <w:tcPr>
            <w:tcW w:w="1043" w:type="dxa"/>
            <w:shd w:val="clear" w:color="auto" w:fill="auto"/>
            <w:noWrap/>
            <w:vAlign w:val="bottom"/>
          </w:tcPr>
          <w:p w14:paraId="123CF5AD" w14:textId="1DAB7035" w:rsidR="00EA7D7D" w:rsidRPr="00005A9C" w:rsidRDefault="00EA7D7D" w:rsidP="00005A9C">
            <w:pPr>
              <w:suppressAutoHyphens w:val="0"/>
              <w:spacing w:before="40" w:after="40" w:line="220" w:lineRule="exact"/>
              <w:ind w:right="113"/>
              <w:jc w:val="right"/>
              <w:rPr>
                <w:sz w:val="18"/>
              </w:rPr>
            </w:pPr>
            <w:r w:rsidRPr="00005A9C">
              <w:rPr>
                <w:sz w:val="18"/>
              </w:rPr>
              <w:t>91</w:t>
            </w:r>
            <w:r w:rsidR="00005A9C">
              <w:rPr>
                <w:sz w:val="18"/>
              </w:rPr>
              <w:t xml:space="preserve"> </w:t>
            </w:r>
            <w:r w:rsidRPr="00005A9C">
              <w:rPr>
                <w:sz w:val="18"/>
              </w:rPr>
              <w:t>599</w:t>
            </w:r>
          </w:p>
        </w:tc>
        <w:tc>
          <w:tcPr>
            <w:tcW w:w="1044" w:type="dxa"/>
            <w:shd w:val="clear" w:color="auto" w:fill="auto"/>
            <w:noWrap/>
            <w:vAlign w:val="bottom"/>
          </w:tcPr>
          <w:p w14:paraId="47A997E2" w14:textId="5243B4FD" w:rsidR="00EA7D7D" w:rsidRPr="00005A9C" w:rsidRDefault="00EA7D7D" w:rsidP="00005A9C">
            <w:pPr>
              <w:suppressAutoHyphens w:val="0"/>
              <w:spacing w:before="40" w:after="40" w:line="220" w:lineRule="exact"/>
              <w:ind w:right="113"/>
              <w:jc w:val="right"/>
              <w:rPr>
                <w:sz w:val="18"/>
              </w:rPr>
            </w:pPr>
            <w:r w:rsidRPr="00005A9C">
              <w:rPr>
                <w:sz w:val="18"/>
              </w:rPr>
              <w:t>91</w:t>
            </w:r>
            <w:r w:rsidR="00005A9C">
              <w:rPr>
                <w:sz w:val="18"/>
              </w:rPr>
              <w:t xml:space="preserve"> </w:t>
            </w:r>
            <w:r w:rsidRPr="00005A9C">
              <w:rPr>
                <w:sz w:val="18"/>
              </w:rPr>
              <w:t>962</w:t>
            </w:r>
          </w:p>
        </w:tc>
        <w:tc>
          <w:tcPr>
            <w:tcW w:w="1043" w:type="dxa"/>
            <w:shd w:val="clear" w:color="auto" w:fill="auto"/>
            <w:noWrap/>
            <w:vAlign w:val="bottom"/>
          </w:tcPr>
          <w:p w14:paraId="50348F1E" w14:textId="46DC58CA" w:rsidR="00EA7D7D" w:rsidRPr="00005A9C" w:rsidRDefault="00EA7D7D" w:rsidP="00005A9C">
            <w:pPr>
              <w:suppressAutoHyphens w:val="0"/>
              <w:spacing w:before="40" w:after="40" w:line="220" w:lineRule="exact"/>
              <w:ind w:right="113"/>
              <w:jc w:val="right"/>
              <w:rPr>
                <w:sz w:val="18"/>
              </w:rPr>
            </w:pPr>
            <w:r w:rsidRPr="00005A9C">
              <w:rPr>
                <w:sz w:val="18"/>
              </w:rPr>
              <w:t>93</w:t>
            </w:r>
            <w:r w:rsidR="00005A9C">
              <w:rPr>
                <w:sz w:val="18"/>
              </w:rPr>
              <w:t xml:space="preserve"> </w:t>
            </w:r>
            <w:r w:rsidRPr="00005A9C">
              <w:rPr>
                <w:sz w:val="18"/>
              </w:rPr>
              <w:t>332</w:t>
            </w:r>
          </w:p>
        </w:tc>
        <w:tc>
          <w:tcPr>
            <w:tcW w:w="1044" w:type="dxa"/>
            <w:shd w:val="clear" w:color="auto" w:fill="auto"/>
            <w:noWrap/>
            <w:vAlign w:val="bottom"/>
          </w:tcPr>
          <w:p w14:paraId="0B635FD2" w14:textId="5BF2C51B" w:rsidR="00EA7D7D" w:rsidRPr="00005A9C" w:rsidRDefault="00EA7D7D" w:rsidP="00005A9C">
            <w:pPr>
              <w:suppressAutoHyphens w:val="0"/>
              <w:spacing w:before="40" w:after="40" w:line="220" w:lineRule="exact"/>
              <w:ind w:right="113"/>
              <w:jc w:val="right"/>
              <w:rPr>
                <w:sz w:val="18"/>
              </w:rPr>
            </w:pPr>
            <w:r w:rsidRPr="00005A9C">
              <w:rPr>
                <w:sz w:val="18"/>
              </w:rPr>
              <w:t>89</w:t>
            </w:r>
            <w:r w:rsidR="00005A9C">
              <w:rPr>
                <w:sz w:val="18"/>
              </w:rPr>
              <w:t xml:space="preserve"> </w:t>
            </w:r>
            <w:r w:rsidRPr="00005A9C">
              <w:rPr>
                <w:sz w:val="18"/>
              </w:rPr>
              <w:t>760</w:t>
            </w:r>
          </w:p>
        </w:tc>
        <w:tc>
          <w:tcPr>
            <w:tcW w:w="1044" w:type="dxa"/>
            <w:shd w:val="clear" w:color="auto" w:fill="auto"/>
            <w:vAlign w:val="bottom"/>
          </w:tcPr>
          <w:p w14:paraId="7E5FC0AB" w14:textId="562804A4" w:rsidR="00EA7D7D" w:rsidRPr="00005A9C" w:rsidRDefault="00EA7D7D" w:rsidP="00005A9C">
            <w:pPr>
              <w:suppressAutoHyphens w:val="0"/>
              <w:spacing w:before="40" w:after="40" w:line="220" w:lineRule="exact"/>
              <w:ind w:right="113"/>
              <w:jc w:val="right"/>
              <w:rPr>
                <w:sz w:val="18"/>
              </w:rPr>
            </w:pPr>
            <w:r w:rsidRPr="00005A9C">
              <w:rPr>
                <w:sz w:val="18"/>
              </w:rPr>
              <w:t>87</w:t>
            </w:r>
            <w:r w:rsidR="00005A9C">
              <w:rPr>
                <w:sz w:val="18"/>
              </w:rPr>
              <w:t xml:space="preserve"> </w:t>
            </w:r>
            <w:r w:rsidRPr="00005A9C">
              <w:rPr>
                <w:sz w:val="18"/>
              </w:rPr>
              <w:t>407</w:t>
            </w:r>
          </w:p>
        </w:tc>
      </w:tr>
      <w:tr w:rsidR="00EA7D7D" w:rsidRPr="00005A9C" w14:paraId="5BA05786" w14:textId="77777777" w:rsidTr="00005A9C">
        <w:tc>
          <w:tcPr>
            <w:tcW w:w="2127" w:type="dxa"/>
            <w:shd w:val="clear" w:color="auto" w:fill="auto"/>
            <w:noWrap/>
          </w:tcPr>
          <w:p w14:paraId="5EF454B5" w14:textId="77777777" w:rsidR="00EA7D7D" w:rsidRPr="00005A9C" w:rsidRDefault="00EA7D7D" w:rsidP="00005A9C">
            <w:pPr>
              <w:suppressAutoHyphens w:val="0"/>
              <w:spacing w:before="40" w:after="40" w:line="220" w:lineRule="exact"/>
              <w:ind w:right="113"/>
              <w:rPr>
                <w:sz w:val="18"/>
              </w:rPr>
            </w:pPr>
            <w:r w:rsidRPr="00005A9C">
              <w:rPr>
                <w:sz w:val="18"/>
              </w:rPr>
              <w:t>Balance of births and deaths (Natural Increase)</w:t>
            </w:r>
          </w:p>
        </w:tc>
        <w:tc>
          <w:tcPr>
            <w:tcW w:w="1043" w:type="dxa"/>
            <w:shd w:val="clear" w:color="auto" w:fill="auto"/>
            <w:noWrap/>
            <w:vAlign w:val="bottom"/>
          </w:tcPr>
          <w:p w14:paraId="5E6285C2" w14:textId="71568411" w:rsidR="00EA7D7D" w:rsidRPr="00005A9C" w:rsidRDefault="00EA7D7D" w:rsidP="00005A9C">
            <w:pPr>
              <w:suppressAutoHyphens w:val="0"/>
              <w:spacing w:before="40" w:after="40" w:line="220" w:lineRule="exact"/>
              <w:ind w:right="113"/>
              <w:jc w:val="right"/>
              <w:rPr>
                <w:sz w:val="18"/>
              </w:rPr>
            </w:pPr>
            <w:r w:rsidRPr="00005A9C">
              <w:rPr>
                <w:sz w:val="18"/>
              </w:rPr>
              <w:t>-7</w:t>
            </w:r>
            <w:r w:rsidR="00005A9C">
              <w:rPr>
                <w:sz w:val="18"/>
              </w:rPr>
              <w:t xml:space="preserve"> </w:t>
            </w:r>
            <w:r w:rsidRPr="00005A9C">
              <w:rPr>
                <w:sz w:val="18"/>
              </w:rPr>
              <w:t>996</w:t>
            </w:r>
          </w:p>
        </w:tc>
        <w:tc>
          <w:tcPr>
            <w:tcW w:w="1044" w:type="dxa"/>
            <w:shd w:val="clear" w:color="auto" w:fill="auto"/>
            <w:noWrap/>
            <w:vAlign w:val="bottom"/>
          </w:tcPr>
          <w:p w14:paraId="04B253CC" w14:textId="650E9D1E" w:rsidR="00EA7D7D" w:rsidRPr="00005A9C" w:rsidRDefault="00EA7D7D" w:rsidP="00005A9C">
            <w:pPr>
              <w:suppressAutoHyphens w:val="0"/>
              <w:spacing w:before="40" w:after="40" w:line="220" w:lineRule="exact"/>
              <w:ind w:right="113"/>
              <w:jc w:val="right"/>
              <w:rPr>
                <w:sz w:val="18"/>
              </w:rPr>
            </w:pPr>
            <w:r w:rsidRPr="00005A9C">
              <w:rPr>
                <w:sz w:val="18"/>
              </w:rPr>
              <w:t>-5</w:t>
            </w:r>
            <w:r w:rsidR="00005A9C">
              <w:rPr>
                <w:sz w:val="18"/>
              </w:rPr>
              <w:t xml:space="preserve"> </w:t>
            </w:r>
            <w:r w:rsidRPr="00005A9C">
              <w:rPr>
                <w:sz w:val="18"/>
              </w:rPr>
              <w:t>884</w:t>
            </w:r>
          </w:p>
        </w:tc>
        <w:tc>
          <w:tcPr>
            <w:tcW w:w="1043" w:type="dxa"/>
            <w:shd w:val="clear" w:color="auto" w:fill="auto"/>
            <w:noWrap/>
            <w:vAlign w:val="bottom"/>
          </w:tcPr>
          <w:p w14:paraId="4845774D" w14:textId="58C5B234" w:rsidR="00EA7D7D" w:rsidRPr="00005A9C" w:rsidRDefault="00EA7D7D" w:rsidP="00005A9C">
            <w:pPr>
              <w:suppressAutoHyphens w:val="0"/>
              <w:spacing w:before="40" w:after="40" w:line="220" w:lineRule="exact"/>
              <w:ind w:right="113"/>
              <w:jc w:val="right"/>
              <w:rPr>
                <w:sz w:val="18"/>
              </w:rPr>
            </w:pPr>
            <w:r w:rsidRPr="00005A9C">
              <w:rPr>
                <w:sz w:val="18"/>
              </w:rPr>
              <w:t>-10</w:t>
            </w:r>
            <w:r w:rsidR="00005A9C">
              <w:rPr>
                <w:sz w:val="18"/>
              </w:rPr>
              <w:t xml:space="preserve"> </w:t>
            </w:r>
            <w:r w:rsidRPr="00005A9C">
              <w:rPr>
                <w:sz w:val="18"/>
              </w:rPr>
              <w:t>705</w:t>
            </w:r>
          </w:p>
        </w:tc>
        <w:tc>
          <w:tcPr>
            <w:tcW w:w="1044" w:type="dxa"/>
            <w:shd w:val="clear" w:color="auto" w:fill="auto"/>
            <w:noWrap/>
            <w:vAlign w:val="bottom"/>
          </w:tcPr>
          <w:p w14:paraId="2BFE95AC" w14:textId="5C291AE5" w:rsidR="00EA7D7D" w:rsidRPr="00005A9C" w:rsidRDefault="00EA7D7D" w:rsidP="00005A9C">
            <w:pPr>
              <w:suppressAutoHyphens w:val="0"/>
              <w:spacing w:before="40" w:after="40" w:line="220" w:lineRule="exact"/>
              <w:ind w:right="113"/>
              <w:jc w:val="right"/>
              <w:rPr>
                <w:sz w:val="18"/>
              </w:rPr>
            </w:pPr>
            <w:r w:rsidRPr="00005A9C">
              <w:rPr>
                <w:sz w:val="18"/>
              </w:rPr>
              <w:t>-12</w:t>
            </w:r>
            <w:r w:rsidR="00005A9C">
              <w:rPr>
                <w:sz w:val="18"/>
              </w:rPr>
              <w:t xml:space="preserve"> </w:t>
            </w:r>
            <w:r w:rsidRPr="00005A9C">
              <w:rPr>
                <w:sz w:val="18"/>
              </w:rPr>
              <w:t>155</w:t>
            </w:r>
          </w:p>
        </w:tc>
        <w:tc>
          <w:tcPr>
            <w:tcW w:w="1044" w:type="dxa"/>
            <w:shd w:val="clear" w:color="auto" w:fill="auto"/>
            <w:vAlign w:val="bottom"/>
          </w:tcPr>
          <w:p w14:paraId="60C0B303" w14:textId="367B66EB" w:rsidR="00EA7D7D" w:rsidRPr="00005A9C" w:rsidRDefault="00EA7D7D" w:rsidP="00005A9C">
            <w:pPr>
              <w:suppressAutoHyphens w:val="0"/>
              <w:spacing w:before="40" w:after="40" w:line="220" w:lineRule="exact"/>
              <w:ind w:right="113"/>
              <w:jc w:val="right"/>
              <w:rPr>
                <w:sz w:val="18"/>
              </w:rPr>
            </w:pPr>
            <w:r w:rsidRPr="00005A9C">
              <w:rPr>
                <w:sz w:val="18"/>
              </w:rPr>
              <w:t>-10</w:t>
            </w:r>
            <w:r w:rsidR="00005A9C">
              <w:rPr>
                <w:sz w:val="18"/>
              </w:rPr>
              <w:t xml:space="preserve"> </w:t>
            </w:r>
            <w:r w:rsidRPr="00005A9C">
              <w:rPr>
                <w:sz w:val="18"/>
              </w:rPr>
              <w:t>534</w:t>
            </w:r>
          </w:p>
        </w:tc>
      </w:tr>
    </w:tbl>
    <w:p w14:paraId="314A9CED" w14:textId="3248452B" w:rsidR="00EA7D7D" w:rsidRPr="006B4603" w:rsidRDefault="00EA7D7D" w:rsidP="006B4603">
      <w:pPr>
        <w:spacing w:before="120"/>
        <w:ind w:left="1134" w:right="1134" w:firstLine="170"/>
        <w:rPr>
          <w:sz w:val="18"/>
        </w:rPr>
      </w:pPr>
      <w:r w:rsidRPr="006B4603">
        <w:rPr>
          <w:i/>
          <w:iCs/>
          <w:sz w:val="18"/>
        </w:rPr>
        <w:t>Source:</w:t>
      </w:r>
      <w:r w:rsidRPr="006B4603">
        <w:rPr>
          <w:sz w:val="18"/>
        </w:rPr>
        <w:t xml:space="preserve"> Statistics Austria, Vital Statistics.</w:t>
      </w:r>
    </w:p>
    <w:p w14:paraId="1673037F" w14:textId="77777777" w:rsidR="00EA7D7D" w:rsidRPr="008A0EBF" w:rsidRDefault="00EA7D7D" w:rsidP="00EA7D7D">
      <w:pPr>
        <w:pStyle w:val="H4G"/>
      </w:pPr>
      <w:r w:rsidRPr="008A0EBF">
        <w:tab/>
        <w:t>(b)</w:t>
      </w:r>
      <w:r w:rsidRPr="008A0EBF">
        <w:tab/>
        <w:t>Population with foreign nationality</w:t>
      </w:r>
    </w:p>
    <w:p w14:paraId="5559D8FB" w14:textId="77777777" w:rsidR="00EA7D7D" w:rsidRPr="008A0EBF" w:rsidRDefault="00EA7D7D" w:rsidP="00EA7D7D">
      <w:pPr>
        <w:pStyle w:val="SingleTxtG"/>
      </w:pPr>
      <w:r w:rsidRPr="008A0EBF">
        <w:t>10.</w:t>
      </w:r>
      <w:r w:rsidRPr="008A0EBF">
        <w:tab/>
        <w:t>As a consequence of immigration, the number of persons with foreign citizenship rose sharply in the early 1990s and again in recent years. A total of 1,855,624 foreign citizens living in Austria was recorded at the beginning of 2025, i.e. 20,2% of the overall population, compared to 16.7% of the total population in 2020.</w:t>
      </w:r>
    </w:p>
    <w:p w14:paraId="72E5F7B6" w14:textId="1F1AC201" w:rsidR="00EA7D7D" w:rsidRPr="006B4603" w:rsidRDefault="00EA7D7D" w:rsidP="006B4603">
      <w:pPr>
        <w:pStyle w:val="Heading1"/>
        <w:spacing w:after="120"/>
        <w:rPr>
          <w:b/>
          <w:bCs/>
        </w:rPr>
      </w:pPr>
      <w:bookmarkStart w:id="17" w:name="_Toc228199093"/>
      <w:r w:rsidRPr="008A0EBF">
        <w:t xml:space="preserve">Table </w:t>
      </w:r>
      <w:r w:rsidR="006B4603">
        <w:t>5</w:t>
      </w:r>
      <w:r w:rsidRPr="008A0EBF">
        <w:br/>
      </w:r>
      <w:r w:rsidRPr="006B4603">
        <w:rPr>
          <w:b/>
          <w:bCs/>
        </w:rPr>
        <w:t>Population by selected citizenship</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0"/>
        <w:gridCol w:w="867"/>
        <w:gridCol w:w="923"/>
        <w:gridCol w:w="992"/>
        <w:gridCol w:w="567"/>
        <w:gridCol w:w="851"/>
        <w:gridCol w:w="850"/>
        <w:gridCol w:w="901"/>
        <w:gridCol w:w="799"/>
      </w:tblGrid>
      <w:tr w:rsidR="006B4603" w:rsidRPr="006B4603" w14:paraId="570C0127" w14:textId="77777777" w:rsidTr="006B4603">
        <w:trPr>
          <w:tblHeader/>
        </w:trPr>
        <w:tc>
          <w:tcPr>
            <w:tcW w:w="620" w:type="dxa"/>
            <w:vMerge w:val="restart"/>
            <w:tcBorders>
              <w:top w:val="single" w:sz="4" w:space="0" w:color="auto"/>
              <w:bottom w:val="single" w:sz="12" w:space="0" w:color="auto"/>
            </w:tcBorders>
            <w:shd w:val="clear" w:color="auto" w:fill="auto"/>
            <w:noWrap/>
            <w:vAlign w:val="bottom"/>
          </w:tcPr>
          <w:p w14:paraId="7B5CFBD9" w14:textId="77777777" w:rsidR="00EA7D7D" w:rsidRPr="006B4603" w:rsidRDefault="00EA7D7D" w:rsidP="006B4603">
            <w:pPr>
              <w:suppressAutoHyphens w:val="0"/>
              <w:spacing w:before="80" w:after="80" w:line="200" w:lineRule="exact"/>
              <w:ind w:right="113"/>
              <w:rPr>
                <w:i/>
                <w:sz w:val="16"/>
              </w:rPr>
            </w:pPr>
            <w:r w:rsidRPr="006B4603">
              <w:rPr>
                <w:i/>
                <w:sz w:val="16"/>
              </w:rPr>
              <w:t>Year</w:t>
            </w:r>
          </w:p>
        </w:tc>
        <w:tc>
          <w:tcPr>
            <w:tcW w:w="867" w:type="dxa"/>
            <w:vMerge w:val="restart"/>
            <w:tcBorders>
              <w:top w:val="single" w:sz="4" w:space="0" w:color="auto"/>
              <w:bottom w:val="single" w:sz="12" w:space="0" w:color="auto"/>
            </w:tcBorders>
            <w:shd w:val="clear" w:color="auto" w:fill="auto"/>
            <w:noWrap/>
            <w:vAlign w:val="bottom"/>
          </w:tcPr>
          <w:p w14:paraId="3936A20D" w14:textId="77777777" w:rsidR="00EA7D7D" w:rsidRPr="006B4603" w:rsidRDefault="00EA7D7D" w:rsidP="006B4603">
            <w:pPr>
              <w:suppressAutoHyphens w:val="0"/>
              <w:spacing w:before="80" w:after="80" w:line="200" w:lineRule="exact"/>
              <w:ind w:right="113"/>
              <w:jc w:val="right"/>
              <w:rPr>
                <w:i/>
                <w:sz w:val="16"/>
              </w:rPr>
            </w:pPr>
            <w:r w:rsidRPr="006B4603">
              <w:rPr>
                <w:i/>
                <w:sz w:val="16"/>
              </w:rPr>
              <w:t>Total</w:t>
            </w:r>
          </w:p>
        </w:tc>
        <w:tc>
          <w:tcPr>
            <w:tcW w:w="923" w:type="dxa"/>
            <w:vMerge w:val="restart"/>
            <w:tcBorders>
              <w:top w:val="single" w:sz="4" w:space="0" w:color="auto"/>
              <w:bottom w:val="single" w:sz="12" w:space="0" w:color="auto"/>
            </w:tcBorders>
            <w:shd w:val="clear" w:color="auto" w:fill="auto"/>
            <w:noWrap/>
            <w:vAlign w:val="bottom"/>
          </w:tcPr>
          <w:p w14:paraId="7FF3AE0D" w14:textId="77777777" w:rsidR="00EA7D7D" w:rsidRPr="006B4603" w:rsidRDefault="00EA7D7D" w:rsidP="006B4603">
            <w:pPr>
              <w:suppressAutoHyphens w:val="0"/>
              <w:spacing w:before="80" w:after="80" w:line="200" w:lineRule="exact"/>
              <w:ind w:right="113"/>
              <w:jc w:val="right"/>
              <w:rPr>
                <w:i/>
                <w:sz w:val="16"/>
              </w:rPr>
            </w:pPr>
            <w:r w:rsidRPr="006B4603">
              <w:rPr>
                <w:i/>
                <w:sz w:val="16"/>
              </w:rPr>
              <w:t>Austrian</w:t>
            </w:r>
          </w:p>
        </w:tc>
        <w:tc>
          <w:tcPr>
            <w:tcW w:w="4960" w:type="dxa"/>
            <w:gridSpan w:val="6"/>
            <w:tcBorders>
              <w:top w:val="single" w:sz="4" w:space="0" w:color="auto"/>
              <w:bottom w:val="single" w:sz="4" w:space="0" w:color="auto"/>
            </w:tcBorders>
            <w:shd w:val="clear" w:color="auto" w:fill="auto"/>
            <w:vAlign w:val="bottom"/>
          </w:tcPr>
          <w:p w14:paraId="4269270D" w14:textId="77777777" w:rsidR="00EA7D7D" w:rsidRPr="006B4603" w:rsidRDefault="00EA7D7D" w:rsidP="006B4603">
            <w:pPr>
              <w:suppressAutoHyphens w:val="0"/>
              <w:spacing w:before="80" w:after="80" w:line="200" w:lineRule="exact"/>
              <w:ind w:right="113"/>
              <w:jc w:val="center"/>
              <w:rPr>
                <w:i/>
                <w:sz w:val="16"/>
              </w:rPr>
            </w:pPr>
            <w:r w:rsidRPr="006B4603">
              <w:rPr>
                <w:i/>
                <w:sz w:val="16"/>
              </w:rPr>
              <w:t>Foreign citizens</w:t>
            </w:r>
          </w:p>
        </w:tc>
      </w:tr>
      <w:tr w:rsidR="006B4603" w:rsidRPr="006B4603" w14:paraId="69AC2F1E" w14:textId="77777777" w:rsidTr="006B4603">
        <w:trPr>
          <w:tblHeader/>
        </w:trPr>
        <w:tc>
          <w:tcPr>
            <w:tcW w:w="620" w:type="dxa"/>
            <w:vMerge/>
            <w:tcBorders>
              <w:top w:val="nil"/>
              <w:bottom w:val="single" w:sz="12" w:space="0" w:color="auto"/>
            </w:tcBorders>
            <w:shd w:val="clear" w:color="auto" w:fill="auto"/>
            <w:vAlign w:val="bottom"/>
          </w:tcPr>
          <w:p w14:paraId="0295106F" w14:textId="77777777" w:rsidR="00EA7D7D" w:rsidRPr="006B4603" w:rsidRDefault="00EA7D7D" w:rsidP="006B4603">
            <w:pPr>
              <w:suppressAutoHyphens w:val="0"/>
              <w:spacing w:before="40" w:after="40" w:line="220" w:lineRule="exact"/>
              <w:ind w:right="113"/>
              <w:rPr>
                <w:sz w:val="18"/>
              </w:rPr>
            </w:pPr>
          </w:p>
        </w:tc>
        <w:tc>
          <w:tcPr>
            <w:tcW w:w="867" w:type="dxa"/>
            <w:vMerge/>
            <w:tcBorders>
              <w:top w:val="nil"/>
              <w:bottom w:val="single" w:sz="12" w:space="0" w:color="auto"/>
            </w:tcBorders>
            <w:shd w:val="clear" w:color="auto" w:fill="auto"/>
            <w:vAlign w:val="bottom"/>
          </w:tcPr>
          <w:p w14:paraId="2BA42EF1" w14:textId="77777777" w:rsidR="00EA7D7D" w:rsidRPr="006B4603" w:rsidRDefault="00EA7D7D" w:rsidP="006B4603">
            <w:pPr>
              <w:suppressAutoHyphens w:val="0"/>
              <w:spacing w:before="40" w:after="40" w:line="220" w:lineRule="exact"/>
              <w:ind w:right="113"/>
              <w:jc w:val="right"/>
              <w:rPr>
                <w:sz w:val="18"/>
              </w:rPr>
            </w:pPr>
          </w:p>
        </w:tc>
        <w:tc>
          <w:tcPr>
            <w:tcW w:w="923" w:type="dxa"/>
            <w:vMerge/>
            <w:tcBorders>
              <w:top w:val="nil"/>
              <w:bottom w:val="single" w:sz="12" w:space="0" w:color="auto"/>
            </w:tcBorders>
            <w:shd w:val="clear" w:color="auto" w:fill="auto"/>
            <w:vAlign w:val="bottom"/>
          </w:tcPr>
          <w:p w14:paraId="54A9AB5E" w14:textId="77777777" w:rsidR="00EA7D7D" w:rsidRPr="006B4603" w:rsidRDefault="00EA7D7D" w:rsidP="006B4603">
            <w:pPr>
              <w:suppressAutoHyphens w:val="0"/>
              <w:spacing w:before="40" w:after="40" w:line="220" w:lineRule="exact"/>
              <w:ind w:right="113"/>
              <w:jc w:val="right"/>
              <w:rPr>
                <w:sz w:val="18"/>
              </w:rPr>
            </w:pPr>
          </w:p>
        </w:tc>
        <w:tc>
          <w:tcPr>
            <w:tcW w:w="992" w:type="dxa"/>
            <w:vMerge w:val="restart"/>
            <w:tcBorders>
              <w:top w:val="single" w:sz="4" w:space="0" w:color="auto"/>
              <w:bottom w:val="single" w:sz="12" w:space="0" w:color="auto"/>
            </w:tcBorders>
            <w:shd w:val="clear" w:color="auto" w:fill="auto"/>
            <w:noWrap/>
            <w:vAlign w:val="bottom"/>
          </w:tcPr>
          <w:p w14:paraId="0C202180" w14:textId="77777777" w:rsidR="00EA7D7D" w:rsidRPr="006B4603" w:rsidRDefault="00EA7D7D" w:rsidP="006B4603">
            <w:pPr>
              <w:suppressAutoHyphens w:val="0"/>
              <w:spacing w:before="80" w:after="80" w:line="200" w:lineRule="exact"/>
              <w:ind w:right="113"/>
              <w:jc w:val="right"/>
              <w:rPr>
                <w:i/>
                <w:sz w:val="16"/>
              </w:rPr>
            </w:pPr>
            <w:r w:rsidRPr="006B4603">
              <w:rPr>
                <w:i/>
                <w:sz w:val="16"/>
              </w:rPr>
              <w:t>Total</w:t>
            </w:r>
          </w:p>
        </w:tc>
        <w:tc>
          <w:tcPr>
            <w:tcW w:w="567" w:type="dxa"/>
            <w:vMerge w:val="restart"/>
            <w:tcBorders>
              <w:top w:val="single" w:sz="4" w:space="0" w:color="auto"/>
              <w:bottom w:val="single" w:sz="12" w:space="0" w:color="auto"/>
            </w:tcBorders>
            <w:shd w:val="clear" w:color="auto" w:fill="auto"/>
            <w:noWrap/>
            <w:vAlign w:val="bottom"/>
          </w:tcPr>
          <w:p w14:paraId="47B1D1A3" w14:textId="77777777" w:rsidR="00EA7D7D" w:rsidRPr="006B4603" w:rsidRDefault="00EA7D7D" w:rsidP="006B4603">
            <w:pPr>
              <w:suppressAutoHyphens w:val="0"/>
              <w:spacing w:before="80" w:after="80" w:line="200" w:lineRule="exact"/>
              <w:ind w:right="113"/>
              <w:jc w:val="right"/>
              <w:rPr>
                <w:i/>
                <w:sz w:val="16"/>
              </w:rPr>
            </w:pPr>
            <w:r w:rsidRPr="006B4603">
              <w:rPr>
                <w:i/>
                <w:sz w:val="16"/>
              </w:rPr>
              <w:t>in %</w:t>
            </w:r>
          </w:p>
        </w:tc>
        <w:tc>
          <w:tcPr>
            <w:tcW w:w="851" w:type="dxa"/>
            <w:vMerge w:val="restart"/>
            <w:tcBorders>
              <w:top w:val="single" w:sz="4" w:space="0" w:color="auto"/>
              <w:bottom w:val="single" w:sz="12" w:space="0" w:color="auto"/>
            </w:tcBorders>
            <w:shd w:val="clear" w:color="auto" w:fill="auto"/>
            <w:vAlign w:val="bottom"/>
          </w:tcPr>
          <w:p w14:paraId="0BC44584" w14:textId="77777777" w:rsidR="00EA7D7D" w:rsidRPr="006B4603" w:rsidRDefault="00EA7D7D" w:rsidP="006B4603">
            <w:pPr>
              <w:suppressAutoHyphens w:val="0"/>
              <w:spacing w:before="80" w:after="80" w:line="200" w:lineRule="exact"/>
              <w:ind w:right="113"/>
              <w:jc w:val="right"/>
              <w:rPr>
                <w:i/>
                <w:sz w:val="16"/>
              </w:rPr>
            </w:pPr>
            <w:r w:rsidRPr="006B4603">
              <w:rPr>
                <w:i/>
                <w:sz w:val="16"/>
              </w:rPr>
              <w:t>EU</w:t>
            </w:r>
          </w:p>
        </w:tc>
        <w:tc>
          <w:tcPr>
            <w:tcW w:w="850" w:type="dxa"/>
            <w:vMerge w:val="restart"/>
            <w:tcBorders>
              <w:top w:val="single" w:sz="4" w:space="0" w:color="auto"/>
              <w:bottom w:val="single" w:sz="12" w:space="0" w:color="auto"/>
            </w:tcBorders>
            <w:shd w:val="clear" w:color="auto" w:fill="auto"/>
            <w:noWrap/>
            <w:vAlign w:val="bottom"/>
          </w:tcPr>
          <w:p w14:paraId="03AB90A1" w14:textId="77777777" w:rsidR="00EA7D7D" w:rsidRPr="006B4603" w:rsidRDefault="00EA7D7D" w:rsidP="006B4603">
            <w:pPr>
              <w:suppressAutoHyphens w:val="0"/>
              <w:spacing w:before="80" w:after="80" w:line="200" w:lineRule="exact"/>
              <w:ind w:right="113"/>
              <w:jc w:val="right"/>
              <w:rPr>
                <w:i/>
                <w:sz w:val="16"/>
              </w:rPr>
            </w:pPr>
            <w:r w:rsidRPr="006B4603">
              <w:rPr>
                <w:i/>
                <w:sz w:val="16"/>
              </w:rPr>
              <w:t>Non-EU</w:t>
            </w:r>
          </w:p>
        </w:tc>
        <w:tc>
          <w:tcPr>
            <w:tcW w:w="1700" w:type="dxa"/>
            <w:gridSpan w:val="2"/>
            <w:tcBorders>
              <w:top w:val="single" w:sz="4" w:space="0" w:color="auto"/>
              <w:bottom w:val="nil"/>
            </w:tcBorders>
            <w:shd w:val="clear" w:color="auto" w:fill="auto"/>
            <w:vAlign w:val="bottom"/>
          </w:tcPr>
          <w:p w14:paraId="67D82263" w14:textId="77777777" w:rsidR="00EA7D7D" w:rsidRPr="006B4603" w:rsidRDefault="00EA7D7D" w:rsidP="006B4603">
            <w:pPr>
              <w:suppressAutoHyphens w:val="0"/>
              <w:spacing w:before="80" w:after="80" w:line="200" w:lineRule="exact"/>
              <w:ind w:right="113"/>
              <w:jc w:val="center"/>
              <w:rPr>
                <w:i/>
                <w:sz w:val="16"/>
              </w:rPr>
            </w:pPr>
            <w:r w:rsidRPr="006B4603">
              <w:rPr>
                <w:i/>
                <w:sz w:val="16"/>
              </w:rPr>
              <w:t>of which</w:t>
            </w:r>
          </w:p>
        </w:tc>
      </w:tr>
      <w:tr w:rsidR="006B4603" w:rsidRPr="006B4603" w14:paraId="26BEF989" w14:textId="77777777" w:rsidTr="006B4603">
        <w:trPr>
          <w:tblHeader/>
        </w:trPr>
        <w:tc>
          <w:tcPr>
            <w:tcW w:w="620" w:type="dxa"/>
            <w:vMerge/>
            <w:tcBorders>
              <w:top w:val="nil"/>
              <w:bottom w:val="single" w:sz="12" w:space="0" w:color="auto"/>
            </w:tcBorders>
            <w:shd w:val="clear" w:color="auto" w:fill="auto"/>
            <w:vAlign w:val="bottom"/>
          </w:tcPr>
          <w:p w14:paraId="0D98751B" w14:textId="77777777" w:rsidR="00EA7D7D" w:rsidRPr="006B4603" w:rsidRDefault="00EA7D7D" w:rsidP="006B4603">
            <w:pPr>
              <w:suppressAutoHyphens w:val="0"/>
              <w:spacing w:before="40" w:after="40" w:line="220" w:lineRule="exact"/>
              <w:ind w:right="113"/>
              <w:rPr>
                <w:sz w:val="18"/>
              </w:rPr>
            </w:pPr>
          </w:p>
        </w:tc>
        <w:tc>
          <w:tcPr>
            <w:tcW w:w="867" w:type="dxa"/>
            <w:vMerge/>
            <w:tcBorders>
              <w:top w:val="nil"/>
              <w:bottom w:val="single" w:sz="12" w:space="0" w:color="auto"/>
            </w:tcBorders>
            <w:shd w:val="clear" w:color="auto" w:fill="auto"/>
            <w:vAlign w:val="bottom"/>
          </w:tcPr>
          <w:p w14:paraId="2CD1532B" w14:textId="77777777" w:rsidR="00EA7D7D" w:rsidRPr="006B4603" w:rsidRDefault="00EA7D7D" w:rsidP="006B4603">
            <w:pPr>
              <w:suppressAutoHyphens w:val="0"/>
              <w:spacing w:before="40" w:after="40" w:line="220" w:lineRule="exact"/>
              <w:ind w:right="113"/>
              <w:jc w:val="right"/>
              <w:rPr>
                <w:sz w:val="18"/>
              </w:rPr>
            </w:pPr>
          </w:p>
        </w:tc>
        <w:tc>
          <w:tcPr>
            <w:tcW w:w="923" w:type="dxa"/>
            <w:vMerge/>
            <w:tcBorders>
              <w:top w:val="nil"/>
              <w:bottom w:val="single" w:sz="12" w:space="0" w:color="auto"/>
            </w:tcBorders>
            <w:shd w:val="clear" w:color="auto" w:fill="auto"/>
            <w:vAlign w:val="bottom"/>
          </w:tcPr>
          <w:p w14:paraId="75706199" w14:textId="77777777" w:rsidR="00EA7D7D" w:rsidRPr="006B4603" w:rsidRDefault="00EA7D7D" w:rsidP="006B4603">
            <w:pPr>
              <w:suppressAutoHyphens w:val="0"/>
              <w:spacing w:before="40" w:after="40" w:line="220" w:lineRule="exact"/>
              <w:ind w:right="113"/>
              <w:jc w:val="right"/>
              <w:rPr>
                <w:sz w:val="18"/>
              </w:rPr>
            </w:pPr>
          </w:p>
        </w:tc>
        <w:tc>
          <w:tcPr>
            <w:tcW w:w="992" w:type="dxa"/>
            <w:vMerge/>
            <w:tcBorders>
              <w:top w:val="nil"/>
              <w:bottom w:val="single" w:sz="12" w:space="0" w:color="auto"/>
            </w:tcBorders>
            <w:shd w:val="clear" w:color="auto" w:fill="auto"/>
            <w:vAlign w:val="bottom"/>
          </w:tcPr>
          <w:p w14:paraId="735D27A2" w14:textId="77777777" w:rsidR="00EA7D7D" w:rsidRPr="006B4603" w:rsidRDefault="00EA7D7D" w:rsidP="006B4603">
            <w:pPr>
              <w:suppressAutoHyphens w:val="0"/>
              <w:spacing w:before="80" w:after="80" w:line="200" w:lineRule="exact"/>
              <w:ind w:right="113"/>
              <w:jc w:val="right"/>
              <w:rPr>
                <w:i/>
                <w:sz w:val="16"/>
              </w:rPr>
            </w:pPr>
          </w:p>
        </w:tc>
        <w:tc>
          <w:tcPr>
            <w:tcW w:w="567" w:type="dxa"/>
            <w:vMerge/>
            <w:tcBorders>
              <w:top w:val="nil"/>
              <w:bottom w:val="single" w:sz="12" w:space="0" w:color="auto"/>
            </w:tcBorders>
            <w:shd w:val="clear" w:color="auto" w:fill="auto"/>
            <w:vAlign w:val="bottom"/>
          </w:tcPr>
          <w:p w14:paraId="57C67832" w14:textId="77777777" w:rsidR="00EA7D7D" w:rsidRPr="006B4603" w:rsidRDefault="00EA7D7D" w:rsidP="006B4603">
            <w:pPr>
              <w:suppressAutoHyphens w:val="0"/>
              <w:spacing w:before="80" w:after="80" w:line="200" w:lineRule="exact"/>
              <w:ind w:right="113"/>
              <w:jc w:val="right"/>
              <w:rPr>
                <w:i/>
                <w:sz w:val="16"/>
              </w:rPr>
            </w:pPr>
          </w:p>
        </w:tc>
        <w:tc>
          <w:tcPr>
            <w:tcW w:w="851" w:type="dxa"/>
            <w:vMerge/>
            <w:tcBorders>
              <w:top w:val="nil"/>
              <w:bottom w:val="single" w:sz="12" w:space="0" w:color="auto"/>
            </w:tcBorders>
            <w:shd w:val="clear" w:color="auto" w:fill="auto"/>
            <w:vAlign w:val="bottom"/>
          </w:tcPr>
          <w:p w14:paraId="73FE0A3A" w14:textId="77777777" w:rsidR="00EA7D7D" w:rsidRPr="006B4603" w:rsidRDefault="00EA7D7D" w:rsidP="006B4603">
            <w:pPr>
              <w:suppressAutoHyphens w:val="0"/>
              <w:spacing w:before="80" w:after="80" w:line="200" w:lineRule="exact"/>
              <w:ind w:right="113"/>
              <w:jc w:val="right"/>
              <w:rPr>
                <w:i/>
                <w:sz w:val="16"/>
              </w:rPr>
            </w:pPr>
          </w:p>
        </w:tc>
        <w:tc>
          <w:tcPr>
            <w:tcW w:w="850" w:type="dxa"/>
            <w:vMerge/>
            <w:tcBorders>
              <w:top w:val="nil"/>
              <w:bottom w:val="single" w:sz="12" w:space="0" w:color="auto"/>
            </w:tcBorders>
            <w:shd w:val="clear" w:color="auto" w:fill="auto"/>
            <w:vAlign w:val="bottom"/>
          </w:tcPr>
          <w:p w14:paraId="73DB3AC5" w14:textId="77777777" w:rsidR="00EA7D7D" w:rsidRPr="006B4603" w:rsidRDefault="00EA7D7D" w:rsidP="006B4603">
            <w:pPr>
              <w:suppressAutoHyphens w:val="0"/>
              <w:spacing w:before="80" w:after="80" w:line="200" w:lineRule="exact"/>
              <w:ind w:right="113"/>
              <w:jc w:val="right"/>
              <w:rPr>
                <w:i/>
                <w:sz w:val="16"/>
              </w:rPr>
            </w:pPr>
          </w:p>
        </w:tc>
        <w:tc>
          <w:tcPr>
            <w:tcW w:w="901" w:type="dxa"/>
            <w:tcBorders>
              <w:top w:val="nil"/>
              <w:bottom w:val="single" w:sz="12" w:space="0" w:color="auto"/>
            </w:tcBorders>
            <w:shd w:val="clear" w:color="auto" w:fill="auto"/>
            <w:vAlign w:val="bottom"/>
          </w:tcPr>
          <w:p w14:paraId="3C6A8064" w14:textId="77777777" w:rsidR="00EA7D7D" w:rsidRPr="006B4603" w:rsidRDefault="00EA7D7D" w:rsidP="006B4603">
            <w:pPr>
              <w:suppressAutoHyphens w:val="0"/>
              <w:spacing w:before="80" w:after="80" w:line="200" w:lineRule="exact"/>
              <w:ind w:right="113"/>
              <w:jc w:val="right"/>
              <w:rPr>
                <w:i/>
                <w:sz w:val="16"/>
              </w:rPr>
            </w:pPr>
            <w:r w:rsidRPr="006B4603">
              <w:rPr>
                <w:i/>
                <w:sz w:val="16"/>
              </w:rPr>
              <w:t>Ukraine</w:t>
            </w:r>
          </w:p>
        </w:tc>
        <w:tc>
          <w:tcPr>
            <w:tcW w:w="799" w:type="dxa"/>
            <w:tcBorders>
              <w:top w:val="nil"/>
              <w:bottom w:val="single" w:sz="12" w:space="0" w:color="auto"/>
            </w:tcBorders>
            <w:shd w:val="clear" w:color="auto" w:fill="auto"/>
            <w:noWrap/>
            <w:vAlign w:val="bottom"/>
          </w:tcPr>
          <w:p w14:paraId="5CCC5AA9" w14:textId="77777777" w:rsidR="00EA7D7D" w:rsidRPr="006B4603" w:rsidRDefault="00EA7D7D" w:rsidP="006B4603">
            <w:pPr>
              <w:suppressAutoHyphens w:val="0"/>
              <w:spacing w:before="80" w:after="80" w:line="200" w:lineRule="exact"/>
              <w:ind w:right="113"/>
              <w:jc w:val="right"/>
              <w:rPr>
                <w:i/>
                <w:sz w:val="16"/>
              </w:rPr>
            </w:pPr>
            <w:r w:rsidRPr="006B4603">
              <w:rPr>
                <w:i/>
                <w:sz w:val="16"/>
              </w:rPr>
              <w:t>Turkey</w:t>
            </w:r>
          </w:p>
        </w:tc>
      </w:tr>
      <w:tr w:rsidR="006B4603" w:rsidRPr="006B4603" w14:paraId="1DD9D79B" w14:textId="77777777" w:rsidTr="006B4603">
        <w:tc>
          <w:tcPr>
            <w:tcW w:w="620" w:type="dxa"/>
            <w:tcBorders>
              <w:top w:val="single" w:sz="12" w:space="0" w:color="auto"/>
            </w:tcBorders>
            <w:shd w:val="clear" w:color="auto" w:fill="auto"/>
            <w:noWrap/>
          </w:tcPr>
          <w:p w14:paraId="0777C514" w14:textId="77777777" w:rsidR="00EA7D7D" w:rsidRPr="006B4603" w:rsidRDefault="00EA7D7D" w:rsidP="006B4603">
            <w:pPr>
              <w:suppressAutoHyphens w:val="0"/>
              <w:spacing w:before="40" w:after="40" w:line="220" w:lineRule="exact"/>
              <w:ind w:right="113"/>
              <w:rPr>
                <w:sz w:val="18"/>
                <w:lang w:eastAsia="de-AT"/>
              </w:rPr>
            </w:pPr>
            <w:r w:rsidRPr="006B4603">
              <w:rPr>
                <w:sz w:val="18"/>
                <w:lang w:eastAsia="de-AT"/>
              </w:rPr>
              <w:t>2020</w:t>
            </w:r>
          </w:p>
        </w:tc>
        <w:tc>
          <w:tcPr>
            <w:tcW w:w="867" w:type="dxa"/>
            <w:tcBorders>
              <w:top w:val="single" w:sz="12" w:space="0" w:color="auto"/>
            </w:tcBorders>
            <w:shd w:val="clear" w:color="auto" w:fill="auto"/>
            <w:noWrap/>
            <w:vAlign w:val="bottom"/>
          </w:tcPr>
          <w:p w14:paraId="18D04E9C" w14:textId="61EE9CD8"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w:t>
            </w:r>
            <w:r w:rsidR="006B4603">
              <w:rPr>
                <w:sz w:val="18"/>
                <w:lang w:eastAsia="de-AT"/>
              </w:rPr>
              <w:t xml:space="preserve"> </w:t>
            </w:r>
            <w:r w:rsidRPr="006B4603">
              <w:rPr>
                <w:sz w:val="18"/>
                <w:lang w:eastAsia="de-AT"/>
              </w:rPr>
              <w:t>901</w:t>
            </w:r>
            <w:r w:rsidR="006B4603">
              <w:rPr>
                <w:sz w:val="18"/>
                <w:lang w:eastAsia="de-AT"/>
              </w:rPr>
              <w:t xml:space="preserve"> </w:t>
            </w:r>
            <w:r w:rsidRPr="006B4603">
              <w:rPr>
                <w:sz w:val="18"/>
                <w:lang w:eastAsia="de-AT"/>
              </w:rPr>
              <w:t>064</w:t>
            </w:r>
          </w:p>
        </w:tc>
        <w:tc>
          <w:tcPr>
            <w:tcW w:w="923" w:type="dxa"/>
            <w:tcBorders>
              <w:top w:val="single" w:sz="12" w:space="0" w:color="auto"/>
            </w:tcBorders>
            <w:shd w:val="clear" w:color="auto" w:fill="auto"/>
            <w:noWrap/>
            <w:vAlign w:val="bottom"/>
          </w:tcPr>
          <w:p w14:paraId="0A646EF2" w14:textId="1744755E"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414</w:t>
            </w:r>
            <w:r w:rsidR="006B4603">
              <w:rPr>
                <w:sz w:val="18"/>
                <w:lang w:eastAsia="de-AT"/>
              </w:rPr>
              <w:t xml:space="preserve"> </w:t>
            </w:r>
            <w:r w:rsidRPr="006B4603">
              <w:rPr>
                <w:sz w:val="18"/>
                <w:lang w:eastAsia="de-AT"/>
              </w:rPr>
              <w:t>841</w:t>
            </w:r>
          </w:p>
        </w:tc>
        <w:tc>
          <w:tcPr>
            <w:tcW w:w="992" w:type="dxa"/>
            <w:tcBorders>
              <w:top w:val="single" w:sz="12" w:space="0" w:color="auto"/>
            </w:tcBorders>
            <w:shd w:val="clear" w:color="auto" w:fill="auto"/>
            <w:noWrap/>
            <w:vAlign w:val="bottom"/>
          </w:tcPr>
          <w:p w14:paraId="4A00FD33" w14:textId="16B23741"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486</w:t>
            </w:r>
            <w:r w:rsidR="006B4603">
              <w:rPr>
                <w:sz w:val="18"/>
                <w:lang w:eastAsia="de-AT"/>
              </w:rPr>
              <w:t xml:space="preserve"> </w:t>
            </w:r>
            <w:r w:rsidRPr="006B4603">
              <w:rPr>
                <w:sz w:val="18"/>
                <w:lang w:eastAsia="de-AT"/>
              </w:rPr>
              <w:t>223</w:t>
            </w:r>
          </w:p>
        </w:tc>
        <w:tc>
          <w:tcPr>
            <w:tcW w:w="567" w:type="dxa"/>
            <w:tcBorders>
              <w:top w:val="single" w:sz="12" w:space="0" w:color="auto"/>
            </w:tcBorders>
            <w:shd w:val="clear" w:color="auto" w:fill="auto"/>
            <w:noWrap/>
            <w:vAlign w:val="bottom"/>
          </w:tcPr>
          <w:p w14:paraId="22FE6BB7"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16.7</w:t>
            </w:r>
          </w:p>
        </w:tc>
        <w:tc>
          <w:tcPr>
            <w:tcW w:w="851" w:type="dxa"/>
            <w:tcBorders>
              <w:top w:val="single" w:sz="12" w:space="0" w:color="auto"/>
            </w:tcBorders>
            <w:shd w:val="clear" w:color="auto" w:fill="auto"/>
            <w:noWrap/>
            <w:vAlign w:val="bottom"/>
          </w:tcPr>
          <w:p w14:paraId="15770B53" w14:textId="359F335B"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757</w:t>
            </w:r>
            <w:r w:rsidR="006B4603">
              <w:rPr>
                <w:sz w:val="18"/>
                <w:lang w:eastAsia="de-AT"/>
              </w:rPr>
              <w:t xml:space="preserve"> </w:t>
            </w:r>
            <w:r w:rsidRPr="006B4603">
              <w:rPr>
                <w:sz w:val="18"/>
                <w:lang w:eastAsia="de-AT"/>
              </w:rPr>
              <w:t>420</w:t>
            </w:r>
          </w:p>
        </w:tc>
        <w:tc>
          <w:tcPr>
            <w:tcW w:w="850" w:type="dxa"/>
            <w:tcBorders>
              <w:top w:val="single" w:sz="12" w:space="0" w:color="auto"/>
            </w:tcBorders>
            <w:shd w:val="clear" w:color="auto" w:fill="auto"/>
            <w:noWrap/>
            <w:vAlign w:val="bottom"/>
          </w:tcPr>
          <w:p w14:paraId="12FA1957" w14:textId="0EC303EC"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707</w:t>
            </w:r>
            <w:r w:rsidR="006B4603">
              <w:rPr>
                <w:sz w:val="18"/>
                <w:lang w:eastAsia="de-AT"/>
              </w:rPr>
              <w:t xml:space="preserve"> </w:t>
            </w:r>
            <w:r w:rsidRPr="006B4603">
              <w:rPr>
                <w:sz w:val="18"/>
                <w:lang w:eastAsia="de-AT"/>
              </w:rPr>
              <w:t>780</w:t>
            </w:r>
          </w:p>
        </w:tc>
        <w:tc>
          <w:tcPr>
            <w:tcW w:w="901" w:type="dxa"/>
            <w:tcBorders>
              <w:top w:val="single" w:sz="12" w:space="0" w:color="auto"/>
            </w:tcBorders>
            <w:shd w:val="clear" w:color="auto" w:fill="auto"/>
            <w:noWrap/>
            <w:vAlign w:val="bottom"/>
          </w:tcPr>
          <w:p w14:paraId="1FAADC33" w14:textId="6F0E8720"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w:t>
            </w:r>
            <w:r w:rsidR="006B4603">
              <w:rPr>
                <w:sz w:val="18"/>
                <w:lang w:eastAsia="de-AT"/>
              </w:rPr>
              <w:t xml:space="preserve"> </w:t>
            </w:r>
            <w:r w:rsidRPr="006B4603">
              <w:rPr>
                <w:sz w:val="18"/>
                <w:lang w:eastAsia="de-AT"/>
              </w:rPr>
              <w:t>585</w:t>
            </w:r>
          </w:p>
        </w:tc>
        <w:tc>
          <w:tcPr>
            <w:tcW w:w="799" w:type="dxa"/>
            <w:tcBorders>
              <w:top w:val="single" w:sz="12" w:space="0" w:color="auto"/>
            </w:tcBorders>
            <w:shd w:val="clear" w:color="auto" w:fill="auto"/>
            <w:noWrap/>
            <w:vAlign w:val="bottom"/>
          </w:tcPr>
          <w:p w14:paraId="78CE4FD7" w14:textId="39AA56D5"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117</w:t>
            </w:r>
            <w:r w:rsidR="006B4603">
              <w:rPr>
                <w:sz w:val="18"/>
                <w:lang w:eastAsia="de-AT"/>
              </w:rPr>
              <w:t xml:space="preserve"> </w:t>
            </w:r>
            <w:r w:rsidRPr="006B4603">
              <w:rPr>
                <w:sz w:val="18"/>
                <w:lang w:eastAsia="de-AT"/>
              </w:rPr>
              <w:t>607</w:t>
            </w:r>
          </w:p>
        </w:tc>
      </w:tr>
      <w:tr w:rsidR="006B4603" w:rsidRPr="006B4603" w14:paraId="23035DC3" w14:textId="77777777" w:rsidTr="006B4603">
        <w:tc>
          <w:tcPr>
            <w:tcW w:w="620" w:type="dxa"/>
            <w:shd w:val="clear" w:color="auto" w:fill="auto"/>
            <w:noWrap/>
          </w:tcPr>
          <w:p w14:paraId="49310962" w14:textId="77777777" w:rsidR="00EA7D7D" w:rsidRPr="006B4603" w:rsidRDefault="00EA7D7D" w:rsidP="006B4603">
            <w:pPr>
              <w:suppressAutoHyphens w:val="0"/>
              <w:spacing w:before="40" w:after="40" w:line="220" w:lineRule="exact"/>
              <w:ind w:right="113"/>
              <w:rPr>
                <w:sz w:val="18"/>
                <w:lang w:eastAsia="de-AT"/>
              </w:rPr>
            </w:pPr>
            <w:r w:rsidRPr="006B4603">
              <w:rPr>
                <w:sz w:val="18"/>
                <w:lang w:eastAsia="de-AT"/>
              </w:rPr>
              <w:t>2021</w:t>
            </w:r>
          </w:p>
        </w:tc>
        <w:tc>
          <w:tcPr>
            <w:tcW w:w="867" w:type="dxa"/>
            <w:shd w:val="clear" w:color="auto" w:fill="auto"/>
            <w:noWrap/>
            <w:vAlign w:val="bottom"/>
          </w:tcPr>
          <w:p w14:paraId="7941D7A7" w14:textId="25F53023"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w:t>
            </w:r>
            <w:r w:rsidR="006B4603">
              <w:rPr>
                <w:sz w:val="18"/>
                <w:lang w:eastAsia="de-AT"/>
              </w:rPr>
              <w:t xml:space="preserve"> </w:t>
            </w:r>
            <w:r w:rsidRPr="006B4603">
              <w:rPr>
                <w:sz w:val="18"/>
                <w:lang w:eastAsia="de-AT"/>
              </w:rPr>
              <w:t>932</w:t>
            </w:r>
            <w:r w:rsidR="006B4603">
              <w:rPr>
                <w:sz w:val="18"/>
                <w:lang w:eastAsia="de-AT"/>
              </w:rPr>
              <w:t xml:space="preserve"> </w:t>
            </w:r>
            <w:r w:rsidRPr="006B4603">
              <w:rPr>
                <w:sz w:val="18"/>
                <w:lang w:eastAsia="de-AT"/>
              </w:rPr>
              <w:t>664</w:t>
            </w:r>
          </w:p>
        </w:tc>
        <w:tc>
          <w:tcPr>
            <w:tcW w:w="923" w:type="dxa"/>
            <w:shd w:val="clear" w:color="auto" w:fill="auto"/>
            <w:noWrap/>
            <w:vAlign w:val="bottom"/>
          </w:tcPr>
          <w:p w14:paraId="6DFB26D0" w14:textId="28F78896"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401</w:t>
            </w:r>
            <w:r w:rsidR="006B4603">
              <w:rPr>
                <w:sz w:val="18"/>
                <w:lang w:eastAsia="de-AT"/>
              </w:rPr>
              <w:t xml:space="preserve"> </w:t>
            </w:r>
            <w:r w:rsidRPr="006B4603">
              <w:rPr>
                <w:sz w:val="18"/>
                <w:lang w:eastAsia="de-AT"/>
              </w:rPr>
              <w:t>592</w:t>
            </w:r>
          </w:p>
        </w:tc>
        <w:tc>
          <w:tcPr>
            <w:tcW w:w="992" w:type="dxa"/>
            <w:shd w:val="clear" w:color="auto" w:fill="auto"/>
            <w:noWrap/>
            <w:vAlign w:val="bottom"/>
          </w:tcPr>
          <w:p w14:paraId="570CF139" w14:textId="2C894449"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531</w:t>
            </w:r>
            <w:r w:rsidR="006B4603">
              <w:rPr>
                <w:sz w:val="18"/>
                <w:lang w:eastAsia="de-AT"/>
              </w:rPr>
              <w:t xml:space="preserve"> </w:t>
            </w:r>
            <w:r w:rsidRPr="006B4603">
              <w:rPr>
                <w:sz w:val="18"/>
                <w:lang w:eastAsia="de-AT"/>
              </w:rPr>
              <w:t>072</w:t>
            </w:r>
          </w:p>
        </w:tc>
        <w:tc>
          <w:tcPr>
            <w:tcW w:w="567" w:type="dxa"/>
            <w:shd w:val="clear" w:color="auto" w:fill="auto"/>
            <w:noWrap/>
            <w:vAlign w:val="bottom"/>
          </w:tcPr>
          <w:p w14:paraId="268EF4B2"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17.1</w:t>
            </w:r>
          </w:p>
        </w:tc>
        <w:tc>
          <w:tcPr>
            <w:tcW w:w="851" w:type="dxa"/>
            <w:shd w:val="clear" w:color="auto" w:fill="auto"/>
            <w:noWrap/>
            <w:vAlign w:val="bottom"/>
          </w:tcPr>
          <w:p w14:paraId="554E1419" w14:textId="02E101B0"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793</w:t>
            </w:r>
            <w:r w:rsidR="006B4603">
              <w:rPr>
                <w:sz w:val="18"/>
                <w:lang w:eastAsia="de-AT"/>
              </w:rPr>
              <w:t xml:space="preserve"> </w:t>
            </w:r>
            <w:r w:rsidRPr="006B4603">
              <w:rPr>
                <w:sz w:val="18"/>
                <w:lang w:eastAsia="de-AT"/>
              </w:rPr>
              <w:t>687</w:t>
            </w:r>
          </w:p>
        </w:tc>
        <w:tc>
          <w:tcPr>
            <w:tcW w:w="850" w:type="dxa"/>
            <w:shd w:val="clear" w:color="auto" w:fill="auto"/>
            <w:noWrap/>
            <w:vAlign w:val="bottom"/>
          </w:tcPr>
          <w:p w14:paraId="2F65EF34" w14:textId="64DDA04D"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715</w:t>
            </w:r>
            <w:r w:rsidR="006B4603">
              <w:rPr>
                <w:sz w:val="18"/>
                <w:lang w:eastAsia="de-AT"/>
              </w:rPr>
              <w:t xml:space="preserve"> </w:t>
            </w:r>
            <w:r w:rsidRPr="006B4603">
              <w:rPr>
                <w:sz w:val="18"/>
                <w:lang w:eastAsia="de-AT"/>
              </w:rPr>
              <w:t>856</w:t>
            </w:r>
          </w:p>
        </w:tc>
        <w:tc>
          <w:tcPr>
            <w:tcW w:w="901" w:type="dxa"/>
            <w:shd w:val="clear" w:color="auto" w:fill="auto"/>
            <w:noWrap/>
            <w:vAlign w:val="bottom"/>
          </w:tcPr>
          <w:p w14:paraId="74967BD9" w14:textId="44F5C00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w:t>
            </w:r>
            <w:r w:rsidR="006B4603">
              <w:rPr>
                <w:sz w:val="18"/>
                <w:lang w:eastAsia="de-AT"/>
              </w:rPr>
              <w:t xml:space="preserve"> </w:t>
            </w:r>
            <w:r w:rsidRPr="006B4603">
              <w:rPr>
                <w:sz w:val="18"/>
                <w:lang w:eastAsia="de-AT"/>
              </w:rPr>
              <w:t>898</w:t>
            </w:r>
          </w:p>
        </w:tc>
        <w:tc>
          <w:tcPr>
            <w:tcW w:w="799" w:type="dxa"/>
            <w:shd w:val="clear" w:color="auto" w:fill="auto"/>
            <w:noWrap/>
            <w:vAlign w:val="bottom"/>
          </w:tcPr>
          <w:p w14:paraId="4C1A2B7E" w14:textId="635BF2D8"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117</w:t>
            </w:r>
            <w:r w:rsidR="006B4603">
              <w:rPr>
                <w:sz w:val="18"/>
                <w:lang w:eastAsia="de-AT"/>
              </w:rPr>
              <w:t xml:space="preserve"> </w:t>
            </w:r>
            <w:r w:rsidRPr="006B4603">
              <w:rPr>
                <w:sz w:val="18"/>
                <w:lang w:eastAsia="de-AT"/>
              </w:rPr>
              <w:t>580</w:t>
            </w:r>
          </w:p>
        </w:tc>
      </w:tr>
      <w:tr w:rsidR="006B4603" w:rsidRPr="006B4603" w14:paraId="3C2D94F9" w14:textId="77777777" w:rsidTr="006B4603">
        <w:tc>
          <w:tcPr>
            <w:tcW w:w="620" w:type="dxa"/>
            <w:shd w:val="clear" w:color="auto" w:fill="auto"/>
            <w:noWrap/>
          </w:tcPr>
          <w:p w14:paraId="5330C546" w14:textId="77777777" w:rsidR="00EA7D7D" w:rsidRPr="006B4603" w:rsidRDefault="00EA7D7D" w:rsidP="006B4603">
            <w:pPr>
              <w:suppressAutoHyphens w:val="0"/>
              <w:spacing w:before="40" w:after="40" w:line="220" w:lineRule="exact"/>
              <w:ind w:right="113"/>
              <w:rPr>
                <w:sz w:val="18"/>
                <w:lang w:eastAsia="de-AT"/>
              </w:rPr>
            </w:pPr>
            <w:r w:rsidRPr="006B4603">
              <w:rPr>
                <w:sz w:val="18"/>
                <w:lang w:eastAsia="de-AT"/>
              </w:rPr>
              <w:t>2022</w:t>
            </w:r>
          </w:p>
        </w:tc>
        <w:tc>
          <w:tcPr>
            <w:tcW w:w="867" w:type="dxa"/>
            <w:shd w:val="clear" w:color="auto" w:fill="auto"/>
            <w:noWrap/>
            <w:vAlign w:val="bottom"/>
          </w:tcPr>
          <w:p w14:paraId="110CFA8E" w14:textId="4D08C06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w:t>
            </w:r>
            <w:r w:rsidR="006B4603">
              <w:rPr>
                <w:sz w:val="18"/>
                <w:lang w:eastAsia="de-AT"/>
              </w:rPr>
              <w:t xml:space="preserve"> </w:t>
            </w:r>
            <w:r w:rsidRPr="006B4603">
              <w:rPr>
                <w:sz w:val="18"/>
                <w:lang w:eastAsia="de-AT"/>
              </w:rPr>
              <w:t>978</w:t>
            </w:r>
            <w:r w:rsidR="006B4603">
              <w:rPr>
                <w:sz w:val="18"/>
                <w:lang w:eastAsia="de-AT"/>
              </w:rPr>
              <w:t xml:space="preserve"> </w:t>
            </w:r>
            <w:r w:rsidRPr="006B4603">
              <w:rPr>
                <w:sz w:val="18"/>
                <w:lang w:eastAsia="de-AT"/>
              </w:rPr>
              <w:t>929</w:t>
            </w:r>
          </w:p>
        </w:tc>
        <w:tc>
          <w:tcPr>
            <w:tcW w:w="923" w:type="dxa"/>
            <w:shd w:val="clear" w:color="auto" w:fill="auto"/>
            <w:noWrap/>
            <w:vAlign w:val="bottom"/>
          </w:tcPr>
          <w:p w14:paraId="39F4D12F" w14:textId="4A6A8333"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392</w:t>
            </w:r>
            <w:r w:rsidR="006B4603">
              <w:rPr>
                <w:sz w:val="18"/>
                <w:lang w:eastAsia="de-AT"/>
              </w:rPr>
              <w:t xml:space="preserve"> </w:t>
            </w:r>
            <w:r w:rsidRPr="006B4603">
              <w:rPr>
                <w:sz w:val="18"/>
                <w:lang w:eastAsia="de-AT"/>
              </w:rPr>
              <w:t>220</w:t>
            </w:r>
          </w:p>
        </w:tc>
        <w:tc>
          <w:tcPr>
            <w:tcW w:w="992" w:type="dxa"/>
            <w:shd w:val="clear" w:color="auto" w:fill="auto"/>
            <w:noWrap/>
            <w:vAlign w:val="bottom"/>
          </w:tcPr>
          <w:p w14:paraId="0009C960" w14:textId="6AA885BC"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586</w:t>
            </w:r>
            <w:r w:rsidR="006B4603">
              <w:rPr>
                <w:sz w:val="18"/>
                <w:lang w:eastAsia="de-AT"/>
              </w:rPr>
              <w:t xml:space="preserve"> </w:t>
            </w:r>
            <w:r w:rsidRPr="006B4603">
              <w:rPr>
                <w:sz w:val="18"/>
                <w:lang w:eastAsia="de-AT"/>
              </w:rPr>
              <w:t>709</w:t>
            </w:r>
          </w:p>
        </w:tc>
        <w:tc>
          <w:tcPr>
            <w:tcW w:w="567" w:type="dxa"/>
            <w:shd w:val="clear" w:color="auto" w:fill="auto"/>
            <w:noWrap/>
            <w:vAlign w:val="bottom"/>
          </w:tcPr>
          <w:p w14:paraId="127F1E6D"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17.7</w:t>
            </w:r>
          </w:p>
        </w:tc>
        <w:tc>
          <w:tcPr>
            <w:tcW w:w="851" w:type="dxa"/>
            <w:shd w:val="clear" w:color="auto" w:fill="auto"/>
            <w:noWrap/>
            <w:vAlign w:val="bottom"/>
          </w:tcPr>
          <w:p w14:paraId="31BEF811" w14:textId="751397B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826</w:t>
            </w:r>
            <w:r w:rsidR="006B4603">
              <w:rPr>
                <w:sz w:val="18"/>
                <w:lang w:eastAsia="de-AT"/>
              </w:rPr>
              <w:t xml:space="preserve"> </w:t>
            </w:r>
            <w:r w:rsidRPr="006B4603">
              <w:rPr>
                <w:sz w:val="18"/>
                <w:lang w:eastAsia="de-AT"/>
              </w:rPr>
              <w:t>339</w:t>
            </w:r>
          </w:p>
        </w:tc>
        <w:tc>
          <w:tcPr>
            <w:tcW w:w="850" w:type="dxa"/>
            <w:shd w:val="clear" w:color="auto" w:fill="auto"/>
            <w:noWrap/>
            <w:vAlign w:val="bottom"/>
          </w:tcPr>
          <w:p w14:paraId="063F7BB7" w14:textId="1405E62F"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739</w:t>
            </w:r>
            <w:r w:rsidR="006B4603">
              <w:rPr>
                <w:sz w:val="18"/>
                <w:lang w:eastAsia="de-AT"/>
              </w:rPr>
              <w:t xml:space="preserve"> </w:t>
            </w:r>
            <w:r w:rsidRPr="006B4603">
              <w:rPr>
                <w:sz w:val="18"/>
                <w:lang w:eastAsia="de-AT"/>
              </w:rPr>
              <w:t>014</w:t>
            </w:r>
          </w:p>
        </w:tc>
        <w:tc>
          <w:tcPr>
            <w:tcW w:w="901" w:type="dxa"/>
            <w:shd w:val="clear" w:color="auto" w:fill="auto"/>
            <w:noWrap/>
            <w:vAlign w:val="bottom"/>
          </w:tcPr>
          <w:p w14:paraId="4C79CD15" w14:textId="0C257815"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12</w:t>
            </w:r>
            <w:r w:rsidR="006B4603">
              <w:rPr>
                <w:sz w:val="18"/>
                <w:lang w:eastAsia="de-AT"/>
              </w:rPr>
              <w:t xml:space="preserve"> </w:t>
            </w:r>
            <w:r w:rsidRPr="006B4603">
              <w:rPr>
                <w:sz w:val="18"/>
                <w:lang w:eastAsia="de-AT"/>
              </w:rPr>
              <w:t>673</w:t>
            </w:r>
          </w:p>
        </w:tc>
        <w:tc>
          <w:tcPr>
            <w:tcW w:w="799" w:type="dxa"/>
            <w:shd w:val="clear" w:color="auto" w:fill="auto"/>
            <w:noWrap/>
            <w:vAlign w:val="bottom"/>
          </w:tcPr>
          <w:p w14:paraId="77BD81E8" w14:textId="02D5A3F6"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117</w:t>
            </w:r>
            <w:r w:rsidR="006B4603">
              <w:rPr>
                <w:sz w:val="18"/>
                <w:lang w:eastAsia="de-AT"/>
              </w:rPr>
              <w:t xml:space="preserve"> </w:t>
            </w:r>
            <w:r w:rsidRPr="006B4603">
              <w:rPr>
                <w:sz w:val="18"/>
                <w:lang w:eastAsia="de-AT"/>
              </w:rPr>
              <w:t>625</w:t>
            </w:r>
          </w:p>
        </w:tc>
      </w:tr>
      <w:tr w:rsidR="006B4603" w:rsidRPr="006B4603" w14:paraId="4EC4362C" w14:textId="77777777" w:rsidTr="006B4603">
        <w:tc>
          <w:tcPr>
            <w:tcW w:w="620" w:type="dxa"/>
            <w:shd w:val="clear" w:color="auto" w:fill="auto"/>
            <w:noWrap/>
          </w:tcPr>
          <w:p w14:paraId="3BB8D951" w14:textId="77777777" w:rsidR="00EA7D7D" w:rsidRPr="006B4603" w:rsidRDefault="00EA7D7D" w:rsidP="006B4603">
            <w:pPr>
              <w:suppressAutoHyphens w:val="0"/>
              <w:spacing w:before="40" w:after="40" w:line="220" w:lineRule="exact"/>
              <w:ind w:right="113"/>
              <w:rPr>
                <w:sz w:val="18"/>
                <w:lang w:eastAsia="de-AT"/>
              </w:rPr>
            </w:pPr>
            <w:r w:rsidRPr="006B4603">
              <w:rPr>
                <w:sz w:val="18"/>
                <w:lang w:eastAsia="de-AT"/>
              </w:rPr>
              <w:t>2023</w:t>
            </w:r>
          </w:p>
        </w:tc>
        <w:tc>
          <w:tcPr>
            <w:tcW w:w="867" w:type="dxa"/>
            <w:shd w:val="clear" w:color="auto" w:fill="auto"/>
            <w:noWrap/>
            <w:vAlign w:val="bottom"/>
          </w:tcPr>
          <w:p w14:paraId="3D75CF7E" w14:textId="3FBB7ABB"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w:t>
            </w:r>
            <w:r w:rsidR="006B4603">
              <w:rPr>
                <w:sz w:val="18"/>
                <w:lang w:eastAsia="de-AT"/>
              </w:rPr>
              <w:t xml:space="preserve"> </w:t>
            </w:r>
            <w:r w:rsidRPr="006B4603">
              <w:rPr>
                <w:sz w:val="18"/>
                <w:lang w:eastAsia="de-AT"/>
              </w:rPr>
              <w:t>104</w:t>
            </w:r>
            <w:r w:rsidR="006B4603">
              <w:rPr>
                <w:sz w:val="18"/>
                <w:lang w:eastAsia="de-AT"/>
              </w:rPr>
              <w:t xml:space="preserve"> </w:t>
            </w:r>
            <w:r w:rsidRPr="006B4603">
              <w:rPr>
                <w:sz w:val="18"/>
                <w:lang w:eastAsia="de-AT"/>
              </w:rPr>
              <w:t>772</w:t>
            </w:r>
          </w:p>
        </w:tc>
        <w:tc>
          <w:tcPr>
            <w:tcW w:w="923" w:type="dxa"/>
            <w:shd w:val="clear" w:color="auto" w:fill="auto"/>
            <w:noWrap/>
            <w:vAlign w:val="bottom"/>
          </w:tcPr>
          <w:p w14:paraId="6BA5F128" w14:textId="7FF0797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374</w:t>
            </w:r>
            <w:r w:rsidR="006B4603">
              <w:rPr>
                <w:sz w:val="18"/>
                <w:lang w:eastAsia="de-AT"/>
              </w:rPr>
              <w:t xml:space="preserve"> </w:t>
            </w:r>
            <w:r w:rsidRPr="006B4603">
              <w:rPr>
                <w:sz w:val="18"/>
                <w:lang w:eastAsia="de-AT"/>
              </w:rPr>
              <w:t>952</w:t>
            </w:r>
          </w:p>
        </w:tc>
        <w:tc>
          <w:tcPr>
            <w:tcW w:w="992" w:type="dxa"/>
            <w:shd w:val="clear" w:color="auto" w:fill="auto"/>
            <w:noWrap/>
            <w:vAlign w:val="bottom"/>
          </w:tcPr>
          <w:p w14:paraId="58218A4F" w14:textId="2EE0DEE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729</w:t>
            </w:r>
            <w:r w:rsidR="006B4603">
              <w:rPr>
                <w:sz w:val="18"/>
                <w:lang w:eastAsia="de-AT"/>
              </w:rPr>
              <w:t xml:space="preserve"> </w:t>
            </w:r>
            <w:r w:rsidRPr="006B4603">
              <w:rPr>
                <w:sz w:val="18"/>
                <w:lang w:eastAsia="de-AT"/>
              </w:rPr>
              <w:t>820</w:t>
            </w:r>
          </w:p>
        </w:tc>
        <w:tc>
          <w:tcPr>
            <w:tcW w:w="567" w:type="dxa"/>
            <w:shd w:val="clear" w:color="auto" w:fill="auto"/>
            <w:noWrap/>
            <w:vAlign w:val="bottom"/>
          </w:tcPr>
          <w:p w14:paraId="19C3DF6E"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19.0</w:t>
            </w:r>
          </w:p>
        </w:tc>
        <w:tc>
          <w:tcPr>
            <w:tcW w:w="851" w:type="dxa"/>
            <w:shd w:val="clear" w:color="auto" w:fill="auto"/>
            <w:noWrap/>
            <w:vAlign w:val="bottom"/>
          </w:tcPr>
          <w:p w14:paraId="0A5F3390" w14:textId="07E33EC4"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867</w:t>
            </w:r>
            <w:r w:rsidR="006B4603">
              <w:rPr>
                <w:sz w:val="18"/>
                <w:lang w:eastAsia="de-AT"/>
              </w:rPr>
              <w:t xml:space="preserve"> </w:t>
            </w:r>
            <w:r w:rsidRPr="006B4603">
              <w:rPr>
                <w:sz w:val="18"/>
                <w:lang w:eastAsia="de-AT"/>
              </w:rPr>
              <w:t>389</w:t>
            </w:r>
          </w:p>
        </w:tc>
        <w:tc>
          <w:tcPr>
            <w:tcW w:w="850" w:type="dxa"/>
            <w:shd w:val="clear" w:color="auto" w:fill="auto"/>
            <w:noWrap/>
            <w:vAlign w:val="bottom"/>
          </w:tcPr>
          <w:p w14:paraId="0149E26C" w14:textId="6EAC4FA2"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841</w:t>
            </w:r>
            <w:r w:rsidR="006B4603">
              <w:rPr>
                <w:sz w:val="18"/>
                <w:lang w:eastAsia="de-AT"/>
              </w:rPr>
              <w:t xml:space="preserve"> </w:t>
            </w:r>
            <w:r w:rsidRPr="006B4603">
              <w:rPr>
                <w:sz w:val="18"/>
                <w:lang w:eastAsia="de-AT"/>
              </w:rPr>
              <w:t>075</w:t>
            </w:r>
          </w:p>
        </w:tc>
        <w:tc>
          <w:tcPr>
            <w:tcW w:w="901" w:type="dxa"/>
            <w:shd w:val="clear" w:color="auto" w:fill="auto"/>
            <w:noWrap/>
            <w:vAlign w:val="bottom"/>
          </w:tcPr>
          <w:p w14:paraId="0A800B2D" w14:textId="0A3FB99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79</w:t>
            </w:r>
            <w:r w:rsidR="006B4603">
              <w:rPr>
                <w:sz w:val="18"/>
                <w:lang w:eastAsia="de-AT"/>
              </w:rPr>
              <w:t xml:space="preserve"> </w:t>
            </w:r>
            <w:r w:rsidRPr="006B4603">
              <w:rPr>
                <w:sz w:val="18"/>
                <w:lang w:eastAsia="de-AT"/>
              </w:rPr>
              <w:t>615</w:t>
            </w:r>
          </w:p>
        </w:tc>
        <w:tc>
          <w:tcPr>
            <w:tcW w:w="799" w:type="dxa"/>
            <w:shd w:val="clear" w:color="auto" w:fill="auto"/>
            <w:noWrap/>
            <w:vAlign w:val="bottom"/>
          </w:tcPr>
          <w:p w14:paraId="6D396AD4" w14:textId="64F030A8"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119</w:t>
            </w:r>
            <w:r w:rsidR="006B4603">
              <w:rPr>
                <w:sz w:val="18"/>
                <w:lang w:eastAsia="de-AT"/>
              </w:rPr>
              <w:t xml:space="preserve"> </w:t>
            </w:r>
            <w:r w:rsidRPr="006B4603">
              <w:rPr>
                <w:sz w:val="18"/>
                <w:lang w:eastAsia="de-AT"/>
              </w:rPr>
              <w:t>706</w:t>
            </w:r>
          </w:p>
        </w:tc>
      </w:tr>
      <w:tr w:rsidR="006B4603" w:rsidRPr="006B4603" w14:paraId="47CAF625" w14:textId="77777777" w:rsidTr="006B4603">
        <w:tc>
          <w:tcPr>
            <w:tcW w:w="620" w:type="dxa"/>
            <w:shd w:val="clear" w:color="auto" w:fill="auto"/>
            <w:noWrap/>
          </w:tcPr>
          <w:p w14:paraId="585F0E79" w14:textId="77777777" w:rsidR="00EA7D7D" w:rsidRPr="006B4603" w:rsidDel="00417BBF" w:rsidRDefault="00EA7D7D" w:rsidP="006B4603">
            <w:pPr>
              <w:suppressAutoHyphens w:val="0"/>
              <w:spacing w:before="40" w:after="40" w:line="220" w:lineRule="exact"/>
              <w:ind w:right="113"/>
              <w:rPr>
                <w:sz w:val="18"/>
                <w:lang w:eastAsia="de-AT"/>
              </w:rPr>
            </w:pPr>
            <w:r w:rsidRPr="006B4603">
              <w:rPr>
                <w:sz w:val="18"/>
                <w:lang w:eastAsia="de-AT"/>
              </w:rPr>
              <w:t>2024</w:t>
            </w:r>
          </w:p>
        </w:tc>
        <w:tc>
          <w:tcPr>
            <w:tcW w:w="867" w:type="dxa"/>
            <w:shd w:val="clear" w:color="auto" w:fill="auto"/>
            <w:noWrap/>
            <w:vAlign w:val="bottom"/>
          </w:tcPr>
          <w:p w14:paraId="51BB25A7" w14:textId="6B4D4092"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w:t>
            </w:r>
            <w:r w:rsidR="006B4603">
              <w:rPr>
                <w:sz w:val="18"/>
                <w:lang w:eastAsia="de-AT"/>
              </w:rPr>
              <w:t xml:space="preserve"> </w:t>
            </w:r>
            <w:r w:rsidRPr="006B4603">
              <w:rPr>
                <w:sz w:val="18"/>
                <w:lang w:eastAsia="de-AT"/>
              </w:rPr>
              <w:t>158</w:t>
            </w:r>
            <w:r w:rsidR="006B4603">
              <w:rPr>
                <w:sz w:val="18"/>
                <w:lang w:eastAsia="de-AT"/>
              </w:rPr>
              <w:t xml:space="preserve"> </w:t>
            </w:r>
            <w:r w:rsidRPr="006B4603">
              <w:rPr>
                <w:sz w:val="18"/>
                <w:lang w:eastAsia="de-AT"/>
              </w:rPr>
              <w:t>750</w:t>
            </w:r>
          </w:p>
        </w:tc>
        <w:tc>
          <w:tcPr>
            <w:tcW w:w="923" w:type="dxa"/>
            <w:shd w:val="clear" w:color="auto" w:fill="auto"/>
            <w:noWrap/>
            <w:vAlign w:val="bottom"/>
          </w:tcPr>
          <w:p w14:paraId="13A04E83" w14:textId="72099155"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357</w:t>
            </w:r>
            <w:r w:rsidR="006B4603">
              <w:rPr>
                <w:sz w:val="18"/>
                <w:lang w:eastAsia="de-AT"/>
              </w:rPr>
              <w:t xml:space="preserve"> </w:t>
            </w:r>
            <w:r w:rsidRPr="006B4603">
              <w:rPr>
                <w:sz w:val="18"/>
                <w:lang w:eastAsia="de-AT"/>
              </w:rPr>
              <w:t>884</w:t>
            </w:r>
          </w:p>
        </w:tc>
        <w:tc>
          <w:tcPr>
            <w:tcW w:w="992" w:type="dxa"/>
            <w:shd w:val="clear" w:color="auto" w:fill="auto"/>
            <w:noWrap/>
            <w:vAlign w:val="bottom"/>
          </w:tcPr>
          <w:p w14:paraId="07F0BF13" w14:textId="1BC73A4A"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800</w:t>
            </w:r>
            <w:r w:rsidR="006B4603">
              <w:rPr>
                <w:sz w:val="18"/>
                <w:lang w:eastAsia="de-AT"/>
              </w:rPr>
              <w:t xml:space="preserve"> </w:t>
            </w:r>
            <w:r w:rsidRPr="006B4603">
              <w:rPr>
                <w:sz w:val="18"/>
                <w:lang w:eastAsia="de-AT"/>
              </w:rPr>
              <w:t>866</w:t>
            </w:r>
          </w:p>
        </w:tc>
        <w:tc>
          <w:tcPr>
            <w:tcW w:w="567" w:type="dxa"/>
            <w:shd w:val="clear" w:color="auto" w:fill="auto"/>
            <w:noWrap/>
            <w:vAlign w:val="bottom"/>
          </w:tcPr>
          <w:p w14:paraId="39DEFA51"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19.7</w:t>
            </w:r>
          </w:p>
        </w:tc>
        <w:tc>
          <w:tcPr>
            <w:tcW w:w="851" w:type="dxa"/>
            <w:shd w:val="clear" w:color="auto" w:fill="auto"/>
            <w:noWrap/>
            <w:vAlign w:val="bottom"/>
          </w:tcPr>
          <w:p w14:paraId="3A35DB07" w14:textId="277AB5C4"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901</w:t>
            </w:r>
            <w:r w:rsidR="006B4603">
              <w:rPr>
                <w:sz w:val="18"/>
                <w:lang w:eastAsia="de-AT"/>
              </w:rPr>
              <w:t xml:space="preserve"> </w:t>
            </w:r>
            <w:r w:rsidRPr="006B4603">
              <w:rPr>
                <w:sz w:val="18"/>
                <w:lang w:eastAsia="de-AT"/>
              </w:rPr>
              <w:t>726</w:t>
            </w:r>
          </w:p>
        </w:tc>
        <w:tc>
          <w:tcPr>
            <w:tcW w:w="850" w:type="dxa"/>
            <w:shd w:val="clear" w:color="auto" w:fill="auto"/>
            <w:noWrap/>
            <w:vAlign w:val="bottom"/>
          </w:tcPr>
          <w:p w14:paraId="3F208112" w14:textId="5D7E6491"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877</w:t>
            </w:r>
            <w:r w:rsidR="006B4603">
              <w:rPr>
                <w:sz w:val="18"/>
                <w:lang w:eastAsia="de-AT"/>
              </w:rPr>
              <w:t xml:space="preserve"> </w:t>
            </w:r>
            <w:r w:rsidRPr="006B4603">
              <w:rPr>
                <w:sz w:val="18"/>
                <w:lang w:eastAsia="de-AT"/>
              </w:rPr>
              <w:t>853</w:t>
            </w:r>
          </w:p>
        </w:tc>
        <w:tc>
          <w:tcPr>
            <w:tcW w:w="901" w:type="dxa"/>
            <w:shd w:val="clear" w:color="auto" w:fill="auto"/>
            <w:noWrap/>
            <w:vAlign w:val="bottom"/>
          </w:tcPr>
          <w:p w14:paraId="5D046E19" w14:textId="6EA18BA3"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80</w:t>
            </w:r>
            <w:r w:rsidR="006B4603">
              <w:rPr>
                <w:sz w:val="18"/>
                <w:lang w:eastAsia="de-AT"/>
              </w:rPr>
              <w:t xml:space="preserve"> </w:t>
            </w:r>
            <w:r w:rsidRPr="006B4603">
              <w:rPr>
                <w:sz w:val="18"/>
                <w:lang w:eastAsia="de-AT"/>
              </w:rPr>
              <w:t>665</w:t>
            </w:r>
          </w:p>
        </w:tc>
        <w:tc>
          <w:tcPr>
            <w:tcW w:w="799" w:type="dxa"/>
            <w:shd w:val="clear" w:color="auto" w:fill="auto"/>
            <w:noWrap/>
            <w:vAlign w:val="bottom"/>
          </w:tcPr>
          <w:p w14:paraId="0E0097C4" w14:textId="59C628B9"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124</w:t>
            </w:r>
            <w:r w:rsidR="006B4603">
              <w:rPr>
                <w:sz w:val="18"/>
                <w:lang w:eastAsia="de-AT"/>
              </w:rPr>
              <w:t xml:space="preserve"> </w:t>
            </w:r>
            <w:r w:rsidRPr="006B4603">
              <w:rPr>
                <w:sz w:val="18"/>
                <w:lang w:eastAsia="de-AT"/>
              </w:rPr>
              <w:t>086</w:t>
            </w:r>
          </w:p>
        </w:tc>
      </w:tr>
      <w:tr w:rsidR="006B4603" w:rsidRPr="006B4603" w14:paraId="1516CED6" w14:textId="77777777" w:rsidTr="006B4603">
        <w:tc>
          <w:tcPr>
            <w:tcW w:w="620" w:type="dxa"/>
            <w:shd w:val="clear" w:color="auto" w:fill="auto"/>
            <w:noWrap/>
          </w:tcPr>
          <w:p w14:paraId="5051CF45" w14:textId="77777777" w:rsidR="00EA7D7D" w:rsidRPr="006B4603" w:rsidRDefault="00EA7D7D" w:rsidP="006B4603">
            <w:pPr>
              <w:suppressAutoHyphens w:val="0"/>
              <w:spacing w:before="40" w:after="40" w:line="220" w:lineRule="exact"/>
              <w:ind w:right="113"/>
              <w:rPr>
                <w:sz w:val="18"/>
                <w:lang w:eastAsia="de-AT"/>
              </w:rPr>
            </w:pPr>
            <w:r w:rsidRPr="006B4603">
              <w:rPr>
                <w:sz w:val="18"/>
                <w:lang w:eastAsia="de-AT"/>
              </w:rPr>
              <w:t>2025</w:t>
            </w:r>
          </w:p>
        </w:tc>
        <w:tc>
          <w:tcPr>
            <w:tcW w:w="867" w:type="dxa"/>
            <w:shd w:val="clear" w:color="auto" w:fill="auto"/>
            <w:noWrap/>
            <w:vAlign w:val="bottom"/>
          </w:tcPr>
          <w:p w14:paraId="6D895E22" w14:textId="3981A888"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w:t>
            </w:r>
            <w:r w:rsidR="006B4603">
              <w:rPr>
                <w:sz w:val="18"/>
                <w:lang w:eastAsia="de-AT"/>
              </w:rPr>
              <w:t xml:space="preserve"> </w:t>
            </w:r>
            <w:r w:rsidRPr="006B4603">
              <w:rPr>
                <w:sz w:val="18"/>
                <w:lang w:eastAsia="de-AT"/>
              </w:rPr>
              <w:t>197</w:t>
            </w:r>
            <w:r w:rsidR="006B4603">
              <w:rPr>
                <w:sz w:val="18"/>
                <w:lang w:eastAsia="de-AT"/>
              </w:rPr>
              <w:t xml:space="preserve"> </w:t>
            </w:r>
            <w:r w:rsidRPr="006B4603">
              <w:rPr>
                <w:sz w:val="18"/>
                <w:lang w:eastAsia="de-AT"/>
              </w:rPr>
              <w:t>213</w:t>
            </w:r>
          </w:p>
        </w:tc>
        <w:tc>
          <w:tcPr>
            <w:tcW w:w="923" w:type="dxa"/>
            <w:shd w:val="clear" w:color="auto" w:fill="auto"/>
            <w:noWrap/>
            <w:vAlign w:val="bottom"/>
          </w:tcPr>
          <w:p w14:paraId="49ED36E9" w14:textId="7A916029"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7</w:t>
            </w:r>
            <w:r w:rsidR="006B4603">
              <w:rPr>
                <w:sz w:val="18"/>
                <w:lang w:eastAsia="de-AT"/>
              </w:rPr>
              <w:t xml:space="preserve"> </w:t>
            </w:r>
            <w:r w:rsidRPr="006B4603">
              <w:rPr>
                <w:sz w:val="18"/>
                <w:lang w:eastAsia="de-AT"/>
              </w:rPr>
              <w:t>357</w:t>
            </w:r>
            <w:r w:rsidR="006B4603">
              <w:rPr>
                <w:sz w:val="18"/>
                <w:lang w:eastAsia="de-AT"/>
              </w:rPr>
              <w:t xml:space="preserve"> </w:t>
            </w:r>
            <w:r w:rsidRPr="006B4603">
              <w:rPr>
                <w:sz w:val="18"/>
                <w:lang w:eastAsia="de-AT"/>
              </w:rPr>
              <w:t>884</w:t>
            </w:r>
          </w:p>
        </w:tc>
        <w:tc>
          <w:tcPr>
            <w:tcW w:w="992" w:type="dxa"/>
            <w:shd w:val="clear" w:color="auto" w:fill="auto"/>
            <w:noWrap/>
            <w:vAlign w:val="bottom"/>
          </w:tcPr>
          <w:p w14:paraId="2C606C87" w14:textId="6F5970F6"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w:t>
            </w:r>
            <w:r w:rsidR="006B4603">
              <w:rPr>
                <w:sz w:val="18"/>
                <w:lang w:eastAsia="de-AT"/>
              </w:rPr>
              <w:t xml:space="preserve"> </w:t>
            </w:r>
            <w:r w:rsidRPr="006B4603">
              <w:rPr>
                <w:sz w:val="18"/>
                <w:lang w:eastAsia="de-AT"/>
              </w:rPr>
              <w:t>855</w:t>
            </w:r>
            <w:r w:rsidR="006B4603">
              <w:rPr>
                <w:sz w:val="18"/>
                <w:lang w:eastAsia="de-AT"/>
              </w:rPr>
              <w:t xml:space="preserve"> </w:t>
            </w:r>
            <w:r w:rsidRPr="006B4603">
              <w:rPr>
                <w:sz w:val="18"/>
                <w:lang w:eastAsia="de-AT"/>
              </w:rPr>
              <w:t>419</w:t>
            </w:r>
          </w:p>
        </w:tc>
        <w:tc>
          <w:tcPr>
            <w:tcW w:w="567" w:type="dxa"/>
            <w:shd w:val="clear" w:color="auto" w:fill="auto"/>
            <w:noWrap/>
            <w:vAlign w:val="bottom"/>
          </w:tcPr>
          <w:p w14:paraId="0A302F65" w14:textId="77777777"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20.2</w:t>
            </w:r>
          </w:p>
        </w:tc>
        <w:tc>
          <w:tcPr>
            <w:tcW w:w="851" w:type="dxa"/>
            <w:shd w:val="clear" w:color="auto" w:fill="auto"/>
            <w:noWrap/>
            <w:vAlign w:val="bottom"/>
          </w:tcPr>
          <w:p w14:paraId="7596D994" w14:textId="66A69AFD"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923</w:t>
            </w:r>
            <w:r w:rsidR="006B4603">
              <w:rPr>
                <w:sz w:val="18"/>
                <w:lang w:eastAsia="de-AT"/>
              </w:rPr>
              <w:t xml:space="preserve"> </w:t>
            </w:r>
            <w:r w:rsidRPr="006B4603">
              <w:rPr>
                <w:sz w:val="18"/>
                <w:lang w:eastAsia="de-AT"/>
              </w:rPr>
              <w:t>854</w:t>
            </w:r>
          </w:p>
        </w:tc>
        <w:tc>
          <w:tcPr>
            <w:tcW w:w="850" w:type="dxa"/>
            <w:shd w:val="clear" w:color="auto" w:fill="auto"/>
            <w:noWrap/>
            <w:vAlign w:val="bottom"/>
          </w:tcPr>
          <w:p w14:paraId="37260332" w14:textId="09573B83"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910</w:t>
            </w:r>
            <w:r w:rsidR="006B4603">
              <w:rPr>
                <w:sz w:val="18"/>
                <w:lang w:eastAsia="de-AT"/>
              </w:rPr>
              <w:t xml:space="preserve"> </w:t>
            </w:r>
            <w:r w:rsidRPr="006B4603">
              <w:rPr>
                <w:sz w:val="18"/>
                <w:lang w:eastAsia="de-AT"/>
              </w:rPr>
              <w:t>250</w:t>
            </w:r>
          </w:p>
        </w:tc>
        <w:tc>
          <w:tcPr>
            <w:tcW w:w="901" w:type="dxa"/>
            <w:shd w:val="clear" w:color="auto" w:fill="auto"/>
            <w:noWrap/>
            <w:vAlign w:val="bottom"/>
          </w:tcPr>
          <w:p w14:paraId="48555587" w14:textId="05BA57DB"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87</w:t>
            </w:r>
            <w:r w:rsidR="006B4603">
              <w:rPr>
                <w:sz w:val="18"/>
                <w:lang w:eastAsia="de-AT"/>
              </w:rPr>
              <w:t xml:space="preserve"> </w:t>
            </w:r>
            <w:r w:rsidRPr="006B4603">
              <w:rPr>
                <w:sz w:val="18"/>
                <w:lang w:eastAsia="de-AT"/>
              </w:rPr>
              <w:t>927</w:t>
            </w:r>
          </w:p>
        </w:tc>
        <w:tc>
          <w:tcPr>
            <w:tcW w:w="799" w:type="dxa"/>
            <w:shd w:val="clear" w:color="auto" w:fill="auto"/>
            <w:noWrap/>
            <w:vAlign w:val="bottom"/>
          </w:tcPr>
          <w:p w14:paraId="0CBEF702" w14:textId="3929308F" w:rsidR="00EA7D7D" w:rsidRPr="006B4603" w:rsidRDefault="00EA7D7D" w:rsidP="006B4603">
            <w:pPr>
              <w:suppressAutoHyphens w:val="0"/>
              <w:spacing w:before="40" w:after="40" w:line="220" w:lineRule="exact"/>
              <w:ind w:right="113"/>
              <w:jc w:val="right"/>
              <w:rPr>
                <w:sz w:val="18"/>
                <w:lang w:eastAsia="de-AT"/>
              </w:rPr>
            </w:pPr>
            <w:r w:rsidRPr="006B4603">
              <w:rPr>
                <w:sz w:val="18"/>
                <w:lang w:eastAsia="de-AT"/>
              </w:rPr>
              <w:t>124</w:t>
            </w:r>
            <w:r w:rsidR="006B4603">
              <w:rPr>
                <w:sz w:val="18"/>
                <w:lang w:eastAsia="de-AT"/>
              </w:rPr>
              <w:t xml:space="preserve"> </w:t>
            </w:r>
            <w:r w:rsidRPr="006B4603">
              <w:rPr>
                <w:sz w:val="18"/>
                <w:lang w:eastAsia="de-AT"/>
              </w:rPr>
              <w:t>788</w:t>
            </w:r>
          </w:p>
        </w:tc>
      </w:tr>
    </w:tbl>
    <w:p w14:paraId="2709A9AE" w14:textId="7D5796C4" w:rsidR="00EA7D7D" w:rsidRPr="00FD60ED" w:rsidRDefault="00EA7D7D" w:rsidP="00FD60ED">
      <w:pPr>
        <w:spacing w:before="120" w:after="240"/>
        <w:ind w:left="1134" w:right="1134" w:firstLine="170"/>
        <w:rPr>
          <w:sz w:val="18"/>
        </w:rPr>
      </w:pPr>
      <w:r w:rsidRPr="00FD60ED">
        <w:rPr>
          <w:i/>
          <w:iCs/>
          <w:sz w:val="18"/>
        </w:rPr>
        <w:t>Source:</w:t>
      </w:r>
      <w:r w:rsidRPr="00FD60ED">
        <w:rPr>
          <w:sz w:val="18"/>
        </w:rPr>
        <w:t xml:space="preserve"> Statistics Austria, Population statistics, compiled 26 May 2025.</w:t>
      </w:r>
    </w:p>
    <w:p w14:paraId="38BF4C0E" w14:textId="77777777" w:rsidR="00EA7D7D" w:rsidRPr="008A0EBF" w:rsidRDefault="00EA7D7D" w:rsidP="00EA7D7D">
      <w:pPr>
        <w:pStyle w:val="SingleTxtG"/>
      </w:pPr>
      <w:r w:rsidRPr="008A0EBF">
        <w:t>11.</w:t>
      </w:r>
      <w:r w:rsidRPr="008A0EBF">
        <w:tab/>
        <w:t>On 1 January 2025, 924,044 EU citizens were living in Austria, the biggest group being German nationals (239,452), followed by Romanian (155,715), Hungarian (112,376), Croatian (109,359), Polish (67,543), Slovak (50,415) and Italian (41,018) citizens.</w:t>
      </w:r>
    </w:p>
    <w:p w14:paraId="1DD598BE" w14:textId="77777777" w:rsidR="00EA7D7D" w:rsidRPr="008A0EBF" w:rsidRDefault="00EA7D7D" w:rsidP="00EA7D7D">
      <w:pPr>
        <w:pStyle w:val="SingleTxtG"/>
      </w:pPr>
      <w:r w:rsidRPr="008A0EBF">
        <w:t>12.</w:t>
      </w:r>
      <w:r w:rsidRPr="008A0EBF">
        <w:tab/>
        <w:t>Among foreign citizens, about 540,097 people are from European third countries, with Turkish (124,788) and Serbian (122,459) nationals being the two largest nationalities, ahead of Bosnia and Herzegovina (100,764). Among European third-country nationals living in Austria, the largest increase in numbers has been among Ukrainian nationals.</w:t>
      </w:r>
    </w:p>
    <w:p w14:paraId="26517AD4" w14:textId="77777777" w:rsidR="00EA7D7D" w:rsidRPr="008A0EBF" w:rsidRDefault="00EA7D7D" w:rsidP="00EA7D7D">
      <w:pPr>
        <w:pStyle w:val="SingleTxtG"/>
      </w:pPr>
      <w:r w:rsidRPr="008A0EBF">
        <w:t>13.</w:t>
      </w:r>
      <w:r w:rsidRPr="008A0EBF">
        <w:tab/>
        <w:t>The group of non-European citizens largely consists of 271,741 people from Asia, 45,721 people from Africa and 28,877 people from America.</w:t>
      </w:r>
    </w:p>
    <w:p w14:paraId="1EE1EDA3" w14:textId="77777777" w:rsidR="00EA7D7D" w:rsidRPr="008A0EBF" w:rsidRDefault="00EA7D7D" w:rsidP="00EA7D7D">
      <w:pPr>
        <w:pStyle w:val="SingleTxtG"/>
      </w:pPr>
      <w:r w:rsidRPr="008A0EBF">
        <w:t>14.</w:t>
      </w:r>
      <w:r w:rsidRPr="008A0EBF">
        <w:tab/>
        <w:t>In the 1980s, an average of 7,800 persons acquired Austrian citizenship every year. Because of the growing number of foreign citizens residing in Austria, this number rose in the mid-1990s. About 16,000 foreign nationals acquired Austrian citizenship in 1997, around 25,000 in 1999 and over 45,000 in 2003. Since 2004, the number of naturalisations has been steadily declining, reaching a low of 6,190 in 2010. The number of naturalisations increased to 8,265 in 2015.</w:t>
      </w:r>
    </w:p>
    <w:p w14:paraId="5C6638CA" w14:textId="77777777" w:rsidR="00EA7D7D" w:rsidRPr="008A0EBF" w:rsidRDefault="00EA7D7D" w:rsidP="00EA7D7D">
      <w:pPr>
        <w:pStyle w:val="SingleTxtG"/>
      </w:pPr>
      <w:r w:rsidRPr="008A0EBF">
        <w:lastRenderedPageBreak/>
        <w:t>15.</w:t>
      </w:r>
      <w:r w:rsidRPr="008A0EBF">
        <w:tab/>
        <w:t>Between 2010 and 2019, the naturalisation rate, i.e. the ratio of naturalisations to the number of non-Austrian citizens living in Austria, remained stable at 0.7%, fell slightly to 0.6% in 2020 and 2021, and increased to the pre-pandemic level of 0.7% in 2022 until today.</w:t>
      </w:r>
    </w:p>
    <w:p w14:paraId="589D8E86" w14:textId="77777777" w:rsidR="00EA7D7D" w:rsidRPr="008A0EBF" w:rsidRDefault="00EA7D7D" w:rsidP="00EA7D7D">
      <w:pPr>
        <w:pStyle w:val="SingleTxtG"/>
      </w:pPr>
      <w:r w:rsidRPr="008A0EBF">
        <w:t>16.</w:t>
      </w:r>
      <w:r w:rsidRPr="008A0EBF">
        <w:tab/>
        <w:t>The amendment to the Citizenship Act, which came into force on 1 September 2020, introduced the possibility of naturalising descendants of politically persecuted persons (§ 58c of the Citizenship Act). In 2024, 8,795 people were naturalised as victims of political persecution under National Socialism and their descendants, of which 8,783 or 99.86% live abroad.</w:t>
      </w:r>
    </w:p>
    <w:p w14:paraId="2F718F29" w14:textId="77777777" w:rsidR="00EA7D7D" w:rsidRPr="008A0EBF" w:rsidRDefault="00EA7D7D" w:rsidP="00EA7D7D">
      <w:pPr>
        <w:pStyle w:val="SingleTxtG"/>
      </w:pPr>
      <w:r w:rsidRPr="008A0EBF">
        <w:t>17.</w:t>
      </w:r>
      <w:r w:rsidRPr="008A0EBF">
        <w:tab/>
        <w:t>In 2024 in total, Austrian citizenship was awarded to 21,891 persons including non-residents. The numbers of naturalisations divided in age groups and residents and non-residents between 2020 and 2024 are as follows:</w:t>
      </w:r>
    </w:p>
    <w:p w14:paraId="328DE1A0" w14:textId="355F1C94" w:rsidR="00EA7D7D" w:rsidRPr="00EF6482" w:rsidRDefault="00EA7D7D" w:rsidP="00EF6482">
      <w:pPr>
        <w:pStyle w:val="Heading1"/>
        <w:spacing w:after="120"/>
        <w:rPr>
          <w:b/>
          <w:bCs/>
        </w:rPr>
      </w:pPr>
      <w:bookmarkStart w:id="18" w:name="_Toc228199094"/>
      <w:r w:rsidRPr="008A0EBF">
        <w:t xml:space="preserve">Table </w:t>
      </w:r>
      <w:r w:rsidR="00EF6482">
        <w:t>6</w:t>
      </w:r>
      <w:r w:rsidRPr="008A0EBF">
        <w:br/>
      </w:r>
      <w:r w:rsidRPr="00EF6482">
        <w:rPr>
          <w:b/>
          <w:bCs/>
        </w:rPr>
        <w:t>Naturalisation and rate of naturalisation of persons with residence in Austria</w:t>
      </w:r>
      <w:bookmarkEnd w:id="1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17"/>
        <w:gridCol w:w="6"/>
        <w:gridCol w:w="863"/>
        <w:gridCol w:w="6"/>
        <w:gridCol w:w="864"/>
        <w:gridCol w:w="6"/>
        <w:gridCol w:w="863"/>
        <w:gridCol w:w="6"/>
        <w:gridCol w:w="863"/>
        <w:gridCol w:w="6"/>
        <w:gridCol w:w="864"/>
        <w:gridCol w:w="6"/>
      </w:tblGrid>
      <w:tr w:rsidR="00EF6482" w:rsidRPr="00EF6482" w14:paraId="3EBD0782" w14:textId="77777777" w:rsidTr="00EF6482">
        <w:trPr>
          <w:tblHeader/>
        </w:trPr>
        <w:tc>
          <w:tcPr>
            <w:tcW w:w="3023" w:type="dxa"/>
            <w:gridSpan w:val="2"/>
            <w:tcBorders>
              <w:top w:val="single" w:sz="4" w:space="0" w:color="auto"/>
              <w:bottom w:val="single" w:sz="12" w:space="0" w:color="auto"/>
            </w:tcBorders>
            <w:shd w:val="clear" w:color="auto" w:fill="auto"/>
            <w:noWrap/>
            <w:vAlign w:val="bottom"/>
          </w:tcPr>
          <w:p w14:paraId="081586C7" w14:textId="77777777" w:rsidR="00EA7D7D" w:rsidRPr="00EF6482" w:rsidRDefault="00EA7D7D" w:rsidP="00EF6482">
            <w:pPr>
              <w:suppressAutoHyphens w:val="0"/>
              <w:spacing w:before="80" w:after="80" w:line="200" w:lineRule="exact"/>
              <w:ind w:right="113"/>
              <w:rPr>
                <w:i/>
                <w:sz w:val="16"/>
              </w:rPr>
            </w:pPr>
            <w:r w:rsidRPr="00EF6482">
              <w:rPr>
                <w:i/>
                <w:sz w:val="16"/>
              </w:rPr>
              <w:br w:type="page"/>
            </w:r>
            <w:r w:rsidRPr="00EF6482">
              <w:rPr>
                <w:i/>
                <w:sz w:val="16"/>
              </w:rPr>
              <w:br w:type="page"/>
              <w:t>Year</w:t>
            </w:r>
          </w:p>
        </w:tc>
        <w:tc>
          <w:tcPr>
            <w:tcW w:w="869" w:type="dxa"/>
            <w:gridSpan w:val="2"/>
            <w:tcBorders>
              <w:top w:val="single" w:sz="4" w:space="0" w:color="auto"/>
              <w:bottom w:val="single" w:sz="12" w:space="0" w:color="auto"/>
            </w:tcBorders>
            <w:shd w:val="clear" w:color="auto" w:fill="auto"/>
            <w:noWrap/>
            <w:vAlign w:val="bottom"/>
          </w:tcPr>
          <w:p w14:paraId="3CE036FE" w14:textId="77777777" w:rsidR="00EA7D7D" w:rsidRPr="00EF6482" w:rsidRDefault="00EA7D7D" w:rsidP="00EF6482">
            <w:pPr>
              <w:suppressAutoHyphens w:val="0"/>
              <w:spacing w:before="80" w:after="80" w:line="200" w:lineRule="exact"/>
              <w:ind w:right="113"/>
              <w:jc w:val="right"/>
              <w:rPr>
                <w:i/>
                <w:sz w:val="16"/>
              </w:rPr>
            </w:pPr>
            <w:r w:rsidRPr="00EF6482">
              <w:rPr>
                <w:i/>
                <w:sz w:val="16"/>
              </w:rPr>
              <w:t>2020</w:t>
            </w:r>
          </w:p>
        </w:tc>
        <w:tc>
          <w:tcPr>
            <w:tcW w:w="870" w:type="dxa"/>
            <w:gridSpan w:val="2"/>
            <w:tcBorders>
              <w:top w:val="single" w:sz="4" w:space="0" w:color="auto"/>
              <w:bottom w:val="single" w:sz="12" w:space="0" w:color="auto"/>
            </w:tcBorders>
            <w:shd w:val="clear" w:color="auto" w:fill="auto"/>
            <w:noWrap/>
            <w:vAlign w:val="bottom"/>
          </w:tcPr>
          <w:p w14:paraId="00AA78AE" w14:textId="77777777" w:rsidR="00EA7D7D" w:rsidRPr="00EF6482" w:rsidRDefault="00EA7D7D" w:rsidP="00EF6482">
            <w:pPr>
              <w:suppressAutoHyphens w:val="0"/>
              <w:spacing w:before="80" w:after="80" w:line="200" w:lineRule="exact"/>
              <w:ind w:right="113"/>
              <w:jc w:val="right"/>
              <w:rPr>
                <w:i/>
                <w:sz w:val="16"/>
              </w:rPr>
            </w:pPr>
            <w:r w:rsidRPr="00EF6482">
              <w:rPr>
                <w:i/>
                <w:sz w:val="16"/>
              </w:rPr>
              <w:t>2021</w:t>
            </w:r>
          </w:p>
        </w:tc>
        <w:tc>
          <w:tcPr>
            <w:tcW w:w="869" w:type="dxa"/>
            <w:gridSpan w:val="2"/>
            <w:tcBorders>
              <w:top w:val="single" w:sz="4" w:space="0" w:color="auto"/>
              <w:bottom w:val="single" w:sz="12" w:space="0" w:color="auto"/>
            </w:tcBorders>
            <w:shd w:val="clear" w:color="auto" w:fill="auto"/>
            <w:noWrap/>
            <w:vAlign w:val="bottom"/>
          </w:tcPr>
          <w:p w14:paraId="26E46CDA" w14:textId="77777777" w:rsidR="00EA7D7D" w:rsidRPr="00EF6482" w:rsidRDefault="00EA7D7D" w:rsidP="00EF6482">
            <w:pPr>
              <w:suppressAutoHyphens w:val="0"/>
              <w:spacing w:before="80" w:after="80" w:line="200" w:lineRule="exact"/>
              <w:ind w:right="113"/>
              <w:jc w:val="right"/>
              <w:rPr>
                <w:i/>
                <w:sz w:val="16"/>
              </w:rPr>
            </w:pPr>
            <w:r w:rsidRPr="00EF6482">
              <w:rPr>
                <w:i/>
                <w:sz w:val="16"/>
              </w:rPr>
              <w:t>2022</w:t>
            </w:r>
          </w:p>
        </w:tc>
        <w:tc>
          <w:tcPr>
            <w:tcW w:w="869" w:type="dxa"/>
            <w:gridSpan w:val="2"/>
            <w:tcBorders>
              <w:top w:val="single" w:sz="4" w:space="0" w:color="auto"/>
              <w:bottom w:val="single" w:sz="12" w:space="0" w:color="auto"/>
            </w:tcBorders>
            <w:shd w:val="clear" w:color="auto" w:fill="auto"/>
            <w:noWrap/>
            <w:vAlign w:val="bottom"/>
          </w:tcPr>
          <w:p w14:paraId="24309F2C" w14:textId="77777777" w:rsidR="00EA7D7D" w:rsidRPr="00EF6482" w:rsidRDefault="00EA7D7D" w:rsidP="00EF6482">
            <w:pPr>
              <w:suppressAutoHyphens w:val="0"/>
              <w:spacing w:before="80" w:after="80" w:line="200" w:lineRule="exact"/>
              <w:ind w:right="113"/>
              <w:jc w:val="right"/>
              <w:rPr>
                <w:i/>
                <w:sz w:val="16"/>
              </w:rPr>
            </w:pPr>
            <w:r w:rsidRPr="00EF6482">
              <w:rPr>
                <w:i/>
                <w:sz w:val="16"/>
              </w:rPr>
              <w:t>2023</w:t>
            </w:r>
          </w:p>
        </w:tc>
        <w:tc>
          <w:tcPr>
            <w:tcW w:w="870" w:type="dxa"/>
            <w:gridSpan w:val="2"/>
            <w:tcBorders>
              <w:top w:val="single" w:sz="4" w:space="0" w:color="auto"/>
              <w:bottom w:val="single" w:sz="12" w:space="0" w:color="auto"/>
            </w:tcBorders>
            <w:shd w:val="clear" w:color="auto" w:fill="auto"/>
            <w:vAlign w:val="bottom"/>
          </w:tcPr>
          <w:p w14:paraId="78570DE5" w14:textId="77777777" w:rsidR="00EA7D7D" w:rsidRPr="00EF6482" w:rsidRDefault="00EA7D7D" w:rsidP="00EF6482">
            <w:pPr>
              <w:suppressAutoHyphens w:val="0"/>
              <w:spacing w:before="80" w:after="80" w:line="200" w:lineRule="exact"/>
              <w:ind w:right="113"/>
              <w:jc w:val="right"/>
              <w:rPr>
                <w:i/>
                <w:sz w:val="16"/>
              </w:rPr>
            </w:pPr>
            <w:r w:rsidRPr="00EF6482">
              <w:rPr>
                <w:i/>
                <w:sz w:val="16"/>
              </w:rPr>
              <w:t>2024</w:t>
            </w:r>
          </w:p>
        </w:tc>
      </w:tr>
      <w:tr w:rsidR="00EA7D7D" w:rsidRPr="00EF6482" w14:paraId="4DB9540D" w14:textId="77777777" w:rsidTr="00EF6482">
        <w:trPr>
          <w:gridAfter w:val="1"/>
          <w:wAfter w:w="6" w:type="dxa"/>
        </w:trPr>
        <w:tc>
          <w:tcPr>
            <w:tcW w:w="3017" w:type="dxa"/>
            <w:shd w:val="clear" w:color="auto" w:fill="auto"/>
            <w:noWrap/>
          </w:tcPr>
          <w:p w14:paraId="74D5EB74" w14:textId="77777777" w:rsidR="00EA7D7D" w:rsidRPr="00EF6482" w:rsidRDefault="00EA7D7D" w:rsidP="00EF6482">
            <w:pPr>
              <w:suppressAutoHyphens w:val="0"/>
              <w:spacing w:before="40" w:after="40" w:line="220" w:lineRule="exact"/>
              <w:ind w:right="113"/>
              <w:rPr>
                <w:sz w:val="18"/>
              </w:rPr>
            </w:pPr>
            <w:r w:rsidRPr="00EF6482">
              <w:rPr>
                <w:sz w:val="18"/>
              </w:rPr>
              <w:t>Naturalisations (Total)</w:t>
            </w:r>
          </w:p>
        </w:tc>
        <w:tc>
          <w:tcPr>
            <w:tcW w:w="869" w:type="dxa"/>
            <w:gridSpan w:val="2"/>
            <w:shd w:val="clear" w:color="auto" w:fill="auto"/>
            <w:noWrap/>
          </w:tcPr>
          <w:p w14:paraId="4DB6AA31" w14:textId="7DCD5B5A" w:rsidR="00EA7D7D" w:rsidRPr="00EF6482" w:rsidRDefault="00EA7D7D" w:rsidP="00EF6482">
            <w:pPr>
              <w:suppressAutoHyphens w:val="0"/>
              <w:spacing w:before="40" w:after="40" w:line="220" w:lineRule="exact"/>
              <w:ind w:right="113"/>
              <w:jc w:val="right"/>
              <w:rPr>
                <w:sz w:val="18"/>
              </w:rPr>
            </w:pPr>
            <w:r w:rsidRPr="00EF6482">
              <w:rPr>
                <w:sz w:val="18"/>
              </w:rPr>
              <w:t>8</w:t>
            </w:r>
            <w:r w:rsidR="00EF6482">
              <w:rPr>
                <w:sz w:val="18"/>
              </w:rPr>
              <w:t xml:space="preserve"> </w:t>
            </w:r>
            <w:r w:rsidRPr="00EF6482">
              <w:rPr>
                <w:sz w:val="18"/>
              </w:rPr>
              <w:t>996</w:t>
            </w:r>
          </w:p>
        </w:tc>
        <w:tc>
          <w:tcPr>
            <w:tcW w:w="870" w:type="dxa"/>
            <w:gridSpan w:val="2"/>
            <w:shd w:val="clear" w:color="auto" w:fill="auto"/>
            <w:noWrap/>
            <w:vAlign w:val="bottom"/>
          </w:tcPr>
          <w:p w14:paraId="73ABE6C0" w14:textId="2B22F6F9" w:rsidR="00EA7D7D" w:rsidRPr="00EF6482" w:rsidRDefault="00EA7D7D" w:rsidP="00EF6482">
            <w:pPr>
              <w:suppressAutoHyphens w:val="0"/>
              <w:spacing w:before="40" w:after="40" w:line="220" w:lineRule="exact"/>
              <w:ind w:right="113"/>
              <w:jc w:val="right"/>
              <w:rPr>
                <w:sz w:val="18"/>
              </w:rPr>
            </w:pPr>
            <w:r w:rsidRPr="00EF6482">
              <w:rPr>
                <w:sz w:val="18"/>
              </w:rPr>
              <w:t>16</w:t>
            </w:r>
            <w:r w:rsidR="00EF6482">
              <w:rPr>
                <w:sz w:val="18"/>
              </w:rPr>
              <w:t xml:space="preserve"> </w:t>
            </w:r>
            <w:r w:rsidRPr="00EF6482">
              <w:rPr>
                <w:sz w:val="18"/>
              </w:rPr>
              <w:t>171</w:t>
            </w:r>
          </w:p>
        </w:tc>
        <w:tc>
          <w:tcPr>
            <w:tcW w:w="869" w:type="dxa"/>
            <w:gridSpan w:val="2"/>
            <w:shd w:val="clear" w:color="auto" w:fill="auto"/>
            <w:noWrap/>
            <w:vAlign w:val="bottom"/>
          </w:tcPr>
          <w:p w14:paraId="24C0427F" w14:textId="25540C28" w:rsidR="00EA7D7D" w:rsidRPr="00EF6482" w:rsidRDefault="00EA7D7D" w:rsidP="00EF6482">
            <w:pPr>
              <w:suppressAutoHyphens w:val="0"/>
              <w:spacing w:before="40" w:after="40" w:line="220" w:lineRule="exact"/>
              <w:ind w:right="113"/>
              <w:jc w:val="right"/>
              <w:rPr>
                <w:sz w:val="18"/>
              </w:rPr>
            </w:pPr>
            <w:r w:rsidRPr="00EF6482">
              <w:rPr>
                <w:sz w:val="18"/>
              </w:rPr>
              <w:t>20</w:t>
            </w:r>
            <w:r w:rsidR="00EF6482">
              <w:rPr>
                <w:sz w:val="18"/>
              </w:rPr>
              <w:t xml:space="preserve"> </w:t>
            </w:r>
            <w:r w:rsidRPr="00EF6482">
              <w:rPr>
                <w:sz w:val="18"/>
              </w:rPr>
              <w:t>606</w:t>
            </w:r>
          </w:p>
        </w:tc>
        <w:tc>
          <w:tcPr>
            <w:tcW w:w="869" w:type="dxa"/>
            <w:gridSpan w:val="2"/>
            <w:shd w:val="clear" w:color="auto" w:fill="auto"/>
            <w:noWrap/>
            <w:vAlign w:val="bottom"/>
          </w:tcPr>
          <w:p w14:paraId="7EC3C797" w14:textId="09171DA4" w:rsidR="00EA7D7D" w:rsidRPr="00EF6482" w:rsidRDefault="00EA7D7D" w:rsidP="00EF6482">
            <w:pPr>
              <w:suppressAutoHyphens w:val="0"/>
              <w:spacing w:before="40" w:after="40" w:line="220" w:lineRule="exact"/>
              <w:ind w:right="113"/>
              <w:jc w:val="right"/>
              <w:rPr>
                <w:sz w:val="18"/>
              </w:rPr>
            </w:pPr>
            <w:r w:rsidRPr="00EF6482">
              <w:rPr>
                <w:sz w:val="18"/>
              </w:rPr>
              <w:t>19</w:t>
            </w:r>
            <w:r w:rsidR="00EF6482">
              <w:rPr>
                <w:sz w:val="18"/>
              </w:rPr>
              <w:t xml:space="preserve"> </w:t>
            </w:r>
            <w:r w:rsidRPr="00EF6482">
              <w:rPr>
                <w:sz w:val="18"/>
              </w:rPr>
              <w:t>939</w:t>
            </w:r>
          </w:p>
        </w:tc>
        <w:tc>
          <w:tcPr>
            <w:tcW w:w="870" w:type="dxa"/>
            <w:gridSpan w:val="2"/>
            <w:shd w:val="clear" w:color="auto" w:fill="auto"/>
            <w:vAlign w:val="bottom"/>
          </w:tcPr>
          <w:p w14:paraId="37CCFAAB" w14:textId="572B3553" w:rsidR="00EA7D7D" w:rsidRPr="00EF6482" w:rsidRDefault="00EA7D7D" w:rsidP="00EF6482">
            <w:pPr>
              <w:suppressAutoHyphens w:val="0"/>
              <w:spacing w:before="40" w:after="40" w:line="220" w:lineRule="exact"/>
              <w:ind w:right="113"/>
              <w:jc w:val="right"/>
              <w:rPr>
                <w:sz w:val="18"/>
              </w:rPr>
            </w:pPr>
            <w:r w:rsidRPr="00EF6482">
              <w:rPr>
                <w:sz w:val="18"/>
              </w:rPr>
              <w:t>21</w:t>
            </w:r>
            <w:r w:rsidR="00EF6482">
              <w:rPr>
                <w:sz w:val="18"/>
              </w:rPr>
              <w:t xml:space="preserve"> </w:t>
            </w:r>
            <w:r w:rsidRPr="00EF6482">
              <w:rPr>
                <w:sz w:val="18"/>
              </w:rPr>
              <w:t>891</w:t>
            </w:r>
          </w:p>
        </w:tc>
      </w:tr>
      <w:tr w:rsidR="00EF6482" w:rsidRPr="00EF6482" w14:paraId="7DEEE014" w14:textId="77777777" w:rsidTr="00EF6482">
        <w:trPr>
          <w:gridAfter w:val="1"/>
          <w:wAfter w:w="6" w:type="dxa"/>
        </w:trPr>
        <w:tc>
          <w:tcPr>
            <w:tcW w:w="3017" w:type="dxa"/>
            <w:shd w:val="clear" w:color="auto" w:fill="auto"/>
            <w:noWrap/>
          </w:tcPr>
          <w:p w14:paraId="29A47B37" w14:textId="77777777" w:rsidR="00EF6482" w:rsidRPr="00EF6482" w:rsidRDefault="00EF6482" w:rsidP="00EF6482">
            <w:pPr>
              <w:suppressAutoHyphens w:val="0"/>
              <w:spacing w:before="40" w:after="40" w:line="220" w:lineRule="exact"/>
              <w:ind w:left="145" w:right="113"/>
              <w:rPr>
                <w:sz w:val="18"/>
              </w:rPr>
            </w:pPr>
            <w:r w:rsidRPr="00EF6482">
              <w:rPr>
                <w:sz w:val="18"/>
              </w:rPr>
              <w:t>0 to 18 years</w:t>
            </w:r>
          </w:p>
        </w:tc>
        <w:tc>
          <w:tcPr>
            <w:tcW w:w="869" w:type="dxa"/>
            <w:gridSpan w:val="2"/>
            <w:shd w:val="clear" w:color="auto" w:fill="auto"/>
            <w:noWrap/>
          </w:tcPr>
          <w:p w14:paraId="2617BD4E" w14:textId="19036464" w:rsidR="00EF6482" w:rsidRPr="00EF6482" w:rsidRDefault="00EF6482" w:rsidP="00EF6482">
            <w:pPr>
              <w:suppressAutoHyphens w:val="0"/>
              <w:spacing w:before="40" w:after="40" w:line="220" w:lineRule="exact"/>
              <w:ind w:right="113"/>
              <w:jc w:val="right"/>
              <w:rPr>
                <w:sz w:val="18"/>
              </w:rPr>
            </w:pPr>
            <w:r w:rsidRPr="00EF6482">
              <w:rPr>
                <w:sz w:val="18"/>
              </w:rPr>
              <w:t>2</w:t>
            </w:r>
            <w:r>
              <w:rPr>
                <w:sz w:val="18"/>
              </w:rPr>
              <w:t xml:space="preserve"> </w:t>
            </w:r>
            <w:r w:rsidRPr="00EF6482">
              <w:rPr>
                <w:sz w:val="18"/>
              </w:rPr>
              <w:t>991</w:t>
            </w:r>
          </w:p>
        </w:tc>
        <w:tc>
          <w:tcPr>
            <w:tcW w:w="870" w:type="dxa"/>
            <w:gridSpan w:val="2"/>
            <w:shd w:val="clear" w:color="auto" w:fill="auto"/>
            <w:noWrap/>
            <w:vAlign w:val="bottom"/>
          </w:tcPr>
          <w:p w14:paraId="77C62862" w14:textId="5529D409" w:rsidR="00EF6482" w:rsidRPr="00EF6482" w:rsidRDefault="00EF6482" w:rsidP="00EF6482">
            <w:pPr>
              <w:suppressAutoHyphens w:val="0"/>
              <w:spacing w:before="40" w:after="40" w:line="220" w:lineRule="exact"/>
              <w:ind w:right="113"/>
              <w:jc w:val="right"/>
              <w:rPr>
                <w:sz w:val="18"/>
              </w:rPr>
            </w:pPr>
            <w:r w:rsidRPr="00EF6482">
              <w:rPr>
                <w:sz w:val="18"/>
              </w:rPr>
              <w:t>4</w:t>
            </w:r>
            <w:r>
              <w:rPr>
                <w:sz w:val="18"/>
              </w:rPr>
              <w:t xml:space="preserve"> </w:t>
            </w:r>
            <w:r w:rsidRPr="00EF6482">
              <w:rPr>
                <w:sz w:val="18"/>
              </w:rPr>
              <w:t>870</w:t>
            </w:r>
          </w:p>
        </w:tc>
        <w:tc>
          <w:tcPr>
            <w:tcW w:w="869" w:type="dxa"/>
            <w:gridSpan w:val="2"/>
            <w:shd w:val="clear" w:color="auto" w:fill="auto"/>
            <w:noWrap/>
            <w:vAlign w:val="bottom"/>
          </w:tcPr>
          <w:p w14:paraId="080829A5" w14:textId="777FEF52" w:rsidR="00EF6482" w:rsidRPr="00EF6482" w:rsidRDefault="00EF6482" w:rsidP="00EF6482">
            <w:pPr>
              <w:suppressAutoHyphens w:val="0"/>
              <w:spacing w:before="40" w:after="40" w:line="220" w:lineRule="exact"/>
              <w:ind w:right="113"/>
              <w:jc w:val="right"/>
              <w:rPr>
                <w:sz w:val="18"/>
              </w:rPr>
            </w:pPr>
            <w:r w:rsidRPr="00EF6482">
              <w:rPr>
                <w:sz w:val="18"/>
              </w:rPr>
              <w:t>6</w:t>
            </w:r>
            <w:r>
              <w:rPr>
                <w:sz w:val="18"/>
              </w:rPr>
              <w:t xml:space="preserve"> </w:t>
            </w:r>
            <w:r w:rsidRPr="00EF6482">
              <w:rPr>
                <w:sz w:val="18"/>
              </w:rPr>
              <w:t>405</w:t>
            </w:r>
          </w:p>
        </w:tc>
        <w:tc>
          <w:tcPr>
            <w:tcW w:w="869" w:type="dxa"/>
            <w:gridSpan w:val="2"/>
            <w:shd w:val="clear" w:color="auto" w:fill="auto"/>
            <w:noWrap/>
            <w:vAlign w:val="bottom"/>
          </w:tcPr>
          <w:p w14:paraId="3C32641A" w14:textId="4CADC78E" w:rsidR="00EF6482" w:rsidRPr="00EF6482" w:rsidRDefault="00EF6482" w:rsidP="00EF6482">
            <w:pPr>
              <w:suppressAutoHyphens w:val="0"/>
              <w:spacing w:before="40" w:after="40" w:line="220" w:lineRule="exact"/>
              <w:ind w:right="113"/>
              <w:jc w:val="right"/>
              <w:rPr>
                <w:sz w:val="18"/>
              </w:rPr>
            </w:pPr>
            <w:r w:rsidRPr="00EF6482">
              <w:rPr>
                <w:sz w:val="18"/>
              </w:rPr>
              <w:t>6</w:t>
            </w:r>
            <w:r>
              <w:rPr>
                <w:sz w:val="18"/>
              </w:rPr>
              <w:t xml:space="preserve"> </w:t>
            </w:r>
            <w:r w:rsidRPr="00EF6482">
              <w:rPr>
                <w:sz w:val="18"/>
              </w:rPr>
              <w:t>529</w:t>
            </w:r>
          </w:p>
        </w:tc>
        <w:tc>
          <w:tcPr>
            <w:tcW w:w="870" w:type="dxa"/>
            <w:gridSpan w:val="2"/>
            <w:shd w:val="clear" w:color="auto" w:fill="auto"/>
            <w:vAlign w:val="bottom"/>
          </w:tcPr>
          <w:p w14:paraId="74370605" w14:textId="7F9D6797" w:rsidR="00EF6482" w:rsidRPr="00EF6482" w:rsidRDefault="00EF6482" w:rsidP="00EF6482">
            <w:pPr>
              <w:suppressAutoHyphens w:val="0"/>
              <w:spacing w:before="40" w:after="40" w:line="220" w:lineRule="exact"/>
              <w:ind w:right="113"/>
              <w:jc w:val="right"/>
              <w:rPr>
                <w:sz w:val="18"/>
              </w:rPr>
            </w:pPr>
            <w:r w:rsidRPr="00EF6482">
              <w:rPr>
                <w:sz w:val="18"/>
              </w:rPr>
              <w:t>7</w:t>
            </w:r>
            <w:r>
              <w:rPr>
                <w:sz w:val="18"/>
              </w:rPr>
              <w:t xml:space="preserve"> </w:t>
            </w:r>
            <w:r w:rsidRPr="00EF6482">
              <w:rPr>
                <w:sz w:val="18"/>
              </w:rPr>
              <w:t>341</w:t>
            </w:r>
          </w:p>
        </w:tc>
      </w:tr>
      <w:tr w:rsidR="00EF6482" w:rsidRPr="00EF6482" w14:paraId="0411F809" w14:textId="77777777" w:rsidTr="00E1157B">
        <w:trPr>
          <w:gridAfter w:val="1"/>
          <w:wAfter w:w="6" w:type="dxa"/>
        </w:trPr>
        <w:tc>
          <w:tcPr>
            <w:tcW w:w="3017" w:type="dxa"/>
            <w:shd w:val="clear" w:color="auto" w:fill="auto"/>
            <w:noWrap/>
          </w:tcPr>
          <w:p w14:paraId="2BBC1015" w14:textId="77777777" w:rsidR="00EF6482" w:rsidRPr="00EF6482" w:rsidRDefault="00EF6482" w:rsidP="00EF6482">
            <w:pPr>
              <w:suppressAutoHyphens w:val="0"/>
              <w:spacing w:before="40" w:after="40" w:line="220" w:lineRule="exact"/>
              <w:ind w:left="145" w:right="113"/>
              <w:rPr>
                <w:sz w:val="18"/>
              </w:rPr>
            </w:pPr>
            <w:r w:rsidRPr="00EF6482">
              <w:rPr>
                <w:sz w:val="18"/>
              </w:rPr>
              <w:t>19 to 60 years</w:t>
            </w:r>
          </w:p>
        </w:tc>
        <w:tc>
          <w:tcPr>
            <w:tcW w:w="869" w:type="dxa"/>
            <w:gridSpan w:val="2"/>
            <w:shd w:val="clear" w:color="auto" w:fill="auto"/>
            <w:noWrap/>
          </w:tcPr>
          <w:p w14:paraId="68C1CDBE" w14:textId="0079395B" w:rsidR="00EF6482" w:rsidRPr="00EF6482" w:rsidRDefault="00EF6482" w:rsidP="00EF6482">
            <w:pPr>
              <w:suppressAutoHyphens w:val="0"/>
              <w:spacing w:before="40" w:after="40" w:line="220" w:lineRule="exact"/>
              <w:ind w:right="113"/>
              <w:jc w:val="right"/>
              <w:rPr>
                <w:sz w:val="18"/>
              </w:rPr>
            </w:pPr>
            <w:r w:rsidRPr="00EF6482">
              <w:rPr>
                <w:sz w:val="18"/>
              </w:rPr>
              <w:t>5</w:t>
            </w:r>
            <w:r>
              <w:rPr>
                <w:sz w:val="18"/>
              </w:rPr>
              <w:t xml:space="preserve"> </w:t>
            </w:r>
            <w:r w:rsidRPr="00EF6482">
              <w:rPr>
                <w:sz w:val="18"/>
              </w:rPr>
              <w:t>795</w:t>
            </w:r>
          </w:p>
        </w:tc>
        <w:tc>
          <w:tcPr>
            <w:tcW w:w="870" w:type="dxa"/>
            <w:gridSpan w:val="2"/>
            <w:shd w:val="clear" w:color="auto" w:fill="auto"/>
            <w:noWrap/>
            <w:vAlign w:val="bottom"/>
          </w:tcPr>
          <w:p w14:paraId="6DFEE33D" w14:textId="434326BA" w:rsidR="00EF6482" w:rsidRPr="00EF6482" w:rsidRDefault="00EF6482" w:rsidP="00EF6482">
            <w:pPr>
              <w:suppressAutoHyphens w:val="0"/>
              <w:spacing w:before="40" w:after="40" w:line="220" w:lineRule="exact"/>
              <w:ind w:right="113"/>
              <w:jc w:val="right"/>
              <w:rPr>
                <w:sz w:val="18"/>
              </w:rPr>
            </w:pPr>
            <w:r w:rsidRPr="00EF6482">
              <w:rPr>
                <w:sz w:val="18"/>
              </w:rPr>
              <w:t>9</w:t>
            </w:r>
            <w:r>
              <w:rPr>
                <w:sz w:val="18"/>
              </w:rPr>
              <w:t xml:space="preserve"> </w:t>
            </w:r>
            <w:r w:rsidRPr="00EF6482">
              <w:rPr>
                <w:sz w:val="18"/>
              </w:rPr>
              <w:t>751</w:t>
            </w:r>
          </w:p>
        </w:tc>
        <w:tc>
          <w:tcPr>
            <w:tcW w:w="869" w:type="dxa"/>
            <w:gridSpan w:val="2"/>
            <w:shd w:val="clear" w:color="auto" w:fill="auto"/>
            <w:noWrap/>
            <w:vAlign w:val="bottom"/>
          </w:tcPr>
          <w:p w14:paraId="6660869B" w14:textId="3EAC3545" w:rsidR="00EF6482" w:rsidRPr="00EF6482" w:rsidRDefault="00EF6482" w:rsidP="00EF6482">
            <w:pPr>
              <w:suppressAutoHyphens w:val="0"/>
              <w:spacing w:before="40" w:after="40" w:line="220" w:lineRule="exact"/>
              <w:ind w:right="113"/>
              <w:jc w:val="right"/>
              <w:rPr>
                <w:sz w:val="18"/>
              </w:rPr>
            </w:pPr>
            <w:r w:rsidRPr="00EF6482">
              <w:rPr>
                <w:sz w:val="18"/>
              </w:rPr>
              <w:t>12</w:t>
            </w:r>
            <w:r>
              <w:rPr>
                <w:sz w:val="18"/>
              </w:rPr>
              <w:t xml:space="preserve"> </w:t>
            </w:r>
            <w:r w:rsidRPr="00EF6482">
              <w:rPr>
                <w:sz w:val="18"/>
              </w:rPr>
              <w:t>374</w:t>
            </w:r>
          </w:p>
        </w:tc>
        <w:tc>
          <w:tcPr>
            <w:tcW w:w="869" w:type="dxa"/>
            <w:gridSpan w:val="2"/>
            <w:shd w:val="clear" w:color="auto" w:fill="auto"/>
            <w:noWrap/>
            <w:vAlign w:val="bottom"/>
          </w:tcPr>
          <w:p w14:paraId="2018D46F" w14:textId="44E5130C" w:rsidR="00EF6482" w:rsidRPr="00EF6482" w:rsidRDefault="00EF6482" w:rsidP="00EF6482">
            <w:pPr>
              <w:suppressAutoHyphens w:val="0"/>
              <w:spacing w:before="40" w:after="40" w:line="220" w:lineRule="exact"/>
              <w:ind w:right="113"/>
              <w:jc w:val="right"/>
              <w:rPr>
                <w:sz w:val="18"/>
              </w:rPr>
            </w:pPr>
            <w:r w:rsidRPr="00EF6482">
              <w:rPr>
                <w:sz w:val="18"/>
              </w:rPr>
              <w:t>12</w:t>
            </w:r>
            <w:r>
              <w:rPr>
                <w:sz w:val="18"/>
              </w:rPr>
              <w:t xml:space="preserve"> </w:t>
            </w:r>
            <w:r w:rsidRPr="00EF6482">
              <w:rPr>
                <w:sz w:val="18"/>
              </w:rPr>
              <w:t>049</w:t>
            </w:r>
          </w:p>
        </w:tc>
        <w:tc>
          <w:tcPr>
            <w:tcW w:w="870" w:type="dxa"/>
            <w:gridSpan w:val="2"/>
            <w:shd w:val="clear" w:color="auto" w:fill="auto"/>
            <w:vAlign w:val="bottom"/>
          </w:tcPr>
          <w:p w14:paraId="739A5DEB" w14:textId="7D97CA18" w:rsidR="00EF6482" w:rsidRPr="00EF6482" w:rsidRDefault="00EF6482" w:rsidP="00EF6482">
            <w:pPr>
              <w:suppressAutoHyphens w:val="0"/>
              <w:spacing w:before="40" w:after="40" w:line="220" w:lineRule="exact"/>
              <w:ind w:right="113"/>
              <w:jc w:val="right"/>
              <w:rPr>
                <w:sz w:val="18"/>
              </w:rPr>
            </w:pPr>
            <w:r w:rsidRPr="00EF6482">
              <w:rPr>
                <w:sz w:val="18"/>
              </w:rPr>
              <w:t>13</w:t>
            </w:r>
            <w:r>
              <w:rPr>
                <w:sz w:val="18"/>
              </w:rPr>
              <w:t xml:space="preserve"> </w:t>
            </w:r>
            <w:r w:rsidRPr="00EF6482">
              <w:rPr>
                <w:sz w:val="18"/>
              </w:rPr>
              <w:t>207</w:t>
            </w:r>
          </w:p>
        </w:tc>
      </w:tr>
      <w:tr w:rsidR="00EF6482" w:rsidRPr="00EF6482" w14:paraId="1FA580D9" w14:textId="77777777" w:rsidTr="005457AE">
        <w:trPr>
          <w:gridAfter w:val="1"/>
          <w:wAfter w:w="6" w:type="dxa"/>
        </w:trPr>
        <w:tc>
          <w:tcPr>
            <w:tcW w:w="3017" w:type="dxa"/>
            <w:shd w:val="clear" w:color="auto" w:fill="auto"/>
            <w:noWrap/>
          </w:tcPr>
          <w:p w14:paraId="03B83FA2" w14:textId="77777777" w:rsidR="00EF6482" w:rsidRPr="00EF6482" w:rsidRDefault="00EF6482" w:rsidP="00EF6482">
            <w:pPr>
              <w:suppressAutoHyphens w:val="0"/>
              <w:spacing w:before="40" w:after="40" w:line="220" w:lineRule="exact"/>
              <w:ind w:left="145" w:right="113"/>
              <w:rPr>
                <w:sz w:val="18"/>
              </w:rPr>
            </w:pPr>
            <w:r w:rsidRPr="00EF6482">
              <w:rPr>
                <w:sz w:val="18"/>
              </w:rPr>
              <w:t>Over 60 years</w:t>
            </w:r>
          </w:p>
        </w:tc>
        <w:tc>
          <w:tcPr>
            <w:tcW w:w="869" w:type="dxa"/>
            <w:gridSpan w:val="2"/>
            <w:shd w:val="clear" w:color="auto" w:fill="auto"/>
            <w:noWrap/>
          </w:tcPr>
          <w:p w14:paraId="4E6DC93F" w14:textId="77777777" w:rsidR="00EF6482" w:rsidRPr="00EF6482" w:rsidRDefault="00EF6482" w:rsidP="00EF6482">
            <w:pPr>
              <w:suppressAutoHyphens w:val="0"/>
              <w:spacing w:before="40" w:after="40" w:line="220" w:lineRule="exact"/>
              <w:ind w:right="113"/>
              <w:jc w:val="right"/>
              <w:rPr>
                <w:sz w:val="18"/>
              </w:rPr>
            </w:pPr>
            <w:r w:rsidRPr="00EF6482">
              <w:rPr>
                <w:sz w:val="18"/>
              </w:rPr>
              <w:t>210</w:t>
            </w:r>
          </w:p>
        </w:tc>
        <w:tc>
          <w:tcPr>
            <w:tcW w:w="870" w:type="dxa"/>
            <w:gridSpan w:val="2"/>
            <w:shd w:val="clear" w:color="auto" w:fill="auto"/>
            <w:noWrap/>
            <w:vAlign w:val="bottom"/>
          </w:tcPr>
          <w:p w14:paraId="64CE53D8" w14:textId="4AFFAB7F" w:rsidR="00EF6482" w:rsidRPr="00EF6482" w:rsidRDefault="00EF6482" w:rsidP="00EF6482">
            <w:pPr>
              <w:suppressAutoHyphens w:val="0"/>
              <w:spacing w:before="40" w:after="40" w:line="220" w:lineRule="exact"/>
              <w:ind w:right="113"/>
              <w:jc w:val="right"/>
              <w:rPr>
                <w:sz w:val="18"/>
              </w:rPr>
            </w:pPr>
            <w:r w:rsidRPr="00EF6482">
              <w:rPr>
                <w:sz w:val="18"/>
              </w:rPr>
              <w:t>1</w:t>
            </w:r>
            <w:r>
              <w:rPr>
                <w:sz w:val="18"/>
              </w:rPr>
              <w:t xml:space="preserve"> </w:t>
            </w:r>
            <w:r w:rsidRPr="00EF6482">
              <w:rPr>
                <w:sz w:val="18"/>
              </w:rPr>
              <w:t>550</w:t>
            </w:r>
          </w:p>
        </w:tc>
        <w:tc>
          <w:tcPr>
            <w:tcW w:w="869" w:type="dxa"/>
            <w:gridSpan w:val="2"/>
            <w:shd w:val="clear" w:color="auto" w:fill="auto"/>
            <w:noWrap/>
            <w:vAlign w:val="bottom"/>
          </w:tcPr>
          <w:p w14:paraId="5A737D21" w14:textId="69A22E91" w:rsidR="00EF6482" w:rsidRPr="00EF6482" w:rsidRDefault="00EF6482" w:rsidP="00EF6482">
            <w:pPr>
              <w:suppressAutoHyphens w:val="0"/>
              <w:spacing w:before="40" w:after="40" w:line="220" w:lineRule="exact"/>
              <w:ind w:right="113"/>
              <w:jc w:val="right"/>
              <w:rPr>
                <w:sz w:val="18"/>
              </w:rPr>
            </w:pPr>
            <w:r w:rsidRPr="00EF6482">
              <w:rPr>
                <w:sz w:val="18"/>
              </w:rPr>
              <w:t>1</w:t>
            </w:r>
            <w:r>
              <w:rPr>
                <w:sz w:val="18"/>
              </w:rPr>
              <w:t xml:space="preserve"> </w:t>
            </w:r>
            <w:r w:rsidRPr="00EF6482">
              <w:rPr>
                <w:sz w:val="18"/>
              </w:rPr>
              <w:t>827</w:t>
            </w:r>
          </w:p>
        </w:tc>
        <w:tc>
          <w:tcPr>
            <w:tcW w:w="869" w:type="dxa"/>
            <w:gridSpan w:val="2"/>
            <w:shd w:val="clear" w:color="auto" w:fill="auto"/>
            <w:noWrap/>
            <w:vAlign w:val="bottom"/>
          </w:tcPr>
          <w:p w14:paraId="1B9437E7" w14:textId="1CEAD6F5" w:rsidR="00EF6482" w:rsidRPr="00EF6482" w:rsidRDefault="00EF6482" w:rsidP="00EF6482">
            <w:pPr>
              <w:suppressAutoHyphens w:val="0"/>
              <w:spacing w:before="40" w:after="40" w:line="220" w:lineRule="exact"/>
              <w:ind w:right="113"/>
              <w:jc w:val="right"/>
              <w:rPr>
                <w:sz w:val="18"/>
              </w:rPr>
            </w:pPr>
            <w:r w:rsidRPr="00EF6482">
              <w:rPr>
                <w:sz w:val="18"/>
              </w:rPr>
              <w:t>1</w:t>
            </w:r>
            <w:r>
              <w:rPr>
                <w:sz w:val="18"/>
              </w:rPr>
              <w:t xml:space="preserve"> </w:t>
            </w:r>
            <w:r w:rsidRPr="00EF6482">
              <w:rPr>
                <w:sz w:val="18"/>
              </w:rPr>
              <w:t>361</w:t>
            </w:r>
          </w:p>
        </w:tc>
        <w:tc>
          <w:tcPr>
            <w:tcW w:w="870" w:type="dxa"/>
            <w:gridSpan w:val="2"/>
            <w:shd w:val="clear" w:color="auto" w:fill="auto"/>
            <w:vAlign w:val="bottom"/>
          </w:tcPr>
          <w:p w14:paraId="20315563" w14:textId="0FE12BDA" w:rsidR="00EF6482" w:rsidRPr="00EF6482" w:rsidRDefault="00EF6482" w:rsidP="00EF6482">
            <w:pPr>
              <w:suppressAutoHyphens w:val="0"/>
              <w:spacing w:before="40" w:after="40" w:line="220" w:lineRule="exact"/>
              <w:ind w:right="113"/>
              <w:jc w:val="right"/>
              <w:rPr>
                <w:sz w:val="18"/>
              </w:rPr>
            </w:pPr>
            <w:r w:rsidRPr="00EF6482">
              <w:rPr>
                <w:sz w:val="18"/>
              </w:rPr>
              <w:t>1</w:t>
            </w:r>
            <w:r>
              <w:rPr>
                <w:sz w:val="18"/>
              </w:rPr>
              <w:t xml:space="preserve"> </w:t>
            </w:r>
            <w:r w:rsidRPr="00EF6482">
              <w:rPr>
                <w:sz w:val="18"/>
              </w:rPr>
              <w:t>343</w:t>
            </w:r>
          </w:p>
        </w:tc>
      </w:tr>
      <w:tr w:rsidR="00EA7D7D" w:rsidRPr="00EF6482" w14:paraId="7B29BFAE" w14:textId="77777777" w:rsidTr="00EF6482">
        <w:tc>
          <w:tcPr>
            <w:tcW w:w="3023" w:type="dxa"/>
            <w:gridSpan w:val="2"/>
            <w:shd w:val="clear" w:color="auto" w:fill="auto"/>
            <w:noWrap/>
          </w:tcPr>
          <w:p w14:paraId="2B4CBC0E" w14:textId="77777777" w:rsidR="00EA7D7D" w:rsidRPr="00EF6482" w:rsidRDefault="00EA7D7D" w:rsidP="00EF6482">
            <w:pPr>
              <w:suppressAutoHyphens w:val="0"/>
              <w:spacing w:before="40" w:after="40" w:line="220" w:lineRule="exact"/>
              <w:ind w:right="113"/>
              <w:rPr>
                <w:sz w:val="18"/>
              </w:rPr>
            </w:pPr>
            <w:r w:rsidRPr="00EF6482">
              <w:rPr>
                <w:sz w:val="18"/>
              </w:rPr>
              <w:t>Naturalisations (residents)</w:t>
            </w:r>
          </w:p>
        </w:tc>
        <w:tc>
          <w:tcPr>
            <w:tcW w:w="869" w:type="dxa"/>
            <w:gridSpan w:val="2"/>
            <w:shd w:val="clear" w:color="auto" w:fill="auto"/>
            <w:noWrap/>
            <w:vAlign w:val="bottom"/>
          </w:tcPr>
          <w:p w14:paraId="39D739E8" w14:textId="2B0FAA62" w:rsidR="00EA7D7D" w:rsidRPr="00EF6482" w:rsidRDefault="00EA7D7D" w:rsidP="00EF6482">
            <w:pPr>
              <w:suppressAutoHyphens w:val="0"/>
              <w:spacing w:before="40" w:after="40" w:line="220" w:lineRule="exact"/>
              <w:ind w:right="113"/>
              <w:jc w:val="right"/>
              <w:rPr>
                <w:sz w:val="18"/>
              </w:rPr>
            </w:pPr>
            <w:r w:rsidRPr="00EF6482">
              <w:rPr>
                <w:sz w:val="18"/>
              </w:rPr>
              <w:t>8</w:t>
            </w:r>
            <w:r w:rsidR="00EF6482">
              <w:rPr>
                <w:sz w:val="18"/>
              </w:rPr>
              <w:t xml:space="preserve"> </w:t>
            </w:r>
            <w:r w:rsidRPr="00EF6482">
              <w:rPr>
                <w:sz w:val="18"/>
              </w:rPr>
              <w:t>796</w:t>
            </w:r>
          </w:p>
        </w:tc>
        <w:tc>
          <w:tcPr>
            <w:tcW w:w="870" w:type="dxa"/>
            <w:gridSpan w:val="2"/>
            <w:shd w:val="clear" w:color="auto" w:fill="auto"/>
            <w:noWrap/>
            <w:vAlign w:val="bottom"/>
          </w:tcPr>
          <w:p w14:paraId="10D54470" w14:textId="40571ED1" w:rsidR="00EA7D7D" w:rsidRPr="00EF6482" w:rsidRDefault="00EA7D7D" w:rsidP="00EF6482">
            <w:pPr>
              <w:suppressAutoHyphens w:val="0"/>
              <w:spacing w:before="40" w:after="40" w:line="220" w:lineRule="exact"/>
              <w:ind w:right="113"/>
              <w:jc w:val="right"/>
              <w:rPr>
                <w:sz w:val="18"/>
              </w:rPr>
            </w:pPr>
            <w:r w:rsidRPr="00EF6482">
              <w:rPr>
                <w:sz w:val="18"/>
              </w:rPr>
              <w:t>9</w:t>
            </w:r>
            <w:r w:rsidR="00EF6482">
              <w:rPr>
                <w:sz w:val="18"/>
              </w:rPr>
              <w:t xml:space="preserve"> </w:t>
            </w:r>
            <w:r w:rsidRPr="00EF6482">
              <w:rPr>
                <w:sz w:val="18"/>
              </w:rPr>
              <w:t>723</w:t>
            </w:r>
          </w:p>
        </w:tc>
        <w:tc>
          <w:tcPr>
            <w:tcW w:w="869" w:type="dxa"/>
            <w:gridSpan w:val="2"/>
            <w:shd w:val="clear" w:color="auto" w:fill="auto"/>
            <w:noWrap/>
            <w:vAlign w:val="bottom"/>
          </w:tcPr>
          <w:p w14:paraId="60AF3748" w14:textId="41802E3A" w:rsidR="00EA7D7D" w:rsidRPr="00EF6482" w:rsidRDefault="00EA7D7D" w:rsidP="00EF6482">
            <w:pPr>
              <w:suppressAutoHyphens w:val="0"/>
              <w:spacing w:before="40" w:after="40" w:line="220" w:lineRule="exact"/>
              <w:ind w:right="113"/>
              <w:jc w:val="right"/>
              <w:rPr>
                <w:sz w:val="18"/>
              </w:rPr>
            </w:pPr>
            <w:r w:rsidRPr="00EF6482">
              <w:rPr>
                <w:sz w:val="18"/>
              </w:rPr>
              <w:t>10</w:t>
            </w:r>
            <w:r w:rsidR="00EF6482">
              <w:rPr>
                <w:sz w:val="18"/>
              </w:rPr>
              <w:t xml:space="preserve"> </w:t>
            </w:r>
            <w:r w:rsidRPr="00EF6482">
              <w:rPr>
                <w:sz w:val="18"/>
              </w:rPr>
              <w:t>899</w:t>
            </w:r>
          </w:p>
        </w:tc>
        <w:tc>
          <w:tcPr>
            <w:tcW w:w="869" w:type="dxa"/>
            <w:gridSpan w:val="2"/>
            <w:shd w:val="clear" w:color="auto" w:fill="auto"/>
            <w:noWrap/>
            <w:vAlign w:val="bottom"/>
          </w:tcPr>
          <w:p w14:paraId="3CE8A0A5" w14:textId="060A9CF8" w:rsidR="00EA7D7D" w:rsidRPr="00EF6482" w:rsidRDefault="00EA7D7D" w:rsidP="00EF6482">
            <w:pPr>
              <w:suppressAutoHyphens w:val="0"/>
              <w:spacing w:before="40" w:after="40" w:line="220" w:lineRule="exact"/>
              <w:ind w:right="113"/>
              <w:jc w:val="right"/>
              <w:rPr>
                <w:sz w:val="18"/>
              </w:rPr>
            </w:pPr>
            <w:r w:rsidRPr="00EF6482">
              <w:rPr>
                <w:sz w:val="18"/>
              </w:rPr>
              <w:t>11</w:t>
            </w:r>
            <w:r w:rsidR="00EF6482">
              <w:rPr>
                <w:sz w:val="18"/>
              </w:rPr>
              <w:t xml:space="preserve"> </w:t>
            </w:r>
            <w:r w:rsidRPr="00EF6482">
              <w:rPr>
                <w:sz w:val="18"/>
              </w:rPr>
              <w:t>898</w:t>
            </w:r>
          </w:p>
        </w:tc>
        <w:tc>
          <w:tcPr>
            <w:tcW w:w="870" w:type="dxa"/>
            <w:gridSpan w:val="2"/>
            <w:shd w:val="clear" w:color="auto" w:fill="auto"/>
            <w:vAlign w:val="bottom"/>
          </w:tcPr>
          <w:p w14:paraId="4367AB77" w14:textId="57D6D702" w:rsidR="00EA7D7D" w:rsidRPr="00EF6482" w:rsidRDefault="00EA7D7D" w:rsidP="00EF6482">
            <w:pPr>
              <w:suppressAutoHyphens w:val="0"/>
              <w:spacing w:before="40" w:after="40" w:line="220" w:lineRule="exact"/>
              <w:ind w:right="113"/>
              <w:jc w:val="right"/>
              <w:rPr>
                <w:sz w:val="18"/>
              </w:rPr>
            </w:pPr>
            <w:r w:rsidRPr="00EF6482">
              <w:rPr>
                <w:sz w:val="18"/>
              </w:rPr>
              <w:t>13</w:t>
            </w:r>
            <w:r w:rsidR="00EF6482">
              <w:rPr>
                <w:sz w:val="18"/>
              </w:rPr>
              <w:t xml:space="preserve"> </w:t>
            </w:r>
            <w:r w:rsidRPr="00EF6482">
              <w:rPr>
                <w:sz w:val="18"/>
              </w:rPr>
              <w:t>036</w:t>
            </w:r>
          </w:p>
        </w:tc>
      </w:tr>
      <w:tr w:rsidR="00EF6482" w:rsidRPr="00EF6482" w14:paraId="2BF694BE" w14:textId="77777777" w:rsidTr="0019563D">
        <w:trPr>
          <w:gridAfter w:val="1"/>
          <w:wAfter w:w="6" w:type="dxa"/>
        </w:trPr>
        <w:tc>
          <w:tcPr>
            <w:tcW w:w="3017" w:type="dxa"/>
            <w:shd w:val="clear" w:color="auto" w:fill="auto"/>
            <w:noWrap/>
          </w:tcPr>
          <w:p w14:paraId="4B693826" w14:textId="77777777" w:rsidR="00EF6482" w:rsidRPr="00EF6482" w:rsidRDefault="00EF6482" w:rsidP="00EF6482">
            <w:pPr>
              <w:suppressAutoHyphens w:val="0"/>
              <w:spacing w:before="40" w:after="40" w:line="220" w:lineRule="exact"/>
              <w:ind w:left="145" w:right="113"/>
              <w:rPr>
                <w:sz w:val="18"/>
              </w:rPr>
            </w:pPr>
            <w:r w:rsidRPr="00EF6482">
              <w:rPr>
                <w:sz w:val="18"/>
              </w:rPr>
              <w:t>0 to 18 years</w:t>
            </w:r>
          </w:p>
        </w:tc>
        <w:tc>
          <w:tcPr>
            <w:tcW w:w="869" w:type="dxa"/>
            <w:gridSpan w:val="2"/>
            <w:shd w:val="clear" w:color="auto" w:fill="auto"/>
            <w:noWrap/>
          </w:tcPr>
          <w:p w14:paraId="1E9BEAC4" w14:textId="5FE02A61" w:rsidR="00EF6482" w:rsidRPr="00EF6482" w:rsidRDefault="00EF6482" w:rsidP="00EF6482">
            <w:pPr>
              <w:suppressAutoHyphens w:val="0"/>
              <w:spacing w:before="40" w:after="40" w:line="220" w:lineRule="exact"/>
              <w:ind w:right="113"/>
              <w:jc w:val="right"/>
              <w:rPr>
                <w:sz w:val="18"/>
              </w:rPr>
            </w:pPr>
            <w:r w:rsidRPr="00EF6482">
              <w:rPr>
                <w:sz w:val="18"/>
              </w:rPr>
              <w:t>2</w:t>
            </w:r>
            <w:r>
              <w:rPr>
                <w:sz w:val="18"/>
              </w:rPr>
              <w:t xml:space="preserve"> </w:t>
            </w:r>
            <w:r w:rsidRPr="00EF6482">
              <w:rPr>
                <w:sz w:val="18"/>
              </w:rPr>
              <w:t>919</w:t>
            </w:r>
          </w:p>
        </w:tc>
        <w:tc>
          <w:tcPr>
            <w:tcW w:w="870" w:type="dxa"/>
            <w:gridSpan w:val="2"/>
            <w:shd w:val="clear" w:color="auto" w:fill="auto"/>
            <w:noWrap/>
            <w:vAlign w:val="bottom"/>
          </w:tcPr>
          <w:p w14:paraId="5E8A1653" w14:textId="259749D0" w:rsidR="00EF6482" w:rsidRPr="00EF6482" w:rsidRDefault="00EF6482" w:rsidP="00EF6482">
            <w:pPr>
              <w:suppressAutoHyphens w:val="0"/>
              <w:spacing w:before="40" w:after="40" w:line="220" w:lineRule="exact"/>
              <w:ind w:right="113"/>
              <w:jc w:val="right"/>
              <w:rPr>
                <w:sz w:val="18"/>
              </w:rPr>
            </w:pPr>
            <w:r w:rsidRPr="00EF6482">
              <w:rPr>
                <w:sz w:val="18"/>
              </w:rPr>
              <w:t>3</w:t>
            </w:r>
            <w:r>
              <w:rPr>
                <w:sz w:val="18"/>
              </w:rPr>
              <w:t xml:space="preserve"> </w:t>
            </w:r>
            <w:r w:rsidRPr="00EF6482">
              <w:rPr>
                <w:sz w:val="18"/>
              </w:rPr>
              <w:t>149</w:t>
            </w:r>
          </w:p>
        </w:tc>
        <w:tc>
          <w:tcPr>
            <w:tcW w:w="869" w:type="dxa"/>
            <w:gridSpan w:val="2"/>
            <w:shd w:val="clear" w:color="auto" w:fill="auto"/>
            <w:noWrap/>
            <w:vAlign w:val="bottom"/>
          </w:tcPr>
          <w:p w14:paraId="72876609" w14:textId="2AE20CFE" w:rsidR="00EF6482" w:rsidRPr="00EF6482" w:rsidRDefault="00EF6482" w:rsidP="00EF6482">
            <w:pPr>
              <w:suppressAutoHyphens w:val="0"/>
              <w:spacing w:before="40" w:after="40" w:line="220" w:lineRule="exact"/>
              <w:ind w:right="113"/>
              <w:jc w:val="right"/>
              <w:rPr>
                <w:sz w:val="18"/>
              </w:rPr>
            </w:pPr>
            <w:r w:rsidRPr="00EF6482">
              <w:rPr>
                <w:sz w:val="18"/>
              </w:rPr>
              <w:t>3</w:t>
            </w:r>
            <w:r>
              <w:rPr>
                <w:sz w:val="18"/>
              </w:rPr>
              <w:t xml:space="preserve"> </w:t>
            </w:r>
            <w:r w:rsidRPr="00EF6482">
              <w:rPr>
                <w:sz w:val="18"/>
              </w:rPr>
              <w:t>578</w:t>
            </w:r>
          </w:p>
        </w:tc>
        <w:tc>
          <w:tcPr>
            <w:tcW w:w="869" w:type="dxa"/>
            <w:gridSpan w:val="2"/>
            <w:shd w:val="clear" w:color="auto" w:fill="auto"/>
            <w:noWrap/>
            <w:vAlign w:val="bottom"/>
          </w:tcPr>
          <w:p w14:paraId="4F625916" w14:textId="0C72E5EB" w:rsidR="00EF6482" w:rsidRPr="00EF6482" w:rsidRDefault="00EF6482" w:rsidP="00EF6482">
            <w:pPr>
              <w:suppressAutoHyphens w:val="0"/>
              <w:spacing w:before="40" w:after="40" w:line="220" w:lineRule="exact"/>
              <w:ind w:right="113"/>
              <w:jc w:val="right"/>
              <w:rPr>
                <w:sz w:val="18"/>
              </w:rPr>
            </w:pPr>
            <w:r w:rsidRPr="00EF6482">
              <w:rPr>
                <w:sz w:val="18"/>
              </w:rPr>
              <w:t>4</w:t>
            </w:r>
            <w:r>
              <w:rPr>
                <w:sz w:val="18"/>
              </w:rPr>
              <w:t xml:space="preserve"> </w:t>
            </w:r>
            <w:r w:rsidRPr="00EF6482">
              <w:rPr>
                <w:sz w:val="18"/>
              </w:rPr>
              <w:t>100</w:t>
            </w:r>
          </w:p>
        </w:tc>
        <w:tc>
          <w:tcPr>
            <w:tcW w:w="870" w:type="dxa"/>
            <w:gridSpan w:val="2"/>
            <w:shd w:val="clear" w:color="auto" w:fill="auto"/>
            <w:vAlign w:val="bottom"/>
          </w:tcPr>
          <w:p w14:paraId="0B00778A" w14:textId="0EC00CAD" w:rsidR="00EF6482" w:rsidRPr="00EF6482" w:rsidRDefault="00EF6482" w:rsidP="00EF6482">
            <w:pPr>
              <w:suppressAutoHyphens w:val="0"/>
              <w:spacing w:before="40" w:after="40" w:line="220" w:lineRule="exact"/>
              <w:ind w:right="113"/>
              <w:jc w:val="right"/>
              <w:rPr>
                <w:sz w:val="18"/>
              </w:rPr>
            </w:pPr>
            <w:r w:rsidRPr="00EF6482">
              <w:rPr>
                <w:sz w:val="18"/>
              </w:rPr>
              <w:t>4</w:t>
            </w:r>
            <w:r>
              <w:rPr>
                <w:sz w:val="18"/>
              </w:rPr>
              <w:t xml:space="preserve"> </w:t>
            </w:r>
            <w:r w:rsidRPr="00EF6482">
              <w:rPr>
                <w:sz w:val="18"/>
              </w:rPr>
              <w:t>519</w:t>
            </w:r>
          </w:p>
        </w:tc>
      </w:tr>
      <w:tr w:rsidR="00EF6482" w:rsidRPr="00EF6482" w14:paraId="0068A1C4" w14:textId="77777777" w:rsidTr="00B21F58">
        <w:trPr>
          <w:gridAfter w:val="1"/>
          <w:wAfter w:w="6" w:type="dxa"/>
        </w:trPr>
        <w:tc>
          <w:tcPr>
            <w:tcW w:w="3017" w:type="dxa"/>
            <w:shd w:val="clear" w:color="auto" w:fill="auto"/>
            <w:noWrap/>
          </w:tcPr>
          <w:p w14:paraId="159740D7" w14:textId="77777777" w:rsidR="00EF6482" w:rsidRPr="00EF6482" w:rsidRDefault="00EF6482" w:rsidP="00EF6482">
            <w:pPr>
              <w:suppressAutoHyphens w:val="0"/>
              <w:spacing w:before="40" w:after="40" w:line="220" w:lineRule="exact"/>
              <w:ind w:left="145" w:right="113"/>
              <w:rPr>
                <w:sz w:val="18"/>
              </w:rPr>
            </w:pPr>
            <w:r w:rsidRPr="00EF6482">
              <w:rPr>
                <w:sz w:val="18"/>
              </w:rPr>
              <w:t>19 to 60 years</w:t>
            </w:r>
          </w:p>
        </w:tc>
        <w:tc>
          <w:tcPr>
            <w:tcW w:w="869" w:type="dxa"/>
            <w:gridSpan w:val="2"/>
            <w:shd w:val="clear" w:color="auto" w:fill="auto"/>
            <w:noWrap/>
          </w:tcPr>
          <w:p w14:paraId="669F455B" w14:textId="079D75C6" w:rsidR="00EF6482" w:rsidRPr="00EF6482" w:rsidRDefault="00EF6482" w:rsidP="00EF6482">
            <w:pPr>
              <w:suppressAutoHyphens w:val="0"/>
              <w:spacing w:before="40" w:after="40" w:line="220" w:lineRule="exact"/>
              <w:ind w:right="113"/>
              <w:jc w:val="right"/>
              <w:rPr>
                <w:sz w:val="18"/>
              </w:rPr>
            </w:pPr>
            <w:r w:rsidRPr="00EF6482">
              <w:rPr>
                <w:sz w:val="18"/>
              </w:rPr>
              <w:t>5</w:t>
            </w:r>
            <w:r>
              <w:rPr>
                <w:sz w:val="18"/>
              </w:rPr>
              <w:t xml:space="preserve"> </w:t>
            </w:r>
            <w:r w:rsidRPr="00EF6482">
              <w:rPr>
                <w:sz w:val="18"/>
              </w:rPr>
              <w:t>714</w:t>
            </w:r>
          </w:p>
        </w:tc>
        <w:tc>
          <w:tcPr>
            <w:tcW w:w="870" w:type="dxa"/>
            <w:gridSpan w:val="2"/>
            <w:shd w:val="clear" w:color="auto" w:fill="auto"/>
            <w:noWrap/>
            <w:vAlign w:val="bottom"/>
          </w:tcPr>
          <w:p w14:paraId="07349851" w14:textId="48A846F0" w:rsidR="00EF6482" w:rsidRPr="00EF6482" w:rsidRDefault="00EF6482" w:rsidP="00EF6482">
            <w:pPr>
              <w:suppressAutoHyphens w:val="0"/>
              <w:spacing w:before="40" w:after="40" w:line="220" w:lineRule="exact"/>
              <w:ind w:right="113"/>
              <w:jc w:val="right"/>
              <w:rPr>
                <w:sz w:val="18"/>
              </w:rPr>
            </w:pPr>
            <w:r w:rsidRPr="00EF6482">
              <w:rPr>
                <w:sz w:val="18"/>
              </w:rPr>
              <w:t>6</w:t>
            </w:r>
            <w:r>
              <w:rPr>
                <w:sz w:val="18"/>
              </w:rPr>
              <w:t xml:space="preserve"> </w:t>
            </w:r>
            <w:r w:rsidRPr="00EF6482">
              <w:rPr>
                <w:sz w:val="18"/>
              </w:rPr>
              <w:t>400</w:t>
            </w:r>
          </w:p>
        </w:tc>
        <w:tc>
          <w:tcPr>
            <w:tcW w:w="869" w:type="dxa"/>
            <w:gridSpan w:val="2"/>
            <w:shd w:val="clear" w:color="auto" w:fill="auto"/>
            <w:noWrap/>
            <w:vAlign w:val="bottom"/>
          </w:tcPr>
          <w:p w14:paraId="07C41041" w14:textId="3A131E71" w:rsidR="00EF6482" w:rsidRPr="00EF6482" w:rsidRDefault="00EF6482" w:rsidP="00EF6482">
            <w:pPr>
              <w:suppressAutoHyphens w:val="0"/>
              <w:spacing w:before="40" w:after="40" w:line="220" w:lineRule="exact"/>
              <w:ind w:right="113"/>
              <w:jc w:val="right"/>
              <w:rPr>
                <w:sz w:val="18"/>
              </w:rPr>
            </w:pPr>
            <w:r w:rsidRPr="00EF6482">
              <w:rPr>
                <w:sz w:val="18"/>
              </w:rPr>
              <w:t>7</w:t>
            </w:r>
            <w:r>
              <w:rPr>
                <w:sz w:val="18"/>
              </w:rPr>
              <w:t xml:space="preserve"> </w:t>
            </w:r>
            <w:r w:rsidRPr="00EF6482">
              <w:rPr>
                <w:sz w:val="18"/>
              </w:rPr>
              <w:t>147</w:t>
            </w:r>
          </w:p>
        </w:tc>
        <w:tc>
          <w:tcPr>
            <w:tcW w:w="869" w:type="dxa"/>
            <w:gridSpan w:val="2"/>
            <w:shd w:val="clear" w:color="auto" w:fill="auto"/>
            <w:noWrap/>
            <w:vAlign w:val="bottom"/>
          </w:tcPr>
          <w:p w14:paraId="07B04344" w14:textId="7A6020E9" w:rsidR="00EF6482" w:rsidRPr="00EF6482" w:rsidRDefault="00EF6482" w:rsidP="00EF6482">
            <w:pPr>
              <w:suppressAutoHyphens w:val="0"/>
              <w:spacing w:before="40" w:after="40" w:line="220" w:lineRule="exact"/>
              <w:ind w:right="113"/>
              <w:jc w:val="right"/>
              <w:rPr>
                <w:sz w:val="18"/>
              </w:rPr>
            </w:pPr>
            <w:r w:rsidRPr="00EF6482">
              <w:rPr>
                <w:sz w:val="18"/>
              </w:rPr>
              <w:t>7</w:t>
            </w:r>
            <w:r>
              <w:rPr>
                <w:sz w:val="18"/>
              </w:rPr>
              <w:t xml:space="preserve"> </w:t>
            </w:r>
            <w:r w:rsidRPr="00EF6482">
              <w:rPr>
                <w:sz w:val="18"/>
              </w:rPr>
              <w:t>632</w:t>
            </w:r>
          </w:p>
        </w:tc>
        <w:tc>
          <w:tcPr>
            <w:tcW w:w="870" w:type="dxa"/>
            <w:gridSpan w:val="2"/>
            <w:shd w:val="clear" w:color="auto" w:fill="auto"/>
            <w:vAlign w:val="bottom"/>
          </w:tcPr>
          <w:p w14:paraId="10113D48" w14:textId="01D861B5" w:rsidR="00EF6482" w:rsidRPr="00EF6482" w:rsidRDefault="00EF6482" w:rsidP="00EF6482">
            <w:pPr>
              <w:suppressAutoHyphens w:val="0"/>
              <w:spacing w:before="40" w:after="40" w:line="220" w:lineRule="exact"/>
              <w:ind w:right="113"/>
              <w:jc w:val="right"/>
              <w:rPr>
                <w:sz w:val="18"/>
              </w:rPr>
            </w:pPr>
            <w:r w:rsidRPr="00EF6482">
              <w:rPr>
                <w:sz w:val="18"/>
              </w:rPr>
              <w:t>8</w:t>
            </w:r>
            <w:r>
              <w:rPr>
                <w:sz w:val="18"/>
              </w:rPr>
              <w:t xml:space="preserve"> </w:t>
            </w:r>
            <w:r w:rsidRPr="00EF6482">
              <w:rPr>
                <w:sz w:val="18"/>
              </w:rPr>
              <w:t>340</w:t>
            </w:r>
          </w:p>
        </w:tc>
      </w:tr>
      <w:tr w:rsidR="00EF6482" w:rsidRPr="00EF6482" w14:paraId="25E2157D" w14:textId="77777777" w:rsidTr="000F60D2">
        <w:trPr>
          <w:gridAfter w:val="1"/>
          <w:wAfter w:w="6" w:type="dxa"/>
        </w:trPr>
        <w:tc>
          <w:tcPr>
            <w:tcW w:w="3017" w:type="dxa"/>
            <w:shd w:val="clear" w:color="auto" w:fill="auto"/>
            <w:noWrap/>
          </w:tcPr>
          <w:p w14:paraId="6802192D" w14:textId="77777777" w:rsidR="00EF6482" w:rsidRPr="00EF6482" w:rsidRDefault="00EF6482" w:rsidP="00EF6482">
            <w:pPr>
              <w:suppressAutoHyphens w:val="0"/>
              <w:spacing w:before="40" w:after="40" w:line="220" w:lineRule="exact"/>
              <w:ind w:left="145" w:right="113"/>
              <w:rPr>
                <w:sz w:val="18"/>
              </w:rPr>
            </w:pPr>
            <w:r w:rsidRPr="00EF6482">
              <w:rPr>
                <w:sz w:val="18"/>
              </w:rPr>
              <w:t>Over 60 years</w:t>
            </w:r>
          </w:p>
        </w:tc>
        <w:tc>
          <w:tcPr>
            <w:tcW w:w="869" w:type="dxa"/>
            <w:gridSpan w:val="2"/>
            <w:shd w:val="clear" w:color="auto" w:fill="auto"/>
            <w:noWrap/>
          </w:tcPr>
          <w:p w14:paraId="338CBDF9" w14:textId="77777777" w:rsidR="00EF6482" w:rsidRPr="00EF6482" w:rsidRDefault="00EF6482" w:rsidP="00EF6482">
            <w:pPr>
              <w:suppressAutoHyphens w:val="0"/>
              <w:spacing w:before="40" w:after="40" w:line="220" w:lineRule="exact"/>
              <w:ind w:right="113"/>
              <w:jc w:val="right"/>
              <w:rPr>
                <w:sz w:val="18"/>
              </w:rPr>
            </w:pPr>
            <w:r w:rsidRPr="00EF6482">
              <w:rPr>
                <w:sz w:val="18"/>
              </w:rPr>
              <w:t>163</w:t>
            </w:r>
          </w:p>
        </w:tc>
        <w:tc>
          <w:tcPr>
            <w:tcW w:w="870" w:type="dxa"/>
            <w:gridSpan w:val="2"/>
            <w:shd w:val="clear" w:color="auto" w:fill="auto"/>
            <w:noWrap/>
            <w:vAlign w:val="bottom"/>
          </w:tcPr>
          <w:p w14:paraId="3960BF24" w14:textId="77777777" w:rsidR="00EF6482" w:rsidRPr="00EF6482" w:rsidRDefault="00EF6482" w:rsidP="00EF6482">
            <w:pPr>
              <w:suppressAutoHyphens w:val="0"/>
              <w:spacing w:before="40" w:after="40" w:line="220" w:lineRule="exact"/>
              <w:ind w:right="113"/>
              <w:jc w:val="right"/>
              <w:rPr>
                <w:sz w:val="18"/>
              </w:rPr>
            </w:pPr>
            <w:r w:rsidRPr="00EF6482">
              <w:rPr>
                <w:sz w:val="18"/>
              </w:rPr>
              <w:t>174</w:t>
            </w:r>
          </w:p>
        </w:tc>
        <w:tc>
          <w:tcPr>
            <w:tcW w:w="869" w:type="dxa"/>
            <w:gridSpan w:val="2"/>
            <w:shd w:val="clear" w:color="auto" w:fill="auto"/>
            <w:noWrap/>
            <w:vAlign w:val="bottom"/>
          </w:tcPr>
          <w:p w14:paraId="4F919F12" w14:textId="77777777" w:rsidR="00EF6482" w:rsidRPr="00EF6482" w:rsidRDefault="00EF6482" w:rsidP="00EF6482">
            <w:pPr>
              <w:suppressAutoHyphens w:val="0"/>
              <w:spacing w:before="40" w:after="40" w:line="220" w:lineRule="exact"/>
              <w:ind w:right="113"/>
              <w:jc w:val="right"/>
              <w:rPr>
                <w:sz w:val="18"/>
              </w:rPr>
            </w:pPr>
            <w:r w:rsidRPr="00EF6482">
              <w:rPr>
                <w:sz w:val="18"/>
              </w:rPr>
              <w:t>174</w:t>
            </w:r>
          </w:p>
        </w:tc>
        <w:tc>
          <w:tcPr>
            <w:tcW w:w="869" w:type="dxa"/>
            <w:gridSpan w:val="2"/>
            <w:shd w:val="clear" w:color="auto" w:fill="auto"/>
            <w:noWrap/>
            <w:vAlign w:val="bottom"/>
          </w:tcPr>
          <w:p w14:paraId="20904AF6" w14:textId="77777777" w:rsidR="00EF6482" w:rsidRPr="00EF6482" w:rsidRDefault="00EF6482" w:rsidP="00EF6482">
            <w:pPr>
              <w:suppressAutoHyphens w:val="0"/>
              <w:spacing w:before="40" w:after="40" w:line="220" w:lineRule="exact"/>
              <w:ind w:right="113"/>
              <w:jc w:val="right"/>
              <w:rPr>
                <w:sz w:val="18"/>
              </w:rPr>
            </w:pPr>
            <w:r w:rsidRPr="00EF6482">
              <w:rPr>
                <w:sz w:val="18"/>
              </w:rPr>
              <w:t>166</w:t>
            </w:r>
          </w:p>
        </w:tc>
        <w:tc>
          <w:tcPr>
            <w:tcW w:w="870" w:type="dxa"/>
            <w:gridSpan w:val="2"/>
            <w:shd w:val="clear" w:color="auto" w:fill="auto"/>
            <w:vAlign w:val="bottom"/>
          </w:tcPr>
          <w:p w14:paraId="5A98758A" w14:textId="77777777" w:rsidR="00EF6482" w:rsidRPr="00EF6482" w:rsidRDefault="00EF6482" w:rsidP="00EF6482">
            <w:pPr>
              <w:suppressAutoHyphens w:val="0"/>
              <w:spacing w:before="40" w:after="40" w:line="220" w:lineRule="exact"/>
              <w:ind w:right="113"/>
              <w:jc w:val="right"/>
              <w:rPr>
                <w:sz w:val="18"/>
              </w:rPr>
            </w:pPr>
            <w:r w:rsidRPr="00EF6482">
              <w:rPr>
                <w:sz w:val="18"/>
              </w:rPr>
              <w:t>177</w:t>
            </w:r>
          </w:p>
        </w:tc>
      </w:tr>
      <w:tr w:rsidR="00EA7D7D" w:rsidRPr="00EF6482" w14:paraId="0E45DF45" w14:textId="77777777" w:rsidTr="00EF6482">
        <w:trPr>
          <w:gridAfter w:val="1"/>
          <w:wAfter w:w="6" w:type="dxa"/>
        </w:trPr>
        <w:tc>
          <w:tcPr>
            <w:tcW w:w="3017" w:type="dxa"/>
            <w:shd w:val="clear" w:color="auto" w:fill="auto"/>
            <w:noWrap/>
          </w:tcPr>
          <w:p w14:paraId="6D5F1487" w14:textId="77777777" w:rsidR="00EA7D7D" w:rsidRPr="00EF6482" w:rsidRDefault="00EA7D7D" w:rsidP="00EF6482">
            <w:pPr>
              <w:suppressAutoHyphens w:val="0"/>
              <w:spacing w:before="40" w:after="40" w:line="220" w:lineRule="exact"/>
              <w:ind w:right="113"/>
              <w:rPr>
                <w:sz w:val="18"/>
              </w:rPr>
            </w:pPr>
            <w:r w:rsidRPr="00EF6482">
              <w:rPr>
                <w:sz w:val="18"/>
              </w:rPr>
              <w:t>Naturalisations (non-residents)</w:t>
            </w:r>
            <w:r w:rsidRPr="00EF6482">
              <w:rPr>
                <w:sz w:val="18"/>
                <w:vertAlign w:val="superscript"/>
              </w:rPr>
              <w:t>2</w:t>
            </w:r>
          </w:p>
        </w:tc>
        <w:tc>
          <w:tcPr>
            <w:tcW w:w="869" w:type="dxa"/>
            <w:gridSpan w:val="2"/>
            <w:shd w:val="clear" w:color="auto" w:fill="auto"/>
            <w:noWrap/>
          </w:tcPr>
          <w:p w14:paraId="73A3811E" w14:textId="77777777" w:rsidR="00EA7D7D" w:rsidRPr="00EF6482" w:rsidRDefault="00EA7D7D" w:rsidP="00EF6482">
            <w:pPr>
              <w:suppressAutoHyphens w:val="0"/>
              <w:spacing w:before="40" w:after="40" w:line="220" w:lineRule="exact"/>
              <w:ind w:right="113"/>
              <w:jc w:val="right"/>
              <w:rPr>
                <w:sz w:val="18"/>
              </w:rPr>
            </w:pPr>
            <w:r w:rsidRPr="00EF6482">
              <w:rPr>
                <w:sz w:val="18"/>
              </w:rPr>
              <w:t>200</w:t>
            </w:r>
          </w:p>
        </w:tc>
        <w:tc>
          <w:tcPr>
            <w:tcW w:w="870" w:type="dxa"/>
            <w:gridSpan w:val="2"/>
            <w:shd w:val="clear" w:color="auto" w:fill="auto"/>
            <w:noWrap/>
            <w:vAlign w:val="bottom"/>
          </w:tcPr>
          <w:p w14:paraId="629D4253" w14:textId="75464340" w:rsidR="00EA7D7D" w:rsidRPr="00EF6482" w:rsidRDefault="00EA7D7D" w:rsidP="00EF6482">
            <w:pPr>
              <w:suppressAutoHyphens w:val="0"/>
              <w:spacing w:before="40" w:after="40" w:line="220" w:lineRule="exact"/>
              <w:ind w:right="113"/>
              <w:jc w:val="right"/>
              <w:rPr>
                <w:sz w:val="18"/>
              </w:rPr>
            </w:pPr>
            <w:r w:rsidRPr="00EF6482">
              <w:rPr>
                <w:sz w:val="18"/>
              </w:rPr>
              <w:t>6</w:t>
            </w:r>
            <w:r w:rsidR="00EF6482">
              <w:rPr>
                <w:sz w:val="18"/>
              </w:rPr>
              <w:t xml:space="preserve"> </w:t>
            </w:r>
            <w:r w:rsidRPr="00EF6482">
              <w:rPr>
                <w:sz w:val="18"/>
              </w:rPr>
              <w:t>448</w:t>
            </w:r>
          </w:p>
        </w:tc>
        <w:tc>
          <w:tcPr>
            <w:tcW w:w="869" w:type="dxa"/>
            <w:gridSpan w:val="2"/>
            <w:shd w:val="clear" w:color="auto" w:fill="auto"/>
            <w:noWrap/>
            <w:vAlign w:val="bottom"/>
          </w:tcPr>
          <w:p w14:paraId="46064FAE" w14:textId="3A1D0F65" w:rsidR="00EA7D7D" w:rsidRPr="00EF6482" w:rsidRDefault="00EA7D7D" w:rsidP="00EF6482">
            <w:pPr>
              <w:suppressAutoHyphens w:val="0"/>
              <w:spacing w:before="40" w:after="40" w:line="220" w:lineRule="exact"/>
              <w:ind w:right="113"/>
              <w:jc w:val="right"/>
              <w:rPr>
                <w:sz w:val="18"/>
              </w:rPr>
            </w:pPr>
            <w:r w:rsidRPr="00EF6482">
              <w:rPr>
                <w:sz w:val="18"/>
              </w:rPr>
              <w:t>9</w:t>
            </w:r>
            <w:r w:rsidR="00EF6482">
              <w:rPr>
                <w:sz w:val="18"/>
              </w:rPr>
              <w:t xml:space="preserve"> </w:t>
            </w:r>
            <w:r w:rsidRPr="00EF6482">
              <w:rPr>
                <w:sz w:val="18"/>
              </w:rPr>
              <w:t>707</w:t>
            </w:r>
          </w:p>
        </w:tc>
        <w:tc>
          <w:tcPr>
            <w:tcW w:w="869" w:type="dxa"/>
            <w:gridSpan w:val="2"/>
            <w:shd w:val="clear" w:color="auto" w:fill="auto"/>
            <w:noWrap/>
            <w:vAlign w:val="bottom"/>
          </w:tcPr>
          <w:p w14:paraId="7B2BA4C4" w14:textId="5DB212F4" w:rsidR="00EA7D7D" w:rsidRPr="00EF6482" w:rsidRDefault="00EA7D7D" w:rsidP="00EF6482">
            <w:pPr>
              <w:suppressAutoHyphens w:val="0"/>
              <w:spacing w:before="40" w:after="40" w:line="220" w:lineRule="exact"/>
              <w:ind w:right="113"/>
              <w:jc w:val="right"/>
              <w:rPr>
                <w:sz w:val="18"/>
              </w:rPr>
            </w:pPr>
            <w:r w:rsidRPr="00EF6482">
              <w:rPr>
                <w:sz w:val="18"/>
              </w:rPr>
              <w:t>8</w:t>
            </w:r>
            <w:r w:rsidR="00EF6482">
              <w:rPr>
                <w:sz w:val="18"/>
              </w:rPr>
              <w:t xml:space="preserve"> </w:t>
            </w:r>
            <w:r w:rsidRPr="00EF6482">
              <w:rPr>
                <w:sz w:val="18"/>
              </w:rPr>
              <w:t>041</w:t>
            </w:r>
          </w:p>
        </w:tc>
        <w:tc>
          <w:tcPr>
            <w:tcW w:w="870" w:type="dxa"/>
            <w:gridSpan w:val="2"/>
            <w:shd w:val="clear" w:color="auto" w:fill="auto"/>
            <w:vAlign w:val="bottom"/>
          </w:tcPr>
          <w:p w14:paraId="545CFC3F" w14:textId="496CF2E5" w:rsidR="00EA7D7D" w:rsidRPr="00EF6482" w:rsidRDefault="00EA7D7D" w:rsidP="00EF6482">
            <w:pPr>
              <w:suppressAutoHyphens w:val="0"/>
              <w:spacing w:before="40" w:after="40" w:line="220" w:lineRule="exact"/>
              <w:ind w:right="113"/>
              <w:jc w:val="right"/>
              <w:rPr>
                <w:sz w:val="18"/>
              </w:rPr>
            </w:pPr>
            <w:r w:rsidRPr="00EF6482">
              <w:rPr>
                <w:sz w:val="18"/>
              </w:rPr>
              <w:t>8</w:t>
            </w:r>
            <w:r w:rsidR="00EF6482">
              <w:rPr>
                <w:sz w:val="18"/>
              </w:rPr>
              <w:t xml:space="preserve"> </w:t>
            </w:r>
            <w:r w:rsidRPr="00EF6482">
              <w:rPr>
                <w:sz w:val="18"/>
              </w:rPr>
              <w:t>855</w:t>
            </w:r>
          </w:p>
        </w:tc>
      </w:tr>
      <w:tr w:rsidR="008135A4" w:rsidRPr="00EF6482" w14:paraId="26E931E6" w14:textId="77777777" w:rsidTr="00EF6482">
        <w:tc>
          <w:tcPr>
            <w:tcW w:w="3023" w:type="dxa"/>
            <w:gridSpan w:val="2"/>
            <w:shd w:val="clear" w:color="auto" w:fill="auto"/>
            <w:noWrap/>
          </w:tcPr>
          <w:p w14:paraId="29932080" w14:textId="77777777" w:rsidR="00EA7D7D" w:rsidRPr="00EF6482" w:rsidRDefault="00EA7D7D" w:rsidP="00EF6482">
            <w:pPr>
              <w:suppressAutoHyphens w:val="0"/>
              <w:spacing w:before="40" w:after="40" w:line="220" w:lineRule="exact"/>
              <w:ind w:right="113"/>
              <w:rPr>
                <w:sz w:val="18"/>
              </w:rPr>
            </w:pPr>
            <w:r w:rsidRPr="00EF6482">
              <w:rPr>
                <w:sz w:val="18"/>
              </w:rPr>
              <w:t>Rate of naturalisation</w:t>
            </w:r>
            <w:r w:rsidRPr="00EF6482">
              <w:rPr>
                <w:sz w:val="18"/>
                <w:vertAlign w:val="superscript"/>
              </w:rPr>
              <w:t xml:space="preserve">1 </w:t>
            </w:r>
            <w:r w:rsidRPr="00EF6482">
              <w:rPr>
                <w:sz w:val="18"/>
              </w:rPr>
              <w:t>in %</w:t>
            </w:r>
          </w:p>
        </w:tc>
        <w:tc>
          <w:tcPr>
            <w:tcW w:w="869" w:type="dxa"/>
            <w:gridSpan w:val="2"/>
            <w:shd w:val="clear" w:color="auto" w:fill="auto"/>
            <w:noWrap/>
            <w:vAlign w:val="bottom"/>
          </w:tcPr>
          <w:p w14:paraId="0C529E74" w14:textId="77777777" w:rsidR="00EA7D7D" w:rsidRPr="00EF6482" w:rsidRDefault="00EA7D7D" w:rsidP="00EF6482">
            <w:pPr>
              <w:suppressAutoHyphens w:val="0"/>
              <w:spacing w:before="40" w:after="40" w:line="220" w:lineRule="exact"/>
              <w:ind w:right="113"/>
              <w:jc w:val="right"/>
              <w:rPr>
                <w:sz w:val="18"/>
              </w:rPr>
            </w:pPr>
            <w:r w:rsidRPr="00EF6482">
              <w:rPr>
                <w:sz w:val="18"/>
              </w:rPr>
              <w:t>0.6</w:t>
            </w:r>
          </w:p>
        </w:tc>
        <w:tc>
          <w:tcPr>
            <w:tcW w:w="870" w:type="dxa"/>
            <w:gridSpan w:val="2"/>
            <w:shd w:val="clear" w:color="auto" w:fill="auto"/>
            <w:noWrap/>
            <w:vAlign w:val="bottom"/>
          </w:tcPr>
          <w:p w14:paraId="58957459" w14:textId="77777777" w:rsidR="00EA7D7D" w:rsidRPr="00EF6482" w:rsidRDefault="00EA7D7D" w:rsidP="00EF6482">
            <w:pPr>
              <w:suppressAutoHyphens w:val="0"/>
              <w:spacing w:before="40" w:after="40" w:line="220" w:lineRule="exact"/>
              <w:ind w:right="113"/>
              <w:jc w:val="right"/>
              <w:rPr>
                <w:sz w:val="18"/>
              </w:rPr>
            </w:pPr>
            <w:r w:rsidRPr="00EF6482">
              <w:rPr>
                <w:sz w:val="18"/>
              </w:rPr>
              <w:t>0.6</w:t>
            </w:r>
          </w:p>
        </w:tc>
        <w:tc>
          <w:tcPr>
            <w:tcW w:w="869" w:type="dxa"/>
            <w:gridSpan w:val="2"/>
            <w:shd w:val="clear" w:color="auto" w:fill="auto"/>
            <w:noWrap/>
            <w:vAlign w:val="bottom"/>
          </w:tcPr>
          <w:p w14:paraId="789D5A9D" w14:textId="77777777" w:rsidR="00EA7D7D" w:rsidRPr="00EF6482" w:rsidRDefault="00EA7D7D" w:rsidP="00EF6482">
            <w:pPr>
              <w:suppressAutoHyphens w:val="0"/>
              <w:spacing w:before="40" w:after="40" w:line="220" w:lineRule="exact"/>
              <w:ind w:right="113"/>
              <w:jc w:val="right"/>
              <w:rPr>
                <w:sz w:val="18"/>
              </w:rPr>
            </w:pPr>
            <w:r w:rsidRPr="00EF6482">
              <w:rPr>
                <w:sz w:val="18"/>
              </w:rPr>
              <w:t>0.7</w:t>
            </w:r>
          </w:p>
        </w:tc>
        <w:tc>
          <w:tcPr>
            <w:tcW w:w="869" w:type="dxa"/>
            <w:gridSpan w:val="2"/>
            <w:shd w:val="clear" w:color="auto" w:fill="auto"/>
            <w:noWrap/>
            <w:vAlign w:val="bottom"/>
          </w:tcPr>
          <w:p w14:paraId="47AA2289" w14:textId="77777777" w:rsidR="00EA7D7D" w:rsidRPr="00EF6482" w:rsidRDefault="00EA7D7D" w:rsidP="00EF6482">
            <w:pPr>
              <w:suppressAutoHyphens w:val="0"/>
              <w:spacing w:before="40" w:after="40" w:line="220" w:lineRule="exact"/>
              <w:ind w:right="113"/>
              <w:jc w:val="right"/>
              <w:rPr>
                <w:sz w:val="18"/>
              </w:rPr>
            </w:pPr>
            <w:r w:rsidRPr="00EF6482">
              <w:rPr>
                <w:sz w:val="18"/>
              </w:rPr>
              <w:t>0.7</w:t>
            </w:r>
          </w:p>
        </w:tc>
        <w:tc>
          <w:tcPr>
            <w:tcW w:w="870" w:type="dxa"/>
            <w:gridSpan w:val="2"/>
            <w:shd w:val="clear" w:color="auto" w:fill="auto"/>
            <w:vAlign w:val="bottom"/>
          </w:tcPr>
          <w:p w14:paraId="64FBB204" w14:textId="77777777" w:rsidR="00EA7D7D" w:rsidRPr="00EF6482" w:rsidRDefault="00EA7D7D" w:rsidP="00EF6482">
            <w:pPr>
              <w:suppressAutoHyphens w:val="0"/>
              <w:spacing w:before="40" w:after="40" w:line="220" w:lineRule="exact"/>
              <w:ind w:right="113"/>
              <w:jc w:val="right"/>
              <w:rPr>
                <w:sz w:val="18"/>
              </w:rPr>
            </w:pPr>
            <w:r w:rsidRPr="00EF6482">
              <w:rPr>
                <w:sz w:val="18"/>
              </w:rPr>
              <w:t>0.7</w:t>
            </w:r>
          </w:p>
        </w:tc>
      </w:tr>
    </w:tbl>
    <w:p w14:paraId="5B2C145A" w14:textId="72D8F724" w:rsidR="00EA7D7D" w:rsidRPr="00EF6482" w:rsidRDefault="00EA7D7D" w:rsidP="00EF6482">
      <w:pPr>
        <w:spacing w:before="120"/>
        <w:ind w:left="1134" w:right="1134" w:firstLine="170"/>
        <w:rPr>
          <w:sz w:val="18"/>
        </w:rPr>
      </w:pPr>
      <w:r w:rsidRPr="00EF6482">
        <w:rPr>
          <w:i/>
          <w:iCs/>
          <w:sz w:val="18"/>
        </w:rPr>
        <w:t>Source:</w:t>
      </w:r>
      <w:r w:rsidRPr="00EF6482">
        <w:rPr>
          <w:sz w:val="18"/>
        </w:rPr>
        <w:t xml:space="preserve"> Statistics Austria, Population, Migration and naturalisation.</w:t>
      </w:r>
    </w:p>
    <w:p w14:paraId="4515ABB1" w14:textId="593F2AC3" w:rsidR="00EA7D7D" w:rsidRPr="00054B4D" w:rsidRDefault="00EA7D7D" w:rsidP="00317DF7">
      <w:pPr>
        <w:spacing w:before="40" w:after="40"/>
        <w:ind w:left="1134" w:right="1134" w:firstLine="170"/>
        <w:rPr>
          <w:sz w:val="16"/>
          <w:szCs w:val="18"/>
        </w:rPr>
      </w:pPr>
      <w:r w:rsidRPr="00054B4D">
        <w:rPr>
          <w:sz w:val="16"/>
          <w:szCs w:val="18"/>
          <w:vertAlign w:val="superscript"/>
        </w:rPr>
        <w:t>1</w:t>
      </w:r>
      <w:r w:rsidR="00EF6482" w:rsidRPr="00054B4D">
        <w:rPr>
          <w:sz w:val="16"/>
          <w:szCs w:val="18"/>
          <w:vertAlign w:val="superscript"/>
        </w:rPr>
        <w:t xml:space="preserve"> </w:t>
      </w:r>
      <w:r w:rsidRPr="00054B4D">
        <w:rPr>
          <w:sz w:val="16"/>
          <w:szCs w:val="18"/>
        </w:rPr>
        <w:t>Naturalisations by 100 foreigners living in Austria</w:t>
      </w:r>
      <w:r w:rsidR="00EF6482" w:rsidRPr="00054B4D">
        <w:rPr>
          <w:sz w:val="16"/>
          <w:szCs w:val="18"/>
        </w:rPr>
        <w:t>.</w:t>
      </w:r>
    </w:p>
    <w:p w14:paraId="6B688DD3" w14:textId="729E87F7" w:rsidR="00EA7D7D" w:rsidRPr="00054B4D" w:rsidRDefault="00EA7D7D" w:rsidP="00317DF7">
      <w:pPr>
        <w:pStyle w:val="SingleTxtG"/>
        <w:spacing w:before="40" w:after="40"/>
        <w:ind w:firstLine="170"/>
        <w:jc w:val="left"/>
        <w:rPr>
          <w:sz w:val="16"/>
          <w:szCs w:val="18"/>
        </w:rPr>
      </w:pPr>
      <w:r w:rsidRPr="00054B4D">
        <w:rPr>
          <w:sz w:val="16"/>
          <w:szCs w:val="18"/>
          <w:vertAlign w:val="superscript"/>
        </w:rPr>
        <w:t>2</w:t>
      </w:r>
      <w:r w:rsidRPr="00054B4D">
        <w:rPr>
          <w:sz w:val="16"/>
          <w:szCs w:val="18"/>
        </w:rPr>
        <w:t xml:space="preserve"> The possibility of naturalising descendants of politically persecuted persons, which has existed since 1</w:t>
      </w:r>
      <w:r w:rsidR="00741EDE">
        <w:rPr>
          <w:sz w:val="16"/>
          <w:szCs w:val="18"/>
        </w:rPr>
        <w:t> </w:t>
      </w:r>
      <w:r w:rsidRPr="00054B4D">
        <w:rPr>
          <w:sz w:val="16"/>
          <w:szCs w:val="18"/>
        </w:rPr>
        <w:t>September 2020, caused a very strong increase in naturalisations of non-residents.</w:t>
      </w:r>
    </w:p>
    <w:p w14:paraId="2515C067" w14:textId="77777777" w:rsidR="00EA7D7D" w:rsidRPr="008A0EBF" w:rsidRDefault="00EA7D7D" w:rsidP="00EA7D7D">
      <w:pPr>
        <w:pStyle w:val="H4G"/>
      </w:pPr>
      <w:r w:rsidRPr="008A0EBF">
        <w:tab/>
        <w:t>(c)</w:t>
      </w:r>
      <w:r w:rsidRPr="008A0EBF">
        <w:tab/>
        <w:t>National minorities</w:t>
      </w:r>
    </w:p>
    <w:p w14:paraId="4E8306DC" w14:textId="47E6EF3E" w:rsidR="00EA7D7D" w:rsidRPr="008A0EBF" w:rsidRDefault="00EA7D7D" w:rsidP="00EA7D7D">
      <w:pPr>
        <w:pStyle w:val="SingleTxtG"/>
        <w:rPr>
          <w:lang w:val="en-US"/>
        </w:rPr>
      </w:pPr>
      <w:r w:rsidRPr="008A0EBF">
        <w:rPr>
          <w:lang w:val="en-US"/>
        </w:rPr>
        <w:t>18.</w:t>
      </w:r>
      <w:r w:rsidRPr="008A0EBF">
        <w:rPr>
          <w:lang w:val="en-US"/>
        </w:rPr>
        <w:tab/>
      </w:r>
      <w:r w:rsidRPr="008A0EBF">
        <w:t>There are six national minorities living in Austria: Slovene, Croatian, Hungarian, Czech, Slovak and Roma. No statistical data is available on the ethnic composition of the population living in Austria. However, information collected in the 2001 census on the use of colloquial languages spoken in Austria provides a general impression of the national groups</w:t>
      </w:r>
      <w:r w:rsidR="007649EC">
        <w:t>’</w:t>
      </w:r>
      <w:r w:rsidRPr="008A0EBF">
        <w:t xml:space="preserve"> numerical strength. </w:t>
      </w:r>
      <w:r w:rsidRPr="008A0EBF">
        <w:rPr>
          <w:lang w:val="en-US"/>
        </w:rPr>
        <w:t>More recent figures are not available as traditional censuses have been replaced by register-based censuses in accordance with the Register-Based Census Act (Federal Law Gazette I No. 33/2006). Since this act came into force, registers are used for data reconciliation that do not contain characteristics of colloquial language or mother tongue (</w:t>
      </w:r>
      <w:r w:rsidRPr="008A0EBF">
        <w:t xml:space="preserve">see also ECHR [GC] of 18 June 2020, </w:t>
      </w:r>
      <w:r w:rsidRPr="008A0EBF">
        <w:rPr>
          <w:i/>
          <w:iCs/>
        </w:rPr>
        <w:t>Molla Sali v. Greece</w:t>
      </w:r>
      <w:r w:rsidRPr="008A0EBF">
        <w:t>, no. 20452/14, on religious and ethnic minorities and the right to free self-identification.</w:t>
      </w:r>
      <w:r w:rsidRPr="008A0EBF">
        <w:rPr>
          <w:lang w:val="en-US"/>
        </w:rPr>
        <w:t>).</w:t>
      </w:r>
    </w:p>
    <w:p w14:paraId="13AAFECA" w14:textId="3D35C1B4" w:rsidR="00EA7D7D" w:rsidRPr="008135A4" w:rsidRDefault="00EA7D7D" w:rsidP="00CB0B8E">
      <w:pPr>
        <w:pStyle w:val="Heading1"/>
        <w:keepNext/>
        <w:keepLines/>
        <w:spacing w:after="120"/>
        <w:rPr>
          <w:b/>
          <w:bCs/>
          <w:lang w:val="en-US"/>
        </w:rPr>
      </w:pPr>
      <w:bookmarkStart w:id="19" w:name="_Toc228199095"/>
      <w:r w:rsidRPr="008A0EBF">
        <w:lastRenderedPageBreak/>
        <w:t xml:space="preserve">Table </w:t>
      </w:r>
      <w:r w:rsidR="008135A4">
        <w:t>7</w:t>
      </w:r>
      <w:r w:rsidRPr="008A0EBF">
        <w:br/>
      </w:r>
      <w:r w:rsidRPr="008135A4">
        <w:rPr>
          <w:b/>
          <w:bCs/>
        </w:rPr>
        <w:t>Colloquial languages</w:t>
      </w:r>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7"/>
        <w:gridCol w:w="1051"/>
        <w:gridCol w:w="872"/>
        <w:gridCol w:w="1024"/>
        <w:gridCol w:w="906"/>
        <w:gridCol w:w="1011"/>
        <w:gridCol w:w="739"/>
      </w:tblGrid>
      <w:tr w:rsidR="008135A4" w:rsidRPr="008135A4" w14:paraId="478BA21A" w14:textId="77777777" w:rsidTr="008135A4">
        <w:trPr>
          <w:cantSplit/>
          <w:tblHeader/>
        </w:trPr>
        <w:tc>
          <w:tcPr>
            <w:tcW w:w="1767" w:type="dxa"/>
            <w:vMerge w:val="restart"/>
            <w:tcBorders>
              <w:top w:val="single" w:sz="4" w:space="0" w:color="auto"/>
              <w:bottom w:val="single" w:sz="12" w:space="0" w:color="auto"/>
            </w:tcBorders>
            <w:shd w:val="clear" w:color="auto" w:fill="auto"/>
            <w:vAlign w:val="bottom"/>
          </w:tcPr>
          <w:p w14:paraId="21FD4F32" w14:textId="77777777" w:rsidR="008135A4" w:rsidRPr="008135A4" w:rsidRDefault="008135A4" w:rsidP="00CB0B8E">
            <w:pPr>
              <w:keepNext/>
              <w:keepLines/>
              <w:suppressAutoHyphens w:val="0"/>
              <w:spacing w:before="80" w:after="80" w:line="200" w:lineRule="exact"/>
              <w:ind w:right="113"/>
              <w:rPr>
                <w:i/>
                <w:sz w:val="16"/>
              </w:rPr>
            </w:pPr>
            <w:r w:rsidRPr="008135A4">
              <w:rPr>
                <w:i/>
                <w:sz w:val="16"/>
              </w:rPr>
              <w:t>Colloquial language</w:t>
            </w:r>
          </w:p>
        </w:tc>
        <w:tc>
          <w:tcPr>
            <w:tcW w:w="1923" w:type="dxa"/>
            <w:gridSpan w:val="2"/>
            <w:tcBorders>
              <w:top w:val="single" w:sz="4" w:space="0" w:color="auto"/>
              <w:bottom w:val="single" w:sz="4" w:space="0" w:color="auto"/>
              <w:right w:val="single" w:sz="24" w:space="0" w:color="FFFFFF" w:themeColor="background1"/>
            </w:tcBorders>
            <w:shd w:val="clear" w:color="auto" w:fill="auto"/>
            <w:vAlign w:val="bottom"/>
          </w:tcPr>
          <w:p w14:paraId="0DD3F367" w14:textId="77777777" w:rsidR="008135A4" w:rsidRPr="008135A4" w:rsidRDefault="008135A4" w:rsidP="00CB0B8E">
            <w:pPr>
              <w:keepNext/>
              <w:keepLines/>
              <w:suppressAutoHyphens w:val="0"/>
              <w:spacing w:before="80" w:after="80" w:line="200" w:lineRule="exact"/>
              <w:ind w:right="113"/>
              <w:jc w:val="center"/>
              <w:rPr>
                <w:i/>
                <w:sz w:val="16"/>
              </w:rPr>
            </w:pPr>
            <w:r w:rsidRPr="008135A4">
              <w:rPr>
                <w:i/>
                <w:sz w:val="16"/>
              </w:rPr>
              <w:t>Total number of citizens</w:t>
            </w:r>
          </w:p>
        </w:tc>
        <w:tc>
          <w:tcPr>
            <w:tcW w:w="3680" w:type="dxa"/>
            <w:gridSpan w:val="4"/>
            <w:tcBorders>
              <w:top w:val="single" w:sz="4" w:space="0" w:color="auto"/>
              <w:left w:val="single" w:sz="24" w:space="0" w:color="FFFFFF" w:themeColor="background1"/>
              <w:bottom w:val="single" w:sz="4" w:space="0" w:color="auto"/>
            </w:tcBorders>
            <w:shd w:val="clear" w:color="auto" w:fill="auto"/>
            <w:vAlign w:val="bottom"/>
          </w:tcPr>
          <w:p w14:paraId="172D7FC7" w14:textId="77777777" w:rsidR="008135A4" w:rsidRPr="008135A4" w:rsidRDefault="008135A4" w:rsidP="00CB0B8E">
            <w:pPr>
              <w:keepNext/>
              <w:keepLines/>
              <w:suppressAutoHyphens w:val="0"/>
              <w:spacing w:before="80" w:after="80" w:line="200" w:lineRule="exact"/>
              <w:ind w:right="113"/>
              <w:jc w:val="center"/>
              <w:rPr>
                <w:i/>
                <w:sz w:val="16"/>
              </w:rPr>
            </w:pPr>
            <w:r w:rsidRPr="008135A4">
              <w:rPr>
                <w:i/>
                <w:sz w:val="16"/>
              </w:rPr>
              <w:t>Born in</w:t>
            </w:r>
          </w:p>
        </w:tc>
      </w:tr>
      <w:tr w:rsidR="008135A4" w:rsidRPr="008135A4" w14:paraId="52773C50" w14:textId="77777777" w:rsidTr="008135A4">
        <w:trPr>
          <w:cantSplit/>
        </w:trPr>
        <w:tc>
          <w:tcPr>
            <w:tcW w:w="1767" w:type="dxa"/>
            <w:vMerge/>
            <w:tcBorders>
              <w:top w:val="nil"/>
              <w:bottom w:val="single" w:sz="12" w:space="0" w:color="auto"/>
            </w:tcBorders>
            <w:shd w:val="clear" w:color="auto" w:fill="auto"/>
          </w:tcPr>
          <w:p w14:paraId="52D68ABF" w14:textId="77777777" w:rsidR="008135A4" w:rsidRPr="008135A4" w:rsidRDefault="008135A4" w:rsidP="00CB0B8E">
            <w:pPr>
              <w:keepNext/>
              <w:keepLines/>
              <w:suppressAutoHyphens w:val="0"/>
              <w:spacing w:before="40" w:after="40" w:line="220" w:lineRule="exact"/>
              <w:ind w:right="113"/>
              <w:rPr>
                <w:sz w:val="18"/>
              </w:rPr>
            </w:pPr>
          </w:p>
        </w:tc>
        <w:tc>
          <w:tcPr>
            <w:tcW w:w="1051" w:type="dxa"/>
            <w:tcBorders>
              <w:top w:val="single" w:sz="4" w:space="0" w:color="auto"/>
              <w:bottom w:val="single" w:sz="12" w:space="0" w:color="auto"/>
            </w:tcBorders>
            <w:shd w:val="clear" w:color="auto" w:fill="auto"/>
            <w:vAlign w:val="bottom"/>
          </w:tcPr>
          <w:p w14:paraId="0B95B049"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absolute</w:t>
            </w:r>
          </w:p>
        </w:tc>
        <w:tc>
          <w:tcPr>
            <w:tcW w:w="872" w:type="dxa"/>
            <w:tcBorders>
              <w:top w:val="single" w:sz="4" w:space="0" w:color="auto"/>
              <w:bottom w:val="single" w:sz="12" w:space="0" w:color="auto"/>
              <w:right w:val="single" w:sz="24" w:space="0" w:color="FFFFFF" w:themeColor="background1"/>
            </w:tcBorders>
            <w:shd w:val="clear" w:color="auto" w:fill="auto"/>
            <w:vAlign w:val="bottom"/>
          </w:tcPr>
          <w:p w14:paraId="08988D68"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in %</w:t>
            </w:r>
            <w:r w:rsidRPr="00741EDE">
              <w:rPr>
                <w:i/>
                <w:sz w:val="16"/>
                <w:vertAlign w:val="superscript"/>
              </w:rPr>
              <w:t>1</w:t>
            </w:r>
          </w:p>
        </w:tc>
        <w:tc>
          <w:tcPr>
            <w:tcW w:w="1024" w:type="dxa"/>
            <w:tcBorders>
              <w:top w:val="single" w:sz="4" w:space="0" w:color="auto"/>
              <w:left w:val="single" w:sz="24" w:space="0" w:color="FFFFFF" w:themeColor="background1"/>
              <w:bottom w:val="single" w:sz="12" w:space="0" w:color="auto"/>
            </w:tcBorders>
            <w:shd w:val="clear" w:color="auto" w:fill="auto"/>
            <w:vAlign w:val="bottom"/>
          </w:tcPr>
          <w:p w14:paraId="5F757AB0"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Austria</w:t>
            </w:r>
          </w:p>
        </w:tc>
        <w:tc>
          <w:tcPr>
            <w:tcW w:w="906" w:type="dxa"/>
            <w:tcBorders>
              <w:top w:val="single" w:sz="4" w:space="0" w:color="auto"/>
              <w:bottom w:val="single" w:sz="12" w:space="0" w:color="auto"/>
            </w:tcBorders>
            <w:shd w:val="clear" w:color="auto" w:fill="auto"/>
            <w:vAlign w:val="bottom"/>
          </w:tcPr>
          <w:p w14:paraId="38F09CB6"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in %</w:t>
            </w:r>
            <w:r w:rsidRPr="00741EDE">
              <w:rPr>
                <w:i/>
                <w:sz w:val="16"/>
                <w:vertAlign w:val="superscript"/>
              </w:rPr>
              <w:t>1</w:t>
            </w:r>
          </w:p>
        </w:tc>
        <w:tc>
          <w:tcPr>
            <w:tcW w:w="1011" w:type="dxa"/>
            <w:tcBorders>
              <w:top w:val="single" w:sz="4" w:space="0" w:color="auto"/>
              <w:bottom w:val="single" w:sz="12" w:space="0" w:color="auto"/>
            </w:tcBorders>
            <w:shd w:val="clear" w:color="auto" w:fill="auto"/>
            <w:vAlign w:val="bottom"/>
          </w:tcPr>
          <w:p w14:paraId="01B8C5BE"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abroad</w:t>
            </w:r>
          </w:p>
        </w:tc>
        <w:tc>
          <w:tcPr>
            <w:tcW w:w="739" w:type="dxa"/>
            <w:tcBorders>
              <w:top w:val="single" w:sz="4" w:space="0" w:color="auto"/>
              <w:bottom w:val="single" w:sz="12" w:space="0" w:color="auto"/>
            </w:tcBorders>
            <w:shd w:val="clear" w:color="auto" w:fill="auto"/>
            <w:vAlign w:val="bottom"/>
          </w:tcPr>
          <w:p w14:paraId="2886B269" w14:textId="77777777" w:rsidR="008135A4" w:rsidRPr="008135A4" w:rsidRDefault="008135A4" w:rsidP="00CB0B8E">
            <w:pPr>
              <w:keepNext/>
              <w:keepLines/>
              <w:suppressAutoHyphens w:val="0"/>
              <w:spacing w:before="80" w:after="80" w:line="200" w:lineRule="exact"/>
              <w:ind w:right="113"/>
              <w:jc w:val="right"/>
              <w:rPr>
                <w:i/>
                <w:sz w:val="16"/>
              </w:rPr>
            </w:pPr>
            <w:r w:rsidRPr="008135A4">
              <w:rPr>
                <w:i/>
                <w:sz w:val="16"/>
              </w:rPr>
              <w:t>in %</w:t>
            </w:r>
            <w:r w:rsidRPr="00741EDE">
              <w:rPr>
                <w:i/>
                <w:sz w:val="16"/>
                <w:vertAlign w:val="superscript"/>
              </w:rPr>
              <w:t>1</w:t>
            </w:r>
          </w:p>
        </w:tc>
      </w:tr>
      <w:tr w:rsidR="00EA7D7D" w:rsidRPr="008135A4" w14:paraId="05A7055D" w14:textId="77777777" w:rsidTr="008135A4">
        <w:tc>
          <w:tcPr>
            <w:tcW w:w="1767" w:type="dxa"/>
            <w:tcBorders>
              <w:top w:val="single" w:sz="12" w:space="0" w:color="auto"/>
            </w:tcBorders>
            <w:shd w:val="clear" w:color="auto" w:fill="auto"/>
          </w:tcPr>
          <w:p w14:paraId="4351B58F" w14:textId="77777777" w:rsidR="00EA7D7D" w:rsidRPr="008135A4" w:rsidRDefault="00EA7D7D" w:rsidP="00CB0B8E">
            <w:pPr>
              <w:keepNext/>
              <w:keepLines/>
              <w:suppressAutoHyphens w:val="0"/>
              <w:spacing w:before="40" w:after="40" w:line="220" w:lineRule="exact"/>
              <w:ind w:right="113"/>
              <w:rPr>
                <w:sz w:val="18"/>
                <w:lang w:eastAsia="de-AT"/>
              </w:rPr>
            </w:pPr>
            <w:r w:rsidRPr="008135A4">
              <w:rPr>
                <w:sz w:val="18"/>
                <w:lang w:eastAsia="de-AT"/>
              </w:rPr>
              <w:t>Burgenland</w:t>
            </w:r>
            <w:r w:rsidRPr="008135A4">
              <w:rPr>
                <w:sz w:val="18"/>
                <w:lang w:eastAsia="de-AT"/>
              </w:rPr>
              <w:noBreakHyphen/>
              <w:t>Croat</w:t>
            </w:r>
          </w:p>
        </w:tc>
        <w:tc>
          <w:tcPr>
            <w:tcW w:w="1051" w:type="dxa"/>
            <w:tcBorders>
              <w:top w:val="single" w:sz="12" w:space="0" w:color="auto"/>
            </w:tcBorders>
            <w:shd w:val="clear" w:color="auto" w:fill="auto"/>
            <w:vAlign w:val="bottom"/>
          </w:tcPr>
          <w:p w14:paraId="30AF0964" w14:textId="7501E658"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19</w:t>
            </w:r>
            <w:r w:rsidR="008135A4">
              <w:rPr>
                <w:sz w:val="18"/>
                <w:lang w:eastAsia="de-AT"/>
              </w:rPr>
              <w:t xml:space="preserve"> </w:t>
            </w:r>
            <w:r w:rsidRPr="008135A4">
              <w:rPr>
                <w:sz w:val="18"/>
                <w:lang w:eastAsia="de-AT"/>
              </w:rPr>
              <w:t>374</w:t>
            </w:r>
          </w:p>
        </w:tc>
        <w:tc>
          <w:tcPr>
            <w:tcW w:w="872" w:type="dxa"/>
            <w:tcBorders>
              <w:top w:val="single" w:sz="12" w:space="0" w:color="auto"/>
            </w:tcBorders>
            <w:shd w:val="clear" w:color="auto" w:fill="auto"/>
            <w:vAlign w:val="bottom"/>
          </w:tcPr>
          <w:p w14:paraId="4607FE05"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5.9</w:t>
            </w:r>
          </w:p>
        </w:tc>
        <w:tc>
          <w:tcPr>
            <w:tcW w:w="1024" w:type="dxa"/>
            <w:tcBorders>
              <w:top w:val="single" w:sz="12" w:space="0" w:color="auto"/>
            </w:tcBorders>
            <w:shd w:val="clear" w:color="auto" w:fill="auto"/>
            <w:vAlign w:val="bottom"/>
          </w:tcPr>
          <w:p w14:paraId="3BA8E49A" w14:textId="3261F96E"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18</w:t>
            </w:r>
            <w:r w:rsidR="008135A4">
              <w:rPr>
                <w:sz w:val="18"/>
                <w:lang w:eastAsia="de-AT"/>
              </w:rPr>
              <w:t xml:space="preserve"> </w:t>
            </w:r>
            <w:r w:rsidRPr="008135A4">
              <w:rPr>
                <w:sz w:val="18"/>
                <w:lang w:eastAsia="de-AT"/>
              </w:rPr>
              <w:t>943</w:t>
            </w:r>
          </w:p>
        </w:tc>
        <w:tc>
          <w:tcPr>
            <w:tcW w:w="906" w:type="dxa"/>
            <w:tcBorders>
              <w:top w:val="single" w:sz="12" w:space="0" w:color="auto"/>
            </w:tcBorders>
            <w:shd w:val="clear" w:color="auto" w:fill="auto"/>
            <w:vAlign w:val="bottom"/>
          </w:tcPr>
          <w:p w14:paraId="5956B92B"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11.3</w:t>
            </w:r>
          </w:p>
        </w:tc>
        <w:tc>
          <w:tcPr>
            <w:tcW w:w="1011" w:type="dxa"/>
            <w:tcBorders>
              <w:top w:val="single" w:sz="12" w:space="0" w:color="auto"/>
            </w:tcBorders>
            <w:shd w:val="clear" w:color="auto" w:fill="auto"/>
            <w:vAlign w:val="bottom"/>
          </w:tcPr>
          <w:p w14:paraId="6F0A7C90"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431</w:t>
            </w:r>
          </w:p>
        </w:tc>
        <w:tc>
          <w:tcPr>
            <w:tcW w:w="739" w:type="dxa"/>
            <w:tcBorders>
              <w:top w:val="single" w:sz="12" w:space="0" w:color="auto"/>
            </w:tcBorders>
            <w:shd w:val="clear" w:color="auto" w:fill="auto"/>
            <w:vAlign w:val="bottom"/>
          </w:tcPr>
          <w:p w14:paraId="00598745"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0.3</w:t>
            </w:r>
          </w:p>
        </w:tc>
      </w:tr>
      <w:tr w:rsidR="00EA7D7D" w:rsidRPr="008135A4" w14:paraId="5745B5B4" w14:textId="77777777" w:rsidTr="008135A4">
        <w:tc>
          <w:tcPr>
            <w:tcW w:w="1767" w:type="dxa"/>
            <w:shd w:val="clear" w:color="auto" w:fill="auto"/>
          </w:tcPr>
          <w:p w14:paraId="7385631A" w14:textId="77777777" w:rsidR="00EA7D7D" w:rsidRPr="008135A4" w:rsidRDefault="00EA7D7D" w:rsidP="00CB0B8E">
            <w:pPr>
              <w:keepNext/>
              <w:keepLines/>
              <w:suppressAutoHyphens w:val="0"/>
              <w:spacing w:before="40" w:after="40" w:line="220" w:lineRule="exact"/>
              <w:ind w:right="113"/>
              <w:rPr>
                <w:sz w:val="18"/>
                <w:lang w:eastAsia="de-AT"/>
              </w:rPr>
            </w:pPr>
            <w:r w:rsidRPr="008135A4">
              <w:rPr>
                <w:sz w:val="18"/>
                <w:lang w:eastAsia="de-AT"/>
              </w:rPr>
              <w:t>Romani</w:t>
            </w:r>
          </w:p>
        </w:tc>
        <w:tc>
          <w:tcPr>
            <w:tcW w:w="1051" w:type="dxa"/>
            <w:shd w:val="clear" w:color="auto" w:fill="auto"/>
            <w:vAlign w:val="bottom"/>
          </w:tcPr>
          <w:p w14:paraId="5F37CBFF" w14:textId="786420F6"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4</w:t>
            </w:r>
            <w:r w:rsidR="008135A4">
              <w:rPr>
                <w:sz w:val="18"/>
                <w:lang w:eastAsia="de-AT"/>
              </w:rPr>
              <w:t xml:space="preserve"> </w:t>
            </w:r>
            <w:r w:rsidRPr="008135A4">
              <w:rPr>
                <w:sz w:val="18"/>
                <w:lang w:eastAsia="de-AT"/>
              </w:rPr>
              <w:t>348</w:t>
            </w:r>
          </w:p>
        </w:tc>
        <w:tc>
          <w:tcPr>
            <w:tcW w:w="872" w:type="dxa"/>
            <w:shd w:val="clear" w:color="auto" w:fill="auto"/>
            <w:vAlign w:val="bottom"/>
          </w:tcPr>
          <w:p w14:paraId="7A99F0BE"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1.3</w:t>
            </w:r>
          </w:p>
        </w:tc>
        <w:tc>
          <w:tcPr>
            <w:tcW w:w="1024" w:type="dxa"/>
            <w:shd w:val="clear" w:color="auto" w:fill="auto"/>
            <w:vAlign w:val="bottom"/>
          </w:tcPr>
          <w:p w14:paraId="7EB59391" w14:textId="36EEC8E8"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w:t>
            </w:r>
            <w:r w:rsidR="008135A4">
              <w:rPr>
                <w:sz w:val="18"/>
                <w:lang w:eastAsia="de-AT"/>
              </w:rPr>
              <w:t xml:space="preserve"> </w:t>
            </w:r>
            <w:r w:rsidRPr="008135A4">
              <w:rPr>
                <w:sz w:val="18"/>
                <w:lang w:eastAsia="de-AT"/>
              </w:rPr>
              <w:t>732</w:t>
            </w:r>
          </w:p>
        </w:tc>
        <w:tc>
          <w:tcPr>
            <w:tcW w:w="906" w:type="dxa"/>
            <w:shd w:val="clear" w:color="auto" w:fill="auto"/>
            <w:vAlign w:val="bottom"/>
          </w:tcPr>
          <w:p w14:paraId="16EB2D45"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1.0</w:t>
            </w:r>
          </w:p>
        </w:tc>
        <w:tc>
          <w:tcPr>
            <w:tcW w:w="1011" w:type="dxa"/>
            <w:shd w:val="clear" w:color="auto" w:fill="auto"/>
            <w:vAlign w:val="bottom"/>
          </w:tcPr>
          <w:p w14:paraId="573472D4" w14:textId="2D00E6F3"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2</w:t>
            </w:r>
            <w:r w:rsidR="008135A4">
              <w:rPr>
                <w:sz w:val="18"/>
                <w:lang w:eastAsia="de-AT"/>
              </w:rPr>
              <w:t xml:space="preserve"> </w:t>
            </w:r>
            <w:r w:rsidRPr="008135A4">
              <w:rPr>
                <w:sz w:val="18"/>
                <w:lang w:eastAsia="de-AT"/>
              </w:rPr>
              <w:t>616</w:t>
            </w:r>
          </w:p>
        </w:tc>
        <w:tc>
          <w:tcPr>
            <w:tcW w:w="739" w:type="dxa"/>
            <w:shd w:val="clear" w:color="auto" w:fill="auto"/>
            <w:vAlign w:val="bottom"/>
          </w:tcPr>
          <w:p w14:paraId="122602CA"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1.6</w:t>
            </w:r>
          </w:p>
        </w:tc>
      </w:tr>
      <w:tr w:rsidR="00EA7D7D" w:rsidRPr="008135A4" w14:paraId="1D51ABD7" w14:textId="77777777" w:rsidTr="008135A4">
        <w:tc>
          <w:tcPr>
            <w:tcW w:w="1767" w:type="dxa"/>
            <w:tcBorders>
              <w:bottom w:val="nil"/>
            </w:tcBorders>
            <w:shd w:val="clear" w:color="auto" w:fill="auto"/>
          </w:tcPr>
          <w:p w14:paraId="2858AEAE" w14:textId="77777777" w:rsidR="00EA7D7D" w:rsidRPr="008135A4" w:rsidRDefault="00EA7D7D" w:rsidP="00CB0B8E">
            <w:pPr>
              <w:keepNext/>
              <w:keepLines/>
              <w:suppressAutoHyphens w:val="0"/>
              <w:spacing w:before="40" w:after="40" w:line="220" w:lineRule="exact"/>
              <w:ind w:right="113"/>
              <w:rPr>
                <w:sz w:val="18"/>
                <w:lang w:eastAsia="de-AT"/>
              </w:rPr>
            </w:pPr>
            <w:r w:rsidRPr="008135A4">
              <w:rPr>
                <w:sz w:val="18"/>
                <w:lang w:eastAsia="de-AT"/>
              </w:rPr>
              <w:t>Slovak</w:t>
            </w:r>
          </w:p>
        </w:tc>
        <w:tc>
          <w:tcPr>
            <w:tcW w:w="1051" w:type="dxa"/>
            <w:tcBorders>
              <w:bottom w:val="nil"/>
            </w:tcBorders>
            <w:shd w:val="clear" w:color="auto" w:fill="auto"/>
            <w:vAlign w:val="bottom"/>
          </w:tcPr>
          <w:p w14:paraId="6D321F73" w14:textId="61337861"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3</w:t>
            </w:r>
            <w:r w:rsidR="008135A4">
              <w:rPr>
                <w:sz w:val="18"/>
                <w:lang w:eastAsia="de-AT"/>
              </w:rPr>
              <w:t xml:space="preserve"> </w:t>
            </w:r>
            <w:r w:rsidRPr="008135A4">
              <w:rPr>
                <w:sz w:val="18"/>
                <w:lang w:eastAsia="de-AT"/>
              </w:rPr>
              <w:t>343</w:t>
            </w:r>
          </w:p>
        </w:tc>
        <w:tc>
          <w:tcPr>
            <w:tcW w:w="872" w:type="dxa"/>
            <w:tcBorders>
              <w:bottom w:val="nil"/>
            </w:tcBorders>
            <w:shd w:val="clear" w:color="auto" w:fill="auto"/>
            <w:vAlign w:val="bottom"/>
          </w:tcPr>
          <w:p w14:paraId="36ED819A"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1.0</w:t>
            </w:r>
          </w:p>
        </w:tc>
        <w:tc>
          <w:tcPr>
            <w:tcW w:w="1024" w:type="dxa"/>
            <w:tcBorders>
              <w:bottom w:val="nil"/>
            </w:tcBorders>
            <w:shd w:val="clear" w:color="auto" w:fill="auto"/>
            <w:vAlign w:val="bottom"/>
          </w:tcPr>
          <w:p w14:paraId="5091D07A" w14:textId="5E9D657D"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w:t>
            </w:r>
            <w:r w:rsidR="008135A4">
              <w:rPr>
                <w:sz w:val="18"/>
                <w:lang w:eastAsia="de-AT"/>
              </w:rPr>
              <w:t xml:space="preserve"> </w:t>
            </w:r>
            <w:r w:rsidRPr="008135A4">
              <w:rPr>
                <w:sz w:val="18"/>
                <w:lang w:eastAsia="de-AT"/>
              </w:rPr>
              <w:t>172</w:t>
            </w:r>
          </w:p>
        </w:tc>
        <w:tc>
          <w:tcPr>
            <w:tcW w:w="906" w:type="dxa"/>
            <w:tcBorders>
              <w:bottom w:val="nil"/>
            </w:tcBorders>
            <w:shd w:val="clear" w:color="auto" w:fill="auto"/>
            <w:vAlign w:val="bottom"/>
          </w:tcPr>
          <w:p w14:paraId="04F7C8DE"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0.7</w:t>
            </w:r>
          </w:p>
        </w:tc>
        <w:tc>
          <w:tcPr>
            <w:tcW w:w="1011" w:type="dxa"/>
            <w:tcBorders>
              <w:bottom w:val="nil"/>
            </w:tcBorders>
            <w:shd w:val="clear" w:color="auto" w:fill="auto"/>
            <w:vAlign w:val="bottom"/>
          </w:tcPr>
          <w:p w14:paraId="30E19962" w14:textId="7F42C65D"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2</w:t>
            </w:r>
            <w:r w:rsidR="008135A4">
              <w:rPr>
                <w:sz w:val="18"/>
                <w:lang w:eastAsia="de-AT"/>
              </w:rPr>
              <w:t xml:space="preserve"> </w:t>
            </w:r>
            <w:r w:rsidRPr="008135A4">
              <w:rPr>
                <w:sz w:val="18"/>
                <w:lang w:eastAsia="de-AT"/>
              </w:rPr>
              <w:t>171</w:t>
            </w:r>
          </w:p>
        </w:tc>
        <w:tc>
          <w:tcPr>
            <w:tcW w:w="739" w:type="dxa"/>
            <w:tcBorders>
              <w:bottom w:val="nil"/>
            </w:tcBorders>
            <w:shd w:val="clear" w:color="auto" w:fill="auto"/>
            <w:vAlign w:val="bottom"/>
          </w:tcPr>
          <w:p w14:paraId="59C608EF"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1.3</w:t>
            </w:r>
          </w:p>
        </w:tc>
      </w:tr>
      <w:tr w:rsidR="00EA7D7D" w:rsidRPr="008135A4" w14:paraId="3F1F0D69" w14:textId="77777777" w:rsidTr="008135A4">
        <w:tc>
          <w:tcPr>
            <w:tcW w:w="1767" w:type="dxa"/>
            <w:tcBorders>
              <w:top w:val="nil"/>
              <w:bottom w:val="nil"/>
            </w:tcBorders>
            <w:shd w:val="clear" w:color="auto" w:fill="auto"/>
          </w:tcPr>
          <w:p w14:paraId="613A29F9" w14:textId="77777777" w:rsidR="00EA7D7D" w:rsidRPr="008135A4" w:rsidRDefault="00EA7D7D" w:rsidP="00CB0B8E">
            <w:pPr>
              <w:keepNext/>
              <w:keepLines/>
              <w:suppressAutoHyphens w:val="0"/>
              <w:spacing w:before="40" w:after="40" w:line="220" w:lineRule="exact"/>
              <w:ind w:right="113"/>
              <w:rPr>
                <w:sz w:val="18"/>
                <w:lang w:eastAsia="de-AT"/>
              </w:rPr>
            </w:pPr>
            <w:r w:rsidRPr="008135A4">
              <w:rPr>
                <w:sz w:val="18"/>
                <w:lang w:eastAsia="de-AT"/>
              </w:rPr>
              <w:t>Slovene</w:t>
            </w:r>
          </w:p>
        </w:tc>
        <w:tc>
          <w:tcPr>
            <w:tcW w:w="1051" w:type="dxa"/>
            <w:tcBorders>
              <w:top w:val="nil"/>
              <w:bottom w:val="nil"/>
            </w:tcBorders>
            <w:shd w:val="clear" w:color="auto" w:fill="auto"/>
            <w:vAlign w:val="bottom"/>
          </w:tcPr>
          <w:p w14:paraId="0F69319E" w14:textId="666FB4E1"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17</w:t>
            </w:r>
            <w:r w:rsidR="008135A4">
              <w:rPr>
                <w:sz w:val="18"/>
                <w:lang w:eastAsia="de-AT"/>
              </w:rPr>
              <w:t xml:space="preserve"> </w:t>
            </w:r>
            <w:r w:rsidRPr="008135A4">
              <w:rPr>
                <w:sz w:val="18"/>
                <w:lang w:eastAsia="de-AT"/>
              </w:rPr>
              <w:t>953</w:t>
            </w:r>
          </w:p>
        </w:tc>
        <w:tc>
          <w:tcPr>
            <w:tcW w:w="872" w:type="dxa"/>
            <w:tcBorders>
              <w:top w:val="nil"/>
              <w:bottom w:val="nil"/>
            </w:tcBorders>
            <w:shd w:val="clear" w:color="auto" w:fill="auto"/>
            <w:vAlign w:val="bottom"/>
          </w:tcPr>
          <w:p w14:paraId="51A12D0D"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5.4</w:t>
            </w:r>
          </w:p>
        </w:tc>
        <w:tc>
          <w:tcPr>
            <w:tcW w:w="1024" w:type="dxa"/>
            <w:tcBorders>
              <w:top w:val="nil"/>
              <w:bottom w:val="nil"/>
            </w:tcBorders>
            <w:shd w:val="clear" w:color="auto" w:fill="auto"/>
            <w:vAlign w:val="bottom"/>
          </w:tcPr>
          <w:p w14:paraId="2F4A1D79" w14:textId="168ADC2C"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13</w:t>
            </w:r>
            <w:r w:rsidR="008135A4">
              <w:rPr>
                <w:sz w:val="18"/>
                <w:lang w:eastAsia="de-AT"/>
              </w:rPr>
              <w:t xml:space="preserve"> </w:t>
            </w:r>
            <w:r w:rsidRPr="008135A4">
              <w:rPr>
                <w:sz w:val="18"/>
                <w:lang w:eastAsia="de-AT"/>
              </w:rPr>
              <w:t>225</w:t>
            </w:r>
          </w:p>
        </w:tc>
        <w:tc>
          <w:tcPr>
            <w:tcW w:w="906" w:type="dxa"/>
            <w:tcBorders>
              <w:top w:val="nil"/>
              <w:bottom w:val="nil"/>
            </w:tcBorders>
            <w:shd w:val="clear" w:color="auto" w:fill="auto"/>
            <w:vAlign w:val="bottom"/>
          </w:tcPr>
          <w:p w14:paraId="495964F4"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7.9</w:t>
            </w:r>
          </w:p>
        </w:tc>
        <w:tc>
          <w:tcPr>
            <w:tcW w:w="1011" w:type="dxa"/>
            <w:tcBorders>
              <w:top w:val="nil"/>
              <w:bottom w:val="nil"/>
            </w:tcBorders>
            <w:shd w:val="clear" w:color="auto" w:fill="auto"/>
            <w:vAlign w:val="bottom"/>
          </w:tcPr>
          <w:p w14:paraId="0582AEC0" w14:textId="2C41FE2F"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4</w:t>
            </w:r>
            <w:r w:rsidR="008135A4">
              <w:rPr>
                <w:sz w:val="18"/>
                <w:lang w:eastAsia="de-AT"/>
              </w:rPr>
              <w:t xml:space="preserve"> </w:t>
            </w:r>
            <w:r w:rsidRPr="008135A4">
              <w:rPr>
                <w:sz w:val="18"/>
                <w:lang w:eastAsia="de-AT"/>
              </w:rPr>
              <w:t>728</w:t>
            </w:r>
          </w:p>
        </w:tc>
        <w:tc>
          <w:tcPr>
            <w:tcW w:w="739" w:type="dxa"/>
            <w:tcBorders>
              <w:top w:val="nil"/>
              <w:bottom w:val="nil"/>
            </w:tcBorders>
            <w:shd w:val="clear" w:color="auto" w:fill="auto"/>
            <w:vAlign w:val="bottom"/>
          </w:tcPr>
          <w:p w14:paraId="0176A185" w14:textId="77777777" w:rsidR="00EA7D7D" w:rsidRPr="008135A4" w:rsidRDefault="00EA7D7D" w:rsidP="00CB0B8E">
            <w:pPr>
              <w:keepNext/>
              <w:keepLines/>
              <w:suppressAutoHyphens w:val="0"/>
              <w:spacing w:before="40" w:after="40" w:line="220" w:lineRule="exact"/>
              <w:ind w:right="113"/>
              <w:jc w:val="right"/>
              <w:rPr>
                <w:sz w:val="18"/>
                <w:lang w:eastAsia="de-AT"/>
              </w:rPr>
            </w:pPr>
            <w:r w:rsidRPr="008135A4">
              <w:rPr>
                <w:sz w:val="18"/>
                <w:lang w:eastAsia="de-AT"/>
              </w:rPr>
              <w:t>2.9</w:t>
            </w:r>
          </w:p>
        </w:tc>
      </w:tr>
      <w:tr w:rsidR="00EA7D7D" w:rsidRPr="008135A4" w14:paraId="2767C05F" w14:textId="77777777" w:rsidTr="008135A4">
        <w:tc>
          <w:tcPr>
            <w:tcW w:w="1767" w:type="dxa"/>
            <w:tcBorders>
              <w:top w:val="nil"/>
              <w:bottom w:val="nil"/>
            </w:tcBorders>
            <w:shd w:val="clear" w:color="auto" w:fill="auto"/>
          </w:tcPr>
          <w:p w14:paraId="2552416D" w14:textId="77777777" w:rsidR="00EA7D7D" w:rsidRPr="008135A4" w:rsidRDefault="00EA7D7D" w:rsidP="00054B4D">
            <w:pPr>
              <w:keepNext/>
              <w:keepLines/>
              <w:suppressAutoHyphens w:val="0"/>
              <w:spacing w:before="40" w:after="40" w:line="220" w:lineRule="exact"/>
              <w:ind w:right="113"/>
              <w:rPr>
                <w:sz w:val="18"/>
                <w:lang w:eastAsia="de-AT"/>
              </w:rPr>
            </w:pPr>
            <w:r w:rsidRPr="008135A4">
              <w:rPr>
                <w:sz w:val="18"/>
                <w:lang w:eastAsia="de-AT"/>
              </w:rPr>
              <w:t>Czech</w:t>
            </w:r>
          </w:p>
        </w:tc>
        <w:tc>
          <w:tcPr>
            <w:tcW w:w="1051" w:type="dxa"/>
            <w:tcBorders>
              <w:top w:val="nil"/>
              <w:bottom w:val="nil"/>
            </w:tcBorders>
            <w:shd w:val="clear" w:color="auto" w:fill="auto"/>
            <w:vAlign w:val="bottom"/>
          </w:tcPr>
          <w:p w14:paraId="5FA4AE17" w14:textId="5D509EEE"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11</w:t>
            </w:r>
            <w:r w:rsidR="008135A4">
              <w:rPr>
                <w:sz w:val="18"/>
                <w:lang w:eastAsia="de-AT"/>
              </w:rPr>
              <w:t xml:space="preserve"> </w:t>
            </w:r>
            <w:r w:rsidRPr="008135A4">
              <w:rPr>
                <w:sz w:val="18"/>
                <w:lang w:eastAsia="de-AT"/>
              </w:rPr>
              <w:t>035</w:t>
            </w:r>
          </w:p>
        </w:tc>
        <w:tc>
          <w:tcPr>
            <w:tcW w:w="872" w:type="dxa"/>
            <w:tcBorders>
              <w:top w:val="nil"/>
              <w:bottom w:val="nil"/>
            </w:tcBorders>
            <w:shd w:val="clear" w:color="auto" w:fill="auto"/>
            <w:vAlign w:val="bottom"/>
          </w:tcPr>
          <w:p w14:paraId="4BB78ABC" w14:textId="77777777"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3.3</w:t>
            </w:r>
          </w:p>
        </w:tc>
        <w:tc>
          <w:tcPr>
            <w:tcW w:w="1024" w:type="dxa"/>
            <w:tcBorders>
              <w:top w:val="nil"/>
              <w:bottom w:val="nil"/>
            </w:tcBorders>
            <w:shd w:val="clear" w:color="auto" w:fill="auto"/>
            <w:vAlign w:val="bottom"/>
          </w:tcPr>
          <w:p w14:paraId="5B523B17" w14:textId="5ED728E1"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4</w:t>
            </w:r>
            <w:r w:rsidR="008135A4">
              <w:rPr>
                <w:sz w:val="18"/>
                <w:lang w:eastAsia="de-AT"/>
              </w:rPr>
              <w:t xml:space="preserve"> </w:t>
            </w:r>
            <w:r w:rsidRPr="008135A4">
              <w:rPr>
                <w:sz w:val="18"/>
                <w:lang w:eastAsia="de-AT"/>
              </w:rPr>
              <w:t>137</w:t>
            </w:r>
          </w:p>
        </w:tc>
        <w:tc>
          <w:tcPr>
            <w:tcW w:w="906" w:type="dxa"/>
            <w:tcBorders>
              <w:top w:val="nil"/>
              <w:bottom w:val="nil"/>
            </w:tcBorders>
            <w:shd w:val="clear" w:color="auto" w:fill="auto"/>
            <w:vAlign w:val="bottom"/>
          </w:tcPr>
          <w:p w14:paraId="7CB1D7AA" w14:textId="77777777"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2.5</w:t>
            </w:r>
          </w:p>
        </w:tc>
        <w:tc>
          <w:tcPr>
            <w:tcW w:w="1011" w:type="dxa"/>
            <w:tcBorders>
              <w:top w:val="nil"/>
              <w:bottom w:val="nil"/>
            </w:tcBorders>
            <w:shd w:val="clear" w:color="auto" w:fill="auto"/>
            <w:vAlign w:val="bottom"/>
          </w:tcPr>
          <w:p w14:paraId="4DAB8DB1" w14:textId="0CFB8994"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6</w:t>
            </w:r>
            <w:r w:rsidR="008135A4">
              <w:rPr>
                <w:sz w:val="18"/>
                <w:lang w:eastAsia="de-AT"/>
              </w:rPr>
              <w:t xml:space="preserve"> </w:t>
            </w:r>
            <w:r w:rsidRPr="008135A4">
              <w:rPr>
                <w:sz w:val="18"/>
                <w:lang w:eastAsia="de-AT"/>
              </w:rPr>
              <w:t>698</w:t>
            </w:r>
          </w:p>
        </w:tc>
        <w:tc>
          <w:tcPr>
            <w:tcW w:w="739" w:type="dxa"/>
            <w:tcBorders>
              <w:top w:val="nil"/>
              <w:bottom w:val="nil"/>
            </w:tcBorders>
            <w:shd w:val="clear" w:color="auto" w:fill="auto"/>
            <w:vAlign w:val="bottom"/>
          </w:tcPr>
          <w:p w14:paraId="49679FBC" w14:textId="77777777" w:rsidR="00EA7D7D" w:rsidRPr="008135A4" w:rsidRDefault="00EA7D7D" w:rsidP="00054B4D">
            <w:pPr>
              <w:keepNext/>
              <w:keepLines/>
              <w:suppressAutoHyphens w:val="0"/>
              <w:spacing w:before="40" w:after="40" w:line="220" w:lineRule="exact"/>
              <w:ind w:right="113"/>
              <w:jc w:val="right"/>
              <w:rPr>
                <w:sz w:val="18"/>
                <w:lang w:eastAsia="de-AT"/>
              </w:rPr>
            </w:pPr>
            <w:r w:rsidRPr="008135A4">
              <w:rPr>
                <w:sz w:val="18"/>
                <w:lang w:eastAsia="de-AT"/>
              </w:rPr>
              <w:t>4.2</w:t>
            </w:r>
          </w:p>
        </w:tc>
      </w:tr>
      <w:tr w:rsidR="00EA7D7D" w:rsidRPr="008135A4" w14:paraId="4FBBC52A" w14:textId="77777777" w:rsidTr="008135A4">
        <w:tc>
          <w:tcPr>
            <w:tcW w:w="1767" w:type="dxa"/>
            <w:tcBorders>
              <w:top w:val="nil"/>
            </w:tcBorders>
            <w:shd w:val="clear" w:color="auto" w:fill="auto"/>
          </w:tcPr>
          <w:p w14:paraId="524BC484" w14:textId="77777777" w:rsidR="00EA7D7D" w:rsidRPr="008135A4" w:rsidRDefault="00EA7D7D" w:rsidP="008135A4">
            <w:pPr>
              <w:suppressAutoHyphens w:val="0"/>
              <w:spacing w:before="40" w:after="40" w:line="220" w:lineRule="exact"/>
              <w:ind w:right="113"/>
              <w:rPr>
                <w:sz w:val="18"/>
                <w:lang w:eastAsia="de-AT"/>
              </w:rPr>
            </w:pPr>
            <w:r w:rsidRPr="008135A4">
              <w:rPr>
                <w:sz w:val="18"/>
                <w:lang w:eastAsia="de-AT"/>
              </w:rPr>
              <w:t>Hungarian</w:t>
            </w:r>
          </w:p>
        </w:tc>
        <w:tc>
          <w:tcPr>
            <w:tcW w:w="1051" w:type="dxa"/>
            <w:tcBorders>
              <w:top w:val="nil"/>
            </w:tcBorders>
            <w:shd w:val="clear" w:color="auto" w:fill="auto"/>
            <w:vAlign w:val="bottom"/>
          </w:tcPr>
          <w:p w14:paraId="3FBEEB26" w14:textId="409D6C44"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25</w:t>
            </w:r>
            <w:r w:rsidR="008135A4">
              <w:rPr>
                <w:sz w:val="18"/>
                <w:lang w:eastAsia="de-AT"/>
              </w:rPr>
              <w:t xml:space="preserve"> </w:t>
            </w:r>
            <w:r w:rsidRPr="008135A4">
              <w:rPr>
                <w:sz w:val="18"/>
                <w:lang w:eastAsia="de-AT"/>
              </w:rPr>
              <w:t>884</w:t>
            </w:r>
          </w:p>
        </w:tc>
        <w:tc>
          <w:tcPr>
            <w:tcW w:w="872" w:type="dxa"/>
            <w:tcBorders>
              <w:top w:val="nil"/>
            </w:tcBorders>
            <w:shd w:val="clear" w:color="auto" w:fill="auto"/>
            <w:vAlign w:val="bottom"/>
          </w:tcPr>
          <w:p w14:paraId="1A4FD990" w14:textId="77777777"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7.8</w:t>
            </w:r>
          </w:p>
        </w:tc>
        <w:tc>
          <w:tcPr>
            <w:tcW w:w="1024" w:type="dxa"/>
            <w:tcBorders>
              <w:top w:val="nil"/>
            </w:tcBorders>
            <w:shd w:val="clear" w:color="auto" w:fill="auto"/>
            <w:vAlign w:val="bottom"/>
          </w:tcPr>
          <w:p w14:paraId="045A2B1A" w14:textId="64A2E791"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9</w:t>
            </w:r>
            <w:r w:rsidR="008135A4">
              <w:rPr>
                <w:sz w:val="18"/>
                <w:lang w:eastAsia="de-AT"/>
              </w:rPr>
              <w:t xml:space="preserve"> </w:t>
            </w:r>
            <w:r w:rsidRPr="008135A4">
              <w:rPr>
                <w:sz w:val="18"/>
                <w:lang w:eastAsia="de-AT"/>
              </w:rPr>
              <w:t>565</w:t>
            </w:r>
          </w:p>
        </w:tc>
        <w:tc>
          <w:tcPr>
            <w:tcW w:w="906" w:type="dxa"/>
            <w:tcBorders>
              <w:top w:val="nil"/>
            </w:tcBorders>
            <w:shd w:val="clear" w:color="auto" w:fill="auto"/>
            <w:vAlign w:val="bottom"/>
          </w:tcPr>
          <w:p w14:paraId="12344A5B" w14:textId="77777777"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5.7</w:t>
            </w:r>
          </w:p>
        </w:tc>
        <w:tc>
          <w:tcPr>
            <w:tcW w:w="1011" w:type="dxa"/>
            <w:tcBorders>
              <w:top w:val="nil"/>
            </w:tcBorders>
            <w:shd w:val="clear" w:color="auto" w:fill="auto"/>
            <w:vAlign w:val="bottom"/>
          </w:tcPr>
          <w:p w14:paraId="7B154A97" w14:textId="3AB035E7"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16</w:t>
            </w:r>
            <w:r w:rsidR="008135A4">
              <w:rPr>
                <w:sz w:val="18"/>
                <w:lang w:eastAsia="de-AT"/>
              </w:rPr>
              <w:t xml:space="preserve"> </w:t>
            </w:r>
            <w:r w:rsidRPr="008135A4">
              <w:rPr>
                <w:sz w:val="18"/>
                <w:lang w:eastAsia="de-AT"/>
              </w:rPr>
              <w:t>319</w:t>
            </w:r>
          </w:p>
        </w:tc>
        <w:tc>
          <w:tcPr>
            <w:tcW w:w="739" w:type="dxa"/>
            <w:tcBorders>
              <w:top w:val="nil"/>
            </w:tcBorders>
            <w:shd w:val="clear" w:color="auto" w:fill="auto"/>
            <w:vAlign w:val="bottom"/>
          </w:tcPr>
          <w:p w14:paraId="7ADB7245" w14:textId="77777777" w:rsidR="00EA7D7D" w:rsidRPr="008135A4" w:rsidRDefault="00EA7D7D" w:rsidP="008135A4">
            <w:pPr>
              <w:suppressAutoHyphens w:val="0"/>
              <w:spacing w:before="40" w:after="40" w:line="220" w:lineRule="exact"/>
              <w:ind w:right="113"/>
              <w:jc w:val="right"/>
              <w:rPr>
                <w:sz w:val="18"/>
                <w:lang w:eastAsia="de-AT"/>
              </w:rPr>
            </w:pPr>
            <w:r w:rsidRPr="008135A4">
              <w:rPr>
                <w:sz w:val="18"/>
                <w:lang w:eastAsia="de-AT"/>
              </w:rPr>
              <w:t>10.0</w:t>
            </w:r>
          </w:p>
        </w:tc>
      </w:tr>
    </w:tbl>
    <w:p w14:paraId="7187BF16" w14:textId="5438963F" w:rsidR="00EA7D7D" w:rsidRPr="008135A4" w:rsidRDefault="00EA7D7D" w:rsidP="008135A4">
      <w:pPr>
        <w:spacing w:before="120"/>
        <w:ind w:left="1134" w:right="1134" w:firstLine="170"/>
        <w:rPr>
          <w:sz w:val="18"/>
        </w:rPr>
      </w:pPr>
      <w:r w:rsidRPr="008135A4">
        <w:rPr>
          <w:i/>
          <w:iCs/>
          <w:sz w:val="18"/>
        </w:rPr>
        <w:t>Source:</w:t>
      </w:r>
      <w:r w:rsidRPr="008135A4">
        <w:rPr>
          <w:sz w:val="18"/>
        </w:rPr>
        <w:t xml:space="preserve"> Statistics Austria, 2001 census.</w:t>
      </w:r>
    </w:p>
    <w:p w14:paraId="7FBA9F3B" w14:textId="7F89FCD5" w:rsidR="00EA7D7D" w:rsidRPr="00054B4D" w:rsidRDefault="00EA7D7D" w:rsidP="00317DF7">
      <w:pPr>
        <w:spacing w:before="40" w:after="240"/>
        <w:ind w:left="1134" w:right="1134" w:firstLine="170"/>
        <w:rPr>
          <w:sz w:val="16"/>
          <w:szCs w:val="18"/>
        </w:rPr>
      </w:pPr>
      <w:r w:rsidRPr="00054B4D">
        <w:rPr>
          <w:sz w:val="16"/>
          <w:szCs w:val="18"/>
          <w:vertAlign w:val="superscript"/>
        </w:rPr>
        <w:t>1</w:t>
      </w:r>
      <w:r w:rsidR="008135A4" w:rsidRPr="00054B4D">
        <w:rPr>
          <w:sz w:val="16"/>
          <w:szCs w:val="18"/>
        </w:rPr>
        <w:t xml:space="preserve"> </w:t>
      </w:r>
      <w:r w:rsidRPr="00054B4D">
        <w:rPr>
          <w:sz w:val="16"/>
          <w:szCs w:val="18"/>
        </w:rPr>
        <w:t>Figures in per cent refer to the total number of mentions of a non</w:t>
      </w:r>
      <w:r w:rsidRPr="00054B4D">
        <w:rPr>
          <w:sz w:val="16"/>
          <w:szCs w:val="18"/>
        </w:rPr>
        <w:noBreakHyphen/>
        <w:t>German informal language.</w:t>
      </w:r>
    </w:p>
    <w:p w14:paraId="357B9E88" w14:textId="77777777" w:rsidR="00EA7D7D" w:rsidRPr="008A0EBF" w:rsidRDefault="00EA7D7D" w:rsidP="00EA7D7D">
      <w:pPr>
        <w:pStyle w:val="SingleTxtG"/>
      </w:pPr>
      <w:r w:rsidRPr="008A0EBF">
        <w:t>19.</w:t>
      </w:r>
      <w:r w:rsidRPr="008A0EBF">
        <w:tab/>
      </w:r>
      <w:r w:rsidRPr="008A0EBF">
        <w:rPr>
          <w:lang w:val="en-US"/>
        </w:rPr>
        <w:t>Under Article 8 of the Federal Constitutional Law, the Republic of Austria acknowledges its historically evolved linguistic and cultural diversity as reflected in its national minorities. The language, culture, continued existence and preservation of these minorities are to be respected, safeguarded and promoted. To ensure proper representation, an advisory council for each recognised national minority is established within the Federal Chancellery. These councils advise the Federal Government and ministers on issues affecting the national minorities and work to protect and promote their cultural, social, and economic interests.</w:t>
      </w:r>
    </w:p>
    <w:p w14:paraId="627DAA3C" w14:textId="77777777" w:rsidR="00EA7D7D" w:rsidRPr="008A0EBF" w:rsidRDefault="00EA7D7D" w:rsidP="00EA7D7D">
      <w:pPr>
        <w:pStyle w:val="H4G"/>
      </w:pPr>
      <w:r w:rsidRPr="008A0EBF">
        <w:tab/>
        <w:t>(d)</w:t>
      </w:r>
      <w:r w:rsidRPr="008A0EBF">
        <w:tab/>
        <w:t>Household structure</w:t>
      </w:r>
    </w:p>
    <w:p w14:paraId="09F8B00B" w14:textId="77777777" w:rsidR="00EA7D7D" w:rsidRPr="008A0EBF" w:rsidRDefault="00EA7D7D" w:rsidP="00EA7D7D">
      <w:pPr>
        <w:pStyle w:val="SingleTxtG"/>
      </w:pPr>
      <w:bookmarkStart w:id="20" w:name="_Hlk214356443"/>
      <w:r w:rsidRPr="008A0EBF">
        <w:t>20.</w:t>
      </w:r>
      <w:r w:rsidRPr="008A0EBF">
        <w:tab/>
        <w:t>In 2024, the Austrian population lived in 4,159 million private households; around 1,607 million people lived in single households. The average household size consisted of 2,17 persons, i.e. married or unmarried couples with or without children as well as one-parent families. The vast majority of one-parent households are mothers living with their children.</w:t>
      </w:r>
    </w:p>
    <w:p w14:paraId="24864D38" w14:textId="46F339A5" w:rsidR="00EA7D7D" w:rsidRPr="008138BD" w:rsidRDefault="00EA7D7D" w:rsidP="008138BD">
      <w:pPr>
        <w:pStyle w:val="Heading1"/>
        <w:spacing w:after="120"/>
        <w:rPr>
          <w:b/>
          <w:bCs/>
        </w:rPr>
      </w:pPr>
      <w:bookmarkStart w:id="21" w:name="_Toc228199096"/>
      <w:r w:rsidRPr="008A0EBF">
        <w:t xml:space="preserve">Table </w:t>
      </w:r>
      <w:r w:rsidR="008138BD">
        <w:rPr>
          <w:noProof/>
        </w:rPr>
        <w:t>8</w:t>
      </w:r>
      <w:r w:rsidRPr="008A0EBF">
        <w:br/>
      </w:r>
      <w:r w:rsidRPr="008138BD">
        <w:rPr>
          <w:b/>
          <w:bCs/>
        </w:rPr>
        <w:t>Private households by household type</w:t>
      </w:r>
      <w:bookmarkEnd w:id="2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3401"/>
      </w:tblGrid>
      <w:tr w:rsidR="008138BD" w:rsidRPr="008138BD" w14:paraId="089009F0" w14:textId="77777777" w:rsidTr="008138BD">
        <w:trPr>
          <w:tblHeader/>
        </w:trPr>
        <w:tc>
          <w:tcPr>
            <w:tcW w:w="3969" w:type="dxa"/>
            <w:tcBorders>
              <w:top w:val="single" w:sz="4" w:space="0" w:color="auto"/>
              <w:bottom w:val="single" w:sz="12" w:space="0" w:color="auto"/>
            </w:tcBorders>
            <w:shd w:val="clear" w:color="auto" w:fill="auto"/>
            <w:noWrap/>
            <w:vAlign w:val="bottom"/>
          </w:tcPr>
          <w:bookmarkEnd w:id="20"/>
          <w:p w14:paraId="4F4D3229" w14:textId="77777777" w:rsidR="00EA7D7D" w:rsidRPr="008138BD" w:rsidRDefault="00EA7D7D" w:rsidP="008138BD">
            <w:pPr>
              <w:suppressAutoHyphens w:val="0"/>
              <w:spacing w:before="80" w:after="80" w:line="200" w:lineRule="exact"/>
              <w:ind w:right="113"/>
              <w:rPr>
                <w:i/>
                <w:sz w:val="16"/>
              </w:rPr>
            </w:pPr>
            <w:r w:rsidRPr="008138BD">
              <w:rPr>
                <w:i/>
                <w:sz w:val="16"/>
              </w:rPr>
              <w:t>Type of household / Type of family</w:t>
            </w:r>
          </w:p>
        </w:tc>
        <w:tc>
          <w:tcPr>
            <w:tcW w:w="3401" w:type="dxa"/>
            <w:tcBorders>
              <w:top w:val="single" w:sz="4" w:space="0" w:color="auto"/>
              <w:bottom w:val="single" w:sz="12" w:space="0" w:color="auto"/>
            </w:tcBorders>
            <w:shd w:val="clear" w:color="auto" w:fill="auto"/>
            <w:vAlign w:val="bottom"/>
          </w:tcPr>
          <w:p w14:paraId="5F8A4069" w14:textId="77777777" w:rsidR="00EA7D7D" w:rsidRPr="008138BD" w:rsidRDefault="00EA7D7D" w:rsidP="008138BD">
            <w:pPr>
              <w:suppressAutoHyphens w:val="0"/>
              <w:spacing w:before="80" w:after="80" w:line="200" w:lineRule="exact"/>
              <w:ind w:right="113"/>
              <w:jc w:val="right"/>
              <w:rPr>
                <w:i/>
                <w:sz w:val="16"/>
              </w:rPr>
            </w:pPr>
            <w:r w:rsidRPr="008138BD">
              <w:rPr>
                <w:i/>
                <w:sz w:val="16"/>
              </w:rPr>
              <w:t>2024</w:t>
            </w:r>
          </w:p>
          <w:p w14:paraId="55D5DD1A" w14:textId="77777777" w:rsidR="00EA7D7D" w:rsidRPr="008138BD" w:rsidRDefault="00EA7D7D" w:rsidP="008138BD">
            <w:pPr>
              <w:suppressAutoHyphens w:val="0"/>
              <w:spacing w:before="80" w:after="80" w:line="200" w:lineRule="exact"/>
              <w:ind w:right="113"/>
              <w:jc w:val="right"/>
              <w:rPr>
                <w:i/>
                <w:sz w:val="16"/>
              </w:rPr>
            </w:pPr>
            <w:r w:rsidRPr="008138BD">
              <w:rPr>
                <w:i/>
                <w:sz w:val="16"/>
              </w:rPr>
              <w:t>(in 1,000)</w:t>
            </w:r>
          </w:p>
        </w:tc>
      </w:tr>
      <w:tr w:rsidR="00EA7D7D" w:rsidRPr="008138BD" w14:paraId="1030517D" w14:textId="77777777" w:rsidTr="008138BD">
        <w:tc>
          <w:tcPr>
            <w:tcW w:w="3969" w:type="dxa"/>
            <w:tcBorders>
              <w:top w:val="single" w:sz="12" w:space="0" w:color="auto"/>
            </w:tcBorders>
            <w:shd w:val="clear" w:color="auto" w:fill="auto"/>
            <w:noWrap/>
          </w:tcPr>
          <w:p w14:paraId="18D9E759" w14:textId="77777777" w:rsidR="00EA7D7D" w:rsidRPr="008138BD" w:rsidRDefault="00EA7D7D" w:rsidP="008138BD">
            <w:pPr>
              <w:suppressAutoHyphens w:val="0"/>
              <w:spacing w:before="40" w:after="40" w:line="220" w:lineRule="exact"/>
              <w:ind w:right="113"/>
              <w:rPr>
                <w:sz w:val="18"/>
                <w:lang w:eastAsia="de-AT"/>
              </w:rPr>
            </w:pPr>
            <w:r w:rsidRPr="008138BD">
              <w:rPr>
                <w:sz w:val="18"/>
                <w:lang w:eastAsia="de-AT"/>
              </w:rPr>
              <w:t>All private households</w:t>
            </w:r>
          </w:p>
        </w:tc>
        <w:tc>
          <w:tcPr>
            <w:tcW w:w="3401" w:type="dxa"/>
            <w:tcBorders>
              <w:top w:val="single" w:sz="12" w:space="0" w:color="auto"/>
            </w:tcBorders>
            <w:shd w:val="clear" w:color="auto" w:fill="auto"/>
            <w:vAlign w:val="bottom"/>
          </w:tcPr>
          <w:p w14:paraId="7A8D0CC8" w14:textId="3915CEC0" w:rsidR="00EA7D7D" w:rsidRPr="008138BD" w:rsidRDefault="00EA7D7D" w:rsidP="008138BD">
            <w:pPr>
              <w:suppressAutoHyphens w:val="0"/>
              <w:spacing w:before="40" w:after="40" w:line="220" w:lineRule="exact"/>
              <w:ind w:right="113"/>
              <w:jc w:val="right"/>
              <w:rPr>
                <w:sz w:val="18"/>
                <w:lang w:eastAsia="de-AT"/>
              </w:rPr>
            </w:pPr>
            <w:r w:rsidRPr="008138BD">
              <w:rPr>
                <w:sz w:val="18"/>
                <w:lang w:eastAsia="de-AT"/>
              </w:rPr>
              <w:t>4</w:t>
            </w:r>
            <w:r w:rsidR="00741EDE">
              <w:rPr>
                <w:sz w:val="18"/>
                <w:lang w:eastAsia="de-AT"/>
              </w:rPr>
              <w:t>,</w:t>
            </w:r>
            <w:r w:rsidRPr="008138BD">
              <w:rPr>
                <w:sz w:val="18"/>
                <w:lang w:eastAsia="de-AT"/>
              </w:rPr>
              <w:t>158</w:t>
            </w:r>
            <w:r w:rsidR="00741EDE">
              <w:rPr>
                <w:sz w:val="18"/>
                <w:lang w:eastAsia="de-AT"/>
              </w:rPr>
              <w:t>,</w:t>
            </w:r>
            <w:r w:rsidRPr="008138BD">
              <w:rPr>
                <w:sz w:val="18"/>
                <w:lang w:eastAsia="de-AT"/>
              </w:rPr>
              <w:t>5</w:t>
            </w:r>
          </w:p>
        </w:tc>
      </w:tr>
      <w:tr w:rsidR="00EA7D7D" w:rsidRPr="008138BD" w14:paraId="72E17E8D" w14:textId="77777777" w:rsidTr="008138BD">
        <w:tc>
          <w:tcPr>
            <w:tcW w:w="3969" w:type="dxa"/>
            <w:shd w:val="clear" w:color="auto" w:fill="auto"/>
            <w:noWrap/>
          </w:tcPr>
          <w:p w14:paraId="28B2F391" w14:textId="77777777" w:rsidR="00EA7D7D" w:rsidRPr="008138BD" w:rsidRDefault="00EA7D7D" w:rsidP="008138BD">
            <w:pPr>
              <w:suppressAutoHyphens w:val="0"/>
              <w:spacing w:before="40" w:after="40" w:line="220" w:lineRule="exact"/>
              <w:ind w:right="113"/>
              <w:rPr>
                <w:sz w:val="18"/>
                <w:lang w:eastAsia="de-AT"/>
              </w:rPr>
            </w:pPr>
            <w:r w:rsidRPr="008138BD">
              <w:rPr>
                <w:sz w:val="18"/>
                <w:lang w:eastAsia="de-AT"/>
              </w:rPr>
              <w:t>Family households</w:t>
            </w:r>
          </w:p>
        </w:tc>
        <w:tc>
          <w:tcPr>
            <w:tcW w:w="3401" w:type="dxa"/>
            <w:shd w:val="clear" w:color="auto" w:fill="auto"/>
            <w:vAlign w:val="bottom"/>
          </w:tcPr>
          <w:p w14:paraId="7436BC44" w14:textId="5107C2C6" w:rsidR="00EA7D7D" w:rsidRPr="008138BD" w:rsidRDefault="00EA7D7D" w:rsidP="008138BD">
            <w:pPr>
              <w:suppressAutoHyphens w:val="0"/>
              <w:spacing w:before="40" w:after="40" w:line="220" w:lineRule="exact"/>
              <w:ind w:right="113"/>
              <w:jc w:val="right"/>
              <w:rPr>
                <w:sz w:val="18"/>
                <w:lang w:eastAsia="de-AT"/>
              </w:rPr>
            </w:pPr>
            <w:r w:rsidRPr="008138BD">
              <w:rPr>
                <w:sz w:val="18"/>
                <w:lang w:eastAsia="de-AT"/>
              </w:rPr>
              <w:t>2</w:t>
            </w:r>
            <w:r w:rsidR="00741EDE">
              <w:rPr>
                <w:sz w:val="18"/>
                <w:lang w:eastAsia="de-AT"/>
              </w:rPr>
              <w:t>,</w:t>
            </w:r>
            <w:r w:rsidRPr="008138BD">
              <w:rPr>
                <w:sz w:val="18"/>
                <w:lang w:eastAsia="de-AT"/>
              </w:rPr>
              <w:t>455</w:t>
            </w:r>
            <w:r w:rsidR="00741EDE">
              <w:rPr>
                <w:sz w:val="18"/>
                <w:lang w:eastAsia="de-AT"/>
              </w:rPr>
              <w:t>,</w:t>
            </w:r>
            <w:r w:rsidRPr="008138BD">
              <w:rPr>
                <w:sz w:val="18"/>
                <w:lang w:eastAsia="de-AT"/>
              </w:rPr>
              <w:t>1</w:t>
            </w:r>
          </w:p>
        </w:tc>
      </w:tr>
      <w:tr w:rsidR="00EA7D7D" w:rsidRPr="008138BD" w14:paraId="483A1A5A" w14:textId="77777777" w:rsidTr="008138BD">
        <w:tc>
          <w:tcPr>
            <w:tcW w:w="3969" w:type="dxa"/>
            <w:shd w:val="clear" w:color="auto" w:fill="auto"/>
            <w:noWrap/>
          </w:tcPr>
          <w:p w14:paraId="4FC0DF2F" w14:textId="77777777" w:rsidR="00EA7D7D" w:rsidRPr="008138BD" w:rsidRDefault="00EA7D7D" w:rsidP="008138BD">
            <w:pPr>
              <w:suppressAutoHyphens w:val="0"/>
              <w:spacing w:before="40" w:after="40" w:line="220" w:lineRule="exact"/>
              <w:ind w:right="113"/>
              <w:rPr>
                <w:sz w:val="18"/>
                <w:lang w:eastAsia="de-AT"/>
              </w:rPr>
            </w:pPr>
            <w:r w:rsidRPr="008138BD">
              <w:rPr>
                <w:sz w:val="18"/>
                <w:lang w:eastAsia="de-AT"/>
              </w:rPr>
              <w:t>All couples</w:t>
            </w:r>
          </w:p>
        </w:tc>
        <w:tc>
          <w:tcPr>
            <w:tcW w:w="3401" w:type="dxa"/>
            <w:shd w:val="clear" w:color="auto" w:fill="auto"/>
            <w:vAlign w:val="bottom"/>
          </w:tcPr>
          <w:p w14:paraId="353EE092" w14:textId="58C4DDA3" w:rsidR="00EA7D7D" w:rsidRPr="008138BD" w:rsidRDefault="00EA7D7D" w:rsidP="008138BD">
            <w:pPr>
              <w:suppressAutoHyphens w:val="0"/>
              <w:spacing w:before="40" w:after="40" w:line="220" w:lineRule="exact"/>
              <w:ind w:right="113"/>
              <w:jc w:val="right"/>
              <w:rPr>
                <w:sz w:val="18"/>
                <w:lang w:eastAsia="de-AT"/>
              </w:rPr>
            </w:pPr>
            <w:r w:rsidRPr="008138BD">
              <w:rPr>
                <w:sz w:val="18"/>
                <w:lang w:eastAsia="de-AT"/>
              </w:rPr>
              <w:t>2</w:t>
            </w:r>
            <w:r w:rsidR="00741EDE">
              <w:rPr>
                <w:sz w:val="18"/>
                <w:lang w:eastAsia="de-AT"/>
              </w:rPr>
              <w:t>,</w:t>
            </w:r>
            <w:r w:rsidRPr="008138BD">
              <w:rPr>
                <w:sz w:val="18"/>
                <w:lang w:eastAsia="de-AT"/>
              </w:rPr>
              <w:t>124</w:t>
            </w:r>
            <w:r w:rsidR="00741EDE">
              <w:rPr>
                <w:sz w:val="18"/>
                <w:lang w:eastAsia="de-AT"/>
              </w:rPr>
              <w:t>,</w:t>
            </w:r>
            <w:r w:rsidRPr="008138BD">
              <w:rPr>
                <w:sz w:val="18"/>
                <w:lang w:eastAsia="de-AT"/>
              </w:rPr>
              <w:t>1</w:t>
            </w:r>
          </w:p>
        </w:tc>
      </w:tr>
      <w:tr w:rsidR="008138BD" w:rsidRPr="008138BD" w14:paraId="2ED4A38D" w14:textId="77777777" w:rsidTr="008138BD">
        <w:tc>
          <w:tcPr>
            <w:tcW w:w="3969" w:type="dxa"/>
            <w:shd w:val="clear" w:color="auto" w:fill="auto"/>
            <w:noWrap/>
          </w:tcPr>
          <w:p w14:paraId="603DDF4C"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without children in the household</w:t>
            </w:r>
          </w:p>
        </w:tc>
        <w:tc>
          <w:tcPr>
            <w:tcW w:w="3401" w:type="dxa"/>
            <w:shd w:val="clear" w:color="auto" w:fill="auto"/>
            <w:vAlign w:val="bottom"/>
          </w:tcPr>
          <w:p w14:paraId="40AC58BA" w14:textId="72E61D88"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1</w:t>
            </w:r>
            <w:r w:rsidR="00741EDE">
              <w:rPr>
                <w:sz w:val="18"/>
                <w:lang w:eastAsia="de-AT"/>
              </w:rPr>
              <w:t>,</w:t>
            </w:r>
            <w:r w:rsidRPr="008138BD">
              <w:rPr>
                <w:sz w:val="18"/>
                <w:lang w:eastAsia="de-AT"/>
              </w:rPr>
              <w:t>046</w:t>
            </w:r>
            <w:r w:rsidR="00741EDE">
              <w:rPr>
                <w:sz w:val="18"/>
                <w:lang w:eastAsia="de-AT"/>
              </w:rPr>
              <w:t>,</w:t>
            </w:r>
            <w:r w:rsidRPr="008138BD">
              <w:rPr>
                <w:sz w:val="18"/>
                <w:lang w:eastAsia="de-AT"/>
              </w:rPr>
              <w:t>8</w:t>
            </w:r>
          </w:p>
        </w:tc>
      </w:tr>
      <w:tr w:rsidR="008138BD" w:rsidRPr="008138BD" w14:paraId="5EBEC128" w14:textId="77777777" w:rsidTr="008138BD">
        <w:tc>
          <w:tcPr>
            <w:tcW w:w="3969" w:type="dxa"/>
            <w:shd w:val="clear" w:color="auto" w:fill="auto"/>
            <w:noWrap/>
          </w:tcPr>
          <w:p w14:paraId="5B42D78B"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with children in the household</w:t>
            </w:r>
          </w:p>
        </w:tc>
        <w:tc>
          <w:tcPr>
            <w:tcW w:w="3401" w:type="dxa"/>
            <w:shd w:val="clear" w:color="auto" w:fill="auto"/>
            <w:vAlign w:val="bottom"/>
          </w:tcPr>
          <w:p w14:paraId="2E53C524" w14:textId="154A90B0"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1</w:t>
            </w:r>
            <w:r w:rsidR="00741EDE">
              <w:rPr>
                <w:sz w:val="18"/>
                <w:lang w:eastAsia="de-AT"/>
              </w:rPr>
              <w:t>,</w:t>
            </w:r>
            <w:r w:rsidRPr="008138BD">
              <w:rPr>
                <w:sz w:val="18"/>
                <w:lang w:eastAsia="de-AT"/>
              </w:rPr>
              <w:t>077</w:t>
            </w:r>
            <w:r w:rsidR="00741EDE">
              <w:rPr>
                <w:sz w:val="18"/>
                <w:lang w:eastAsia="de-AT"/>
              </w:rPr>
              <w:t>,</w:t>
            </w:r>
            <w:r w:rsidRPr="008138BD">
              <w:rPr>
                <w:sz w:val="18"/>
                <w:lang w:eastAsia="de-AT"/>
              </w:rPr>
              <w:t>3</w:t>
            </w:r>
          </w:p>
        </w:tc>
      </w:tr>
      <w:tr w:rsidR="00EA7D7D" w:rsidRPr="008138BD" w14:paraId="1B4E2B3F" w14:textId="77777777" w:rsidTr="008138BD">
        <w:tc>
          <w:tcPr>
            <w:tcW w:w="3969" w:type="dxa"/>
            <w:shd w:val="clear" w:color="auto" w:fill="auto"/>
            <w:noWrap/>
          </w:tcPr>
          <w:p w14:paraId="5704F585" w14:textId="77777777" w:rsidR="00EA7D7D" w:rsidRPr="008138BD" w:rsidRDefault="00EA7D7D" w:rsidP="008138BD">
            <w:pPr>
              <w:suppressAutoHyphens w:val="0"/>
              <w:spacing w:before="40" w:after="40" w:line="220" w:lineRule="exact"/>
              <w:ind w:right="113"/>
              <w:rPr>
                <w:sz w:val="18"/>
                <w:lang w:eastAsia="de-AT"/>
              </w:rPr>
            </w:pPr>
            <w:r w:rsidRPr="008138BD">
              <w:rPr>
                <w:sz w:val="18"/>
                <w:lang w:eastAsia="de-AT"/>
              </w:rPr>
              <w:t>All one-parent households</w:t>
            </w:r>
          </w:p>
        </w:tc>
        <w:tc>
          <w:tcPr>
            <w:tcW w:w="3401" w:type="dxa"/>
            <w:shd w:val="clear" w:color="auto" w:fill="auto"/>
            <w:vAlign w:val="bottom"/>
          </w:tcPr>
          <w:p w14:paraId="744BCEEC" w14:textId="7B6B6F1D" w:rsidR="00EA7D7D" w:rsidRPr="008138BD" w:rsidRDefault="00EA7D7D" w:rsidP="008138BD">
            <w:pPr>
              <w:suppressAutoHyphens w:val="0"/>
              <w:spacing w:before="40" w:after="40" w:line="220" w:lineRule="exact"/>
              <w:ind w:right="113"/>
              <w:jc w:val="right"/>
              <w:rPr>
                <w:sz w:val="18"/>
                <w:lang w:eastAsia="de-AT"/>
              </w:rPr>
            </w:pPr>
            <w:r w:rsidRPr="008138BD">
              <w:rPr>
                <w:sz w:val="18"/>
                <w:lang w:eastAsia="de-AT"/>
              </w:rPr>
              <w:t>279</w:t>
            </w:r>
            <w:r w:rsidR="00741EDE">
              <w:rPr>
                <w:sz w:val="18"/>
                <w:lang w:eastAsia="de-AT"/>
              </w:rPr>
              <w:t>,</w:t>
            </w:r>
            <w:r w:rsidRPr="008138BD">
              <w:rPr>
                <w:sz w:val="18"/>
                <w:lang w:eastAsia="de-AT"/>
              </w:rPr>
              <w:t>1</w:t>
            </w:r>
          </w:p>
        </w:tc>
      </w:tr>
      <w:tr w:rsidR="008138BD" w:rsidRPr="008138BD" w14:paraId="5A7CFF1C" w14:textId="77777777" w:rsidTr="008138BD">
        <w:tc>
          <w:tcPr>
            <w:tcW w:w="3969" w:type="dxa"/>
            <w:shd w:val="clear" w:color="auto" w:fill="auto"/>
            <w:noWrap/>
          </w:tcPr>
          <w:p w14:paraId="7ABE68DD"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Mothers in one-parent households</w:t>
            </w:r>
          </w:p>
        </w:tc>
        <w:tc>
          <w:tcPr>
            <w:tcW w:w="3401" w:type="dxa"/>
            <w:shd w:val="clear" w:color="auto" w:fill="auto"/>
            <w:vAlign w:val="bottom"/>
          </w:tcPr>
          <w:p w14:paraId="75C9D1A8" w14:textId="0AF8F8D3"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230</w:t>
            </w:r>
            <w:r w:rsidR="00741EDE">
              <w:rPr>
                <w:sz w:val="18"/>
                <w:lang w:eastAsia="de-AT"/>
              </w:rPr>
              <w:t>,</w:t>
            </w:r>
            <w:r w:rsidRPr="008138BD">
              <w:rPr>
                <w:sz w:val="18"/>
                <w:lang w:eastAsia="de-AT"/>
              </w:rPr>
              <w:t>3</w:t>
            </w:r>
          </w:p>
        </w:tc>
      </w:tr>
      <w:tr w:rsidR="008138BD" w:rsidRPr="008138BD" w14:paraId="7F60A24E" w14:textId="77777777" w:rsidTr="008138BD">
        <w:tc>
          <w:tcPr>
            <w:tcW w:w="3969" w:type="dxa"/>
            <w:shd w:val="clear" w:color="auto" w:fill="auto"/>
            <w:noWrap/>
          </w:tcPr>
          <w:p w14:paraId="0DA19570"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Fathers in one parent households</w:t>
            </w:r>
          </w:p>
        </w:tc>
        <w:tc>
          <w:tcPr>
            <w:tcW w:w="3401" w:type="dxa"/>
            <w:shd w:val="clear" w:color="auto" w:fill="auto"/>
            <w:vAlign w:val="bottom"/>
          </w:tcPr>
          <w:p w14:paraId="0AEE9F44" w14:textId="035A609F"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48</w:t>
            </w:r>
            <w:r w:rsidR="00741EDE">
              <w:rPr>
                <w:sz w:val="18"/>
                <w:lang w:eastAsia="de-AT"/>
              </w:rPr>
              <w:t>,</w:t>
            </w:r>
            <w:r w:rsidRPr="008138BD">
              <w:rPr>
                <w:sz w:val="18"/>
                <w:lang w:eastAsia="de-AT"/>
              </w:rPr>
              <w:t>8</w:t>
            </w:r>
          </w:p>
        </w:tc>
      </w:tr>
      <w:tr w:rsidR="00EA7D7D" w:rsidRPr="008138BD" w14:paraId="7238F230" w14:textId="77777777" w:rsidTr="008138BD">
        <w:tc>
          <w:tcPr>
            <w:tcW w:w="3969" w:type="dxa"/>
            <w:shd w:val="clear" w:color="auto" w:fill="auto"/>
            <w:noWrap/>
          </w:tcPr>
          <w:p w14:paraId="393F89CA" w14:textId="77777777" w:rsidR="00EA7D7D" w:rsidRPr="008138BD" w:rsidRDefault="00EA7D7D" w:rsidP="008138BD">
            <w:pPr>
              <w:suppressAutoHyphens w:val="0"/>
              <w:spacing w:before="40" w:after="40" w:line="220" w:lineRule="exact"/>
              <w:ind w:right="113"/>
              <w:rPr>
                <w:sz w:val="18"/>
                <w:lang w:eastAsia="de-AT"/>
              </w:rPr>
            </w:pPr>
            <w:r w:rsidRPr="008138BD">
              <w:rPr>
                <w:sz w:val="18"/>
                <w:lang w:eastAsia="de-AT"/>
              </w:rPr>
              <w:t>Single households</w:t>
            </w:r>
          </w:p>
        </w:tc>
        <w:tc>
          <w:tcPr>
            <w:tcW w:w="3401" w:type="dxa"/>
            <w:shd w:val="clear" w:color="auto" w:fill="auto"/>
            <w:vAlign w:val="bottom"/>
          </w:tcPr>
          <w:p w14:paraId="5595E32C" w14:textId="0086A2E9" w:rsidR="00EA7D7D" w:rsidRPr="008138BD" w:rsidRDefault="00EA7D7D" w:rsidP="008138BD">
            <w:pPr>
              <w:suppressAutoHyphens w:val="0"/>
              <w:spacing w:before="40" w:after="40" w:line="220" w:lineRule="exact"/>
              <w:ind w:right="113"/>
              <w:jc w:val="right"/>
              <w:rPr>
                <w:sz w:val="18"/>
                <w:lang w:eastAsia="de-AT"/>
              </w:rPr>
            </w:pPr>
            <w:r w:rsidRPr="008138BD">
              <w:rPr>
                <w:sz w:val="18"/>
                <w:lang w:eastAsia="de-AT"/>
              </w:rPr>
              <w:t>1</w:t>
            </w:r>
            <w:r w:rsidR="00741EDE">
              <w:rPr>
                <w:sz w:val="18"/>
                <w:lang w:eastAsia="de-AT"/>
              </w:rPr>
              <w:t>,</w:t>
            </w:r>
            <w:r w:rsidRPr="008138BD">
              <w:rPr>
                <w:sz w:val="18"/>
                <w:lang w:eastAsia="de-AT"/>
              </w:rPr>
              <w:t>606</w:t>
            </w:r>
            <w:r w:rsidR="00741EDE">
              <w:rPr>
                <w:sz w:val="18"/>
                <w:lang w:eastAsia="de-AT"/>
              </w:rPr>
              <w:t>,</w:t>
            </w:r>
            <w:r w:rsidRPr="008138BD">
              <w:rPr>
                <w:sz w:val="18"/>
                <w:lang w:eastAsia="de-AT"/>
              </w:rPr>
              <w:t>6</w:t>
            </w:r>
          </w:p>
        </w:tc>
      </w:tr>
      <w:tr w:rsidR="008138BD" w:rsidRPr="008138BD" w14:paraId="3D26DAFA" w14:textId="77777777" w:rsidTr="008138BD">
        <w:tc>
          <w:tcPr>
            <w:tcW w:w="3969" w:type="dxa"/>
            <w:shd w:val="clear" w:color="auto" w:fill="auto"/>
            <w:noWrap/>
          </w:tcPr>
          <w:p w14:paraId="3535D5F3"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male</w:t>
            </w:r>
          </w:p>
        </w:tc>
        <w:tc>
          <w:tcPr>
            <w:tcW w:w="3401" w:type="dxa"/>
            <w:shd w:val="clear" w:color="auto" w:fill="auto"/>
            <w:vAlign w:val="bottom"/>
          </w:tcPr>
          <w:p w14:paraId="6D5DA8EF" w14:textId="3AA2691E"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730</w:t>
            </w:r>
            <w:r w:rsidR="00741EDE">
              <w:rPr>
                <w:sz w:val="18"/>
                <w:lang w:eastAsia="de-AT"/>
              </w:rPr>
              <w:t>,</w:t>
            </w:r>
            <w:r w:rsidRPr="008138BD">
              <w:rPr>
                <w:sz w:val="18"/>
                <w:lang w:eastAsia="de-AT"/>
              </w:rPr>
              <w:t>2</w:t>
            </w:r>
          </w:p>
        </w:tc>
      </w:tr>
      <w:tr w:rsidR="008138BD" w:rsidRPr="008138BD" w14:paraId="2A5F7E36" w14:textId="77777777" w:rsidTr="008138BD">
        <w:tc>
          <w:tcPr>
            <w:tcW w:w="3969" w:type="dxa"/>
            <w:shd w:val="clear" w:color="auto" w:fill="auto"/>
            <w:noWrap/>
          </w:tcPr>
          <w:p w14:paraId="49F1BF66" w14:textId="77777777" w:rsidR="008138BD" w:rsidRPr="008138BD" w:rsidRDefault="008138BD" w:rsidP="008138BD">
            <w:pPr>
              <w:suppressAutoHyphens w:val="0"/>
              <w:spacing w:before="40" w:after="40" w:line="220" w:lineRule="exact"/>
              <w:ind w:left="285" w:right="113"/>
              <w:rPr>
                <w:sz w:val="18"/>
                <w:lang w:eastAsia="de-AT"/>
              </w:rPr>
            </w:pPr>
            <w:r w:rsidRPr="008138BD">
              <w:rPr>
                <w:sz w:val="18"/>
                <w:lang w:eastAsia="de-AT"/>
              </w:rPr>
              <w:t>female</w:t>
            </w:r>
          </w:p>
        </w:tc>
        <w:tc>
          <w:tcPr>
            <w:tcW w:w="3401" w:type="dxa"/>
            <w:shd w:val="clear" w:color="auto" w:fill="auto"/>
            <w:vAlign w:val="bottom"/>
          </w:tcPr>
          <w:p w14:paraId="5A487FE6" w14:textId="486AB18B" w:rsidR="008138BD" w:rsidRPr="008138BD" w:rsidRDefault="008138BD" w:rsidP="008138BD">
            <w:pPr>
              <w:suppressAutoHyphens w:val="0"/>
              <w:spacing w:before="40" w:after="40" w:line="220" w:lineRule="exact"/>
              <w:ind w:right="113"/>
              <w:jc w:val="right"/>
              <w:rPr>
                <w:sz w:val="18"/>
                <w:lang w:eastAsia="de-AT"/>
              </w:rPr>
            </w:pPr>
            <w:r w:rsidRPr="008138BD">
              <w:rPr>
                <w:sz w:val="18"/>
                <w:lang w:eastAsia="de-AT"/>
              </w:rPr>
              <w:t>876</w:t>
            </w:r>
            <w:r w:rsidR="00741EDE">
              <w:rPr>
                <w:sz w:val="18"/>
                <w:lang w:eastAsia="de-AT"/>
              </w:rPr>
              <w:t>,</w:t>
            </w:r>
            <w:r w:rsidRPr="008138BD">
              <w:rPr>
                <w:sz w:val="18"/>
                <w:lang w:eastAsia="de-AT"/>
              </w:rPr>
              <w:t>4</w:t>
            </w:r>
          </w:p>
        </w:tc>
      </w:tr>
    </w:tbl>
    <w:p w14:paraId="2C79A76C" w14:textId="2C0C8D89" w:rsidR="00EA7D7D" w:rsidRPr="008138BD" w:rsidRDefault="00EA7D7D" w:rsidP="008138BD">
      <w:pPr>
        <w:spacing w:before="120"/>
        <w:ind w:left="1134" w:right="1134" w:firstLine="170"/>
        <w:rPr>
          <w:sz w:val="18"/>
        </w:rPr>
      </w:pPr>
      <w:r w:rsidRPr="008138BD">
        <w:rPr>
          <w:i/>
          <w:iCs/>
          <w:sz w:val="18"/>
        </w:rPr>
        <w:t>Source:</w:t>
      </w:r>
      <w:r w:rsidRPr="008138BD">
        <w:rPr>
          <w:sz w:val="18"/>
        </w:rPr>
        <w:t xml:space="preserve"> Statistics Austria, Households according to the </w:t>
      </w:r>
      <w:r w:rsidR="007649EC">
        <w:rPr>
          <w:sz w:val="18"/>
        </w:rPr>
        <w:t>“</w:t>
      </w:r>
      <w:r w:rsidRPr="008138BD">
        <w:rPr>
          <w:sz w:val="18"/>
        </w:rPr>
        <w:t>household-dwelling</w:t>
      </w:r>
      <w:r w:rsidR="007649EC">
        <w:rPr>
          <w:sz w:val="18"/>
        </w:rPr>
        <w:t>”</w:t>
      </w:r>
      <w:r w:rsidRPr="008138BD">
        <w:rPr>
          <w:sz w:val="18"/>
        </w:rPr>
        <w:t>-concept.</w:t>
      </w:r>
    </w:p>
    <w:p w14:paraId="5218B0DA" w14:textId="77777777" w:rsidR="00EA7D7D" w:rsidRPr="008A0EBF" w:rsidRDefault="00EA7D7D" w:rsidP="00054B4D">
      <w:pPr>
        <w:pStyle w:val="H4G"/>
        <w:keepNext w:val="0"/>
        <w:keepLines w:val="0"/>
      </w:pPr>
      <w:r w:rsidRPr="008A0EBF">
        <w:tab/>
        <w:t>(e)</w:t>
      </w:r>
      <w:r w:rsidRPr="008A0EBF">
        <w:tab/>
        <w:t>Religious affiliations</w:t>
      </w:r>
    </w:p>
    <w:p w14:paraId="18457423" w14:textId="77777777" w:rsidR="00EA7D7D" w:rsidRPr="008A0EBF" w:rsidRDefault="00EA7D7D" w:rsidP="00054B4D">
      <w:pPr>
        <w:pStyle w:val="SingleTxtG"/>
      </w:pPr>
      <w:r w:rsidRPr="008A0EBF">
        <w:t>21.</w:t>
      </w:r>
      <w:r w:rsidRPr="008A0EBF">
        <w:tab/>
        <w:t>For 2023, the religious affiliation of the Austrian population can be illustrated as follows:</w:t>
      </w:r>
    </w:p>
    <w:p w14:paraId="3B852D7E" w14:textId="3F3F6E4F" w:rsidR="00EA7D7D" w:rsidRPr="00184A25" w:rsidRDefault="00EA7D7D" w:rsidP="00184A25">
      <w:pPr>
        <w:pStyle w:val="Heading1"/>
        <w:spacing w:after="120"/>
        <w:rPr>
          <w:b/>
          <w:bCs/>
        </w:rPr>
      </w:pPr>
      <w:bookmarkStart w:id="22" w:name="_Toc228199097"/>
      <w:r w:rsidRPr="008A0EBF">
        <w:lastRenderedPageBreak/>
        <w:t xml:space="preserve">Table </w:t>
      </w:r>
      <w:r w:rsidR="008138BD">
        <w:rPr>
          <w:noProof/>
        </w:rPr>
        <w:t>9</w:t>
      </w:r>
      <w:r w:rsidRPr="008A0EBF">
        <w:br/>
      </w:r>
      <w:r w:rsidRPr="00184A25">
        <w:rPr>
          <w:b/>
          <w:bCs/>
        </w:rPr>
        <w:t>Religious affiliations</w:t>
      </w:r>
      <w:bookmarkEnd w:id="2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27"/>
        <w:gridCol w:w="1068"/>
        <w:gridCol w:w="1375"/>
      </w:tblGrid>
      <w:tr w:rsidR="00184A25" w:rsidRPr="00184A25" w14:paraId="1135619F" w14:textId="77777777" w:rsidTr="00184A25">
        <w:trPr>
          <w:tblHeader/>
        </w:trPr>
        <w:tc>
          <w:tcPr>
            <w:tcW w:w="6804" w:type="dxa"/>
            <w:gridSpan w:val="2"/>
            <w:tcBorders>
              <w:top w:val="single" w:sz="4" w:space="0" w:color="auto"/>
              <w:bottom w:val="single" w:sz="12" w:space="0" w:color="auto"/>
            </w:tcBorders>
            <w:shd w:val="clear" w:color="auto" w:fill="auto"/>
            <w:vAlign w:val="bottom"/>
          </w:tcPr>
          <w:p w14:paraId="7F2F1F40" w14:textId="77777777" w:rsidR="00EA7D7D" w:rsidRPr="00184A25" w:rsidRDefault="00EA7D7D" w:rsidP="00184A25">
            <w:pPr>
              <w:suppressAutoHyphens w:val="0"/>
              <w:spacing w:before="80" w:after="80" w:line="200" w:lineRule="exact"/>
              <w:ind w:right="113"/>
              <w:rPr>
                <w:i/>
                <w:sz w:val="16"/>
              </w:rPr>
            </w:pPr>
            <w:r w:rsidRPr="00184A25">
              <w:rPr>
                <w:i/>
                <w:sz w:val="16"/>
              </w:rPr>
              <w:t xml:space="preserve">Religious society </w:t>
            </w:r>
          </w:p>
        </w:tc>
        <w:tc>
          <w:tcPr>
            <w:tcW w:w="1559" w:type="dxa"/>
            <w:tcBorders>
              <w:top w:val="single" w:sz="4" w:space="0" w:color="auto"/>
              <w:bottom w:val="single" w:sz="12" w:space="0" w:color="auto"/>
            </w:tcBorders>
            <w:shd w:val="clear" w:color="auto" w:fill="auto"/>
            <w:vAlign w:val="bottom"/>
          </w:tcPr>
          <w:p w14:paraId="4DCECA58" w14:textId="77777777" w:rsidR="00EA7D7D" w:rsidRPr="00184A25" w:rsidRDefault="00EA7D7D" w:rsidP="00184A25">
            <w:pPr>
              <w:suppressAutoHyphens w:val="0"/>
              <w:spacing w:before="80" w:after="80" w:line="200" w:lineRule="exact"/>
              <w:ind w:right="113"/>
              <w:jc w:val="right"/>
              <w:rPr>
                <w:i/>
                <w:sz w:val="16"/>
              </w:rPr>
            </w:pPr>
            <w:r w:rsidRPr="00184A25">
              <w:rPr>
                <w:i/>
                <w:sz w:val="16"/>
              </w:rPr>
              <w:t>No. of members</w:t>
            </w:r>
            <w:r w:rsidRPr="00184A25">
              <w:rPr>
                <w:i/>
                <w:sz w:val="16"/>
                <w:vertAlign w:val="superscript"/>
              </w:rPr>
              <w:t>1</w:t>
            </w:r>
          </w:p>
        </w:tc>
      </w:tr>
      <w:tr w:rsidR="00EA7D7D" w:rsidRPr="00184A25" w14:paraId="37847311" w14:textId="77777777" w:rsidTr="00184A25">
        <w:tc>
          <w:tcPr>
            <w:tcW w:w="6804" w:type="dxa"/>
            <w:gridSpan w:val="2"/>
            <w:tcBorders>
              <w:top w:val="single" w:sz="12" w:space="0" w:color="auto"/>
            </w:tcBorders>
            <w:shd w:val="clear" w:color="auto" w:fill="auto"/>
          </w:tcPr>
          <w:p w14:paraId="47EEC776" w14:textId="77777777" w:rsidR="00EA7D7D" w:rsidRPr="00184A25" w:rsidRDefault="00EA7D7D" w:rsidP="00184A25">
            <w:pPr>
              <w:suppressAutoHyphens w:val="0"/>
              <w:spacing w:before="40" w:after="40" w:line="220" w:lineRule="exact"/>
              <w:ind w:right="113"/>
              <w:rPr>
                <w:sz w:val="18"/>
              </w:rPr>
            </w:pPr>
            <w:r w:rsidRPr="00184A25">
              <w:rPr>
                <w:sz w:val="18"/>
              </w:rPr>
              <w:t>Catholic Church (</w:t>
            </w:r>
            <w:r w:rsidRPr="00184A25">
              <w:rPr>
                <w:sz w:val="18"/>
                <w:lang w:val="en-US"/>
              </w:rPr>
              <w:t>including churches united with Rome)</w:t>
            </w:r>
          </w:p>
        </w:tc>
        <w:tc>
          <w:tcPr>
            <w:tcW w:w="1559" w:type="dxa"/>
            <w:tcBorders>
              <w:top w:val="single" w:sz="12" w:space="0" w:color="auto"/>
            </w:tcBorders>
            <w:shd w:val="clear" w:color="auto" w:fill="auto"/>
            <w:vAlign w:val="bottom"/>
          </w:tcPr>
          <w:p w14:paraId="2E66C446" w14:textId="158302E2" w:rsidR="00EA7D7D" w:rsidRPr="00184A25" w:rsidRDefault="00EA7D7D" w:rsidP="00184A25">
            <w:pPr>
              <w:suppressAutoHyphens w:val="0"/>
              <w:spacing w:before="40" w:after="40" w:line="220" w:lineRule="exact"/>
              <w:ind w:right="113"/>
              <w:jc w:val="right"/>
              <w:rPr>
                <w:sz w:val="18"/>
              </w:rPr>
            </w:pPr>
            <w:r w:rsidRPr="00184A25">
              <w:rPr>
                <w:sz w:val="18"/>
                <w:lang w:val="en-US"/>
              </w:rPr>
              <w:t>4</w:t>
            </w:r>
            <w:r w:rsidR="00CB0B8E">
              <w:rPr>
                <w:sz w:val="18"/>
                <w:lang w:val="en-US"/>
              </w:rPr>
              <w:t xml:space="preserve"> </w:t>
            </w:r>
            <w:r w:rsidRPr="00184A25">
              <w:rPr>
                <w:sz w:val="18"/>
                <w:lang w:val="en-US"/>
              </w:rPr>
              <w:t>828</w:t>
            </w:r>
            <w:r w:rsidR="00CB0B8E">
              <w:rPr>
                <w:sz w:val="18"/>
                <w:lang w:val="en-US"/>
              </w:rPr>
              <w:t xml:space="preserve"> </w:t>
            </w:r>
            <w:r w:rsidRPr="00184A25">
              <w:rPr>
                <w:sz w:val="18"/>
                <w:lang w:val="en-US"/>
              </w:rPr>
              <w:t xml:space="preserve">066 </w:t>
            </w:r>
          </w:p>
        </w:tc>
      </w:tr>
      <w:tr w:rsidR="00EA7D7D" w:rsidRPr="00184A25" w14:paraId="5527AA9A" w14:textId="77777777" w:rsidTr="00184A25">
        <w:tc>
          <w:tcPr>
            <w:tcW w:w="6804" w:type="dxa"/>
            <w:gridSpan w:val="2"/>
            <w:shd w:val="clear" w:color="auto" w:fill="auto"/>
          </w:tcPr>
          <w:p w14:paraId="6F3F3182" w14:textId="77777777" w:rsidR="00EA7D7D" w:rsidRPr="00184A25" w:rsidRDefault="00EA7D7D" w:rsidP="00184A25">
            <w:pPr>
              <w:suppressAutoHyphens w:val="0"/>
              <w:spacing w:before="40" w:after="40" w:line="220" w:lineRule="exact"/>
              <w:ind w:right="113"/>
              <w:rPr>
                <w:sz w:val="18"/>
              </w:rPr>
            </w:pPr>
            <w:r w:rsidRPr="00184A25">
              <w:rPr>
                <w:sz w:val="18"/>
              </w:rPr>
              <w:t xml:space="preserve">Protestant Church </w:t>
            </w:r>
            <w:r w:rsidRPr="00184A25">
              <w:rPr>
                <w:sz w:val="18"/>
                <w:lang w:val="en-US"/>
              </w:rPr>
              <w:t>of the Augsburg and Helvetic Confessions</w:t>
            </w:r>
          </w:p>
        </w:tc>
        <w:tc>
          <w:tcPr>
            <w:tcW w:w="1559" w:type="dxa"/>
            <w:shd w:val="clear" w:color="auto" w:fill="auto"/>
            <w:vAlign w:val="bottom"/>
          </w:tcPr>
          <w:p w14:paraId="665B3C5D" w14:textId="7E99C20E" w:rsidR="00EA7D7D" w:rsidRPr="00184A25" w:rsidRDefault="00EA7D7D" w:rsidP="00184A25">
            <w:pPr>
              <w:suppressAutoHyphens w:val="0"/>
              <w:spacing w:before="40" w:after="40" w:line="220" w:lineRule="exact"/>
              <w:ind w:right="113"/>
              <w:jc w:val="right"/>
              <w:rPr>
                <w:sz w:val="18"/>
              </w:rPr>
            </w:pPr>
            <w:r w:rsidRPr="00184A25">
              <w:rPr>
                <w:sz w:val="18"/>
                <w:lang w:val="en-US"/>
              </w:rPr>
              <w:t>270</w:t>
            </w:r>
            <w:r w:rsidR="00CB0B8E">
              <w:rPr>
                <w:sz w:val="18"/>
                <w:lang w:val="en-US"/>
              </w:rPr>
              <w:t xml:space="preserve"> </w:t>
            </w:r>
            <w:r w:rsidRPr="00184A25">
              <w:rPr>
                <w:sz w:val="18"/>
                <w:lang w:val="en-US"/>
              </w:rPr>
              <w:t xml:space="preserve">585 </w:t>
            </w:r>
          </w:p>
        </w:tc>
      </w:tr>
      <w:tr w:rsidR="00EA7D7D" w:rsidRPr="00184A25" w14:paraId="56C74583" w14:textId="77777777" w:rsidTr="00184A25">
        <w:tc>
          <w:tcPr>
            <w:tcW w:w="5594" w:type="dxa"/>
            <w:shd w:val="clear" w:color="auto" w:fill="auto"/>
          </w:tcPr>
          <w:p w14:paraId="6DC8C895" w14:textId="77777777" w:rsidR="00EA7D7D" w:rsidRPr="00184A25" w:rsidRDefault="00EA7D7D" w:rsidP="00184A25">
            <w:pPr>
              <w:suppressAutoHyphens w:val="0"/>
              <w:spacing w:before="40" w:after="40" w:line="220" w:lineRule="exact"/>
              <w:ind w:right="113"/>
              <w:rPr>
                <w:sz w:val="18"/>
              </w:rPr>
            </w:pPr>
            <w:r w:rsidRPr="00184A25">
              <w:rPr>
                <w:sz w:val="18"/>
              </w:rPr>
              <w:t xml:space="preserve">Orthodox Churches </w:t>
            </w:r>
          </w:p>
        </w:tc>
        <w:tc>
          <w:tcPr>
            <w:tcW w:w="1210" w:type="dxa"/>
            <w:shd w:val="clear" w:color="auto" w:fill="auto"/>
          </w:tcPr>
          <w:p w14:paraId="4AC3F8E2"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5B2FE093" w14:textId="08F94A46" w:rsidR="00EA7D7D" w:rsidRPr="00184A25" w:rsidRDefault="00EA7D7D" w:rsidP="00184A25">
            <w:pPr>
              <w:suppressAutoHyphens w:val="0"/>
              <w:spacing w:before="40" w:after="40" w:line="220" w:lineRule="exact"/>
              <w:ind w:right="113"/>
              <w:jc w:val="right"/>
              <w:rPr>
                <w:sz w:val="18"/>
              </w:rPr>
            </w:pPr>
            <w:r w:rsidRPr="00184A25">
              <w:rPr>
                <w:sz w:val="18"/>
              </w:rPr>
              <w:t>436</w:t>
            </w:r>
            <w:r w:rsidR="00CB0B8E">
              <w:rPr>
                <w:sz w:val="18"/>
              </w:rPr>
              <w:t xml:space="preserve"> </w:t>
            </w:r>
            <w:r w:rsidRPr="00184A25">
              <w:rPr>
                <w:sz w:val="18"/>
              </w:rPr>
              <w:t>700</w:t>
            </w:r>
          </w:p>
        </w:tc>
      </w:tr>
      <w:tr w:rsidR="00EA7D7D" w:rsidRPr="00184A25" w14:paraId="34D07859" w14:textId="77777777" w:rsidTr="00184A25">
        <w:tc>
          <w:tcPr>
            <w:tcW w:w="5594" w:type="dxa"/>
            <w:shd w:val="clear" w:color="auto" w:fill="auto"/>
          </w:tcPr>
          <w:p w14:paraId="35C291D3" w14:textId="77777777" w:rsidR="00EA7D7D" w:rsidRPr="00184A25" w:rsidRDefault="00EA7D7D" w:rsidP="00184A25">
            <w:pPr>
              <w:suppressAutoHyphens w:val="0"/>
              <w:spacing w:before="40" w:after="40" w:line="220" w:lineRule="exact"/>
              <w:ind w:right="113"/>
              <w:rPr>
                <w:sz w:val="18"/>
              </w:rPr>
            </w:pPr>
            <w:r w:rsidRPr="00184A25">
              <w:rPr>
                <w:sz w:val="18"/>
              </w:rPr>
              <w:t xml:space="preserve">The Jewish Religious Community </w:t>
            </w:r>
          </w:p>
        </w:tc>
        <w:tc>
          <w:tcPr>
            <w:tcW w:w="1210" w:type="dxa"/>
            <w:shd w:val="clear" w:color="auto" w:fill="auto"/>
          </w:tcPr>
          <w:p w14:paraId="04612053"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1D21CD5F" w14:textId="33B9C1B1" w:rsidR="00EA7D7D" w:rsidRPr="00184A25" w:rsidRDefault="00EA7D7D" w:rsidP="00184A25">
            <w:pPr>
              <w:suppressAutoHyphens w:val="0"/>
              <w:spacing w:before="40" w:after="40" w:line="220" w:lineRule="exact"/>
              <w:ind w:right="113"/>
              <w:jc w:val="right"/>
              <w:rPr>
                <w:sz w:val="18"/>
              </w:rPr>
            </w:pPr>
            <w:r w:rsidRPr="00184A25">
              <w:rPr>
                <w:sz w:val="18"/>
              </w:rPr>
              <w:t>8</w:t>
            </w:r>
            <w:r w:rsidR="00CB0B8E">
              <w:rPr>
                <w:sz w:val="18"/>
              </w:rPr>
              <w:t xml:space="preserve"> </w:t>
            </w:r>
            <w:r w:rsidRPr="00184A25">
              <w:rPr>
                <w:sz w:val="18"/>
              </w:rPr>
              <w:t>000</w:t>
            </w:r>
          </w:p>
        </w:tc>
      </w:tr>
      <w:tr w:rsidR="00EA7D7D" w:rsidRPr="00184A25" w14:paraId="3DA446E5" w14:textId="77777777" w:rsidTr="00184A25">
        <w:tc>
          <w:tcPr>
            <w:tcW w:w="5594" w:type="dxa"/>
            <w:shd w:val="clear" w:color="auto" w:fill="auto"/>
          </w:tcPr>
          <w:p w14:paraId="3CA5C912" w14:textId="77777777" w:rsidR="00EA7D7D" w:rsidRPr="00184A25" w:rsidRDefault="00EA7D7D" w:rsidP="00184A25">
            <w:pPr>
              <w:suppressAutoHyphens w:val="0"/>
              <w:spacing w:before="40" w:after="40" w:line="220" w:lineRule="exact"/>
              <w:ind w:right="113"/>
              <w:rPr>
                <w:sz w:val="18"/>
              </w:rPr>
            </w:pPr>
            <w:r w:rsidRPr="00184A25">
              <w:rPr>
                <w:sz w:val="18"/>
              </w:rPr>
              <w:t>Islam (</w:t>
            </w:r>
            <w:r w:rsidRPr="00184A25">
              <w:rPr>
                <w:sz w:val="18"/>
                <w:lang w:val="en-US"/>
              </w:rPr>
              <w:t>IGGÖ, ALEVI, all branches and communities</w:t>
            </w:r>
            <w:r w:rsidRPr="00184A25">
              <w:rPr>
                <w:sz w:val="18"/>
              </w:rPr>
              <w:t xml:space="preserve">) </w:t>
            </w:r>
          </w:p>
        </w:tc>
        <w:tc>
          <w:tcPr>
            <w:tcW w:w="1210" w:type="dxa"/>
            <w:shd w:val="clear" w:color="auto" w:fill="auto"/>
          </w:tcPr>
          <w:p w14:paraId="3F1F901B"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38E82A1C" w14:textId="0F1B2995" w:rsidR="00EA7D7D" w:rsidRPr="00184A25" w:rsidRDefault="00EA7D7D" w:rsidP="00184A25">
            <w:pPr>
              <w:suppressAutoHyphens w:val="0"/>
              <w:spacing w:before="40" w:after="40" w:line="220" w:lineRule="exact"/>
              <w:ind w:right="113"/>
              <w:jc w:val="right"/>
              <w:rPr>
                <w:sz w:val="18"/>
              </w:rPr>
            </w:pPr>
            <w:r w:rsidRPr="00184A25">
              <w:rPr>
                <w:sz w:val="18"/>
              </w:rPr>
              <w:t>745</w:t>
            </w:r>
            <w:r w:rsidR="00CB0B8E">
              <w:rPr>
                <w:sz w:val="18"/>
              </w:rPr>
              <w:t xml:space="preserve"> </w:t>
            </w:r>
            <w:r w:rsidRPr="00184A25">
              <w:rPr>
                <w:sz w:val="18"/>
              </w:rPr>
              <w:t>600</w:t>
            </w:r>
          </w:p>
        </w:tc>
      </w:tr>
      <w:tr w:rsidR="00EA7D7D" w:rsidRPr="00184A25" w14:paraId="230B4818" w14:textId="77777777" w:rsidTr="00184A25">
        <w:tc>
          <w:tcPr>
            <w:tcW w:w="5594" w:type="dxa"/>
            <w:shd w:val="clear" w:color="auto" w:fill="auto"/>
          </w:tcPr>
          <w:p w14:paraId="6240870C" w14:textId="77777777" w:rsidR="00EA7D7D" w:rsidRPr="00184A25" w:rsidRDefault="00EA7D7D" w:rsidP="00184A25">
            <w:pPr>
              <w:suppressAutoHyphens w:val="0"/>
              <w:spacing w:before="40" w:after="40" w:line="220" w:lineRule="exact"/>
              <w:ind w:right="113"/>
              <w:rPr>
                <w:sz w:val="18"/>
              </w:rPr>
            </w:pPr>
            <w:r w:rsidRPr="00184A25">
              <w:rPr>
                <w:sz w:val="18"/>
              </w:rPr>
              <w:t xml:space="preserve">Armenian Apostolic Church </w:t>
            </w:r>
          </w:p>
        </w:tc>
        <w:tc>
          <w:tcPr>
            <w:tcW w:w="1210" w:type="dxa"/>
            <w:shd w:val="clear" w:color="auto" w:fill="auto"/>
          </w:tcPr>
          <w:p w14:paraId="6089B89D"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1E7C5666" w14:textId="2B65BDA3" w:rsidR="00EA7D7D" w:rsidRPr="00184A25" w:rsidRDefault="00EA7D7D" w:rsidP="00184A25">
            <w:pPr>
              <w:suppressAutoHyphens w:val="0"/>
              <w:spacing w:before="40" w:after="40" w:line="220" w:lineRule="exact"/>
              <w:ind w:right="113"/>
              <w:jc w:val="right"/>
              <w:rPr>
                <w:sz w:val="18"/>
              </w:rPr>
            </w:pPr>
            <w:r w:rsidRPr="00184A25">
              <w:rPr>
                <w:sz w:val="18"/>
              </w:rPr>
              <w:t>7</w:t>
            </w:r>
            <w:r w:rsidR="00CB0B8E">
              <w:rPr>
                <w:sz w:val="18"/>
              </w:rPr>
              <w:t xml:space="preserve"> </w:t>
            </w:r>
            <w:r w:rsidRPr="00184A25">
              <w:rPr>
                <w:sz w:val="18"/>
              </w:rPr>
              <w:t>000</w:t>
            </w:r>
          </w:p>
        </w:tc>
      </w:tr>
      <w:tr w:rsidR="00EA7D7D" w:rsidRPr="00184A25" w14:paraId="45C42C85" w14:textId="77777777" w:rsidTr="00184A25">
        <w:tc>
          <w:tcPr>
            <w:tcW w:w="5594" w:type="dxa"/>
            <w:shd w:val="clear" w:color="auto" w:fill="auto"/>
          </w:tcPr>
          <w:p w14:paraId="02D98DAD" w14:textId="77777777" w:rsidR="00EA7D7D" w:rsidRPr="00184A25" w:rsidRDefault="00EA7D7D" w:rsidP="00184A25">
            <w:pPr>
              <w:suppressAutoHyphens w:val="0"/>
              <w:spacing w:before="40" w:after="40" w:line="220" w:lineRule="exact"/>
              <w:ind w:right="113"/>
              <w:rPr>
                <w:sz w:val="18"/>
              </w:rPr>
            </w:pPr>
            <w:r w:rsidRPr="00184A25">
              <w:rPr>
                <w:sz w:val="18"/>
              </w:rPr>
              <w:t xml:space="preserve">Syrian Orthodox Church </w:t>
            </w:r>
          </w:p>
        </w:tc>
        <w:tc>
          <w:tcPr>
            <w:tcW w:w="1210" w:type="dxa"/>
            <w:shd w:val="clear" w:color="auto" w:fill="auto"/>
          </w:tcPr>
          <w:p w14:paraId="6F1CC7DD"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3E2C54F6" w14:textId="2F1302DA" w:rsidR="00EA7D7D" w:rsidRPr="00184A25" w:rsidRDefault="00EA7D7D" w:rsidP="00184A25">
            <w:pPr>
              <w:suppressAutoHyphens w:val="0"/>
              <w:spacing w:before="40" w:after="40" w:line="220" w:lineRule="exact"/>
              <w:ind w:right="113"/>
              <w:jc w:val="right"/>
              <w:rPr>
                <w:sz w:val="18"/>
              </w:rPr>
            </w:pPr>
            <w:r w:rsidRPr="00184A25">
              <w:rPr>
                <w:sz w:val="18"/>
              </w:rPr>
              <w:t>5</w:t>
            </w:r>
            <w:r w:rsidR="00CB0B8E">
              <w:rPr>
                <w:sz w:val="18"/>
              </w:rPr>
              <w:t xml:space="preserve"> </w:t>
            </w:r>
            <w:r w:rsidRPr="00184A25">
              <w:rPr>
                <w:sz w:val="18"/>
              </w:rPr>
              <w:t>000</w:t>
            </w:r>
          </w:p>
        </w:tc>
      </w:tr>
      <w:tr w:rsidR="00EA7D7D" w:rsidRPr="00184A25" w14:paraId="6F5613A4" w14:textId="77777777" w:rsidTr="00184A25">
        <w:tc>
          <w:tcPr>
            <w:tcW w:w="5594" w:type="dxa"/>
            <w:shd w:val="clear" w:color="auto" w:fill="auto"/>
          </w:tcPr>
          <w:p w14:paraId="11ECCB47" w14:textId="77777777" w:rsidR="00EA7D7D" w:rsidRPr="00184A25" w:rsidRDefault="00EA7D7D" w:rsidP="00184A25">
            <w:pPr>
              <w:suppressAutoHyphens w:val="0"/>
              <w:spacing w:before="40" w:after="40" w:line="220" w:lineRule="exact"/>
              <w:ind w:right="113"/>
              <w:rPr>
                <w:sz w:val="18"/>
              </w:rPr>
            </w:pPr>
            <w:r w:rsidRPr="00184A25">
              <w:rPr>
                <w:sz w:val="18"/>
              </w:rPr>
              <w:t xml:space="preserve">Coptic Orthodox Church </w:t>
            </w:r>
          </w:p>
        </w:tc>
        <w:tc>
          <w:tcPr>
            <w:tcW w:w="1210" w:type="dxa"/>
            <w:shd w:val="clear" w:color="auto" w:fill="auto"/>
          </w:tcPr>
          <w:p w14:paraId="443F17EB"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438563E5" w14:textId="34A5BD04" w:rsidR="00EA7D7D" w:rsidRPr="00184A25" w:rsidRDefault="00EA7D7D" w:rsidP="00184A25">
            <w:pPr>
              <w:suppressAutoHyphens w:val="0"/>
              <w:spacing w:before="40" w:after="40" w:line="220" w:lineRule="exact"/>
              <w:ind w:right="113"/>
              <w:jc w:val="right"/>
              <w:rPr>
                <w:sz w:val="18"/>
              </w:rPr>
            </w:pPr>
            <w:r w:rsidRPr="00184A25">
              <w:rPr>
                <w:sz w:val="18"/>
              </w:rPr>
              <w:t>10</w:t>
            </w:r>
            <w:r w:rsidR="00CB0B8E">
              <w:rPr>
                <w:sz w:val="18"/>
              </w:rPr>
              <w:t xml:space="preserve"> </w:t>
            </w:r>
            <w:r w:rsidRPr="00184A25">
              <w:rPr>
                <w:sz w:val="18"/>
              </w:rPr>
              <w:t>000</w:t>
            </w:r>
          </w:p>
        </w:tc>
      </w:tr>
      <w:tr w:rsidR="00EA7D7D" w:rsidRPr="00184A25" w14:paraId="16429C2B" w14:textId="77777777" w:rsidTr="00184A25">
        <w:tc>
          <w:tcPr>
            <w:tcW w:w="5594" w:type="dxa"/>
            <w:shd w:val="clear" w:color="auto" w:fill="auto"/>
          </w:tcPr>
          <w:p w14:paraId="543C7768" w14:textId="77777777" w:rsidR="00EA7D7D" w:rsidRPr="00184A25" w:rsidRDefault="00EA7D7D" w:rsidP="00184A25">
            <w:pPr>
              <w:suppressAutoHyphens w:val="0"/>
              <w:spacing w:before="40" w:after="40" w:line="220" w:lineRule="exact"/>
              <w:ind w:right="113"/>
              <w:rPr>
                <w:sz w:val="18"/>
              </w:rPr>
            </w:pPr>
            <w:r w:rsidRPr="00184A25">
              <w:rPr>
                <w:sz w:val="18"/>
              </w:rPr>
              <w:t>Old Catholic Church</w:t>
            </w:r>
          </w:p>
        </w:tc>
        <w:tc>
          <w:tcPr>
            <w:tcW w:w="1210" w:type="dxa"/>
            <w:shd w:val="clear" w:color="auto" w:fill="auto"/>
          </w:tcPr>
          <w:p w14:paraId="2EBDC24D"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40D3BE91" w14:textId="243B74F9" w:rsidR="00EA7D7D" w:rsidRPr="00184A25" w:rsidRDefault="00EA7D7D" w:rsidP="00184A25">
            <w:pPr>
              <w:suppressAutoHyphens w:val="0"/>
              <w:spacing w:before="40" w:after="40" w:line="220" w:lineRule="exact"/>
              <w:ind w:right="113"/>
              <w:jc w:val="right"/>
              <w:rPr>
                <w:sz w:val="18"/>
              </w:rPr>
            </w:pPr>
            <w:r w:rsidRPr="00184A25">
              <w:rPr>
                <w:sz w:val="18"/>
              </w:rPr>
              <w:t>9</w:t>
            </w:r>
            <w:r w:rsidR="00CB0B8E">
              <w:rPr>
                <w:sz w:val="18"/>
              </w:rPr>
              <w:t xml:space="preserve"> </w:t>
            </w:r>
            <w:r w:rsidRPr="00184A25">
              <w:rPr>
                <w:sz w:val="18"/>
              </w:rPr>
              <w:t>500</w:t>
            </w:r>
          </w:p>
        </w:tc>
      </w:tr>
      <w:tr w:rsidR="00EA7D7D" w:rsidRPr="00184A25" w14:paraId="1D321295" w14:textId="77777777" w:rsidTr="00184A25">
        <w:tc>
          <w:tcPr>
            <w:tcW w:w="5594" w:type="dxa"/>
            <w:shd w:val="clear" w:color="auto" w:fill="auto"/>
          </w:tcPr>
          <w:p w14:paraId="146DC8C8" w14:textId="77777777" w:rsidR="00EA7D7D" w:rsidRPr="00184A25" w:rsidRDefault="00EA7D7D" w:rsidP="00184A25">
            <w:pPr>
              <w:suppressAutoHyphens w:val="0"/>
              <w:spacing w:before="40" w:after="40" w:line="220" w:lineRule="exact"/>
              <w:ind w:right="113"/>
              <w:rPr>
                <w:sz w:val="18"/>
              </w:rPr>
            </w:pPr>
            <w:r w:rsidRPr="00184A25">
              <w:rPr>
                <w:sz w:val="18"/>
                <w:lang w:val="en-US"/>
              </w:rPr>
              <w:t xml:space="preserve">Methodist Church </w:t>
            </w:r>
          </w:p>
        </w:tc>
        <w:tc>
          <w:tcPr>
            <w:tcW w:w="1210" w:type="dxa"/>
            <w:shd w:val="clear" w:color="auto" w:fill="auto"/>
          </w:tcPr>
          <w:p w14:paraId="52BC6C1C"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218C44A4" w14:textId="4C64CA64" w:rsidR="00EA7D7D" w:rsidRPr="00184A25" w:rsidRDefault="00EA7D7D" w:rsidP="00184A25">
            <w:pPr>
              <w:suppressAutoHyphens w:val="0"/>
              <w:spacing w:before="40" w:after="40" w:line="220" w:lineRule="exact"/>
              <w:ind w:right="113"/>
              <w:jc w:val="right"/>
              <w:rPr>
                <w:sz w:val="18"/>
              </w:rPr>
            </w:pPr>
            <w:r w:rsidRPr="00184A25">
              <w:rPr>
                <w:sz w:val="18"/>
                <w:lang w:val="en-US"/>
              </w:rPr>
              <w:t>1</w:t>
            </w:r>
            <w:r w:rsidR="00CB0B8E">
              <w:rPr>
                <w:sz w:val="18"/>
                <w:lang w:val="en-US"/>
              </w:rPr>
              <w:t xml:space="preserve"> </w:t>
            </w:r>
            <w:r w:rsidRPr="00184A25">
              <w:rPr>
                <w:sz w:val="18"/>
                <w:lang w:val="en-US"/>
              </w:rPr>
              <w:t>400</w:t>
            </w:r>
          </w:p>
        </w:tc>
      </w:tr>
      <w:tr w:rsidR="00EA7D7D" w:rsidRPr="00184A25" w14:paraId="6C2D10FE" w14:textId="77777777" w:rsidTr="00184A25">
        <w:tc>
          <w:tcPr>
            <w:tcW w:w="5594" w:type="dxa"/>
            <w:shd w:val="clear" w:color="auto" w:fill="auto"/>
          </w:tcPr>
          <w:p w14:paraId="24FFB127" w14:textId="77777777" w:rsidR="00EA7D7D" w:rsidRPr="00184A25" w:rsidRDefault="00EA7D7D" w:rsidP="00184A25">
            <w:pPr>
              <w:suppressAutoHyphens w:val="0"/>
              <w:spacing w:before="40" w:after="40" w:line="220" w:lineRule="exact"/>
              <w:ind w:right="113"/>
              <w:rPr>
                <w:sz w:val="18"/>
              </w:rPr>
            </w:pPr>
            <w:r w:rsidRPr="00184A25">
              <w:rPr>
                <w:sz w:val="18"/>
              </w:rPr>
              <w:t xml:space="preserve">Church of Jesus Christ of Latter-Day Saints </w:t>
            </w:r>
          </w:p>
        </w:tc>
        <w:tc>
          <w:tcPr>
            <w:tcW w:w="1210" w:type="dxa"/>
            <w:shd w:val="clear" w:color="auto" w:fill="auto"/>
          </w:tcPr>
          <w:p w14:paraId="003BE28A"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146E728C" w14:textId="32944023" w:rsidR="00EA7D7D" w:rsidRPr="00184A25" w:rsidRDefault="00EA7D7D" w:rsidP="00184A25">
            <w:pPr>
              <w:suppressAutoHyphens w:val="0"/>
              <w:spacing w:before="40" w:after="40" w:line="220" w:lineRule="exact"/>
              <w:ind w:right="113"/>
              <w:jc w:val="right"/>
              <w:rPr>
                <w:sz w:val="18"/>
              </w:rPr>
            </w:pPr>
            <w:r w:rsidRPr="00184A25">
              <w:rPr>
                <w:sz w:val="18"/>
              </w:rPr>
              <w:t>4</w:t>
            </w:r>
            <w:r w:rsidR="00CB0B8E">
              <w:rPr>
                <w:sz w:val="18"/>
              </w:rPr>
              <w:t xml:space="preserve"> </w:t>
            </w:r>
            <w:r w:rsidRPr="00184A25">
              <w:rPr>
                <w:sz w:val="18"/>
              </w:rPr>
              <w:t>700</w:t>
            </w:r>
          </w:p>
        </w:tc>
      </w:tr>
      <w:tr w:rsidR="00EA7D7D" w:rsidRPr="00184A25" w14:paraId="345E6BFE" w14:textId="77777777" w:rsidTr="00184A25">
        <w:tc>
          <w:tcPr>
            <w:tcW w:w="5594" w:type="dxa"/>
            <w:shd w:val="clear" w:color="auto" w:fill="auto"/>
          </w:tcPr>
          <w:p w14:paraId="17F1C7F5" w14:textId="77777777" w:rsidR="00EA7D7D" w:rsidRPr="00184A25" w:rsidRDefault="00EA7D7D" w:rsidP="00184A25">
            <w:pPr>
              <w:suppressAutoHyphens w:val="0"/>
              <w:spacing w:before="40" w:after="40" w:line="220" w:lineRule="exact"/>
              <w:ind w:right="113"/>
              <w:rPr>
                <w:sz w:val="18"/>
              </w:rPr>
            </w:pPr>
            <w:r w:rsidRPr="00184A25">
              <w:rPr>
                <w:sz w:val="18"/>
              </w:rPr>
              <w:t xml:space="preserve">New Apostolic Church </w:t>
            </w:r>
          </w:p>
        </w:tc>
        <w:tc>
          <w:tcPr>
            <w:tcW w:w="1210" w:type="dxa"/>
            <w:shd w:val="clear" w:color="auto" w:fill="auto"/>
          </w:tcPr>
          <w:p w14:paraId="3190CC69"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1AFE99C9" w14:textId="06A3B706" w:rsidR="00EA7D7D" w:rsidRPr="00184A25" w:rsidRDefault="00EA7D7D" w:rsidP="00184A25">
            <w:pPr>
              <w:suppressAutoHyphens w:val="0"/>
              <w:spacing w:before="40" w:after="40" w:line="220" w:lineRule="exact"/>
              <w:ind w:right="113"/>
              <w:jc w:val="right"/>
              <w:rPr>
                <w:sz w:val="18"/>
              </w:rPr>
            </w:pPr>
            <w:r w:rsidRPr="00184A25">
              <w:rPr>
                <w:sz w:val="18"/>
              </w:rPr>
              <w:t>5</w:t>
            </w:r>
            <w:r w:rsidR="00CB0B8E">
              <w:rPr>
                <w:sz w:val="18"/>
              </w:rPr>
              <w:t xml:space="preserve"> </w:t>
            </w:r>
            <w:r w:rsidRPr="00184A25">
              <w:rPr>
                <w:sz w:val="18"/>
              </w:rPr>
              <w:t>000</w:t>
            </w:r>
          </w:p>
        </w:tc>
      </w:tr>
      <w:tr w:rsidR="00EA7D7D" w:rsidRPr="00184A25" w14:paraId="021D6086" w14:textId="77777777" w:rsidTr="00184A25">
        <w:tc>
          <w:tcPr>
            <w:tcW w:w="5594" w:type="dxa"/>
            <w:shd w:val="clear" w:color="auto" w:fill="auto"/>
          </w:tcPr>
          <w:p w14:paraId="2561BD0D" w14:textId="77777777" w:rsidR="00EA7D7D" w:rsidRPr="00184A25" w:rsidRDefault="00EA7D7D" w:rsidP="00184A25">
            <w:pPr>
              <w:suppressAutoHyphens w:val="0"/>
              <w:spacing w:before="40" w:after="40" w:line="220" w:lineRule="exact"/>
              <w:ind w:right="113"/>
              <w:rPr>
                <w:sz w:val="18"/>
              </w:rPr>
            </w:pPr>
            <w:r w:rsidRPr="00184A25">
              <w:rPr>
                <w:sz w:val="18"/>
              </w:rPr>
              <w:t xml:space="preserve">Austrian Buddhist Union </w:t>
            </w:r>
          </w:p>
        </w:tc>
        <w:tc>
          <w:tcPr>
            <w:tcW w:w="1210" w:type="dxa"/>
            <w:shd w:val="clear" w:color="auto" w:fill="auto"/>
          </w:tcPr>
          <w:p w14:paraId="319E6408"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24704540" w14:textId="13832AE9" w:rsidR="00EA7D7D" w:rsidRPr="00184A25" w:rsidRDefault="00EA7D7D" w:rsidP="00184A25">
            <w:pPr>
              <w:suppressAutoHyphens w:val="0"/>
              <w:spacing w:before="40" w:after="40" w:line="220" w:lineRule="exact"/>
              <w:ind w:right="113"/>
              <w:jc w:val="right"/>
              <w:rPr>
                <w:sz w:val="18"/>
              </w:rPr>
            </w:pPr>
            <w:r w:rsidRPr="00184A25">
              <w:rPr>
                <w:sz w:val="18"/>
              </w:rPr>
              <w:t>4</w:t>
            </w:r>
            <w:r w:rsidR="00CB0B8E">
              <w:rPr>
                <w:sz w:val="18"/>
              </w:rPr>
              <w:t xml:space="preserve"> </w:t>
            </w:r>
            <w:r w:rsidRPr="00184A25">
              <w:rPr>
                <w:sz w:val="18"/>
              </w:rPr>
              <w:t>500</w:t>
            </w:r>
          </w:p>
        </w:tc>
      </w:tr>
      <w:tr w:rsidR="00EA7D7D" w:rsidRPr="00184A25" w14:paraId="1A1C5777" w14:textId="77777777" w:rsidTr="00184A25">
        <w:tc>
          <w:tcPr>
            <w:tcW w:w="5594" w:type="dxa"/>
            <w:shd w:val="clear" w:color="auto" w:fill="auto"/>
          </w:tcPr>
          <w:p w14:paraId="3C0CB7F7" w14:textId="7CCCF8C7" w:rsidR="00EA7D7D" w:rsidRPr="00184A25" w:rsidRDefault="00EA7D7D" w:rsidP="00184A25">
            <w:pPr>
              <w:suppressAutoHyphens w:val="0"/>
              <w:spacing w:before="40" w:after="40" w:line="220" w:lineRule="exact"/>
              <w:ind w:right="113"/>
              <w:rPr>
                <w:sz w:val="18"/>
              </w:rPr>
            </w:pPr>
            <w:r w:rsidRPr="00184A25">
              <w:rPr>
                <w:sz w:val="18"/>
              </w:rPr>
              <w:t>Jehovah</w:t>
            </w:r>
            <w:r w:rsidR="007649EC">
              <w:rPr>
                <w:sz w:val="18"/>
                <w:lang w:val="fr-CH"/>
              </w:rPr>
              <w:t>’</w:t>
            </w:r>
            <w:r w:rsidRPr="00184A25">
              <w:rPr>
                <w:sz w:val="18"/>
              </w:rPr>
              <w:t xml:space="preserve">s Witnesses in Austria </w:t>
            </w:r>
          </w:p>
        </w:tc>
        <w:tc>
          <w:tcPr>
            <w:tcW w:w="1210" w:type="dxa"/>
            <w:shd w:val="clear" w:color="auto" w:fill="auto"/>
          </w:tcPr>
          <w:p w14:paraId="4EFA5CEB" w14:textId="77777777" w:rsidR="00EA7D7D" w:rsidRPr="00184A25" w:rsidRDefault="00EA7D7D" w:rsidP="00184A25">
            <w:pPr>
              <w:suppressAutoHyphens w:val="0"/>
              <w:spacing w:before="40" w:after="40" w:line="220" w:lineRule="exact"/>
              <w:ind w:right="113"/>
              <w:rPr>
                <w:sz w:val="18"/>
              </w:rPr>
            </w:pPr>
          </w:p>
        </w:tc>
        <w:tc>
          <w:tcPr>
            <w:tcW w:w="1559" w:type="dxa"/>
            <w:shd w:val="clear" w:color="auto" w:fill="auto"/>
            <w:vAlign w:val="bottom"/>
          </w:tcPr>
          <w:p w14:paraId="75CB7A36" w14:textId="0C178832" w:rsidR="00EA7D7D" w:rsidRPr="00184A25" w:rsidRDefault="00EA7D7D" w:rsidP="00184A25">
            <w:pPr>
              <w:suppressAutoHyphens w:val="0"/>
              <w:spacing w:before="40" w:after="40" w:line="220" w:lineRule="exact"/>
              <w:ind w:right="113"/>
              <w:jc w:val="right"/>
              <w:rPr>
                <w:sz w:val="18"/>
              </w:rPr>
            </w:pPr>
            <w:r w:rsidRPr="00184A25">
              <w:rPr>
                <w:sz w:val="18"/>
              </w:rPr>
              <w:t>22</w:t>
            </w:r>
            <w:r w:rsidR="00CB0B8E">
              <w:rPr>
                <w:sz w:val="18"/>
              </w:rPr>
              <w:t xml:space="preserve"> </w:t>
            </w:r>
            <w:r w:rsidRPr="00184A25">
              <w:rPr>
                <w:sz w:val="18"/>
              </w:rPr>
              <w:t>000</w:t>
            </w:r>
          </w:p>
        </w:tc>
      </w:tr>
      <w:tr w:rsidR="00EA7D7D" w:rsidRPr="00184A25" w14:paraId="6204B425" w14:textId="77777777" w:rsidTr="00184A25">
        <w:tc>
          <w:tcPr>
            <w:tcW w:w="5594" w:type="dxa"/>
            <w:shd w:val="clear" w:color="auto" w:fill="auto"/>
          </w:tcPr>
          <w:p w14:paraId="4C542ECC" w14:textId="77777777" w:rsidR="00EA7D7D" w:rsidRPr="00184A25" w:rsidRDefault="00EA7D7D" w:rsidP="00184A25">
            <w:pPr>
              <w:suppressAutoHyphens w:val="0"/>
              <w:spacing w:before="40" w:after="40" w:line="220" w:lineRule="exact"/>
              <w:ind w:right="113"/>
              <w:rPr>
                <w:sz w:val="18"/>
              </w:rPr>
            </w:pPr>
            <w:r w:rsidRPr="00184A25">
              <w:rPr>
                <w:sz w:val="18"/>
              </w:rPr>
              <w:t xml:space="preserve">Free Churches </w:t>
            </w:r>
          </w:p>
        </w:tc>
        <w:tc>
          <w:tcPr>
            <w:tcW w:w="1210" w:type="dxa"/>
            <w:shd w:val="clear" w:color="auto" w:fill="auto"/>
          </w:tcPr>
          <w:p w14:paraId="54941549" w14:textId="77777777" w:rsidR="00EA7D7D" w:rsidRPr="00184A25" w:rsidRDefault="00EA7D7D" w:rsidP="00184A25">
            <w:pPr>
              <w:suppressAutoHyphens w:val="0"/>
              <w:spacing w:before="40" w:after="40" w:line="220" w:lineRule="exact"/>
              <w:ind w:right="113"/>
              <w:rPr>
                <w:sz w:val="18"/>
              </w:rPr>
            </w:pPr>
            <w:r w:rsidRPr="00184A25">
              <w:rPr>
                <w:sz w:val="18"/>
                <w:lang w:val="en-US"/>
              </w:rPr>
              <w:t>approx.</w:t>
            </w:r>
          </w:p>
        </w:tc>
        <w:tc>
          <w:tcPr>
            <w:tcW w:w="1559" w:type="dxa"/>
            <w:shd w:val="clear" w:color="auto" w:fill="auto"/>
            <w:vAlign w:val="bottom"/>
          </w:tcPr>
          <w:p w14:paraId="50016ECE" w14:textId="45278B52" w:rsidR="00EA7D7D" w:rsidRPr="00184A25" w:rsidRDefault="00EA7D7D" w:rsidP="00184A25">
            <w:pPr>
              <w:suppressAutoHyphens w:val="0"/>
              <w:spacing w:before="40" w:after="40" w:line="220" w:lineRule="exact"/>
              <w:ind w:right="113"/>
              <w:jc w:val="right"/>
              <w:rPr>
                <w:sz w:val="18"/>
              </w:rPr>
            </w:pPr>
            <w:r w:rsidRPr="00184A25">
              <w:rPr>
                <w:sz w:val="18"/>
              </w:rPr>
              <w:t>18</w:t>
            </w:r>
            <w:r w:rsidR="00CB0B8E">
              <w:rPr>
                <w:sz w:val="18"/>
              </w:rPr>
              <w:t xml:space="preserve"> </w:t>
            </w:r>
            <w:r w:rsidRPr="00184A25">
              <w:rPr>
                <w:sz w:val="18"/>
              </w:rPr>
              <w:t>650</w:t>
            </w:r>
          </w:p>
        </w:tc>
      </w:tr>
      <w:tr w:rsidR="00EA7D7D" w:rsidRPr="00184A25" w14:paraId="6E15ABC7" w14:textId="77777777" w:rsidTr="00184A25">
        <w:tc>
          <w:tcPr>
            <w:tcW w:w="6804" w:type="dxa"/>
            <w:gridSpan w:val="2"/>
            <w:shd w:val="clear" w:color="auto" w:fill="auto"/>
          </w:tcPr>
          <w:p w14:paraId="697FCB14" w14:textId="77777777" w:rsidR="00EA7D7D" w:rsidRPr="00184A25" w:rsidRDefault="00EA7D7D" w:rsidP="00184A25">
            <w:pPr>
              <w:suppressAutoHyphens w:val="0"/>
              <w:spacing w:before="40" w:after="40" w:line="220" w:lineRule="exact"/>
              <w:ind w:right="113"/>
              <w:rPr>
                <w:sz w:val="18"/>
                <w:lang w:val="en-US"/>
              </w:rPr>
            </w:pPr>
            <w:r w:rsidRPr="00184A25">
              <w:rPr>
                <w:sz w:val="18"/>
                <w:lang w:val="en-US"/>
              </w:rPr>
              <w:t>Share of population claiming affiliation to a religious community in %</w:t>
            </w:r>
          </w:p>
        </w:tc>
        <w:tc>
          <w:tcPr>
            <w:tcW w:w="1559" w:type="dxa"/>
            <w:shd w:val="clear" w:color="auto" w:fill="auto"/>
            <w:vAlign w:val="bottom"/>
          </w:tcPr>
          <w:p w14:paraId="669E9DB9" w14:textId="77777777" w:rsidR="00EA7D7D" w:rsidRPr="00184A25" w:rsidRDefault="00EA7D7D" w:rsidP="00184A25">
            <w:pPr>
              <w:suppressAutoHyphens w:val="0"/>
              <w:spacing w:before="40" w:after="40" w:line="220" w:lineRule="exact"/>
              <w:ind w:right="113"/>
              <w:jc w:val="right"/>
              <w:rPr>
                <w:sz w:val="18"/>
              </w:rPr>
            </w:pPr>
            <w:r w:rsidRPr="00184A25">
              <w:rPr>
                <w:sz w:val="18"/>
                <w:lang w:val="en-US"/>
              </w:rPr>
              <w:t>77.6</w:t>
            </w:r>
          </w:p>
        </w:tc>
      </w:tr>
      <w:tr w:rsidR="00EA7D7D" w:rsidRPr="00184A25" w14:paraId="4100726A" w14:textId="77777777" w:rsidTr="00184A25">
        <w:tc>
          <w:tcPr>
            <w:tcW w:w="6804" w:type="dxa"/>
            <w:gridSpan w:val="2"/>
            <w:shd w:val="clear" w:color="auto" w:fill="auto"/>
          </w:tcPr>
          <w:p w14:paraId="506BEEDF" w14:textId="77777777" w:rsidR="00EA7D7D" w:rsidRPr="00184A25" w:rsidRDefault="00EA7D7D" w:rsidP="00184A25">
            <w:pPr>
              <w:suppressAutoHyphens w:val="0"/>
              <w:spacing w:before="40" w:after="40" w:line="220" w:lineRule="exact"/>
              <w:ind w:right="113"/>
              <w:rPr>
                <w:sz w:val="18"/>
              </w:rPr>
            </w:pPr>
            <w:r w:rsidRPr="00184A25">
              <w:rPr>
                <w:sz w:val="18"/>
              </w:rPr>
              <w:t xml:space="preserve">No religious affiliation </w:t>
            </w:r>
          </w:p>
        </w:tc>
        <w:tc>
          <w:tcPr>
            <w:tcW w:w="1559" w:type="dxa"/>
            <w:shd w:val="clear" w:color="auto" w:fill="auto"/>
            <w:vAlign w:val="bottom"/>
          </w:tcPr>
          <w:p w14:paraId="57B7CB55" w14:textId="597E9566" w:rsidR="00EA7D7D" w:rsidRPr="00184A25" w:rsidRDefault="00EA7D7D" w:rsidP="00184A25">
            <w:pPr>
              <w:suppressAutoHyphens w:val="0"/>
              <w:spacing w:before="40" w:after="40" w:line="220" w:lineRule="exact"/>
              <w:ind w:right="113"/>
              <w:jc w:val="right"/>
              <w:rPr>
                <w:sz w:val="18"/>
              </w:rPr>
            </w:pPr>
            <w:r w:rsidRPr="00184A25">
              <w:rPr>
                <w:sz w:val="18"/>
              </w:rPr>
              <w:t>1</w:t>
            </w:r>
            <w:r w:rsidR="00CB0B8E">
              <w:rPr>
                <w:sz w:val="18"/>
              </w:rPr>
              <w:t xml:space="preserve"> </w:t>
            </w:r>
            <w:r w:rsidRPr="00184A25">
              <w:rPr>
                <w:sz w:val="18"/>
              </w:rPr>
              <w:t>998</w:t>
            </w:r>
            <w:r w:rsidR="00CB0B8E">
              <w:rPr>
                <w:sz w:val="18"/>
              </w:rPr>
              <w:t xml:space="preserve"> </w:t>
            </w:r>
            <w:r w:rsidRPr="00184A25">
              <w:rPr>
                <w:sz w:val="18"/>
              </w:rPr>
              <w:t>000</w:t>
            </w:r>
          </w:p>
        </w:tc>
      </w:tr>
    </w:tbl>
    <w:p w14:paraId="493233FC" w14:textId="12CFF227" w:rsidR="00EA7D7D" w:rsidRPr="00CB0B8E" w:rsidRDefault="00EA7D7D" w:rsidP="00CB0B8E">
      <w:pPr>
        <w:spacing w:before="120"/>
        <w:ind w:left="1134" w:right="1134" w:firstLine="170"/>
        <w:rPr>
          <w:sz w:val="18"/>
        </w:rPr>
      </w:pPr>
      <w:r w:rsidRPr="00CB0B8E">
        <w:rPr>
          <w:i/>
          <w:iCs/>
          <w:sz w:val="18"/>
        </w:rPr>
        <w:t>Source:</w:t>
      </w:r>
      <w:r w:rsidRPr="00CB0B8E">
        <w:rPr>
          <w:sz w:val="18"/>
        </w:rPr>
        <w:t xml:space="preserve"> Federal Chancellery, Booklet Religion in Austria.</w:t>
      </w:r>
    </w:p>
    <w:p w14:paraId="26011E78" w14:textId="0282F42B" w:rsidR="00EA7D7D" w:rsidRPr="00054B4D" w:rsidRDefault="00EA7D7D" w:rsidP="00317DF7">
      <w:pPr>
        <w:pStyle w:val="SingleTxtG"/>
        <w:spacing w:before="40" w:after="0"/>
        <w:ind w:firstLine="170"/>
        <w:jc w:val="left"/>
        <w:rPr>
          <w:sz w:val="16"/>
          <w:szCs w:val="18"/>
        </w:rPr>
      </w:pPr>
      <w:r w:rsidRPr="00054B4D">
        <w:rPr>
          <w:sz w:val="16"/>
          <w:szCs w:val="18"/>
          <w:vertAlign w:val="superscript"/>
        </w:rPr>
        <w:t>1</w:t>
      </w:r>
      <w:r w:rsidR="00CB0B8E" w:rsidRPr="00054B4D">
        <w:rPr>
          <w:sz w:val="16"/>
          <w:szCs w:val="18"/>
        </w:rPr>
        <w:t xml:space="preserve"> </w:t>
      </w:r>
      <w:r w:rsidRPr="00054B4D">
        <w:rPr>
          <w:sz w:val="16"/>
          <w:szCs w:val="18"/>
        </w:rPr>
        <w:t>The figures are based on the exact published membership figures for the Catholic and Protestant churches (as of 31 December 2021) as well as on the survey by Statistics Austria during 2021/22 and self-reported information.</w:t>
      </w:r>
    </w:p>
    <w:p w14:paraId="13FAA5DB" w14:textId="77777777" w:rsidR="00EA7D7D" w:rsidRPr="00CE7FB6" w:rsidRDefault="00EA7D7D" w:rsidP="00EA7D7D">
      <w:pPr>
        <w:pStyle w:val="H23G"/>
        <w:rPr>
          <w:bCs/>
        </w:rPr>
      </w:pPr>
      <w:bookmarkStart w:id="23" w:name="_Toc329177065"/>
      <w:r w:rsidRPr="008A0EBF">
        <w:rPr>
          <w:b w:val="0"/>
        </w:rPr>
        <w:tab/>
      </w:r>
      <w:r w:rsidRPr="00CE7FB6">
        <w:rPr>
          <w:bCs/>
        </w:rPr>
        <w:t>4.</w:t>
      </w:r>
      <w:r w:rsidRPr="00CE7FB6">
        <w:rPr>
          <w:bCs/>
        </w:rPr>
        <w:tab/>
        <w:t xml:space="preserve">Social and cultural </w:t>
      </w:r>
      <w:bookmarkEnd w:id="23"/>
      <w:r w:rsidRPr="00CE7FB6">
        <w:rPr>
          <w:bCs/>
        </w:rPr>
        <w:t>indicators</w:t>
      </w:r>
    </w:p>
    <w:p w14:paraId="11B9883F" w14:textId="77777777" w:rsidR="00EA7D7D" w:rsidRPr="008A0EBF" w:rsidRDefault="00EA7D7D" w:rsidP="00EA7D7D">
      <w:pPr>
        <w:pStyle w:val="H4G"/>
      </w:pPr>
      <w:r w:rsidRPr="008A0EBF">
        <w:tab/>
        <w:t>(a)</w:t>
      </w:r>
      <w:r w:rsidRPr="008A0EBF">
        <w:tab/>
        <w:t>Life expectancy and infant mortality, Body Mass Index</w:t>
      </w:r>
    </w:p>
    <w:p w14:paraId="15AC8985" w14:textId="77777777" w:rsidR="00EA7D7D" w:rsidRPr="008A0EBF" w:rsidRDefault="00EA7D7D" w:rsidP="00EA7D7D">
      <w:pPr>
        <w:pStyle w:val="SingleTxtG"/>
      </w:pPr>
      <w:r w:rsidRPr="008A0EBF">
        <w:t>22.</w:t>
      </w:r>
      <w:r w:rsidRPr="008A0EBF">
        <w:tab/>
        <w:t>Life expectancy has increased by a rate of two to three years per decade until the onset of the COVID-19 pandemic. In 2022, life expectancy at birth in Austria was 79,05 years for males (-0,5 years compared to 2019) and 83,78 years for females (</w:t>
      </w:r>
      <w:r w:rsidRPr="008A0EBF">
        <w:noBreakHyphen/>
        <w:t xml:space="preserve">0,4 years compared to 2019), with Austrian women living 4,73 years longer on average. </w:t>
      </w:r>
    </w:p>
    <w:p w14:paraId="17246260" w14:textId="77777777" w:rsidR="00EA7D7D" w:rsidRPr="008A0EBF" w:rsidRDefault="00EA7D7D" w:rsidP="00EA7D7D">
      <w:pPr>
        <w:pStyle w:val="SingleTxtG"/>
      </w:pPr>
      <w:r w:rsidRPr="008A0EBF">
        <w:t>23.</w:t>
      </w:r>
      <w:r w:rsidRPr="008A0EBF">
        <w:tab/>
        <w:t>Life expectancy at age 60 in 2023 was 22,38 for males and 25,98 for females compared to 19,73 for males and 23,84 for females in 2000. The ratio of deaths of children under the age of one year to the number of live births was 2,83 in 2023. This represents an increase compared to the previous year (2022: 2.44 % or 202 infant deaths), although it was the lowest rate of deaths in children since records started.</w:t>
      </w:r>
    </w:p>
    <w:p w14:paraId="69DEB30C" w14:textId="462FF07C" w:rsidR="00EA7D7D" w:rsidRPr="00054B4D" w:rsidRDefault="00EA7D7D" w:rsidP="00054B4D">
      <w:pPr>
        <w:pStyle w:val="Heading1"/>
        <w:spacing w:after="120"/>
        <w:rPr>
          <w:b/>
          <w:bCs/>
        </w:rPr>
      </w:pPr>
      <w:bookmarkStart w:id="24" w:name="_Toc228199098"/>
      <w:r w:rsidRPr="008A0EBF">
        <w:t xml:space="preserve">Table </w:t>
      </w:r>
      <w:r w:rsidR="00054B4D">
        <w:t>10</w:t>
      </w:r>
      <w:r w:rsidRPr="008A0EBF">
        <w:br/>
      </w:r>
      <w:r w:rsidRPr="00054B4D">
        <w:rPr>
          <w:b/>
          <w:bCs/>
        </w:rPr>
        <w:t>Life expectancy and infant mortality</w:t>
      </w:r>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35"/>
        <w:gridCol w:w="925"/>
        <w:gridCol w:w="925"/>
        <w:gridCol w:w="925"/>
        <w:gridCol w:w="925"/>
      </w:tblGrid>
      <w:tr w:rsidR="00054B4D" w:rsidRPr="00054B4D" w14:paraId="66D4BC05" w14:textId="77777777" w:rsidTr="00054B4D">
        <w:trPr>
          <w:tblHeader/>
        </w:trPr>
        <w:tc>
          <w:tcPr>
            <w:tcW w:w="2835" w:type="dxa"/>
            <w:tcBorders>
              <w:top w:val="single" w:sz="4" w:space="0" w:color="auto"/>
              <w:bottom w:val="single" w:sz="12" w:space="0" w:color="auto"/>
            </w:tcBorders>
            <w:shd w:val="clear" w:color="auto" w:fill="auto"/>
            <w:noWrap/>
            <w:vAlign w:val="bottom"/>
          </w:tcPr>
          <w:p w14:paraId="1F87B9B7" w14:textId="77777777" w:rsidR="00EA7D7D" w:rsidRPr="00054B4D" w:rsidRDefault="00EA7D7D" w:rsidP="00054B4D">
            <w:pPr>
              <w:suppressAutoHyphens w:val="0"/>
              <w:spacing w:before="80" w:after="80" w:line="200" w:lineRule="exact"/>
              <w:ind w:right="113"/>
              <w:rPr>
                <w:i/>
                <w:sz w:val="16"/>
                <w:lang w:eastAsia="de-AT"/>
              </w:rPr>
            </w:pPr>
            <w:r w:rsidRPr="00054B4D">
              <w:rPr>
                <w:i/>
                <w:sz w:val="16"/>
                <w:lang w:eastAsia="de-AT"/>
              </w:rPr>
              <w:t>Life Expectancy / Infant Mortality</w:t>
            </w:r>
          </w:p>
        </w:tc>
        <w:tc>
          <w:tcPr>
            <w:tcW w:w="835" w:type="dxa"/>
            <w:tcBorders>
              <w:top w:val="single" w:sz="4" w:space="0" w:color="auto"/>
              <w:bottom w:val="single" w:sz="12" w:space="0" w:color="auto"/>
            </w:tcBorders>
            <w:shd w:val="clear" w:color="auto" w:fill="auto"/>
            <w:noWrap/>
            <w:vAlign w:val="bottom"/>
          </w:tcPr>
          <w:p w14:paraId="34EC599A" w14:textId="77777777" w:rsidR="00EA7D7D" w:rsidRPr="00054B4D" w:rsidRDefault="00EA7D7D" w:rsidP="00054B4D">
            <w:pPr>
              <w:suppressAutoHyphens w:val="0"/>
              <w:spacing w:before="80" w:after="80" w:line="200" w:lineRule="exact"/>
              <w:ind w:right="113"/>
              <w:jc w:val="right"/>
              <w:rPr>
                <w:i/>
                <w:sz w:val="16"/>
                <w:lang w:eastAsia="de-AT"/>
              </w:rPr>
            </w:pPr>
            <w:r w:rsidRPr="00054B4D">
              <w:rPr>
                <w:i/>
                <w:sz w:val="16"/>
                <w:lang w:eastAsia="de-AT"/>
              </w:rPr>
              <w:t>2000</w:t>
            </w:r>
          </w:p>
        </w:tc>
        <w:tc>
          <w:tcPr>
            <w:tcW w:w="925" w:type="dxa"/>
            <w:tcBorders>
              <w:top w:val="single" w:sz="4" w:space="0" w:color="auto"/>
              <w:bottom w:val="single" w:sz="12" w:space="0" w:color="auto"/>
            </w:tcBorders>
            <w:shd w:val="clear" w:color="auto" w:fill="auto"/>
            <w:noWrap/>
            <w:vAlign w:val="bottom"/>
          </w:tcPr>
          <w:p w14:paraId="6A3644A8" w14:textId="77777777" w:rsidR="00EA7D7D" w:rsidRPr="00054B4D" w:rsidRDefault="00EA7D7D" w:rsidP="00054B4D">
            <w:pPr>
              <w:suppressAutoHyphens w:val="0"/>
              <w:spacing w:before="80" w:after="80" w:line="200" w:lineRule="exact"/>
              <w:ind w:right="113"/>
              <w:jc w:val="right"/>
              <w:rPr>
                <w:i/>
                <w:sz w:val="16"/>
                <w:lang w:eastAsia="de-AT"/>
              </w:rPr>
            </w:pPr>
            <w:r w:rsidRPr="00054B4D">
              <w:rPr>
                <w:i/>
                <w:sz w:val="16"/>
                <w:lang w:eastAsia="de-AT"/>
              </w:rPr>
              <w:t>2010</w:t>
            </w:r>
            <w:r w:rsidRPr="00054B4D">
              <w:rPr>
                <w:i/>
                <w:sz w:val="16"/>
                <w:vertAlign w:val="superscript"/>
                <w:lang w:eastAsia="de-AT"/>
              </w:rPr>
              <w:t>3</w:t>
            </w:r>
          </w:p>
        </w:tc>
        <w:tc>
          <w:tcPr>
            <w:tcW w:w="925" w:type="dxa"/>
            <w:tcBorders>
              <w:top w:val="single" w:sz="4" w:space="0" w:color="auto"/>
              <w:bottom w:val="single" w:sz="12" w:space="0" w:color="auto"/>
            </w:tcBorders>
            <w:shd w:val="clear" w:color="auto" w:fill="auto"/>
            <w:noWrap/>
            <w:vAlign w:val="bottom"/>
          </w:tcPr>
          <w:p w14:paraId="3EF4C775" w14:textId="77777777" w:rsidR="00EA7D7D" w:rsidRPr="00054B4D" w:rsidRDefault="00EA7D7D" w:rsidP="00054B4D">
            <w:pPr>
              <w:suppressAutoHyphens w:val="0"/>
              <w:spacing w:before="80" w:after="80" w:line="200" w:lineRule="exact"/>
              <w:ind w:right="113"/>
              <w:jc w:val="right"/>
              <w:rPr>
                <w:i/>
                <w:sz w:val="16"/>
                <w:lang w:eastAsia="de-AT"/>
              </w:rPr>
            </w:pPr>
            <w:r w:rsidRPr="00054B4D">
              <w:rPr>
                <w:i/>
                <w:sz w:val="16"/>
                <w:lang w:eastAsia="de-AT"/>
              </w:rPr>
              <w:t>2019</w:t>
            </w:r>
            <w:r w:rsidRPr="00054B4D">
              <w:rPr>
                <w:i/>
                <w:sz w:val="16"/>
                <w:vertAlign w:val="superscript"/>
                <w:lang w:eastAsia="de-AT"/>
              </w:rPr>
              <w:t>3</w:t>
            </w:r>
          </w:p>
        </w:tc>
        <w:tc>
          <w:tcPr>
            <w:tcW w:w="925" w:type="dxa"/>
            <w:tcBorders>
              <w:top w:val="single" w:sz="4" w:space="0" w:color="auto"/>
              <w:bottom w:val="single" w:sz="12" w:space="0" w:color="auto"/>
            </w:tcBorders>
            <w:shd w:val="clear" w:color="auto" w:fill="auto"/>
            <w:noWrap/>
            <w:vAlign w:val="bottom"/>
          </w:tcPr>
          <w:p w14:paraId="4F94B8F5" w14:textId="77777777" w:rsidR="00EA7D7D" w:rsidRPr="00054B4D" w:rsidRDefault="00EA7D7D" w:rsidP="00054B4D">
            <w:pPr>
              <w:suppressAutoHyphens w:val="0"/>
              <w:spacing w:before="80" w:after="80" w:line="200" w:lineRule="exact"/>
              <w:ind w:right="113"/>
              <w:jc w:val="right"/>
              <w:rPr>
                <w:i/>
                <w:sz w:val="16"/>
                <w:lang w:eastAsia="de-AT"/>
              </w:rPr>
            </w:pPr>
            <w:r w:rsidRPr="00054B4D">
              <w:rPr>
                <w:i/>
                <w:sz w:val="16"/>
                <w:lang w:eastAsia="de-AT"/>
              </w:rPr>
              <w:t>2022</w:t>
            </w:r>
          </w:p>
        </w:tc>
        <w:tc>
          <w:tcPr>
            <w:tcW w:w="925" w:type="dxa"/>
            <w:tcBorders>
              <w:top w:val="single" w:sz="4" w:space="0" w:color="auto"/>
              <w:bottom w:val="single" w:sz="12" w:space="0" w:color="auto"/>
            </w:tcBorders>
            <w:shd w:val="clear" w:color="auto" w:fill="auto"/>
            <w:vAlign w:val="bottom"/>
          </w:tcPr>
          <w:p w14:paraId="17886699" w14:textId="77777777" w:rsidR="00EA7D7D" w:rsidRPr="00054B4D" w:rsidRDefault="00EA7D7D" w:rsidP="00054B4D">
            <w:pPr>
              <w:suppressAutoHyphens w:val="0"/>
              <w:spacing w:before="80" w:after="80" w:line="200" w:lineRule="exact"/>
              <w:ind w:right="113"/>
              <w:jc w:val="right"/>
              <w:rPr>
                <w:i/>
                <w:sz w:val="16"/>
                <w:lang w:eastAsia="de-AT"/>
              </w:rPr>
            </w:pPr>
            <w:r w:rsidRPr="00054B4D">
              <w:rPr>
                <w:i/>
                <w:sz w:val="16"/>
                <w:lang w:eastAsia="de-AT"/>
              </w:rPr>
              <w:t>2023</w:t>
            </w:r>
          </w:p>
        </w:tc>
      </w:tr>
      <w:tr w:rsidR="00054B4D" w:rsidRPr="00054B4D" w14:paraId="1382E648" w14:textId="77777777" w:rsidTr="00054B4D">
        <w:tc>
          <w:tcPr>
            <w:tcW w:w="2835" w:type="dxa"/>
            <w:tcBorders>
              <w:top w:val="single" w:sz="12" w:space="0" w:color="auto"/>
            </w:tcBorders>
            <w:shd w:val="clear" w:color="auto" w:fill="auto"/>
            <w:noWrap/>
          </w:tcPr>
          <w:p w14:paraId="0A3DEDC0"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Life expectancy at birth for males</w:t>
            </w:r>
          </w:p>
        </w:tc>
        <w:tc>
          <w:tcPr>
            <w:tcW w:w="835" w:type="dxa"/>
            <w:tcBorders>
              <w:top w:val="single" w:sz="12" w:space="0" w:color="auto"/>
            </w:tcBorders>
            <w:shd w:val="clear" w:color="auto" w:fill="auto"/>
            <w:noWrap/>
            <w:vAlign w:val="bottom"/>
          </w:tcPr>
          <w:p w14:paraId="04D6A1BD"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75,11</w:t>
            </w:r>
          </w:p>
        </w:tc>
        <w:tc>
          <w:tcPr>
            <w:tcW w:w="925" w:type="dxa"/>
            <w:tcBorders>
              <w:top w:val="single" w:sz="12" w:space="0" w:color="auto"/>
            </w:tcBorders>
            <w:shd w:val="clear" w:color="auto" w:fill="auto"/>
            <w:noWrap/>
            <w:vAlign w:val="bottom"/>
          </w:tcPr>
          <w:p w14:paraId="390791F9"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77,66</w:t>
            </w:r>
          </w:p>
        </w:tc>
        <w:tc>
          <w:tcPr>
            <w:tcW w:w="925" w:type="dxa"/>
            <w:tcBorders>
              <w:top w:val="single" w:sz="12" w:space="0" w:color="auto"/>
            </w:tcBorders>
            <w:shd w:val="clear" w:color="auto" w:fill="auto"/>
            <w:noWrap/>
            <w:vAlign w:val="bottom"/>
          </w:tcPr>
          <w:p w14:paraId="7277CDC7"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79,54</w:t>
            </w:r>
          </w:p>
        </w:tc>
        <w:tc>
          <w:tcPr>
            <w:tcW w:w="925" w:type="dxa"/>
            <w:tcBorders>
              <w:top w:val="single" w:sz="12" w:space="0" w:color="auto"/>
            </w:tcBorders>
            <w:shd w:val="clear" w:color="auto" w:fill="auto"/>
            <w:noWrap/>
            <w:vAlign w:val="bottom"/>
          </w:tcPr>
          <w:p w14:paraId="791E40B4"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79,05</w:t>
            </w:r>
          </w:p>
        </w:tc>
        <w:tc>
          <w:tcPr>
            <w:tcW w:w="925" w:type="dxa"/>
            <w:tcBorders>
              <w:top w:val="single" w:sz="12" w:space="0" w:color="auto"/>
            </w:tcBorders>
            <w:shd w:val="clear" w:color="auto" w:fill="auto"/>
            <w:vAlign w:val="bottom"/>
          </w:tcPr>
          <w:p w14:paraId="18A52B82"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79,44</w:t>
            </w:r>
          </w:p>
        </w:tc>
      </w:tr>
      <w:tr w:rsidR="00EA7D7D" w:rsidRPr="00054B4D" w14:paraId="4A73A634" w14:textId="77777777" w:rsidTr="00054B4D">
        <w:tc>
          <w:tcPr>
            <w:tcW w:w="2835" w:type="dxa"/>
            <w:shd w:val="clear" w:color="auto" w:fill="auto"/>
            <w:noWrap/>
          </w:tcPr>
          <w:p w14:paraId="1FC919A5"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Life expectancy at birth for females</w:t>
            </w:r>
          </w:p>
        </w:tc>
        <w:tc>
          <w:tcPr>
            <w:tcW w:w="835" w:type="dxa"/>
            <w:shd w:val="clear" w:color="auto" w:fill="auto"/>
            <w:noWrap/>
            <w:vAlign w:val="bottom"/>
          </w:tcPr>
          <w:p w14:paraId="00E99F58"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81,12</w:t>
            </w:r>
          </w:p>
        </w:tc>
        <w:tc>
          <w:tcPr>
            <w:tcW w:w="925" w:type="dxa"/>
            <w:shd w:val="clear" w:color="auto" w:fill="auto"/>
            <w:noWrap/>
            <w:vAlign w:val="bottom"/>
          </w:tcPr>
          <w:p w14:paraId="1D92A2A0"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83,13</w:t>
            </w:r>
          </w:p>
        </w:tc>
        <w:tc>
          <w:tcPr>
            <w:tcW w:w="925" w:type="dxa"/>
            <w:shd w:val="clear" w:color="auto" w:fill="auto"/>
            <w:noWrap/>
            <w:vAlign w:val="bottom"/>
          </w:tcPr>
          <w:p w14:paraId="1D759BAF"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rPr>
              <w:t>84,20</w:t>
            </w:r>
          </w:p>
        </w:tc>
        <w:tc>
          <w:tcPr>
            <w:tcW w:w="925" w:type="dxa"/>
            <w:shd w:val="clear" w:color="auto" w:fill="auto"/>
            <w:noWrap/>
            <w:vAlign w:val="bottom"/>
          </w:tcPr>
          <w:p w14:paraId="43E25976"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83,78</w:t>
            </w:r>
          </w:p>
        </w:tc>
        <w:tc>
          <w:tcPr>
            <w:tcW w:w="925" w:type="dxa"/>
            <w:shd w:val="clear" w:color="auto" w:fill="auto"/>
            <w:vAlign w:val="bottom"/>
          </w:tcPr>
          <w:p w14:paraId="5D8ECDA2"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84,23</w:t>
            </w:r>
          </w:p>
        </w:tc>
      </w:tr>
      <w:tr w:rsidR="00EA7D7D" w:rsidRPr="00054B4D" w14:paraId="4A933615" w14:textId="77777777" w:rsidTr="00054B4D">
        <w:tc>
          <w:tcPr>
            <w:tcW w:w="2835" w:type="dxa"/>
            <w:shd w:val="clear" w:color="auto" w:fill="auto"/>
            <w:noWrap/>
          </w:tcPr>
          <w:p w14:paraId="51BBF760"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Life expectancy for men at age 60</w:t>
            </w:r>
          </w:p>
        </w:tc>
        <w:tc>
          <w:tcPr>
            <w:tcW w:w="835" w:type="dxa"/>
            <w:shd w:val="clear" w:color="auto" w:fill="auto"/>
            <w:noWrap/>
            <w:vAlign w:val="bottom"/>
          </w:tcPr>
          <w:p w14:paraId="330DF997"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19,73</w:t>
            </w:r>
          </w:p>
        </w:tc>
        <w:tc>
          <w:tcPr>
            <w:tcW w:w="925" w:type="dxa"/>
            <w:shd w:val="clear" w:color="auto" w:fill="auto"/>
            <w:noWrap/>
            <w:vAlign w:val="bottom"/>
          </w:tcPr>
          <w:p w14:paraId="3A2CD5EB"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21,44</w:t>
            </w:r>
          </w:p>
        </w:tc>
        <w:tc>
          <w:tcPr>
            <w:tcW w:w="925" w:type="dxa"/>
            <w:shd w:val="clear" w:color="auto" w:fill="auto"/>
            <w:noWrap/>
            <w:vAlign w:val="bottom"/>
          </w:tcPr>
          <w:p w14:paraId="65177DD2"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22,52</w:t>
            </w:r>
          </w:p>
        </w:tc>
        <w:tc>
          <w:tcPr>
            <w:tcW w:w="925" w:type="dxa"/>
            <w:shd w:val="clear" w:color="auto" w:fill="auto"/>
            <w:noWrap/>
            <w:vAlign w:val="bottom"/>
          </w:tcPr>
          <w:p w14:paraId="5142DF3E"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21,95</w:t>
            </w:r>
          </w:p>
        </w:tc>
        <w:tc>
          <w:tcPr>
            <w:tcW w:w="925" w:type="dxa"/>
            <w:shd w:val="clear" w:color="auto" w:fill="auto"/>
            <w:vAlign w:val="bottom"/>
          </w:tcPr>
          <w:p w14:paraId="0D7B3454"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22,38</w:t>
            </w:r>
          </w:p>
        </w:tc>
      </w:tr>
      <w:tr w:rsidR="00EA7D7D" w:rsidRPr="00054B4D" w14:paraId="2917B2D4" w14:textId="77777777" w:rsidTr="00054B4D">
        <w:tc>
          <w:tcPr>
            <w:tcW w:w="2835" w:type="dxa"/>
            <w:shd w:val="clear" w:color="auto" w:fill="auto"/>
            <w:noWrap/>
          </w:tcPr>
          <w:p w14:paraId="0C8EACFB"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Life expectancy for women at age 60</w:t>
            </w:r>
          </w:p>
        </w:tc>
        <w:tc>
          <w:tcPr>
            <w:tcW w:w="835" w:type="dxa"/>
            <w:shd w:val="clear" w:color="auto" w:fill="auto"/>
            <w:noWrap/>
            <w:vAlign w:val="bottom"/>
          </w:tcPr>
          <w:p w14:paraId="588EDB7E"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23,84</w:t>
            </w:r>
          </w:p>
        </w:tc>
        <w:tc>
          <w:tcPr>
            <w:tcW w:w="925" w:type="dxa"/>
            <w:shd w:val="clear" w:color="auto" w:fill="auto"/>
            <w:noWrap/>
            <w:vAlign w:val="bottom"/>
          </w:tcPr>
          <w:p w14:paraId="7B876775"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25,30</w:t>
            </w:r>
          </w:p>
        </w:tc>
        <w:tc>
          <w:tcPr>
            <w:tcW w:w="925" w:type="dxa"/>
            <w:shd w:val="clear" w:color="auto" w:fill="auto"/>
            <w:noWrap/>
            <w:vAlign w:val="bottom"/>
          </w:tcPr>
          <w:p w14:paraId="1498E8EB"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26,04</w:t>
            </w:r>
          </w:p>
        </w:tc>
        <w:tc>
          <w:tcPr>
            <w:tcW w:w="925" w:type="dxa"/>
            <w:shd w:val="clear" w:color="auto" w:fill="auto"/>
            <w:noWrap/>
            <w:vAlign w:val="bottom"/>
          </w:tcPr>
          <w:p w14:paraId="492C4B20"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25,57</w:t>
            </w:r>
          </w:p>
        </w:tc>
        <w:tc>
          <w:tcPr>
            <w:tcW w:w="925" w:type="dxa"/>
            <w:shd w:val="clear" w:color="auto" w:fill="auto"/>
            <w:vAlign w:val="bottom"/>
          </w:tcPr>
          <w:p w14:paraId="434AD69A"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25,98</w:t>
            </w:r>
          </w:p>
        </w:tc>
      </w:tr>
      <w:tr w:rsidR="00EA7D7D" w:rsidRPr="00054B4D" w14:paraId="2C25CAAB" w14:textId="77777777" w:rsidTr="00054B4D">
        <w:tc>
          <w:tcPr>
            <w:tcW w:w="2835" w:type="dxa"/>
            <w:shd w:val="clear" w:color="auto" w:fill="auto"/>
            <w:noWrap/>
          </w:tcPr>
          <w:p w14:paraId="0D34438A"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Infant deaths</w:t>
            </w:r>
            <w:r w:rsidRPr="00054B4D">
              <w:rPr>
                <w:sz w:val="18"/>
                <w:vertAlign w:val="superscript"/>
                <w:lang w:eastAsia="de-AT"/>
              </w:rPr>
              <w:t>1</w:t>
            </w:r>
          </w:p>
        </w:tc>
        <w:tc>
          <w:tcPr>
            <w:tcW w:w="835" w:type="dxa"/>
            <w:shd w:val="clear" w:color="auto" w:fill="auto"/>
            <w:noWrap/>
            <w:vAlign w:val="bottom"/>
          </w:tcPr>
          <w:p w14:paraId="290FB46A"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378</w:t>
            </w:r>
          </w:p>
        </w:tc>
        <w:tc>
          <w:tcPr>
            <w:tcW w:w="925" w:type="dxa"/>
            <w:shd w:val="clear" w:color="auto" w:fill="auto"/>
            <w:noWrap/>
            <w:vAlign w:val="bottom"/>
          </w:tcPr>
          <w:p w14:paraId="5A891196"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307</w:t>
            </w:r>
          </w:p>
        </w:tc>
        <w:tc>
          <w:tcPr>
            <w:tcW w:w="925" w:type="dxa"/>
            <w:shd w:val="clear" w:color="auto" w:fill="auto"/>
            <w:noWrap/>
            <w:vAlign w:val="bottom"/>
          </w:tcPr>
          <w:p w14:paraId="5774817B"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rPr>
              <w:t>262</w:t>
            </w:r>
          </w:p>
        </w:tc>
        <w:tc>
          <w:tcPr>
            <w:tcW w:w="925" w:type="dxa"/>
            <w:shd w:val="clear" w:color="auto" w:fill="auto"/>
            <w:noWrap/>
            <w:vAlign w:val="bottom"/>
          </w:tcPr>
          <w:p w14:paraId="2B982B4B"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202</w:t>
            </w:r>
          </w:p>
        </w:tc>
        <w:tc>
          <w:tcPr>
            <w:tcW w:w="925" w:type="dxa"/>
            <w:shd w:val="clear" w:color="auto" w:fill="auto"/>
            <w:vAlign w:val="bottom"/>
          </w:tcPr>
          <w:p w14:paraId="07C1AD66"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220</w:t>
            </w:r>
          </w:p>
        </w:tc>
      </w:tr>
      <w:tr w:rsidR="00EA7D7D" w:rsidRPr="00054B4D" w14:paraId="315B07EB" w14:textId="77777777" w:rsidTr="00054B4D">
        <w:tc>
          <w:tcPr>
            <w:tcW w:w="2835" w:type="dxa"/>
            <w:shd w:val="clear" w:color="auto" w:fill="auto"/>
            <w:noWrap/>
          </w:tcPr>
          <w:p w14:paraId="40DCC6D5" w14:textId="77777777" w:rsidR="00EA7D7D" w:rsidRPr="00054B4D" w:rsidRDefault="00EA7D7D" w:rsidP="00054B4D">
            <w:pPr>
              <w:suppressAutoHyphens w:val="0"/>
              <w:spacing w:before="40" w:after="40" w:line="220" w:lineRule="exact"/>
              <w:ind w:right="113"/>
              <w:rPr>
                <w:sz w:val="18"/>
                <w:lang w:eastAsia="de-AT"/>
              </w:rPr>
            </w:pPr>
            <w:r w:rsidRPr="00054B4D">
              <w:rPr>
                <w:sz w:val="18"/>
                <w:lang w:eastAsia="de-AT"/>
              </w:rPr>
              <w:t>Infant mortality rate</w:t>
            </w:r>
            <w:r w:rsidRPr="00054B4D">
              <w:rPr>
                <w:sz w:val="18"/>
                <w:vertAlign w:val="superscript"/>
                <w:lang w:eastAsia="de-AT"/>
              </w:rPr>
              <w:t xml:space="preserve">2 </w:t>
            </w:r>
            <w:r w:rsidRPr="00054B4D">
              <w:rPr>
                <w:sz w:val="18"/>
                <w:lang w:eastAsia="de-AT"/>
              </w:rPr>
              <w:t>in %</w:t>
            </w:r>
          </w:p>
        </w:tc>
        <w:tc>
          <w:tcPr>
            <w:tcW w:w="835" w:type="dxa"/>
            <w:shd w:val="clear" w:color="auto" w:fill="auto"/>
            <w:noWrap/>
            <w:vAlign w:val="bottom"/>
          </w:tcPr>
          <w:p w14:paraId="70C4A282"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4.8</w:t>
            </w:r>
          </w:p>
        </w:tc>
        <w:tc>
          <w:tcPr>
            <w:tcW w:w="925" w:type="dxa"/>
            <w:shd w:val="clear" w:color="auto" w:fill="auto"/>
            <w:noWrap/>
            <w:vAlign w:val="bottom"/>
          </w:tcPr>
          <w:p w14:paraId="429B39DB"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3.9</w:t>
            </w:r>
          </w:p>
        </w:tc>
        <w:tc>
          <w:tcPr>
            <w:tcW w:w="925" w:type="dxa"/>
            <w:shd w:val="clear" w:color="auto" w:fill="auto"/>
            <w:noWrap/>
            <w:vAlign w:val="bottom"/>
          </w:tcPr>
          <w:p w14:paraId="58075E4C"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3.1</w:t>
            </w:r>
          </w:p>
        </w:tc>
        <w:tc>
          <w:tcPr>
            <w:tcW w:w="925" w:type="dxa"/>
            <w:shd w:val="clear" w:color="auto" w:fill="auto"/>
            <w:noWrap/>
            <w:vAlign w:val="bottom"/>
          </w:tcPr>
          <w:p w14:paraId="2DB97E59"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2.4</w:t>
            </w:r>
          </w:p>
        </w:tc>
        <w:tc>
          <w:tcPr>
            <w:tcW w:w="925" w:type="dxa"/>
            <w:shd w:val="clear" w:color="auto" w:fill="auto"/>
            <w:vAlign w:val="bottom"/>
          </w:tcPr>
          <w:p w14:paraId="4030F606" w14:textId="77777777" w:rsidR="00EA7D7D" w:rsidRPr="00054B4D" w:rsidRDefault="00EA7D7D" w:rsidP="00054B4D">
            <w:pPr>
              <w:suppressAutoHyphens w:val="0"/>
              <w:spacing w:before="40" w:after="40" w:line="220" w:lineRule="exact"/>
              <w:ind w:right="113"/>
              <w:jc w:val="right"/>
              <w:rPr>
                <w:sz w:val="18"/>
                <w:lang w:eastAsia="de-AT"/>
              </w:rPr>
            </w:pPr>
            <w:r w:rsidRPr="00054B4D">
              <w:rPr>
                <w:sz w:val="18"/>
                <w:lang w:eastAsia="de-AT"/>
              </w:rPr>
              <w:t>2.8</w:t>
            </w:r>
          </w:p>
        </w:tc>
      </w:tr>
    </w:tbl>
    <w:p w14:paraId="0C4B7DA5" w14:textId="65668A68" w:rsidR="00EA7D7D" w:rsidRPr="00054B4D" w:rsidRDefault="00EA7D7D" w:rsidP="00054B4D">
      <w:pPr>
        <w:spacing w:before="120"/>
        <w:ind w:left="1134" w:right="1134" w:firstLine="170"/>
        <w:rPr>
          <w:sz w:val="18"/>
        </w:rPr>
      </w:pPr>
      <w:r w:rsidRPr="00054B4D">
        <w:rPr>
          <w:i/>
          <w:iCs/>
          <w:sz w:val="18"/>
        </w:rPr>
        <w:t>Source:</w:t>
      </w:r>
      <w:r w:rsidRPr="00054B4D">
        <w:rPr>
          <w:sz w:val="18"/>
        </w:rPr>
        <w:t xml:space="preserve"> Statistics Austria, Demographic Indicators.</w:t>
      </w:r>
    </w:p>
    <w:p w14:paraId="471FCA0E" w14:textId="0FB37B60" w:rsidR="00EA7D7D" w:rsidRPr="00054B4D" w:rsidRDefault="00EA7D7D" w:rsidP="00317DF7">
      <w:pPr>
        <w:spacing w:before="40"/>
        <w:ind w:left="1134" w:right="1134" w:firstLine="170"/>
        <w:rPr>
          <w:sz w:val="16"/>
          <w:szCs w:val="18"/>
        </w:rPr>
      </w:pPr>
      <w:r w:rsidRPr="00054B4D">
        <w:rPr>
          <w:sz w:val="16"/>
          <w:szCs w:val="18"/>
          <w:vertAlign w:val="superscript"/>
        </w:rPr>
        <w:t xml:space="preserve">1 </w:t>
      </w:r>
      <w:r w:rsidRPr="00054B4D">
        <w:rPr>
          <w:sz w:val="16"/>
          <w:szCs w:val="18"/>
        </w:rPr>
        <w:t xml:space="preserve">Under 1 year of age; </w:t>
      </w:r>
      <w:r w:rsidRPr="00054B4D">
        <w:rPr>
          <w:sz w:val="16"/>
          <w:szCs w:val="18"/>
          <w:vertAlign w:val="superscript"/>
        </w:rPr>
        <w:t>2</w:t>
      </w:r>
      <w:r w:rsidRPr="00054B4D">
        <w:rPr>
          <w:sz w:val="16"/>
          <w:szCs w:val="18"/>
        </w:rPr>
        <w:t xml:space="preserve"> Ratio of deaths under 1 year of age to number of live births; </w:t>
      </w:r>
      <w:r w:rsidRPr="00054B4D">
        <w:rPr>
          <w:sz w:val="16"/>
          <w:szCs w:val="18"/>
          <w:vertAlign w:val="superscript"/>
        </w:rPr>
        <w:t>3</w:t>
      </w:r>
      <w:r w:rsidRPr="00054B4D">
        <w:rPr>
          <w:sz w:val="16"/>
          <w:szCs w:val="18"/>
        </w:rPr>
        <w:t xml:space="preserve"> Figures includes deaths abroad</w:t>
      </w:r>
      <w:r w:rsidR="00054B4D">
        <w:rPr>
          <w:sz w:val="16"/>
          <w:szCs w:val="18"/>
        </w:rPr>
        <w:t>.</w:t>
      </w:r>
    </w:p>
    <w:p w14:paraId="29974DE2" w14:textId="77777777" w:rsidR="00EA7D7D" w:rsidRPr="008A0EBF" w:rsidRDefault="00EA7D7D" w:rsidP="00EA7D7D">
      <w:pPr>
        <w:pStyle w:val="SingleTxtG"/>
      </w:pPr>
      <w:r w:rsidRPr="008A0EBF">
        <w:lastRenderedPageBreak/>
        <w:t>24.</w:t>
      </w:r>
      <w:r w:rsidRPr="008A0EBF">
        <w:tab/>
        <w:t>The distribution of Body Mass Index by sex in 2014 and 2019 is given below:</w:t>
      </w:r>
    </w:p>
    <w:p w14:paraId="3751523C" w14:textId="07ED33F8" w:rsidR="00EA7D7D" w:rsidRPr="00054B4D" w:rsidRDefault="00EA7D7D" w:rsidP="00054B4D">
      <w:pPr>
        <w:pStyle w:val="Heading1"/>
        <w:spacing w:after="120"/>
        <w:rPr>
          <w:b/>
          <w:bCs/>
        </w:rPr>
      </w:pPr>
      <w:bookmarkStart w:id="25" w:name="_Toc228199099"/>
      <w:r w:rsidRPr="008A0EBF">
        <w:t xml:space="preserve">Table </w:t>
      </w:r>
      <w:r w:rsidR="00054B4D">
        <w:t>11</w:t>
      </w:r>
      <w:r w:rsidRPr="008A0EBF">
        <w:br/>
      </w:r>
      <w:r w:rsidRPr="00054B4D">
        <w:rPr>
          <w:b/>
          <w:bCs/>
        </w:rPr>
        <w:t>BMI by sex in % (age-standardised)</w:t>
      </w:r>
      <w:bookmarkEnd w:id="2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830"/>
        <w:gridCol w:w="813"/>
        <w:gridCol w:w="813"/>
        <w:gridCol w:w="813"/>
        <w:gridCol w:w="812"/>
        <w:gridCol w:w="813"/>
        <w:gridCol w:w="812"/>
        <w:gridCol w:w="813"/>
      </w:tblGrid>
      <w:tr w:rsidR="001C5B69" w:rsidRPr="001C5B69" w14:paraId="0D27C4A2" w14:textId="77777777" w:rsidTr="001C5B69">
        <w:trPr>
          <w:tblHeader/>
        </w:trPr>
        <w:tc>
          <w:tcPr>
            <w:tcW w:w="851" w:type="dxa"/>
            <w:vMerge w:val="restart"/>
            <w:tcBorders>
              <w:top w:val="single" w:sz="4" w:space="0" w:color="auto"/>
              <w:bottom w:val="single" w:sz="12" w:space="0" w:color="auto"/>
            </w:tcBorders>
            <w:shd w:val="clear" w:color="auto" w:fill="auto"/>
            <w:vAlign w:val="bottom"/>
          </w:tcPr>
          <w:p w14:paraId="45CC992B" w14:textId="77777777" w:rsidR="001C5B69" w:rsidRPr="001C5B69" w:rsidRDefault="001C5B69" w:rsidP="001C5B69">
            <w:pPr>
              <w:suppressAutoHyphens w:val="0"/>
              <w:spacing w:before="80" w:after="80" w:line="200" w:lineRule="exact"/>
              <w:ind w:right="113"/>
              <w:rPr>
                <w:i/>
                <w:sz w:val="16"/>
              </w:rPr>
            </w:pPr>
            <w:r w:rsidRPr="001C5B69">
              <w:rPr>
                <w:i/>
                <w:sz w:val="16"/>
              </w:rPr>
              <w:t>Sex</w:t>
            </w:r>
          </w:p>
        </w:tc>
        <w:tc>
          <w:tcPr>
            <w:tcW w:w="1643" w:type="dxa"/>
            <w:gridSpan w:val="2"/>
            <w:tcBorders>
              <w:top w:val="single" w:sz="4" w:space="0" w:color="auto"/>
              <w:bottom w:val="single" w:sz="4" w:space="0" w:color="auto"/>
              <w:right w:val="single" w:sz="24" w:space="0" w:color="FFFFFF" w:themeColor="background1"/>
            </w:tcBorders>
            <w:shd w:val="clear" w:color="auto" w:fill="auto"/>
            <w:vAlign w:val="bottom"/>
          </w:tcPr>
          <w:p w14:paraId="551CEA80" w14:textId="77777777" w:rsidR="001C5B69" w:rsidRPr="001C5B69" w:rsidRDefault="001C5B69" w:rsidP="001C5B69">
            <w:pPr>
              <w:suppressAutoHyphens w:val="0"/>
              <w:spacing w:before="80" w:after="80" w:line="200" w:lineRule="exact"/>
              <w:ind w:right="113"/>
              <w:jc w:val="center"/>
              <w:rPr>
                <w:i/>
                <w:sz w:val="16"/>
              </w:rPr>
            </w:pPr>
            <w:r w:rsidRPr="001C5B69">
              <w:rPr>
                <w:i/>
                <w:sz w:val="16"/>
              </w:rPr>
              <w:t>Underweight</w:t>
            </w:r>
            <w:r w:rsidRPr="001C5B69">
              <w:rPr>
                <w:i/>
                <w:sz w:val="16"/>
              </w:rPr>
              <w:br/>
              <w:t>BMI &gt; 18.5</w:t>
            </w:r>
          </w:p>
        </w:tc>
        <w:tc>
          <w:tcPr>
            <w:tcW w:w="16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5D0F35" w14:textId="77777777" w:rsidR="001C5B69" w:rsidRPr="001C5B69" w:rsidRDefault="001C5B69" w:rsidP="001C5B69">
            <w:pPr>
              <w:suppressAutoHyphens w:val="0"/>
              <w:spacing w:before="80" w:after="80" w:line="200" w:lineRule="exact"/>
              <w:ind w:right="113"/>
              <w:jc w:val="center"/>
              <w:rPr>
                <w:i/>
                <w:sz w:val="16"/>
              </w:rPr>
            </w:pPr>
            <w:r w:rsidRPr="001C5B69">
              <w:rPr>
                <w:i/>
                <w:sz w:val="16"/>
              </w:rPr>
              <w:t>Normal weight</w:t>
            </w:r>
            <w:r w:rsidRPr="001C5B69">
              <w:rPr>
                <w:i/>
                <w:sz w:val="16"/>
              </w:rPr>
              <w:br/>
              <w:t>BMI 18.5-&lt;25</w:t>
            </w:r>
          </w:p>
        </w:tc>
        <w:tc>
          <w:tcPr>
            <w:tcW w:w="162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A1D54DE" w14:textId="77777777" w:rsidR="001C5B69" w:rsidRPr="001C5B69" w:rsidRDefault="001C5B69" w:rsidP="001C5B69">
            <w:pPr>
              <w:suppressAutoHyphens w:val="0"/>
              <w:spacing w:before="80" w:after="80" w:line="200" w:lineRule="exact"/>
              <w:ind w:right="113"/>
              <w:jc w:val="center"/>
              <w:rPr>
                <w:i/>
                <w:sz w:val="16"/>
              </w:rPr>
            </w:pPr>
            <w:r w:rsidRPr="001C5B69">
              <w:rPr>
                <w:i/>
                <w:sz w:val="16"/>
              </w:rPr>
              <w:t>Overweight</w:t>
            </w:r>
            <w:r w:rsidRPr="001C5B69">
              <w:rPr>
                <w:i/>
                <w:sz w:val="16"/>
              </w:rPr>
              <w:br/>
              <w:t>BMI 25-&gt;30</w:t>
            </w:r>
          </w:p>
        </w:tc>
        <w:tc>
          <w:tcPr>
            <w:tcW w:w="1625" w:type="dxa"/>
            <w:gridSpan w:val="2"/>
            <w:tcBorders>
              <w:top w:val="single" w:sz="4" w:space="0" w:color="auto"/>
              <w:left w:val="single" w:sz="24" w:space="0" w:color="FFFFFF" w:themeColor="background1"/>
              <w:bottom w:val="single" w:sz="4" w:space="0" w:color="auto"/>
            </w:tcBorders>
            <w:shd w:val="clear" w:color="auto" w:fill="auto"/>
            <w:vAlign w:val="bottom"/>
          </w:tcPr>
          <w:p w14:paraId="524DC913" w14:textId="77777777" w:rsidR="001C5B69" w:rsidRPr="001C5B69" w:rsidRDefault="001C5B69" w:rsidP="001C5B69">
            <w:pPr>
              <w:suppressAutoHyphens w:val="0"/>
              <w:spacing w:before="80" w:after="80" w:line="200" w:lineRule="exact"/>
              <w:ind w:right="113"/>
              <w:jc w:val="center"/>
              <w:rPr>
                <w:i/>
                <w:sz w:val="16"/>
              </w:rPr>
            </w:pPr>
            <w:r w:rsidRPr="001C5B69">
              <w:rPr>
                <w:i/>
                <w:sz w:val="16"/>
              </w:rPr>
              <w:t>Obese</w:t>
            </w:r>
            <w:r w:rsidRPr="001C5B69">
              <w:rPr>
                <w:i/>
                <w:sz w:val="16"/>
              </w:rPr>
              <w:br/>
              <w:t>BMI 30 or more</w:t>
            </w:r>
          </w:p>
        </w:tc>
      </w:tr>
      <w:tr w:rsidR="001C5B69" w:rsidRPr="001C5B69" w14:paraId="473A8D81" w14:textId="77777777" w:rsidTr="001C5B69">
        <w:tc>
          <w:tcPr>
            <w:tcW w:w="851" w:type="dxa"/>
            <w:vMerge/>
            <w:tcBorders>
              <w:top w:val="nil"/>
              <w:bottom w:val="single" w:sz="12" w:space="0" w:color="auto"/>
            </w:tcBorders>
            <w:shd w:val="clear" w:color="auto" w:fill="auto"/>
          </w:tcPr>
          <w:p w14:paraId="49AF2F73" w14:textId="77777777" w:rsidR="001C5B69" w:rsidRPr="001C5B69" w:rsidRDefault="001C5B69" w:rsidP="001C5B69">
            <w:pPr>
              <w:suppressAutoHyphens w:val="0"/>
              <w:spacing w:before="80" w:after="80" w:line="200" w:lineRule="exact"/>
              <w:ind w:right="113"/>
              <w:jc w:val="right"/>
              <w:rPr>
                <w:i/>
                <w:sz w:val="16"/>
              </w:rPr>
            </w:pPr>
          </w:p>
        </w:tc>
        <w:tc>
          <w:tcPr>
            <w:tcW w:w="830" w:type="dxa"/>
            <w:tcBorders>
              <w:top w:val="single" w:sz="4" w:space="0" w:color="auto"/>
              <w:bottom w:val="single" w:sz="12" w:space="0" w:color="auto"/>
            </w:tcBorders>
            <w:shd w:val="clear" w:color="auto" w:fill="auto"/>
            <w:vAlign w:val="bottom"/>
          </w:tcPr>
          <w:p w14:paraId="60BC3C3F" w14:textId="77777777" w:rsidR="001C5B69" w:rsidRPr="001C5B69" w:rsidRDefault="001C5B69" w:rsidP="001C5B69">
            <w:pPr>
              <w:suppressAutoHyphens w:val="0"/>
              <w:spacing w:before="80" w:after="80" w:line="200" w:lineRule="exact"/>
              <w:ind w:right="113"/>
              <w:jc w:val="right"/>
              <w:rPr>
                <w:i/>
                <w:sz w:val="16"/>
              </w:rPr>
            </w:pPr>
            <w:r w:rsidRPr="001C5B69">
              <w:rPr>
                <w:i/>
                <w:sz w:val="16"/>
              </w:rPr>
              <w:t>2014</w:t>
            </w:r>
          </w:p>
        </w:tc>
        <w:tc>
          <w:tcPr>
            <w:tcW w:w="813" w:type="dxa"/>
            <w:tcBorders>
              <w:top w:val="single" w:sz="4" w:space="0" w:color="auto"/>
              <w:bottom w:val="single" w:sz="12" w:space="0" w:color="auto"/>
              <w:right w:val="single" w:sz="24" w:space="0" w:color="FFFFFF" w:themeColor="background1"/>
            </w:tcBorders>
            <w:shd w:val="clear" w:color="auto" w:fill="auto"/>
            <w:vAlign w:val="bottom"/>
          </w:tcPr>
          <w:p w14:paraId="30602530" w14:textId="77777777" w:rsidR="001C5B69" w:rsidRPr="001C5B69" w:rsidRDefault="001C5B69" w:rsidP="001C5B69">
            <w:pPr>
              <w:suppressAutoHyphens w:val="0"/>
              <w:spacing w:before="80" w:after="80" w:line="200" w:lineRule="exact"/>
              <w:ind w:right="113"/>
              <w:jc w:val="right"/>
              <w:rPr>
                <w:i/>
                <w:sz w:val="16"/>
              </w:rPr>
            </w:pPr>
            <w:r w:rsidRPr="001C5B69">
              <w:rPr>
                <w:i/>
                <w:sz w:val="16"/>
              </w:rPr>
              <w:t>2019</w:t>
            </w:r>
          </w:p>
        </w:tc>
        <w:tc>
          <w:tcPr>
            <w:tcW w:w="81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737F7648" w14:textId="77777777" w:rsidR="001C5B69" w:rsidRPr="001C5B69" w:rsidRDefault="001C5B69" w:rsidP="001C5B69">
            <w:pPr>
              <w:suppressAutoHyphens w:val="0"/>
              <w:spacing w:before="80" w:after="80" w:line="200" w:lineRule="exact"/>
              <w:ind w:right="113"/>
              <w:jc w:val="right"/>
              <w:rPr>
                <w:i/>
                <w:sz w:val="16"/>
              </w:rPr>
            </w:pPr>
            <w:r w:rsidRPr="001C5B69">
              <w:rPr>
                <w:i/>
                <w:sz w:val="16"/>
              </w:rPr>
              <w:t>2014</w:t>
            </w:r>
          </w:p>
        </w:tc>
        <w:tc>
          <w:tcPr>
            <w:tcW w:w="81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7BE98BCF" w14:textId="77777777" w:rsidR="001C5B69" w:rsidRPr="001C5B69" w:rsidRDefault="001C5B69" w:rsidP="001C5B69">
            <w:pPr>
              <w:suppressAutoHyphens w:val="0"/>
              <w:spacing w:before="80" w:after="80" w:line="200" w:lineRule="exact"/>
              <w:ind w:right="113"/>
              <w:jc w:val="right"/>
              <w:rPr>
                <w:i/>
                <w:sz w:val="16"/>
              </w:rPr>
            </w:pPr>
            <w:r w:rsidRPr="001C5B69">
              <w:rPr>
                <w:i/>
                <w:sz w:val="16"/>
              </w:rPr>
              <w:t>2019</w:t>
            </w:r>
          </w:p>
        </w:tc>
        <w:tc>
          <w:tcPr>
            <w:tcW w:w="812"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9A57484" w14:textId="77777777" w:rsidR="001C5B69" w:rsidRPr="001C5B69" w:rsidRDefault="001C5B69" w:rsidP="001C5B69">
            <w:pPr>
              <w:suppressAutoHyphens w:val="0"/>
              <w:spacing w:before="80" w:after="80" w:line="200" w:lineRule="exact"/>
              <w:ind w:right="113"/>
              <w:jc w:val="right"/>
              <w:rPr>
                <w:i/>
                <w:sz w:val="16"/>
              </w:rPr>
            </w:pPr>
            <w:r w:rsidRPr="001C5B69">
              <w:rPr>
                <w:i/>
                <w:sz w:val="16"/>
              </w:rPr>
              <w:t>2014</w:t>
            </w:r>
          </w:p>
        </w:tc>
        <w:tc>
          <w:tcPr>
            <w:tcW w:w="81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6B73D094" w14:textId="77777777" w:rsidR="001C5B69" w:rsidRPr="001C5B69" w:rsidRDefault="001C5B69" w:rsidP="001C5B69">
            <w:pPr>
              <w:suppressAutoHyphens w:val="0"/>
              <w:spacing w:before="80" w:after="80" w:line="200" w:lineRule="exact"/>
              <w:ind w:right="113"/>
              <w:jc w:val="right"/>
              <w:rPr>
                <w:i/>
                <w:sz w:val="16"/>
              </w:rPr>
            </w:pPr>
            <w:r w:rsidRPr="001C5B69">
              <w:rPr>
                <w:i/>
                <w:sz w:val="16"/>
              </w:rPr>
              <w:t>2019</w:t>
            </w:r>
          </w:p>
        </w:tc>
        <w:tc>
          <w:tcPr>
            <w:tcW w:w="812" w:type="dxa"/>
            <w:tcBorders>
              <w:top w:val="single" w:sz="4" w:space="0" w:color="auto"/>
              <w:left w:val="single" w:sz="24" w:space="0" w:color="FFFFFF" w:themeColor="background1"/>
              <w:bottom w:val="single" w:sz="12" w:space="0" w:color="auto"/>
            </w:tcBorders>
            <w:shd w:val="clear" w:color="auto" w:fill="auto"/>
            <w:vAlign w:val="bottom"/>
          </w:tcPr>
          <w:p w14:paraId="5515BBCB" w14:textId="77777777" w:rsidR="001C5B69" w:rsidRPr="001C5B69" w:rsidRDefault="001C5B69" w:rsidP="001C5B69">
            <w:pPr>
              <w:suppressAutoHyphens w:val="0"/>
              <w:spacing w:before="80" w:after="80" w:line="200" w:lineRule="exact"/>
              <w:ind w:right="113"/>
              <w:jc w:val="right"/>
              <w:rPr>
                <w:i/>
                <w:sz w:val="16"/>
              </w:rPr>
            </w:pPr>
            <w:r w:rsidRPr="001C5B69">
              <w:rPr>
                <w:i/>
                <w:sz w:val="16"/>
              </w:rPr>
              <w:t>2014</w:t>
            </w:r>
          </w:p>
        </w:tc>
        <w:tc>
          <w:tcPr>
            <w:tcW w:w="813" w:type="dxa"/>
            <w:tcBorders>
              <w:top w:val="single" w:sz="4" w:space="0" w:color="auto"/>
              <w:bottom w:val="single" w:sz="12" w:space="0" w:color="auto"/>
            </w:tcBorders>
            <w:shd w:val="clear" w:color="auto" w:fill="auto"/>
            <w:vAlign w:val="bottom"/>
          </w:tcPr>
          <w:p w14:paraId="3DD248AB" w14:textId="77777777" w:rsidR="001C5B69" w:rsidRPr="001C5B69" w:rsidRDefault="001C5B69" w:rsidP="001C5B69">
            <w:pPr>
              <w:suppressAutoHyphens w:val="0"/>
              <w:spacing w:before="80" w:after="80" w:line="200" w:lineRule="exact"/>
              <w:ind w:right="113"/>
              <w:jc w:val="right"/>
              <w:rPr>
                <w:i/>
                <w:sz w:val="16"/>
              </w:rPr>
            </w:pPr>
            <w:r w:rsidRPr="001C5B69">
              <w:rPr>
                <w:i/>
                <w:sz w:val="16"/>
              </w:rPr>
              <w:t>2019</w:t>
            </w:r>
          </w:p>
        </w:tc>
      </w:tr>
      <w:tr w:rsidR="001C5B69" w:rsidRPr="001C5B69" w14:paraId="71BA500E" w14:textId="77777777" w:rsidTr="001C5B69">
        <w:tc>
          <w:tcPr>
            <w:tcW w:w="851" w:type="dxa"/>
            <w:tcBorders>
              <w:top w:val="single" w:sz="12" w:space="0" w:color="auto"/>
              <w:bottom w:val="single" w:sz="4" w:space="0" w:color="auto"/>
            </w:tcBorders>
            <w:shd w:val="clear" w:color="auto" w:fill="auto"/>
          </w:tcPr>
          <w:p w14:paraId="2C536F59" w14:textId="52D8575D" w:rsidR="00EA7D7D" w:rsidRPr="001C5B69" w:rsidRDefault="001C5B69" w:rsidP="001C5B69">
            <w:pPr>
              <w:suppressAutoHyphens w:val="0"/>
              <w:spacing w:before="80" w:after="80" w:line="220" w:lineRule="exact"/>
              <w:ind w:left="1" w:right="113"/>
              <w:rPr>
                <w:b/>
                <w:bCs/>
                <w:sz w:val="18"/>
              </w:rPr>
            </w:pPr>
            <w:r>
              <w:rPr>
                <w:b/>
                <w:bCs/>
                <w:sz w:val="18"/>
              </w:rPr>
              <w:t xml:space="preserve">  </w:t>
            </w:r>
            <w:r w:rsidR="00EA7D7D" w:rsidRPr="001C5B69">
              <w:rPr>
                <w:b/>
                <w:bCs/>
                <w:sz w:val="18"/>
              </w:rPr>
              <w:t>Total</w:t>
            </w:r>
          </w:p>
        </w:tc>
        <w:tc>
          <w:tcPr>
            <w:tcW w:w="830" w:type="dxa"/>
            <w:tcBorders>
              <w:top w:val="single" w:sz="12" w:space="0" w:color="auto"/>
              <w:bottom w:val="single" w:sz="4" w:space="0" w:color="auto"/>
            </w:tcBorders>
            <w:shd w:val="clear" w:color="auto" w:fill="auto"/>
            <w:vAlign w:val="bottom"/>
          </w:tcPr>
          <w:p w14:paraId="17E368E0"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2.8</w:t>
            </w:r>
          </w:p>
        </w:tc>
        <w:tc>
          <w:tcPr>
            <w:tcW w:w="813" w:type="dxa"/>
            <w:tcBorders>
              <w:top w:val="single" w:sz="12" w:space="0" w:color="auto"/>
              <w:bottom w:val="single" w:sz="4" w:space="0" w:color="auto"/>
            </w:tcBorders>
            <w:shd w:val="clear" w:color="auto" w:fill="auto"/>
            <w:vAlign w:val="bottom"/>
          </w:tcPr>
          <w:p w14:paraId="0A3B0E0E"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2.5</w:t>
            </w:r>
          </w:p>
        </w:tc>
        <w:tc>
          <w:tcPr>
            <w:tcW w:w="813" w:type="dxa"/>
            <w:tcBorders>
              <w:top w:val="single" w:sz="12" w:space="0" w:color="auto"/>
              <w:bottom w:val="single" w:sz="4" w:space="0" w:color="auto"/>
            </w:tcBorders>
            <w:shd w:val="clear" w:color="auto" w:fill="auto"/>
            <w:vAlign w:val="bottom"/>
          </w:tcPr>
          <w:p w14:paraId="1696D6CD"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50.1</w:t>
            </w:r>
          </w:p>
        </w:tc>
        <w:tc>
          <w:tcPr>
            <w:tcW w:w="813" w:type="dxa"/>
            <w:tcBorders>
              <w:top w:val="single" w:sz="12" w:space="0" w:color="auto"/>
              <w:bottom w:val="single" w:sz="4" w:space="0" w:color="auto"/>
            </w:tcBorders>
            <w:shd w:val="clear" w:color="auto" w:fill="auto"/>
            <w:vAlign w:val="bottom"/>
          </w:tcPr>
          <w:p w14:paraId="33BB344A"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46.3</w:t>
            </w:r>
          </w:p>
        </w:tc>
        <w:tc>
          <w:tcPr>
            <w:tcW w:w="812" w:type="dxa"/>
            <w:tcBorders>
              <w:top w:val="single" w:sz="12" w:space="0" w:color="auto"/>
              <w:bottom w:val="single" w:sz="4" w:space="0" w:color="auto"/>
            </w:tcBorders>
            <w:shd w:val="clear" w:color="auto" w:fill="auto"/>
            <w:vAlign w:val="bottom"/>
          </w:tcPr>
          <w:p w14:paraId="2FD1CF1B"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32.6</w:t>
            </w:r>
          </w:p>
        </w:tc>
        <w:tc>
          <w:tcPr>
            <w:tcW w:w="813" w:type="dxa"/>
            <w:tcBorders>
              <w:top w:val="single" w:sz="12" w:space="0" w:color="auto"/>
              <w:bottom w:val="single" w:sz="4" w:space="0" w:color="auto"/>
            </w:tcBorders>
            <w:shd w:val="clear" w:color="auto" w:fill="auto"/>
            <w:vAlign w:val="bottom"/>
          </w:tcPr>
          <w:p w14:paraId="1F02F895"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34.5</w:t>
            </w:r>
          </w:p>
        </w:tc>
        <w:tc>
          <w:tcPr>
            <w:tcW w:w="812" w:type="dxa"/>
            <w:tcBorders>
              <w:top w:val="single" w:sz="12" w:space="0" w:color="auto"/>
              <w:bottom w:val="single" w:sz="4" w:space="0" w:color="auto"/>
            </w:tcBorders>
            <w:shd w:val="clear" w:color="auto" w:fill="auto"/>
            <w:vAlign w:val="bottom"/>
          </w:tcPr>
          <w:p w14:paraId="50072154"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14.4</w:t>
            </w:r>
          </w:p>
        </w:tc>
        <w:tc>
          <w:tcPr>
            <w:tcW w:w="813" w:type="dxa"/>
            <w:tcBorders>
              <w:top w:val="single" w:sz="12" w:space="0" w:color="auto"/>
              <w:bottom w:val="single" w:sz="4" w:space="0" w:color="auto"/>
            </w:tcBorders>
            <w:shd w:val="clear" w:color="auto" w:fill="auto"/>
            <w:vAlign w:val="bottom"/>
          </w:tcPr>
          <w:p w14:paraId="3C966C02" w14:textId="77777777" w:rsidR="00EA7D7D" w:rsidRPr="001C5B69" w:rsidRDefault="00EA7D7D" w:rsidP="001C5B69">
            <w:pPr>
              <w:suppressAutoHyphens w:val="0"/>
              <w:spacing w:before="80" w:after="80" w:line="220" w:lineRule="exact"/>
              <w:ind w:right="113"/>
              <w:jc w:val="right"/>
              <w:rPr>
                <w:b/>
                <w:bCs/>
                <w:sz w:val="18"/>
              </w:rPr>
            </w:pPr>
            <w:r w:rsidRPr="001C5B69">
              <w:rPr>
                <w:b/>
                <w:bCs/>
                <w:sz w:val="18"/>
              </w:rPr>
              <w:t>16.6</w:t>
            </w:r>
          </w:p>
        </w:tc>
      </w:tr>
      <w:tr w:rsidR="001C5B69" w:rsidRPr="001C5B69" w14:paraId="63DBB0CA" w14:textId="77777777" w:rsidTr="001C5B69">
        <w:tc>
          <w:tcPr>
            <w:tcW w:w="851" w:type="dxa"/>
            <w:tcBorders>
              <w:top w:val="single" w:sz="4" w:space="0" w:color="auto"/>
            </w:tcBorders>
            <w:shd w:val="clear" w:color="auto" w:fill="auto"/>
          </w:tcPr>
          <w:p w14:paraId="139E264B" w14:textId="77777777" w:rsidR="00EA7D7D" w:rsidRPr="001C5B69" w:rsidRDefault="00EA7D7D" w:rsidP="001C5B69">
            <w:pPr>
              <w:suppressAutoHyphens w:val="0"/>
              <w:spacing w:before="40" w:after="40" w:line="220" w:lineRule="exact"/>
              <w:ind w:right="113"/>
              <w:rPr>
                <w:sz w:val="18"/>
              </w:rPr>
            </w:pPr>
            <w:r w:rsidRPr="001C5B69">
              <w:rPr>
                <w:sz w:val="18"/>
              </w:rPr>
              <w:t>Men</w:t>
            </w:r>
          </w:p>
        </w:tc>
        <w:tc>
          <w:tcPr>
            <w:tcW w:w="830" w:type="dxa"/>
            <w:tcBorders>
              <w:top w:val="single" w:sz="4" w:space="0" w:color="auto"/>
            </w:tcBorders>
            <w:shd w:val="clear" w:color="auto" w:fill="auto"/>
            <w:vAlign w:val="bottom"/>
          </w:tcPr>
          <w:p w14:paraId="352FD2CE" w14:textId="77777777" w:rsidR="00EA7D7D" w:rsidRPr="001C5B69" w:rsidRDefault="00EA7D7D" w:rsidP="001C5B69">
            <w:pPr>
              <w:suppressAutoHyphens w:val="0"/>
              <w:spacing w:before="40" w:after="40" w:line="220" w:lineRule="exact"/>
              <w:ind w:right="113"/>
              <w:jc w:val="right"/>
              <w:rPr>
                <w:sz w:val="18"/>
              </w:rPr>
            </w:pPr>
            <w:r w:rsidRPr="001C5B69">
              <w:rPr>
                <w:sz w:val="18"/>
              </w:rPr>
              <w:t>1.3</w:t>
            </w:r>
          </w:p>
        </w:tc>
        <w:tc>
          <w:tcPr>
            <w:tcW w:w="813" w:type="dxa"/>
            <w:tcBorders>
              <w:top w:val="single" w:sz="4" w:space="0" w:color="auto"/>
            </w:tcBorders>
            <w:shd w:val="clear" w:color="auto" w:fill="auto"/>
            <w:vAlign w:val="bottom"/>
          </w:tcPr>
          <w:p w14:paraId="06B6EE39" w14:textId="77777777" w:rsidR="00EA7D7D" w:rsidRPr="001C5B69" w:rsidRDefault="00EA7D7D" w:rsidP="001C5B69">
            <w:pPr>
              <w:suppressAutoHyphens w:val="0"/>
              <w:spacing w:before="40" w:after="40" w:line="220" w:lineRule="exact"/>
              <w:ind w:right="113"/>
              <w:jc w:val="right"/>
              <w:rPr>
                <w:sz w:val="18"/>
              </w:rPr>
            </w:pPr>
            <w:r w:rsidRPr="001C5B69">
              <w:rPr>
                <w:sz w:val="18"/>
              </w:rPr>
              <w:t>1.4</w:t>
            </w:r>
          </w:p>
        </w:tc>
        <w:tc>
          <w:tcPr>
            <w:tcW w:w="813" w:type="dxa"/>
            <w:tcBorders>
              <w:top w:val="single" w:sz="4" w:space="0" w:color="auto"/>
            </w:tcBorders>
            <w:shd w:val="clear" w:color="auto" w:fill="auto"/>
            <w:vAlign w:val="bottom"/>
          </w:tcPr>
          <w:p w14:paraId="32DDBBD4" w14:textId="77777777" w:rsidR="00EA7D7D" w:rsidRPr="001C5B69" w:rsidRDefault="00EA7D7D" w:rsidP="001C5B69">
            <w:pPr>
              <w:suppressAutoHyphens w:val="0"/>
              <w:spacing w:before="40" w:after="40" w:line="220" w:lineRule="exact"/>
              <w:ind w:right="113"/>
              <w:jc w:val="right"/>
              <w:rPr>
                <w:sz w:val="18"/>
              </w:rPr>
            </w:pPr>
            <w:r w:rsidRPr="001C5B69">
              <w:rPr>
                <w:sz w:val="18"/>
              </w:rPr>
              <w:t>43.6</w:t>
            </w:r>
          </w:p>
        </w:tc>
        <w:tc>
          <w:tcPr>
            <w:tcW w:w="813" w:type="dxa"/>
            <w:tcBorders>
              <w:top w:val="single" w:sz="4" w:space="0" w:color="auto"/>
            </w:tcBorders>
            <w:shd w:val="clear" w:color="auto" w:fill="auto"/>
            <w:vAlign w:val="bottom"/>
          </w:tcPr>
          <w:p w14:paraId="7F7B738D" w14:textId="77777777" w:rsidR="00EA7D7D" w:rsidRPr="001C5B69" w:rsidRDefault="00EA7D7D" w:rsidP="001C5B69">
            <w:pPr>
              <w:suppressAutoHyphens w:val="0"/>
              <w:spacing w:before="40" w:after="40" w:line="220" w:lineRule="exact"/>
              <w:ind w:right="113"/>
              <w:jc w:val="right"/>
              <w:rPr>
                <w:sz w:val="18"/>
              </w:rPr>
            </w:pPr>
            <w:r w:rsidRPr="001C5B69">
              <w:rPr>
                <w:sz w:val="18"/>
              </w:rPr>
              <w:t>39.0</w:t>
            </w:r>
          </w:p>
        </w:tc>
        <w:tc>
          <w:tcPr>
            <w:tcW w:w="812" w:type="dxa"/>
            <w:tcBorders>
              <w:top w:val="single" w:sz="4" w:space="0" w:color="auto"/>
            </w:tcBorders>
            <w:shd w:val="clear" w:color="auto" w:fill="auto"/>
            <w:vAlign w:val="bottom"/>
          </w:tcPr>
          <w:p w14:paraId="3E0CE9A0" w14:textId="77777777" w:rsidR="00EA7D7D" w:rsidRPr="001C5B69" w:rsidRDefault="00EA7D7D" w:rsidP="001C5B69">
            <w:pPr>
              <w:suppressAutoHyphens w:val="0"/>
              <w:spacing w:before="40" w:after="40" w:line="220" w:lineRule="exact"/>
              <w:ind w:right="113"/>
              <w:jc w:val="right"/>
              <w:rPr>
                <w:sz w:val="18"/>
              </w:rPr>
            </w:pPr>
            <w:r w:rsidRPr="001C5B69">
              <w:rPr>
                <w:sz w:val="18"/>
              </w:rPr>
              <w:t>39.5</w:t>
            </w:r>
          </w:p>
        </w:tc>
        <w:tc>
          <w:tcPr>
            <w:tcW w:w="813" w:type="dxa"/>
            <w:tcBorders>
              <w:top w:val="single" w:sz="4" w:space="0" w:color="auto"/>
            </w:tcBorders>
            <w:shd w:val="clear" w:color="auto" w:fill="auto"/>
            <w:vAlign w:val="bottom"/>
          </w:tcPr>
          <w:p w14:paraId="106B6D47" w14:textId="77777777" w:rsidR="00EA7D7D" w:rsidRPr="001C5B69" w:rsidRDefault="00EA7D7D" w:rsidP="001C5B69">
            <w:pPr>
              <w:suppressAutoHyphens w:val="0"/>
              <w:spacing w:before="40" w:after="40" w:line="220" w:lineRule="exact"/>
              <w:ind w:right="113"/>
              <w:jc w:val="right"/>
              <w:rPr>
                <w:sz w:val="18"/>
              </w:rPr>
            </w:pPr>
            <w:r w:rsidRPr="001C5B69">
              <w:rPr>
                <w:sz w:val="18"/>
              </w:rPr>
              <w:t>41.4</w:t>
            </w:r>
          </w:p>
        </w:tc>
        <w:tc>
          <w:tcPr>
            <w:tcW w:w="812" w:type="dxa"/>
            <w:tcBorders>
              <w:top w:val="single" w:sz="4" w:space="0" w:color="auto"/>
            </w:tcBorders>
            <w:shd w:val="clear" w:color="auto" w:fill="auto"/>
            <w:vAlign w:val="bottom"/>
          </w:tcPr>
          <w:p w14:paraId="044C0195" w14:textId="77777777" w:rsidR="00EA7D7D" w:rsidRPr="001C5B69" w:rsidRDefault="00EA7D7D" w:rsidP="001C5B69">
            <w:pPr>
              <w:suppressAutoHyphens w:val="0"/>
              <w:spacing w:before="40" w:after="40" w:line="220" w:lineRule="exact"/>
              <w:ind w:right="113"/>
              <w:jc w:val="right"/>
              <w:rPr>
                <w:sz w:val="18"/>
              </w:rPr>
            </w:pPr>
            <w:r w:rsidRPr="001C5B69">
              <w:rPr>
                <w:sz w:val="18"/>
              </w:rPr>
              <w:t>15.7</w:t>
            </w:r>
          </w:p>
        </w:tc>
        <w:tc>
          <w:tcPr>
            <w:tcW w:w="813" w:type="dxa"/>
            <w:tcBorders>
              <w:top w:val="single" w:sz="4" w:space="0" w:color="auto"/>
            </w:tcBorders>
            <w:shd w:val="clear" w:color="auto" w:fill="auto"/>
            <w:vAlign w:val="bottom"/>
          </w:tcPr>
          <w:p w14:paraId="72E55ADC" w14:textId="77777777" w:rsidR="00EA7D7D" w:rsidRPr="001C5B69" w:rsidRDefault="00EA7D7D" w:rsidP="001C5B69">
            <w:pPr>
              <w:suppressAutoHyphens w:val="0"/>
              <w:spacing w:before="40" w:after="40" w:line="220" w:lineRule="exact"/>
              <w:ind w:right="113"/>
              <w:jc w:val="right"/>
              <w:rPr>
                <w:sz w:val="18"/>
              </w:rPr>
            </w:pPr>
            <w:r w:rsidRPr="001C5B69">
              <w:rPr>
                <w:sz w:val="18"/>
              </w:rPr>
              <w:t>18.1</w:t>
            </w:r>
          </w:p>
        </w:tc>
      </w:tr>
      <w:tr w:rsidR="001C5B69" w:rsidRPr="001C5B69" w14:paraId="6E31BD5A" w14:textId="77777777" w:rsidTr="001C5B69">
        <w:tc>
          <w:tcPr>
            <w:tcW w:w="851" w:type="dxa"/>
            <w:shd w:val="clear" w:color="auto" w:fill="auto"/>
          </w:tcPr>
          <w:p w14:paraId="7E1A33C9" w14:textId="77777777" w:rsidR="00EA7D7D" w:rsidRPr="001C5B69" w:rsidRDefault="00EA7D7D" w:rsidP="001C5B69">
            <w:pPr>
              <w:suppressAutoHyphens w:val="0"/>
              <w:spacing w:before="40" w:after="40" w:line="220" w:lineRule="exact"/>
              <w:ind w:right="113"/>
              <w:rPr>
                <w:sz w:val="18"/>
              </w:rPr>
            </w:pPr>
            <w:r w:rsidRPr="001C5B69">
              <w:rPr>
                <w:sz w:val="18"/>
              </w:rPr>
              <w:t>Women</w:t>
            </w:r>
          </w:p>
        </w:tc>
        <w:tc>
          <w:tcPr>
            <w:tcW w:w="830" w:type="dxa"/>
            <w:shd w:val="clear" w:color="auto" w:fill="auto"/>
            <w:vAlign w:val="bottom"/>
          </w:tcPr>
          <w:p w14:paraId="4E419044" w14:textId="77777777" w:rsidR="00EA7D7D" w:rsidRPr="001C5B69" w:rsidRDefault="00EA7D7D" w:rsidP="001C5B69">
            <w:pPr>
              <w:suppressAutoHyphens w:val="0"/>
              <w:spacing w:before="40" w:after="40" w:line="220" w:lineRule="exact"/>
              <w:ind w:right="113"/>
              <w:jc w:val="right"/>
              <w:rPr>
                <w:sz w:val="18"/>
              </w:rPr>
            </w:pPr>
            <w:r w:rsidRPr="001C5B69">
              <w:rPr>
                <w:sz w:val="18"/>
              </w:rPr>
              <w:t>4.4</w:t>
            </w:r>
          </w:p>
        </w:tc>
        <w:tc>
          <w:tcPr>
            <w:tcW w:w="813" w:type="dxa"/>
            <w:shd w:val="clear" w:color="auto" w:fill="auto"/>
            <w:vAlign w:val="bottom"/>
          </w:tcPr>
          <w:p w14:paraId="4448706C" w14:textId="77777777" w:rsidR="00EA7D7D" w:rsidRPr="001C5B69" w:rsidRDefault="00EA7D7D" w:rsidP="001C5B69">
            <w:pPr>
              <w:suppressAutoHyphens w:val="0"/>
              <w:spacing w:before="40" w:after="40" w:line="220" w:lineRule="exact"/>
              <w:ind w:right="113"/>
              <w:jc w:val="right"/>
              <w:rPr>
                <w:sz w:val="18"/>
              </w:rPr>
            </w:pPr>
            <w:r w:rsidRPr="001C5B69">
              <w:rPr>
                <w:sz w:val="18"/>
              </w:rPr>
              <w:t>3.6</w:t>
            </w:r>
          </w:p>
        </w:tc>
        <w:tc>
          <w:tcPr>
            <w:tcW w:w="813" w:type="dxa"/>
            <w:shd w:val="clear" w:color="auto" w:fill="auto"/>
            <w:vAlign w:val="bottom"/>
          </w:tcPr>
          <w:p w14:paraId="2A0DB268" w14:textId="77777777" w:rsidR="00EA7D7D" w:rsidRPr="001C5B69" w:rsidRDefault="00EA7D7D" w:rsidP="001C5B69">
            <w:pPr>
              <w:suppressAutoHyphens w:val="0"/>
              <w:spacing w:before="40" w:after="40" w:line="220" w:lineRule="exact"/>
              <w:ind w:right="113"/>
              <w:jc w:val="right"/>
              <w:rPr>
                <w:sz w:val="18"/>
              </w:rPr>
            </w:pPr>
            <w:r w:rsidRPr="001C5B69">
              <w:rPr>
                <w:sz w:val="18"/>
              </w:rPr>
              <w:t>56.7</w:t>
            </w:r>
          </w:p>
        </w:tc>
        <w:tc>
          <w:tcPr>
            <w:tcW w:w="813" w:type="dxa"/>
            <w:shd w:val="clear" w:color="auto" w:fill="auto"/>
            <w:vAlign w:val="bottom"/>
          </w:tcPr>
          <w:p w14:paraId="6A820B15" w14:textId="77777777" w:rsidR="00EA7D7D" w:rsidRPr="001C5B69" w:rsidRDefault="00EA7D7D" w:rsidP="001C5B69">
            <w:pPr>
              <w:suppressAutoHyphens w:val="0"/>
              <w:spacing w:before="40" w:after="40" w:line="220" w:lineRule="exact"/>
              <w:ind w:right="113"/>
              <w:jc w:val="right"/>
              <w:rPr>
                <w:sz w:val="18"/>
              </w:rPr>
            </w:pPr>
            <w:r w:rsidRPr="001C5B69">
              <w:rPr>
                <w:sz w:val="18"/>
              </w:rPr>
              <w:t>53.3</w:t>
            </w:r>
          </w:p>
        </w:tc>
        <w:tc>
          <w:tcPr>
            <w:tcW w:w="812" w:type="dxa"/>
            <w:shd w:val="clear" w:color="auto" w:fill="auto"/>
            <w:vAlign w:val="bottom"/>
          </w:tcPr>
          <w:p w14:paraId="19F01387" w14:textId="77777777" w:rsidR="00EA7D7D" w:rsidRPr="001C5B69" w:rsidRDefault="00EA7D7D" w:rsidP="001C5B69">
            <w:pPr>
              <w:suppressAutoHyphens w:val="0"/>
              <w:spacing w:before="40" w:after="40" w:line="220" w:lineRule="exact"/>
              <w:ind w:right="113"/>
              <w:jc w:val="right"/>
              <w:rPr>
                <w:sz w:val="18"/>
              </w:rPr>
            </w:pPr>
            <w:r w:rsidRPr="001C5B69">
              <w:rPr>
                <w:sz w:val="18"/>
              </w:rPr>
              <w:t>25.8</w:t>
            </w:r>
          </w:p>
        </w:tc>
        <w:tc>
          <w:tcPr>
            <w:tcW w:w="813" w:type="dxa"/>
            <w:shd w:val="clear" w:color="auto" w:fill="auto"/>
            <w:vAlign w:val="bottom"/>
          </w:tcPr>
          <w:p w14:paraId="2A29CEED" w14:textId="77777777" w:rsidR="00EA7D7D" w:rsidRPr="001C5B69" w:rsidRDefault="00EA7D7D" w:rsidP="001C5B69">
            <w:pPr>
              <w:suppressAutoHyphens w:val="0"/>
              <w:spacing w:before="40" w:after="40" w:line="220" w:lineRule="exact"/>
              <w:ind w:right="113"/>
              <w:jc w:val="right"/>
              <w:rPr>
                <w:sz w:val="18"/>
              </w:rPr>
            </w:pPr>
            <w:r w:rsidRPr="001C5B69">
              <w:rPr>
                <w:sz w:val="18"/>
              </w:rPr>
              <w:t>27.9</w:t>
            </w:r>
          </w:p>
        </w:tc>
        <w:tc>
          <w:tcPr>
            <w:tcW w:w="812" w:type="dxa"/>
            <w:shd w:val="clear" w:color="auto" w:fill="auto"/>
            <w:vAlign w:val="bottom"/>
          </w:tcPr>
          <w:p w14:paraId="20F42C5F" w14:textId="77777777" w:rsidR="00EA7D7D" w:rsidRPr="001C5B69" w:rsidRDefault="00EA7D7D" w:rsidP="001C5B69">
            <w:pPr>
              <w:suppressAutoHyphens w:val="0"/>
              <w:spacing w:before="40" w:after="40" w:line="220" w:lineRule="exact"/>
              <w:ind w:right="113"/>
              <w:jc w:val="right"/>
              <w:rPr>
                <w:sz w:val="18"/>
              </w:rPr>
            </w:pPr>
            <w:r w:rsidRPr="001C5B69">
              <w:rPr>
                <w:sz w:val="18"/>
              </w:rPr>
              <w:t>13.1</w:t>
            </w:r>
          </w:p>
        </w:tc>
        <w:tc>
          <w:tcPr>
            <w:tcW w:w="813" w:type="dxa"/>
            <w:shd w:val="clear" w:color="auto" w:fill="auto"/>
            <w:vAlign w:val="bottom"/>
          </w:tcPr>
          <w:p w14:paraId="5256FCEC" w14:textId="77777777" w:rsidR="00EA7D7D" w:rsidRPr="001C5B69" w:rsidRDefault="00EA7D7D" w:rsidP="001C5B69">
            <w:pPr>
              <w:suppressAutoHyphens w:val="0"/>
              <w:spacing w:before="40" w:after="40" w:line="220" w:lineRule="exact"/>
              <w:ind w:right="113"/>
              <w:jc w:val="right"/>
              <w:rPr>
                <w:sz w:val="18"/>
              </w:rPr>
            </w:pPr>
            <w:r w:rsidRPr="001C5B69">
              <w:rPr>
                <w:sz w:val="18"/>
              </w:rPr>
              <w:t>15.2</w:t>
            </w:r>
          </w:p>
        </w:tc>
      </w:tr>
    </w:tbl>
    <w:p w14:paraId="053A1AD0" w14:textId="1A1451AB" w:rsidR="00EA7D7D" w:rsidRPr="00054B4D" w:rsidRDefault="00EA7D7D" w:rsidP="00054B4D">
      <w:pPr>
        <w:pStyle w:val="SingleTxtG"/>
        <w:spacing w:before="120" w:after="0"/>
        <w:ind w:firstLine="170"/>
        <w:jc w:val="left"/>
        <w:rPr>
          <w:sz w:val="18"/>
        </w:rPr>
      </w:pPr>
      <w:r w:rsidRPr="00054B4D">
        <w:rPr>
          <w:i/>
          <w:iCs/>
          <w:sz w:val="18"/>
        </w:rPr>
        <w:t>Source:</w:t>
      </w:r>
      <w:r w:rsidRPr="00054B4D">
        <w:rPr>
          <w:sz w:val="18"/>
        </w:rPr>
        <w:t xml:space="preserve"> Statistics Austria; the results come from the Austrian Health Interview Survey (ATHIS), which is held every six years from 2019 (previously 2006/07 and 2014).</w:t>
      </w:r>
    </w:p>
    <w:p w14:paraId="21234D72" w14:textId="77777777" w:rsidR="00EA7D7D" w:rsidRPr="008A0EBF" w:rsidRDefault="00EA7D7D" w:rsidP="00EA7D7D">
      <w:pPr>
        <w:pStyle w:val="H4G"/>
      </w:pPr>
      <w:r w:rsidRPr="008A0EBF">
        <w:tab/>
        <w:t>(b)</w:t>
      </w:r>
      <w:r w:rsidRPr="008A0EBF">
        <w:tab/>
        <w:t>Most frequent causes of death</w:t>
      </w:r>
    </w:p>
    <w:p w14:paraId="625EC483" w14:textId="77777777" w:rsidR="00EA7D7D" w:rsidRPr="008A0EBF" w:rsidRDefault="00EA7D7D" w:rsidP="00EA7D7D">
      <w:pPr>
        <w:pStyle w:val="SingleTxtG"/>
      </w:pPr>
      <w:r w:rsidRPr="008A0EBF">
        <w:t>25.</w:t>
      </w:r>
      <w:r w:rsidRPr="008A0EBF">
        <w:tab/>
        <w:t>Since the beginning of the COVID-19 pandemic, the number of deaths rose every year until 2023. According to calculations by Statistics Austria 88,486 deaths have been reported for 2024.</w:t>
      </w:r>
    </w:p>
    <w:p w14:paraId="68A5B4F9" w14:textId="77777777" w:rsidR="00EA7D7D" w:rsidRPr="008A0EBF" w:rsidRDefault="00EA7D7D" w:rsidP="00EA7D7D">
      <w:pPr>
        <w:pStyle w:val="SingleTxtG"/>
      </w:pPr>
      <w:r w:rsidRPr="008A0EBF">
        <w:t>26.</w:t>
      </w:r>
      <w:r w:rsidRPr="008A0EBF">
        <w:tab/>
        <w:t>In 2024, cardiovascular diseases (34.7%) and cancer (23.5%) were the most frequent cause of death in Austria. The total number of deaths between 2020 and 2022 by the most frequent causes of death are listed below:</w:t>
      </w:r>
    </w:p>
    <w:p w14:paraId="381C9710" w14:textId="23DFB54F" w:rsidR="00EA7D7D" w:rsidRPr="00B35F5B" w:rsidRDefault="00EA7D7D" w:rsidP="00B35F5B">
      <w:pPr>
        <w:pStyle w:val="Heading1"/>
        <w:spacing w:after="120"/>
        <w:rPr>
          <w:b/>
          <w:bCs/>
        </w:rPr>
      </w:pPr>
      <w:bookmarkStart w:id="26" w:name="_Toc228199100"/>
      <w:r w:rsidRPr="008A0EBF">
        <w:t xml:space="preserve">Table </w:t>
      </w:r>
      <w:r w:rsidR="0092646C">
        <w:t>12</w:t>
      </w:r>
      <w:r w:rsidRPr="008A0EBF">
        <w:br/>
      </w:r>
      <w:r w:rsidRPr="00B35F5B">
        <w:rPr>
          <w:b/>
          <w:bCs/>
        </w:rPr>
        <w:t>Total number of death by cause of death (ICD-Code)</w:t>
      </w:r>
      <w:bookmarkEnd w:id="2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851"/>
        <w:gridCol w:w="709"/>
        <w:gridCol w:w="850"/>
        <w:gridCol w:w="851"/>
        <w:gridCol w:w="707"/>
      </w:tblGrid>
      <w:tr w:rsidR="0092646C" w:rsidRPr="0092646C" w14:paraId="645B55A4" w14:textId="77777777" w:rsidTr="0092646C">
        <w:trPr>
          <w:tblHeader/>
        </w:trPr>
        <w:tc>
          <w:tcPr>
            <w:tcW w:w="3402" w:type="dxa"/>
            <w:tcBorders>
              <w:top w:val="single" w:sz="4" w:space="0" w:color="auto"/>
              <w:bottom w:val="single" w:sz="12" w:space="0" w:color="auto"/>
            </w:tcBorders>
            <w:shd w:val="clear" w:color="auto" w:fill="auto"/>
            <w:noWrap/>
            <w:vAlign w:val="bottom"/>
          </w:tcPr>
          <w:p w14:paraId="3BDC1C27" w14:textId="77777777" w:rsidR="00EA7D7D" w:rsidRPr="0092646C" w:rsidRDefault="00EA7D7D" w:rsidP="0092646C">
            <w:pPr>
              <w:suppressAutoHyphens w:val="0"/>
              <w:spacing w:before="80" w:after="80" w:line="200" w:lineRule="exact"/>
              <w:ind w:right="113"/>
              <w:rPr>
                <w:i/>
                <w:sz w:val="16"/>
                <w:lang w:eastAsia="de-AT"/>
              </w:rPr>
            </w:pPr>
            <w:r w:rsidRPr="0092646C">
              <w:rPr>
                <w:i/>
                <w:sz w:val="16"/>
                <w:lang w:eastAsia="de-AT"/>
              </w:rPr>
              <w:t xml:space="preserve">Deaths by cause of death </w:t>
            </w:r>
          </w:p>
        </w:tc>
        <w:tc>
          <w:tcPr>
            <w:tcW w:w="851" w:type="dxa"/>
            <w:tcBorders>
              <w:top w:val="single" w:sz="4" w:space="0" w:color="auto"/>
              <w:bottom w:val="single" w:sz="12" w:space="0" w:color="auto"/>
            </w:tcBorders>
            <w:shd w:val="clear" w:color="auto" w:fill="auto"/>
            <w:noWrap/>
            <w:vAlign w:val="bottom"/>
          </w:tcPr>
          <w:p w14:paraId="0630C7C2" w14:textId="77777777" w:rsidR="00EA7D7D" w:rsidRPr="0092646C" w:rsidRDefault="00EA7D7D" w:rsidP="0092646C">
            <w:pPr>
              <w:suppressAutoHyphens w:val="0"/>
              <w:spacing w:before="80" w:after="80" w:line="200" w:lineRule="exact"/>
              <w:ind w:right="113"/>
              <w:jc w:val="right"/>
              <w:rPr>
                <w:i/>
                <w:sz w:val="16"/>
                <w:lang w:eastAsia="de-AT"/>
              </w:rPr>
            </w:pPr>
            <w:r w:rsidRPr="0092646C">
              <w:rPr>
                <w:i/>
                <w:sz w:val="16"/>
                <w:lang w:eastAsia="de-AT"/>
              </w:rPr>
              <w:t>2020</w:t>
            </w:r>
          </w:p>
        </w:tc>
        <w:tc>
          <w:tcPr>
            <w:tcW w:w="709" w:type="dxa"/>
            <w:tcBorders>
              <w:top w:val="single" w:sz="4" w:space="0" w:color="auto"/>
              <w:bottom w:val="single" w:sz="12" w:space="0" w:color="auto"/>
            </w:tcBorders>
            <w:shd w:val="clear" w:color="auto" w:fill="auto"/>
            <w:noWrap/>
            <w:vAlign w:val="bottom"/>
          </w:tcPr>
          <w:p w14:paraId="186C0AD0" w14:textId="77777777" w:rsidR="00EA7D7D" w:rsidRPr="0092646C" w:rsidRDefault="00EA7D7D" w:rsidP="0092646C">
            <w:pPr>
              <w:suppressAutoHyphens w:val="0"/>
              <w:spacing w:before="80" w:after="80" w:line="200" w:lineRule="exact"/>
              <w:ind w:right="113"/>
              <w:jc w:val="right"/>
              <w:rPr>
                <w:i/>
                <w:sz w:val="16"/>
                <w:lang w:eastAsia="de-AT"/>
              </w:rPr>
            </w:pPr>
            <w:r w:rsidRPr="0092646C">
              <w:rPr>
                <w:i/>
                <w:sz w:val="16"/>
                <w:lang w:eastAsia="de-AT"/>
              </w:rPr>
              <w:t>2021</w:t>
            </w:r>
          </w:p>
        </w:tc>
        <w:tc>
          <w:tcPr>
            <w:tcW w:w="850" w:type="dxa"/>
            <w:tcBorders>
              <w:top w:val="single" w:sz="4" w:space="0" w:color="auto"/>
              <w:bottom w:val="single" w:sz="12" w:space="0" w:color="auto"/>
            </w:tcBorders>
            <w:shd w:val="clear" w:color="auto" w:fill="auto"/>
            <w:noWrap/>
            <w:vAlign w:val="bottom"/>
          </w:tcPr>
          <w:p w14:paraId="03E77CEC" w14:textId="77777777" w:rsidR="00EA7D7D" w:rsidRPr="0092646C" w:rsidRDefault="00EA7D7D" w:rsidP="0092646C">
            <w:pPr>
              <w:suppressAutoHyphens w:val="0"/>
              <w:spacing w:before="80" w:after="80" w:line="200" w:lineRule="exact"/>
              <w:ind w:right="113"/>
              <w:jc w:val="right"/>
              <w:rPr>
                <w:i/>
                <w:sz w:val="16"/>
                <w:lang w:eastAsia="de-AT"/>
              </w:rPr>
            </w:pPr>
            <w:r w:rsidRPr="0092646C">
              <w:rPr>
                <w:i/>
                <w:sz w:val="16"/>
                <w:lang w:eastAsia="de-AT"/>
              </w:rPr>
              <w:t>2022</w:t>
            </w:r>
          </w:p>
        </w:tc>
        <w:tc>
          <w:tcPr>
            <w:tcW w:w="851" w:type="dxa"/>
            <w:tcBorders>
              <w:top w:val="single" w:sz="4" w:space="0" w:color="auto"/>
              <w:bottom w:val="single" w:sz="12" w:space="0" w:color="auto"/>
            </w:tcBorders>
            <w:shd w:val="clear" w:color="auto" w:fill="auto"/>
            <w:vAlign w:val="bottom"/>
          </w:tcPr>
          <w:p w14:paraId="62B0156A" w14:textId="77777777" w:rsidR="00EA7D7D" w:rsidRPr="0092646C" w:rsidRDefault="00EA7D7D" w:rsidP="0092646C">
            <w:pPr>
              <w:suppressAutoHyphens w:val="0"/>
              <w:spacing w:before="80" w:after="80" w:line="200" w:lineRule="exact"/>
              <w:ind w:right="113"/>
              <w:jc w:val="right"/>
              <w:rPr>
                <w:i/>
                <w:sz w:val="16"/>
                <w:lang w:eastAsia="de-AT"/>
              </w:rPr>
            </w:pPr>
            <w:r w:rsidRPr="0092646C">
              <w:rPr>
                <w:i/>
                <w:sz w:val="16"/>
                <w:lang w:eastAsia="de-AT"/>
              </w:rPr>
              <w:t>2023</w:t>
            </w:r>
          </w:p>
        </w:tc>
        <w:tc>
          <w:tcPr>
            <w:tcW w:w="707" w:type="dxa"/>
            <w:tcBorders>
              <w:top w:val="single" w:sz="4" w:space="0" w:color="auto"/>
              <w:bottom w:val="single" w:sz="12" w:space="0" w:color="auto"/>
            </w:tcBorders>
            <w:shd w:val="clear" w:color="auto" w:fill="auto"/>
            <w:vAlign w:val="bottom"/>
          </w:tcPr>
          <w:p w14:paraId="18327FBE" w14:textId="77777777" w:rsidR="00EA7D7D" w:rsidRPr="0092646C" w:rsidRDefault="00EA7D7D" w:rsidP="0092646C">
            <w:pPr>
              <w:suppressAutoHyphens w:val="0"/>
              <w:spacing w:before="80" w:after="80" w:line="200" w:lineRule="exact"/>
              <w:ind w:right="113"/>
              <w:jc w:val="right"/>
              <w:rPr>
                <w:i/>
                <w:sz w:val="16"/>
                <w:lang w:eastAsia="de-AT"/>
              </w:rPr>
            </w:pPr>
            <w:r w:rsidRPr="0092646C">
              <w:rPr>
                <w:i/>
                <w:sz w:val="16"/>
                <w:lang w:eastAsia="de-AT"/>
              </w:rPr>
              <w:t>2024</w:t>
            </w:r>
          </w:p>
        </w:tc>
      </w:tr>
      <w:tr w:rsidR="0092646C" w:rsidRPr="0092646C" w14:paraId="0DFB969B" w14:textId="77777777" w:rsidTr="0092646C">
        <w:tc>
          <w:tcPr>
            <w:tcW w:w="3402" w:type="dxa"/>
            <w:tcBorders>
              <w:top w:val="single" w:sz="12" w:space="0" w:color="auto"/>
            </w:tcBorders>
            <w:shd w:val="clear" w:color="auto" w:fill="auto"/>
            <w:noWrap/>
          </w:tcPr>
          <w:p w14:paraId="1EF16892" w14:textId="77777777" w:rsidR="00EA7D7D" w:rsidRPr="0092646C" w:rsidRDefault="00EA7D7D" w:rsidP="0092646C">
            <w:pPr>
              <w:suppressAutoHyphens w:val="0"/>
              <w:spacing w:before="40" w:after="40" w:line="220" w:lineRule="exact"/>
              <w:ind w:right="113"/>
              <w:rPr>
                <w:sz w:val="18"/>
                <w:lang w:eastAsia="de-AT"/>
              </w:rPr>
            </w:pPr>
            <w:r w:rsidRPr="0092646C">
              <w:rPr>
                <w:sz w:val="18"/>
              </w:rPr>
              <w:t>Diseases of the circulatory system (I00-I99)</w:t>
            </w:r>
          </w:p>
        </w:tc>
        <w:tc>
          <w:tcPr>
            <w:tcW w:w="851" w:type="dxa"/>
            <w:tcBorders>
              <w:top w:val="single" w:sz="12" w:space="0" w:color="auto"/>
            </w:tcBorders>
            <w:shd w:val="clear" w:color="auto" w:fill="auto"/>
            <w:noWrap/>
            <w:vAlign w:val="bottom"/>
          </w:tcPr>
          <w:p w14:paraId="2E456369" w14:textId="79F89E64"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32</w:t>
            </w:r>
            <w:r w:rsidR="0092646C">
              <w:rPr>
                <w:sz w:val="18"/>
                <w:lang w:eastAsia="de-AT"/>
              </w:rPr>
              <w:t xml:space="preserve"> </w:t>
            </w:r>
            <w:r w:rsidRPr="0092646C">
              <w:rPr>
                <w:sz w:val="18"/>
                <w:lang w:eastAsia="de-AT"/>
              </w:rPr>
              <w:t>678</w:t>
            </w:r>
          </w:p>
        </w:tc>
        <w:tc>
          <w:tcPr>
            <w:tcW w:w="709" w:type="dxa"/>
            <w:tcBorders>
              <w:top w:val="single" w:sz="12" w:space="0" w:color="auto"/>
            </w:tcBorders>
            <w:shd w:val="clear" w:color="auto" w:fill="auto"/>
            <w:noWrap/>
            <w:vAlign w:val="bottom"/>
          </w:tcPr>
          <w:p w14:paraId="370379BA" w14:textId="4C3DA7CB"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31</w:t>
            </w:r>
            <w:r w:rsidR="0092646C">
              <w:rPr>
                <w:sz w:val="18"/>
                <w:lang w:eastAsia="de-AT"/>
              </w:rPr>
              <w:t xml:space="preserve"> </w:t>
            </w:r>
            <w:r w:rsidRPr="0092646C">
              <w:rPr>
                <w:sz w:val="18"/>
                <w:lang w:eastAsia="de-AT"/>
              </w:rPr>
              <w:t>403</w:t>
            </w:r>
          </w:p>
        </w:tc>
        <w:tc>
          <w:tcPr>
            <w:tcW w:w="850" w:type="dxa"/>
            <w:tcBorders>
              <w:top w:val="single" w:sz="12" w:space="0" w:color="auto"/>
            </w:tcBorders>
            <w:shd w:val="clear" w:color="auto" w:fill="auto"/>
            <w:noWrap/>
            <w:vAlign w:val="bottom"/>
          </w:tcPr>
          <w:p w14:paraId="1B61B275" w14:textId="61844860" w:rsidR="00EA7D7D" w:rsidRPr="0092646C" w:rsidRDefault="00EA7D7D" w:rsidP="0092646C">
            <w:pPr>
              <w:suppressAutoHyphens w:val="0"/>
              <w:spacing w:before="40" w:after="40" w:line="220" w:lineRule="exact"/>
              <w:ind w:right="113"/>
              <w:jc w:val="right"/>
              <w:rPr>
                <w:sz w:val="18"/>
                <w:lang w:eastAsia="de-AT"/>
              </w:rPr>
            </w:pPr>
            <w:r w:rsidRPr="0092646C">
              <w:rPr>
                <w:sz w:val="18"/>
              </w:rPr>
              <w:t>32</w:t>
            </w:r>
            <w:r w:rsidR="0092646C">
              <w:rPr>
                <w:sz w:val="18"/>
              </w:rPr>
              <w:t xml:space="preserve"> </w:t>
            </w:r>
            <w:r w:rsidRPr="0092646C">
              <w:rPr>
                <w:sz w:val="18"/>
              </w:rPr>
              <w:t>000</w:t>
            </w:r>
          </w:p>
        </w:tc>
        <w:tc>
          <w:tcPr>
            <w:tcW w:w="851" w:type="dxa"/>
            <w:tcBorders>
              <w:top w:val="single" w:sz="12" w:space="0" w:color="auto"/>
            </w:tcBorders>
            <w:shd w:val="clear" w:color="auto" w:fill="auto"/>
            <w:vAlign w:val="bottom"/>
          </w:tcPr>
          <w:p w14:paraId="0E07FCD6" w14:textId="7429ED6C" w:rsidR="00EA7D7D" w:rsidRPr="0092646C" w:rsidRDefault="00EA7D7D" w:rsidP="0092646C">
            <w:pPr>
              <w:suppressAutoHyphens w:val="0"/>
              <w:spacing w:before="40" w:after="40" w:line="220" w:lineRule="exact"/>
              <w:ind w:right="113"/>
              <w:jc w:val="right"/>
              <w:rPr>
                <w:sz w:val="18"/>
              </w:rPr>
            </w:pPr>
            <w:r w:rsidRPr="0092646C">
              <w:rPr>
                <w:sz w:val="18"/>
              </w:rPr>
              <w:t>31</w:t>
            </w:r>
            <w:r w:rsidR="0092646C">
              <w:rPr>
                <w:sz w:val="18"/>
              </w:rPr>
              <w:t xml:space="preserve"> </w:t>
            </w:r>
            <w:r w:rsidRPr="0092646C">
              <w:rPr>
                <w:sz w:val="18"/>
              </w:rPr>
              <w:t>129</w:t>
            </w:r>
          </w:p>
        </w:tc>
        <w:tc>
          <w:tcPr>
            <w:tcW w:w="707" w:type="dxa"/>
            <w:tcBorders>
              <w:top w:val="single" w:sz="12" w:space="0" w:color="auto"/>
            </w:tcBorders>
            <w:shd w:val="clear" w:color="auto" w:fill="auto"/>
            <w:vAlign w:val="bottom"/>
          </w:tcPr>
          <w:p w14:paraId="637B5869" w14:textId="429924D6" w:rsidR="00EA7D7D" w:rsidRPr="0092646C" w:rsidRDefault="00EA7D7D" w:rsidP="0092646C">
            <w:pPr>
              <w:suppressAutoHyphens w:val="0"/>
              <w:spacing w:before="40" w:after="40" w:line="220" w:lineRule="exact"/>
              <w:ind w:right="113"/>
              <w:jc w:val="right"/>
              <w:rPr>
                <w:sz w:val="18"/>
              </w:rPr>
            </w:pPr>
            <w:r w:rsidRPr="0092646C">
              <w:rPr>
                <w:sz w:val="18"/>
              </w:rPr>
              <w:t>30</w:t>
            </w:r>
            <w:r w:rsidR="0092646C">
              <w:rPr>
                <w:sz w:val="18"/>
              </w:rPr>
              <w:t xml:space="preserve"> </w:t>
            </w:r>
            <w:r w:rsidRPr="0092646C">
              <w:rPr>
                <w:sz w:val="18"/>
              </w:rPr>
              <w:t>386</w:t>
            </w:r>
          </w:p>
        </w:tc>
      </w:tr>
      <w:tr w:rsidR="0092646C" w:rsidRPr="0092646C" w14:paraId="2400FF54" w14:textId="77777777" w:rsidTr="0092646C">
        <w:tc>
          <w:tcPr>
            <w:tcW w:w="3402" w:type="dxa"/>
            <w:shd w:val="clear" w:color="auto" w:fill="auto"/>
            <w:noWrap/>
          </w:tcPr>
          <w:p w14:paraId="07CD5F5A" w14:textId="77777777" w:rsidR="00EA7D7D" w:rsidRPr="0092646C" w:rsidRDefault="00EA7D7D" w:rsidP="0092646C">
            <w:pPr>
              <w:suppressAutoHyphens w:val="0"/>
              <w:spacing w:before="40" w:after="40" w:line="220" w:lineRule="exact"/>
              <w:ind w:right="113"/>
              <w:rPr>
                <w:sz w:val="18"/>
                <w:lang w:eastAsia="de-AT"/>
              </w:rPr>
            </w:pPr>
            <w:r w:rsidRPr="0092646C">
              <w:rPr>
                <w:sz w:val="18"/>
                <w:lang w:eastAsia="de-AT"/>
              </w:rPr>
              <w:t>Cancer / Malignant neoplasms (</w:t>
            </w:r>
            <w:r w:rsidRPr="0092646C">
              <w:rPr>
                <w:sz w:val="18"/>
              </w:rPr>
              <w:t>C00-C97)</w:t>
            </w:r>
          </w:p>
        </w:tc>
        <w:tc>
          <w:tcPr>
            <w:tcW w:w="851" w:type="dxa"/>
            <w:shd w:val="clear" w:color="auto" w:fill="auto"/>
            <w:noWrap/>
            <w:vAlign w:val="bottom"/>
          </w:tcPr>
          <w:p w14:paraId="6CCFA528" w14:textId="59AF39BE" w:rsidR="00EA7D7D" w:rsidRPr="0092646C" w:rsidRDefault="00EA7D7D" w:rsidP="0092646C">
            <w:pPr>
              <w:suppressAutoHyphens w:val="0"/>
              <w:spacing w:before="40" w:after="40" w:line="220" w:lineRule="exact"/>
              <w:ind w:right="113"/>
              <w:jc w:val="right"/>
              <w:rPr>
                <w:sz w:val="18"/>
                <w:lang w:eastAsia="de-AT"/>
              </w:rPr>
            </w:pPr>
            <w:r w:rsidRPr="0092646C">
              <w:rPr>
                <w:sz w:val="18"/>
              </w:rPr>
              <w:t>20</w:t>
            </w:r>
            <w:r w:rsidR="0092646C">
              <w:rPr>
                <w:sz w:val="18"/>
              </w:rPr>
              <w:t xml:space="preserve"> </w:t>
            </w:r>
            <w:r w:rsidRPr="0092646C">
              <w:rPr>
                <w:sz w:val="18"/>
              </w:rPr>
              <w:t>969</w:t>
            </w:r>
          </w:p>
        </w:tc>
        <w:tc>
          <w:tcPr>
            <w:tcW w:w="709" w:type="dxa"/>
            <w:shd w:val="clear" w:color="auto" w:fill="auto"/>
            <w:noWrap/>
            <w:vAlign w:val="bottom"/>
          </w:tcPr>
          <w:p w14:paraId="74FFE8D6" w14:textId="6A5E96F2"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20</w:t>
            </w:r>
            <w:r w:rsidR="0092646C">
              <w:rPr>
                <w:sz w:val="18"/>
                <w:lang w:eastAsia="de-AT"/>
              </w:rPr>
              <w:t xml:space="preserve"> </w:t>
            </w:r>
            <w:r w:rsidRPr="0092646C">
              <w:rPr>
                <w:sz w:val="18"/>
                <w:lang w:eastAsia="de-AT"/>
              </w:rPr>
              <w:t>701</w:t>
            </w:r>
          </w:p>
        </w:tc>
        <w:tc>
          <w:tcPr>
            <w:tcW w:w="850" w:type="dxa"/>
            <w:shd w:val="clear" w:color="auto" w:fill="auto"/>
            <w:noWrap/>
            <w:vAlign w:val="bottom"/>
          </w:tcPr>
          <w:p w14:paraId="18945CF2" w14:textId="0D19C135" w:rsidR="00EA7D7D" w:rsidRPr="0092646C" w:rsidRDefault="00EA7D7D" w:rsidP="0092646C">
            <w:pPr>
              <w:suppressAutoHyphens w:val="0"/>
              <w:spacing w:before="40" w:after="40" w:line="220" w:lineRule="exact"/>
              <w:ind w:right="113"/>
              <w:jc w:val="right"/>
              <w:rPr>
                <w:sz w:val="18"/>
                <w:lang w:eastAsia="de-AT"/>
              </w:rPr>
            </w:pPr>
            <w:r w:rsidRPr="0092646C">
              <w:rPr>
                <w:sz w:val="18"/>
              </w:rPr>
              <w:t>21</w:t>
            </w:r>
            <w:r w:rsidR="0092646C">
              <w:rPr>
                <w:sz w:val="18"/>
              </w:rPr>
              <w:t xml:space="preserve"> </w:t>
            </w:r>
            <w:r w:rsidRPr="0092646C">
              <w:rPr>
                <w:sz w:val="18"/>
              </w:rPr>
              <w:t>170</w:t>
            </w:r>
          </w:p>
        </w:tc>
        <w:tc>
          <w:tcPr>
            <w:tcW w:w="851" w:type="dxa"/>
            <w:shd w:val="clear" w:color="auto" w:fill="auto"/>
            <w:vAlign w:val="bottom"/>
          </w:tcPr>
          <w:p w14:paraId="0EBE657E" w14:textId="4C7CA2B4" w:rsidR="00EA7D7D" w:rsidRPr="0092646C" w:rsidRDefault="00EA7D7D" w:rsidP="0092646C">
            <w:pPr>
              <w:suppressAutoHyphens w:val="0"/>
              <w:spacing w:before="40" w:after="40" w:line="220" w:lineRule="exact"/>
              <w:ind w:right="113"/>
              <w:jc w:val="right"/>
              <w:rPr>
                <w:sz w:val="18"/>
              </w:rPr>
            </w:pPr>
            <w:r w:rsidRPr="0092646C">
              <w:rPr>
                <w:sz w:val="18"/>
              </w:rPr>
              <w:t>21</w:t>
            </w:r>
            <w:r w:rsidR="0092646C">
              <w:rPr>
                <w:sz w:val="18"/>
              </w:rPr>
              <w:t xml:space="preserve"> </w:t>
            </w:r>
            <w:r w:rsidRPr="0092646C">
              <w:rPr>
                <w:sz w:val="18"/>
              </w:rPr>
              <w:t>067</w:t>
            </w:r>
          </w:p>
        </w:tc>
        <w:tc>
          <w:tcPr>
            <w:tcW w:w="707" w:type="dxa"/>
            <w:shd w:val="clear" w:color="auto" w:fill="auto"/>
            <w:vAlign w:val="bottom"/>
          </w:tcPr>
          <w:p w14:paraId="39484161" w14:textId="4F96F626" w:rsidR="00EA7D7D" w:rsidRPr="0092646C" w:rsidRDefault="00EA7D7D" w:rsidP="0092646C">
            <w:pPr>
              <w:suppressAutoHyphens w:val="0"/>
              <w:spacing w:before="40" w:after="40" w:line="220" w:lineRule="exact"/>
              <w:ind w:right="113"/>
              <w:jc w:val="right"/>
              <w:rPr>
                <w:sz w:val="18"/>
              </w:rPr>
            </w:pPr>
            <w:r w:rsidRPr="0092646C">
              <w:rPr>
                <w:sz w:val="18"/>
              </w:rPr>
              <w:t>21</w:t>
            </w:r>
            <w:r w:rsidR="0092646C">
              <w:rPr>
                <w:sz w:val="18"/>
              </w:rPr>
              <w:t xml:space="preserve"> </w:t>
            </w:r>
            <w:r w:rsidRPr="0092646C">
              <w:rPr>
                <w:sz w:val="18"/>
              </w:rPr>
              <w:t>521</w:t>
            </w:r>
          </w:p>
        </w:tc>
      </w:tr>
      <w:tr w:rsidR="0092646C" w:rsidRPr="0092646C" w14:paraId="73073A38" w14:textId="77777777" w:rsidTr="0092646C">
        <w:tc>
          <w:tcPr>
            <w:tcW w:w="3402" w:type="dxa"/>
            <w:shd w:val="clear" w:color="auto" w:fill="auto"/>
            <w:noWrap/>
          </w:tcPr>
          <w:p w14:paraId="5550123B" w14:textId="77777777" w:rsidR="00EA7D7D" w:rsidRPr="0092646C" w:rsidRDefault="00EA7D7D" w:rsidP="0092646C">
            <w:pPr>
              <w:suppressAutoHyphens w:val="0"/>
              <w:spacing w:before="40" w:after="40" w:line="220" w:lineRule="exact"/>
              <w:ind w:right="113"/>
              <w:rPr>
                <w:sz w:val="18"/>
                <w:lang w:eastAsia="de-AT"/>
              </w:rPr>
            </w:pPr>
            <w:r w:rsidRPr="0092646C">
              <w:rPr>
                <w:sz w:val="18"/>
              </w:rPr>
              <w:t>Diseases of the respiratory system (J00-J99)</w:t>
            </w:r>
          </w:p>
        </w:tc>
        <w:tc>
          <w:tcPr>
            <w:tcW w:w="851" w:type="dxa"/>
            <w:shd w:val="clear" w:color="auto" w:fill="auto"/>
            <w:noWrap/>
            <w:vAlign w:val="bottom"/>
          </w:tcPr>
          <w:p w14:paraId="7BD83DAB" w14:textId="30552653" w:rsidR="00EA7D7D" w:rsidRPr="0092646C" w:rsidRDefault="00EA7D7D" w:rsidP="0092646C">
            <w:pPr>
              <w:suppressAutoHyphens w:val="0"/>
              <w:spacing w:before="40" w:after="40" w:line="220" w:lineRule="exact"/>
              <w:ind w:right="113"/>
              <w:jc w:val="right"/>
              <w:rPr>
                <w:sz w:val="18"/>
              </w:rPr>
            </w:pPr>
            <w:r w:rsidRPr="0092646C">
              <w:rPr>
                <w:sz w:val="18"/>
              </w:rPr>
              <w:t>4</w:t>
            </w:r>
            <w:r w:rsidR="0092646C">
              <w:rPr>
                <w:sz w:val="18"/>
              </w:rPr>
              <w:t xml:space="preserve"> </w:t>
            </w:r>
            <w:r w:rsidRPr="0092646C">
              <w:rPr>
                <w:sz w:val="18"/>
              </w:rPr>
              <w:t>850</w:t>
            </w:r>
          </w:p>
        </w:tc>
        <w:tc>
          <w:tcPr>
            <w:tcW w:w="709" w:type="dxa"/>
            <w:shd w:val="clear" w:color="auto" w:fill="auto"/>
            <w:noWrap/>
            <w:vAlign w:val="bottom"/>
          </w:tcPr>
          <w:p w14:paraId="31C2B9F7" w14:textId="5D5805FF"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4</w:t>
            </w:r>
            <w:r w:rsidR="0092646C">
              <w:rPr>
                <w:sz w:val="18"/>
                <w:lang w:eastAsia="de-AT"/>
              </w:rPr>
              <w:t xml:space="preserve"> </w:t>
            </w:r>
            <w:r w:rsidRPr="0092646C">
              <w:rPr>
                <w:sz w:val="18"/>
                <w:lang w:eastAsia="de-AT"/>
              </w:rPr>
              <w:t>014</w:t>
            </w:r>
          </w:p>
        </w:tc>
        <w:tc>
          <w:tcPr>
            <w:tcW w:w="850" w:type="dxa"/>
            <w:shd w:val="clear" w:color="auto" w:fill="auto"/>
            <w:noWrap/>
            <w:vAlign w:val="bottom"/>
          </w:tcPr>
          <w:p w14:paraId="1665017D" w14:textId="14C4355F" w:rsidR="00EA7D7D" w:rsidRPr="0092646C" w:rsidRDefault="00EA7D7D" w:rsidP="0092646C">
            <w:pPr>
              <w:suppressAutoHyphens w:val="0"/>
              <w:spacing w:before="40" w:after="40" w:line="220" w:lineRule="exact"/>
              <w:ind w:right="113"/>
              <w:jc w:val="right"/>
              <w:rPr>
                <w:sz w:val="18"/>
              </w:rPr>
            </w:pPr>
            <w:r w:rsidRPr="0092646C">
              <w:rPr>
                <w:sz w:val="18"/>
              </w:rPr>
              <w:t>4</w:t>
            </w:r>
            <w:r w:rsidR="0092646C">
              <w:rPr>
                <w:sz w:val="18"/>
              </w:rPr>
              <w:t xml:space="preserve"> </w:t>
            </w:r>
            <w:r w:rsidRPr="0092646C">
              <w:rPr>
                <w:sz w:val="18"/>
              </w:rPr>
              <w:t>830</w:t>
            </w:r>
          </w:p>
        </w:tc>
        <w:tc>
          <w:tcPr>
            <w:tcW w:w="851" w:type="dxa"/>
            <w:shd w:val="clear" w:color="auto" w:fill="auto"/>
            <w:vAlign w:val="bottom"/>
          </w:tcPr>
          <w:p w14:paraId="3BF6DA33" w14:textId="27FA67B4" w:rsidR="00EA7D7D" w:rsidRPr="0092646C" w:rsidRDefault="00EA7D7D" w:rsidP="0092646C">
            <w:pPr>
              <w:suppressAutoHyphens w:val="0"/>
              <w:spacing w:before="40" w:after="40" w:line="220" w:lineRule="exact"/>
              <w:ind w:right="113"/>
              <w:jc w:val="right"/>
              <w:rPr>
                <w:sz w:val="18"/>
              </w:rPr>
            </w:pPr>
            <w:r w:rsidRPr="0092646C">
              <w:rPr>
                <w:sz w:val="18"/>
              </w:rPr>
              <w:t>5</w:t>
            </w:r>
            <w:r w:rsidR="0092646C">
              <w:rPr>
                <w:sz w:val="18"/>
              </w:rPr>
              <w:t xml:space="preserve"> </w:t>
            </w:r>
            <w:r w:rsidRPr="0092646C">
              <w:rPr>
                <w:sz w:val="18"/>
              </w:rPr>
              <w:t>397</w:t>
            </w:r>
          </w:p>
        </w:tc>
        <w:tc>
          <w:tcPr>
            <w:tcW w:w="707" w:type="dxa"/>
            <w:shd w:val="clear" w:color="auto" w:fill="auto"/>
            <w:vAlign w:val="bottom"/>
          </w:tcPr>
          <w:p w14:paraId="081D9C70" w14:textId="7B2C3E9F" w:rsidR="00EA7D7D" w:rsidRPr="0092646C" w:rsidRDefault="00EA7D7D" w:rsidP="0092646C">
            <w:pPr>
              <w:suppressAutoHyphens w:val="0"/>
              <w:spacing w:before="40" w:after="40" w:line="220" w:lineRule="exact"/>
              <w:ind w:right="113"/>
              <w:jc w:val="right"/>
              <w:rPr>
                <w:sz w:val="18"/>
              </w:rPr>
            </w:pPr>
            <w:r w:rsidRPr="0092646C">
              <w:rPr>
                <w:sz w:val="18"/>
              </w:rPr>
              <w:t>5</w:t>
            </w:r>
            <w:r w:rsidR="0092646C">
              <w:rPr>
                <w:sz w:val="18"/>
              </w:rPr>
              <w:t xml:space="preserve"> </w:t>
            </w:r>
            <w:r w:rsidRPr="0092646C">
              <w:rPr>
                <w:sz w:val="18"/>
              </w:rPr>
              <w:t>512</w:t>
            </w:r>
          </w:p>
        </w:tc>
      </w:tr>
      <w:tr w:rsidR="0092646C" w:rsidRPr="0092646C" w14:paraId="46B45398" w14:textId="77777777" w:rsidTr="0092646C">
        <w:tc>
          <w:tcPr>
            <w:tcW w:w="3402" w:type="dxa"/>
            <w:shd w:val="clear" w:color="auto" w:fill="auto"/>
            <w:noWrap/>
          </w:tcPr>
          <w:p w14:paraId="775165C2" w14:textId="77777777" w:rsidR="00EA7D7D" w:rsidRPr="0092646C" w:rsidRDefault="00EA7D7D" w:rsidP="0092646C">
            <w:pPr>
              <w:suppressAutoHyphens w:val="0"/>
              <w:spacing w:before="40" w:after="40" w:line="220" w:lineRule="exact"/>
              <w:ind w:right="113"/>
              <w:rPr>
                <w:sz w:val="18"/>
                <w:lang w:eastAsia="de-AT"/>
              </w:rPr>
            </w:pPr>
            <w:r w:rsidRPr="0092646C">
              <w:rPr>
                <w:sz w:val="18"/>
              </w:rPr>
              <w:t>Diseases of the digestive system (K00-K92)</w:t>
            </w:r>
          </w:p>
        </w:tc>
        <w:tc>
          <w:tcPr>
            <w:tcW w:w="851" w:type="dxa"/>
            <w:shd w:val="clear" w:color="auto" w:fill="auto"/>
            <w:noWrap/>
            <w:vAlign w:val="bottom"/>
          </w:tcPr>
          <w:p w14:paraId="08B9C794" w14:textId="0FB4F280" w:rsidR="00EA7D7D" w:rsidRPr="0092646C" w:rsidRDefault="00EA7D7D" w:rsidP="0092646C">
            <w:pPr>
              <w:suppressAutoHyphens w:val="0"/>
              <w:spacing w:before="40" w:after="40" w:line="220" w:lineRule="exact"/>
              <w:ind w:right="113"/>
              <w:jc w:val="right"/>
              <w:rPr>
                <w:sz w:val="18"/>
              </w:rPr>
            </w:pPr>
            <w:r w:rsidRPr="0092646C">
              <w:rPr>
                <w:sz w:val="18"/>
              </w:rPr>
              <w:t>3</w:t>
            </w:r>
            <w:r w:rsidR="0092646C">
              <w:rPr>
                <w:sz w:val="18"/>
              </w:rPr>
              <w:t xml:space="preserve"> </w:t>
            </w:r>
            <w:r w:rsidRPr="0092646C">
              <w:rPr>
                <w:sz w:val="18"/>
              </w:rPr>
              <w:t>205</w:t>
            </w:r>
          </w:p>
        </w:tc>
        <w:tc>
          <w:tcPr>
            <w:tcW w:w="709" w:type="dxa"/>
            <w:shd w:val="clear" w:color="auto" w:fill="auto"/>
            <w:noWrap/>
            <w:vAlign w:val="bottom"/>
          </w:tcPr>
          <w:p w14:paraId="5A2A353B" w14:textId="29F1D29E"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3</w:t>
            </w:r>
            <w:r w:rsidR="0092646C">
              <w:rPr>
                <w:sz w:val="18"/>
                <w:lang w:eastAsia="de-AT"/>
              </w:rPr>
              <w:t xml:space="preserve"> </w:t>
            </w:r>
            <w:r w:rsidRPr="0092646C">
              <w:rPr>
                <w:sz w:val="18"/>
                <w:lang w:eastAsia="de-AT"/>
              </w:rPr>
              <w:t>169</w:t>
            </w:r>
          </w:p>
        </w:tc>
        <w:tc>
          <w:tcPr>
            <w:tcW w:w="850" w:type="dxa"/>
            <w:shd w:val="clear" w:color="auto" w:fill="auto"/>
            <w:noWrap/>
            <w:vAlign w:val="bottom"/>
          </w:tcPr>
          <w:p w14:paraId="204908AE" w14:textId="03DA960D"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3</w:t>
            </w:r>
            <w:r w:rsidR="0092646C">
              <w:rPr>
                <w:sz w:val="18"/>
                <w:lang w:eastAsia="de-AT"/>
              </w:rPr>
              <w:t xml:space="preserve"> </w:t>
            </w:r>
            <w:r w:rsidRPr="0092646C">
              <w:rPr>
                <w:sz w:val="18"/>
                <w:lang w:eastAsia="de-AT"/>
              </w:rPr>
              <w:t>218</w:t>
            </w:r>
          </w:p>
        </w:tc>
        <w:tc>
          <w:tcPr>
            <w:tcW w:w="851" w:type="dxa"/>
            <w:shd w:val="clear" w:color="auto" w:fill="auto"/>
            <w:vAlign w:val="bottom"/>
          </w:tcPr>
          <w:p w14:paraId="2CDEB26F" w14:textId="6AB0E97E" w:rsidR="00EA7D7D" w:rsidRPr="0092646C" w:rsidRDefault="00EA7D7D" w:rsidP="0092646C">
            <w:pPr>
              <w:suppressAutoHyphens w:val="0"/>
              <w:spacing w:before="40" w:after="40" w:line="220" w:lineRule="exact"/>
              <w:ind w:right="113"/>
              <w:jc w:val="right"/>
              <w:rPr>
                <w:sz w:val="18"/>
              </w:rPr>
            </w:pPr>
            <w:r w:rsidRPr="0092646C">
              <w:rPr>
                <w:sz w:val="18"/>
              </w:rPr>
              <w:t>3</w:t>
            </w:r>
            <w:r w:rsidR="0092646C">
              <w:rPr>
                <w:sz w:val="18"/>
              </w:rPr>
              <w:t xml:space="preserve"> </w:t>
            </w:r>
            <w:r w:rsidRPr="0092646C">
              <w:rPr>
                <w:sz w:val="18"/>
              </w:rPr>
              <w:t>269</w:t>
            </w:r>
          </w:p>
        </w:tc>
        <w:tc>
          <w:tcPr>
            <w:tcW w:w="707" w:type="dxa"/>
            <w:shd w:val="clear" w:color="auto" w:fill="auto"/>
            <w:vAlign w:val="bottom"/>
          </w:tcPr>
          <w:p w14:paraId="76702124" w14:textId="6901F786" w:rsidR="00EA7D7D" w:rsidRPr="0092646C" w:rsidRDefault="00EA7D7D" w:rsidP="0092646C">
            <w:pPr>
              <w:suppressAutoHyphens w:val="0"/>
              <w:spacing w:before="40" w:after="40" w:line="220" w:lineRule="exact"/>
              <w:ind w:right="113"/>
              <w:jc w:val="right"/>
              <w:rPr>
                <w:sz w:val="18"/>
              </w:rPr>
            </w:pPr>
            <w:r w:rsidRPr="0092646C">
              <w:rPr>
                <w:sz w:val="18"/>
              </w:rPr>
              <w:t>3</w:t>
            </w:r>
            <w:r w:rsidR="0092646C">
              <w:rPr>
                <w:sz w:val="18"/>
              </w:rPr>
              <w:t xml:space="preserve"> </w:t>
            </w:r>
            <w:r w:rsidRPr="0092646C">
              <w:rPr>
                <w:sz w:val="18"/>
              </w:rPr>
              <w:t>253</w:t>
            </w:r>
          </w:p>
        </w:tc>
      </w:tr>
      <w:tr w:rsidR="0092646C" w:rsidRPr="0092646C" w14:paraId="0024D0B1" w14:textId="77777777" w:rsidTr="0092646C">
        <w:tc>
          <w:tcPr>
            <w:tcW w:w="3402" w:type="dxa"/>
            <w:tcBorders>
              <w:bottom w:val="single" w:sz="4" w:space="0" w:color="auto"/>
            </w:tcBorders>
            <w:shd w:val="clear" w:color="auto" w:fill="auto"/>
            <w:noWrap/>
          </w:tcPr>
          <w:p w14:paraId="0EF7CF41" w14:textId="77777777" w:rsidR="00EA7D7D" w:rsidRPr="0092646C" w:rsidRDefault="00EA7D7D" w:rsidP="0092646C">
            <w:pPr>
              <w:suppressAutoHyphens w:val="0"/>
              <w:spacing w:before="40" w:after="40" w:line="220" w:lineRule="exact"/>
              <w:ind w:right="113"/>
              <w:rPr>
                <w:sz w:val="18"/>
                <w:lang w:val="es-ES" w:eastAsia="de-AT"/>
              </w:rPr>
            </w:pPr>
            <w:r w:rsidRPr="0092646C">
              <w:rPr>
                <w:sz w:val="18"/>
                <w:lang w:val="es-ES" w:eastAsia="de-AT"/>
              </w:rPr>
              <w:t>COVID-19 (U07-U10 excl. U12)</w:t>
            </w:r>
          </w:p>
        </w:tc>
        <w:tc>
          <w:tcPr>
            <w:tcW w:w="851" w:type="dxa"/>
            <w:tcBorders>
              <w:bottom w:val="single" w:sz="4" w:space="0" w:color="auto"/>
            </w:tcBorders>
            <w:shd w:val="clear" w:color="auto" w:fill="auto"/>
            <w:noWrap/>
            <w:vAlign w:val="bottom"/>
          </w:tcPr>
          <w:p w14:paraId="53D6ACB4" w14:textId="0D30ACDD" w:rsidR="00EA7D7D" w:rsidRPr="0092646C" w:rsidRDefault="00EA7D7D" w:rsidP="0092646C">
            <w:pPr>
              <w:suppressAutoHyphens w:val="0"/>
              <w:spacing w:before="40" w:after="40" w:line="220" w:lineRule="exact"/>
              <w:ind w:right="113"/>
              <w:jc w:val="right"/>
              <w:rPr>
                <w:sz w:val="18"/>
              </w:rPr>
            </w:pPr>
            <w:r w:rsidRPr="0092646C">
              <w:rPr>
                <w:sz w:val="18"/>
              </w:rPr>
              <w:t>6</w:t>
            </w:r>
            <w:r w:rsidR="0092646C">
              <w:rPr>
                <w:sz w:val="18"/>
              </w:rPr>
              <w:t xml:space="preserve"> </w:t>
            </w:r>
            <w:r w:rsidRPr="0092646C">
              <w:rPr>
                <w:sz w:val="18"/>
              </w:rPr>
              <w:t>491</w:t>
            </w:r>
          </w:p>
        </w:tc>
        <w:tc>
          <w:tcPr>
            <w:tcW w:w="709" w:type="dxa"/>
            <w:tcBorders>
              <w:bottom w:val="single" w:sz="4" w:space="0" w:color="auto"/>
            </w:tcBorders>
            <w:shd w:val="clear" w:color="auto" w:fill="auto"/>
            <w:noWrap/>
            <w:vAlign w:val="bottom"/>
          </w:tcPr>
          <w:p w14:paraId="6DAC6927" w14:textId="68246B32" w:rsidR="00EA7D7D" w:rsidRPr="0092646C" w:rsidRDefault="00EA7D7D" w:rsidP="0092646C">
            <w:pPr>
              <w:suppressAutoHyphens w:val="0"/>
              <w:spacing w:before="40" w:after="40" w:line="220" w:lineRule="exact"/>
              <w:ind w:right="113"/>
              <w:jc w:val="right"/>
              <w:rPr>
                <w:sz w:val="18"/>
                <w:lang w:eastAsia="de-AT"/>
              </w:rPr>
            </w:pPr>
            <w:r w:rsidRPr="0092646C">
              <w:rPr>
                <w:sz w:val="18"/>
                <w:lang w:eastAsia="de-AT"/>
              </w:rPr>
              <w:t>7</w:t>
            </w:r>
            <w:r w:rsidR="0092646C">
              <w:rPr>
                <w:sz w:val="18"/>
                <w:lang w:eastAsia="de-AT"/>
              </w:rPr>
              <w:t xml:space="preserve"> </w:t>
            </w:r>
            <w:r w:rsidRPr="0092646C">
              <w:rPr>
                <w:sz w:val="18"/>
                <w:lang w:eastAsia="de-AT"/>
              </w:rPr>
              <w:t>863</w:t>
            </w:r>
          </w:p>
        </w:tc>
        <w:tc>
          <w:tcPr>
            <w:tcW w:w="850" w:type="dxa"/>
            <w:tcBorders>
              <w:bottom w:val="single" w:sz="4" w:space="0" w:color="auto"/>
            </w:tcBorders>
            <w:shd w:val="clear" w:color="auto" w:fill="auto"/>
            <w:noWrap/>
            <w:vAlign w:val="bottom"/>
          </w:tcPr>
          <w:p w14:paraId="0A4AEF5D" w14:textId="77A6FE87" w:rsidR="00EA7D7D" w:rsidRPr="0092646C" w:rsidRDefault="00EA7D7D" w:rsidP="0092646C">
            <w:pPr>
              <w:suppressAutoHyphens w:val="0"/>
              <w:spacing w:before="40" w:after="40" w:line="220" w:lineRule="exact"/>
              <w:ind w:right="113"/>
              <w:jc w:val="right"/>
              <w:rPr>
                <w:sz w:val="18"/>
              </w:rPr>
            </w:pPr>
            <w:r w:rsidRPr="0092646C">
              <w:rPr>
                <w:sz w:val="18"/>
              </w:rPr>
              <w:t>6</w:t>
            </w:r>
            <w:r w:rsidR="0092646C">
              <w:rPr>
                <w:sz w:val="18"/>
              </w:rPr>
              <w:t xml:space="preserve"> </w:t>
            </w:r>
            <w:r w:rsidRPr="0092646C">
              <w:rPr>
                <w:sz w:val="18"/>
              </w:rPr>
              <w:t>317</w:t>
            </w:r>
          </w:p>
        </w:tc>
        <w:tc>
          <w:tcPr>
            <w:tcW w:w="851" w:type="dxa"/>
            <w:tcBorders>
              <w:bottom w:val="single" w:sz="4" w:space="0" w:color="auto"/>
            </w:tcBorders>
            <w:shd w:val="clear" w:color="auto" w:fill="auto"/>
            <w:vAlign w:val="bottom"/>
          </w:tcPr>
          <w:p w14:paraId="77CD6F5D" w14:textId="1EF64905" w:rsidR="00EA7D7D" w:rsidRPr="0092646C" w:rsidRDefault="00EA7D7D" w:rsidP="0092646C">
            <w:pPr>
              <w:suppressAutoHyphens w:val="0"/>
              <w:spacing w:before="40" w:after="40" w:line="220" w:lineRule="exact"/>
              <w:ind w:right="113"/>
              <w:jc w:val="right"/>
              <w:rPr>
                <w:sz w:val="18"/>
              </w:rPr>
            </w:pPr>
            <w:r w:rsidRPr="0092646C">
              <w:rPr>
                <w:sz w:val="18"/>
              </w:rPr>
              <w:t>2</w:t>
            </w:r>
            <w:r w:rsidR="0092646C">
              <w:rPr>
                <w:sz w:val="18"/>
              </w:rPr>
              <w:t xml:space="preserve"> </w:t>
            </w:r>
            <w:r w:rsidRPr="0092646C">
              <w:rPr>
                <w:sz w:val="18"/>
              </w:rPr>
              <w:t>719</w:t>
            </w:r>
          </w:p>
        </w:tc>
        <w:tc>
          <w:tcPr>
            <w:tcW w:w="707" w:type="dxa"/>
            <w:tcBorders>
              <w:bottom w:val="single" w:sz="4" w:space="0" w:color="auto"/>
            </w:tcBorders>
            <w:shd w:val="clear" w:color="auto" w:fill="auto"/>
            <w:vAlign w:val="bottom"/>
          </w:tcPr>
          <w:p w14:paraId="1F3645E9" w14:textId="0B7322D7" w:rsidR="00EA7D7D" w:rsidRPr="0092646C" w:rsidRDefault="00EA7D7D" w:rsidP="0092646C">
            <w:pPr>
              <w:suppressAutoHyphens w:val="0"/>
              <w:spacing w:before="40" w:after="40" w:line="220" w:lineRule="exact"/>
              <w:ind w:right="113"/>
              <w:jc w:val="right"/>
              <w:rPr>
                <w:sz w:val="18"/>
              </w:rPr>
            </w:pPr>
            <w:r w:rsidRPr="0092646C">
              <w:rPr>
                <w:sz w:val="18"/>
              </w:rPr>
              <w:t>1</w:t>
            </w:r>
            <w:r w:rsidR="0092646C">
              <w:rPr>
                <w:sz w:val="18"/>
              </w:rPr>
              <w:t xml:space="preserve"> </w:t>
            </w:r>
            <w:r w:rsidRPr="0092646C">
              <w:rPr>
                <w:sz w:val="18"/>
              </w:rPr>
              <w:t>212</w:t>
            </w:r>
          </w:p>
        </w:tc>
      </w:tr>
      <w:tr w:rsidR="0092646C" w:rsidRPr="0092646C" w14:paraId="09930017" w14:textId="77777777" w:rsidTr="0092646C">
        <w:tc>
          <w:tcPr>
            <w:tcW w:w="3402" w:type="dxa"/>
            <w:tcBorders>
              <w:top w:val="single" w:sz="4" w:space="0" w:color="auto"/>
              <w:bottom w:val="single" w:sz="12" w:space="0" w:color="auto"/>
            </w:tcBorders>
            <w:shd w:val="clear" w:color="auto" w:fill="auto"/>
            <w:noWrap/>
          </w:tcPr>
          <w:p w14:paraId="1F66CFFF" w14:textId="77777777" w:rsidR="00EA7D7D" w:rsidRPr="0092646C" w:rsidRDefault="00EA7D7D" w:rsidP="0092646C">
            <w:pPr>
              <w:suppressAutoHyphens w:val="0"/>
              <w:spacing w:before="80" w:after="80" w:line="220" w:lineRule="exact"/>
              <w:ind w:left="285" w:right="113"/>
              <w:rPr>
                <w:b/>
                <w:bCs/>
                <w:sz w:val="18"/>
                <w:lang w:eastAsia="de-AT"/>
              </w:rPr>
            </w:pPr>
            <w:r w:rsidRPr="0092646C">
              <w:rPr>
                <w:b/>
                <w:bCs/>
                <w:sz w:val="18"/>
                <w:lang w:eastAsia="de-AT"/>
              </w:rPr>
              <w:t>Total</w:t>
            </w:r>
          </w:p>
        </w:tc>
        <w:tc>
          <w:tcPr>
            <w:tcW w:w="851" w:type="dxa"/>
            <w:tcBorders>
              <w:top w:val="single" w:sz="4" w:space="0" w:color="auto"/>
              <w:bottom w:val="single" w:sz="12" w:space="0" w:color="auto"/>
            </w:tcBorders>
            <w:shd w:val="clear" w:color="auto" w:fill="auto"/>
            <w:noWrap/>
            <w:vAlign w:val="bottom"/>
          </w:tcPr>
          <w:p w14:paraId="46463E3B" w14:textId="00F015A4" w:rsidR="00EA7D7D" w:rsidRPr="0092646C" w:rsidRDefault="00EA7D7D" w:rsidP="0092646C">
            <w:pPr>
              <w:suppressAutoHyphens w:val="0"/>
              <w:spacing w:before="80" w:after="80" w:line="220" w:lineRule="exact"/>
              <w:ind w:right="113"/>
              <w:jc w:val="right"/>
              <w:rPr>
                <w:b/>
                <w:bCs/>
                <w:sz w:val="18"/>
                <w:lang w:eastAsia="de-AT"/>
              </w:rPr>
            </w:pPr>
            <w:r w:rsidRPr="0092646C">
              <w:rPr>
                <w:b/>
                <w:bCs/>
                <w:sz w:val="18"/>
                <w:lang w:eastAsia="de-AT"/>
              </w:rPr>
              <w:t>91</w:t>
            </w:r>
            <w:r w:rsidR="0092646C" w:rsidRPr="0092646C">
              <w:rPr>
                <w:b/>
                <w:bCs/>
                <w:sz w:val="18"/>
                <w:lang w:eastAsia="de-AT"/>
              </w:rPr>
              <w:t xml:space="preserve"> </w:t>
            </w:r>
            <w:r w:rsidRPr="0092646C">
              <w:rPr>
                <w:b/>
                <w:bCs/>
                <w:sz w:val="18"/>
                <w:lang w:eastAsia="de-AT"/>
              </w:rPr>
              <w:t>599</w:t>
            </w:r>
          </w:p>
        </w:tc>
        <w:tc>
          <w:tcPr>
            <w:tcW w:w="709" w:type="dxa"/>
            <w:tcBorders>
              <w:top w:val="single" w:sz="4" w:space="0" w:color="auto"/>
              <w:bottom w:val="single" w:sz="12" w:space="0" w:color="auto"/>
            </w:tcBorders>
            <w:shd w:val="clear" w:color="auto" w:fill="auto"/>
            <w:noWrap/>
            <w:vAlign w:val="bottom"/>
          </w:tcPr>
          <w:p w14:paraId="0FCE486F" w14:textId="2744D157" w:rsidR="00EA7D7D" w:rsidRPr="0092646C" w:rsidRDefault="00EA7D7D" w:rsidP="0092646C">
            <w:pPr>
              <w:suppressAutoHyphens w:val="0"/>
              <w:spacing w:before="80" w:after="80" w:line="220" w:lineRule="exact"/>
              <w:ind w:right="113"/>
              <w:jc w:val="right"/>
              <w:rPr>
                <w:b/>
                <w:bCs/>
                <w:sz w:val="18"/>
                <w:lang w:eastAsia="de-AT"/>
              </w:rPr>
            </w:pPr>
            <w:r w:rsidRPr="0092646C">
              <w:rPr>
                <w:b/>
                <w:bCs/>
                <w:sz w:val="18"/>
                <w:lang w:eastAsia="de-AT"/>
              </w:rPr>
              <w:t>91</w:t>
            </w:r>
            <w:r w:rsidR="0092646C" w:rsidRPr="0092646C">
              <w:rPr>
                <w:b/>
                <w:bCs/>
                <w:sz w:val="18"/>
                <w:lang w:eastAsia="de-AT"/>
              </w:rPr>
              <w:t xml:space="preserve"> </w:t>
            </w:r>
            <w:r w:rsidRPr="0092646C">
              <w:rPr>
                <w:b/>
                <w:bCs/>
                <w:sz w:val="18"/>
                <w:lang w:eastAsia="de-AT"/>
              </w:rPr>
              <w:t>962</w:t>
            </w:r>
          </w:p>
        </w:tc>
        <w:tc>
          <w:tcPr>
            <w:tcW w:w="850" w:type="dxa"/>
            <w:tcBorders>
              <w:top w:val="single" w:sz="4" w:space="0" w:color="auto"/>
              <w:bottom w:val="single" w:sz="12" w:space="0" w:color="auto"/>
            </w:tcBorders>
            <w:shd w:val="clear" w:color="auto" w:fill="auto"/>
            <w:noWrap/>
            <w:vAlign w:val="bottom"/>
          </w:tcPr>
          <w:p w14:paraId="77BD8C7C" w14:textId="58696240" w:rsidR="00EA7D7D" w:rsidRPr="0092646C" w:rsidRDefault="00EA7D7D" w:rsidP="0092646C">
            <w:pPr>
              <w:suppressAutoHyphens w:val="0"/>
              <w:spacing w:before="80" w:after="80" w:line="220" w:lineRule="exact"/>
              <w:ind w:right="113"/>
              <w:jc w:val="right"/>
              <w:rPr>
                <w:b/>
                <w:bCs/>
                <w:sz w:val="18"/>
                <w:lang w:eastAsia="de-AT"/>
              </w:rPr>
            </w:pPr>
            <w:r w:rsidRPr="0092646C">
              <w:rPr>
                <w:b/>
                <w:bCs/>
                <w:sz w:val="18"/>
                <w:lang w:eastAsia="de-AT"/>
              </w:rPr>
              <w:t>93</w:t>
            </w:r>
            <w:r w:rsidR="0092646C" w:rsidRPr="0092646C">
              <w:rPr>
                <w:b/>
                <w:bCs/>
                <w:sz w:val="18"/>
                <w:lang w:eastAsia="de-AT"/>
              </w:rPr>
              <w:t xml:space="preserve"> </w:t>
            </w:r>
            <w:r w:rsidRPr="0092646C">
              <w:rPr>
                <w:b/>
                <w:bCs/>
                <w:sz w:val="18"/>
                <w:lang w:eastAsia="de-AT"/>
              </w:rPr>
              <w:t>332</w:t>
            </w:r>
          </w:p>
        </w:tc>
        <w:tc>
          <w:tcPr>
            <w:tcW w:w="851" w:type="dxa"/>
            <w:tcBorders>
              <w:top w:val="single" w:sz="4" w:space="0" w:color="auto"/>
              <w:bottom w:val="single" w:sz="12" w:space="0" w:color="auto"/>
            </w:tcBorders>
            <w:shd w:val="clear" w:color="auto" w:fill="auto"/>
            <w:vAlign w:val="bottom"/>
          </w:tcPr>
          <w:p w14:paraId="3DC359CC" w14:textId="20BA0907" w:rsidR="00EA7D7D" w:rsidRPr="0092646C" w:rsidRDefault="00EA7D7D" w:rsidP="0092646C">
            <w:pPr>
              <w:suppressAutoHyphens w:val="0"/>
              <w:spacing w:before="80" w:after="80" w:line="220" w:lineRule="exact"/>
              <w:ind w:right="113"/>
              <w:jc w:val="right"/>
              <w:rPr>
                <w:b/>
                <w:bCs/>
                <w:sz w:val="18"/>
              </w:rPr>
            </w:pPr>
            <w:r w:rsidRPr="0092646C">
              <w:rPr>
                <w:b/>
                <w:bCs/>
                <w:sz w:val="18"/>
              </w:rPr>
              <w:t>89</w:t>
            </w:r>
            <w:r w:rsidR="0092646C" w:rsidRPr="0092646C">
              <w:rPr>
                <w:b/>
                <w:bCs/>
                <w:sz w:val="18"/>
              </w:rPr>
              <w:t xml:space="preserve"> </w:t>
            </w:r>
            <w:r w:rsidRPr="0092646C">
              <w:rPr>
                <w:b/>
                <w:bCs/>
                <w:sz w:val="18"/>
              </w:rPr>
              <w:t>760</w:t>
            </w:r>
          </w:p>
        </w:tc>
        <w:tc>
          <w:tcPr>
            <w:tcW w:w="707" w:type="dxa"/>
            <w:tcBorders>
              <w:top w:val="single" w:sz="4" w:space="0" w:color="auto"/>
              <w:bottom w:val="single" w:sz="12" w:space="0" w:color="auto"/>
            </w:tcBorders>
            <w:shd w:val="clear" w:color="auto" w:fill="auto"/>
            <w:vAlign w:val="bottom"/>
          </w:tcPr>
          <w:p w14:paraId="0A58BE8E" w14:textId="3B7BDFE7" w:rsidR="00EA7D7D" w:rsidRPr="0092646C" w:rsidRDefault="00EA7D7D" w:rsidP="0092646C">
            <w:pPr>
              <w:suppressAutoHyphens w:val="0"/>
              <w:spacing w:before="80" w:after="80" w:line="220" w:lineRule="exact"/>
              <w:ind w:right="113"/>
              <w:jc w:val="right"/>
              <w:rPr>
                <w:b/>
                <w:bCs/>
                <w:sz w:val="18"/>
              </w:rPr>
            </w:pPr>
            <w:r w:rsidRPr="0092646C">
              <w:rPr>
                <w:b/>
                <w:bCs/>
                <w:sz w:val="18"/>
              </w:rPr>
              <w:t>88</w:t>
            </w:r>
            <w:r w:rsidR="0092646C" w:rsidRPr="0092646C">
              <w:rPr>
                <w:b/>
                <w:bCs/>
                <w:sz w:val="18"/>
              </w:rPr>
              <w:t xml:space="preserve"> </w:t>
            </w:r>
            <w:r w:rsidRPr="0092646C">
              <w:rPr>
                <w:b/>
                <w:bCs/>
                <w:sz w:val="18"/>
              </w:rPr>
              <w:t>486</w:t>
            </w:r>
          </w:p>
        </w:tc>
      </w:tr>
    </w:tbl>
    <w:p w14:paraId="6777362A" w14:textId="0392A4D2" w:rsidR="00EA7D7D" w:rsidRPr="0092646C" w:rsidRDefault="00EA7D7D" w:rsidP="0092646C">
      <w:pPr>
        <w:spacing w:before="120"/>
        <w:ind w:left="1134" w:right="1134" w:firstLine="170"/>
        <w:rPr>
          <w:sz w:val="18"/>
        </w:rPr>
      </w:pPr>
      <w:r w:rsidRPr="0092646C">
        <w:rPr>
          <w:i/>
          <w:iCs/>
          <w:sz w:val="18"/>
        </w:rPr>
        <w:t>Source:</w:t>
      </w:r>
      <w:r w:rsidRPr="0092646C">
        <w:rPr>
          <w:sz w:val="18"/>
        </w:rPr>
        <w:t xml:space="preserve"> Statistics Austria, Statistics on causes of death.</w:t>
      </w:r>
    </w:p>
    <w:p w14:paraId="6365D1DB" w14:textId="77777777" w:rsidR="00EA7D7D" w:rsidRPr="008A0EBF" w:rsidRDefault="00EA7D7D" w:rsidP="00EA7D7D">
      <w:pPr>
        <w:pStyle w:val="H4G"/>
      </w:pPr>
      <w:r w:rsidRPr="008A0EBF">
        <w:tab/>
        <w:t>(c)</w:t>
      </w:r>
      <w:r w:rsidRPr="008A0EBF">
        <w:tab/>
        <w:t>Number of reported cases of selected infectious diseases</w:t>
      </w:r>
    </w:p>
    <w:p w14:paraId="5430AE47" w14:textId="77777777" w:rsidR="00EA7D7D" w:rsidRPr="008A0EBF" w:rsidRDefault="00EA7D7D" w:rsidP="00EA7D7D">
      <w:pPr>
        <w:pStyle w:val="SingleTxtG"/>
      </w:pPr>
      <w:r w:rsidRPr="008A0EBF">
        <w:t>27.</w:t>
      </w:r>
      <w:r w:rsidRPr="008A0EBF">
        <w:tab/>
        <w:t>Selected notifiable infectious diseases reported in Austria from 2019 to 2024 are listed in the following table:</w:t>
      </w:r>
    </w:p>
    <w:p w14:paraId="6A9AACF6" w14:textId="0852740B" w:rsidR="00EA7D7D" w:rsidRPr="00A973A4" w:rsidRDefault="00EA7D7D" w:rsidP="00A973A4">
      <w:pPr>
        <w:pStyle w:val="Heading1"/>
        <w:spacing w:after="120"/>
        <w:rPr>
          <w:b/>
          <w:bCs/>
        </w:rPr>
      </w:pPr>
      <w:bookmarkStart w:id="27" w:name="_Toc228199101"/>
      <w:r w:rsidRPr="008A0EBF">
        <w:t xml:space="preserve">Table </w:t>
      </w:r>
      <w:r w:rsidR="00B70F00">
        <w:t>13</w:t>
      </w:r>
      <w:r w:rsidRPr="008A0EBF">
        <w:br/>
      </w:r>
      <w:r w:rsidRPr="00A973A4">
        <w:rPr>
          <w:b/>
          <w:bCs/>
        </w:rPr>
        <w:t>Cases of selected notifiable infectious diseases</w:t>
      </w:r>
      <w:bookmarkEnd w:id="27"/>
      <w:r w:rsidRPr="00A973A4">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50"/>
        <w:gridCol w:w="851"/>
        <w:gridCol w:w="850"/>
        <w:gridCol w:w="851"/>
        <w:gridCol w:w="707"/>
      </w:tblGrid>
      <w:tr w:rsidR="00B70F00" w:rsidRPr="00B70F00" w14:paraId="009CC98B" w14:textId="77777777" w:rsidTr="00B70F00">
        <w:trPr>
          <w:tblHeader/>
        </w:trPr>
        <w:tc>
          <w:tcPr>
            <w:tcW w:w="3261" w:type="dxa"/>
            <w:tcBorders>
              <w:top w:val="single" w:sz="4" w:space="0" w:color="auto"/>
              <w:bottom w:val="single" w:sz="12" w:space="0" w:color="auto"/>
            </w:tcBorders>
            <w:shd w:val="clear" w:color="auto" w:fill="auto"/>
            <w:noWrap/>
            <w:vAlign w:val="bottom"/>
          </w:tcPr>
          <w:p w14:paraId="4AEA4B08" w14:textId="28EE1025" w:rsidR="00EA7D7D" w:rsidRPr="00B70F00" w:rsidRDefault="00EA7D7D" w:rsidP="00B70F00">
            <w:pPr>
              <w:suppressAutoHyphens w:val="0"/>
              <w:spacing w:before="80" w:after="80" w:line="200" w:lineRule="exact"/>
              <w:ind w:right="113"/>
              <w:rPr>
                <w:i/>
                <w:sz w:val="16"/>
                <w:lang w:eastAsia="de-AT"/>
              </w:rPr>
            </w:pPr>
            <w:r w:rsidRPr="00B70F00">
              <w:rPr>
                <w:i/>
                <w:sz w:val="16"/>
                <w:lang w:eastAsia="de-AT"/>
              </w:rPr>
              <w:t>Selected pathogens</w:t>
            </w:r>
            <w:r w:rsidR="00B70F00">
              <w:rPr>
                <w:i/>
                <w:sz w:val="16"/>
                <w:lang w:eastAsia="de-AT"/>
              </w:rPr>
              <w:br/>
            </w:r>
            <w:r w:rsidRPr="00B70F00">
              <w:rPr>
                <w:i/>
                <w:sz w:val="16"/>
                <w:lang w:eastAsia="de-AT"/>
              </w:rPr>
              <w:t xml:space="preserve">(notifiable disease in brackets) </w:t>
            </w:r>
          </w:p>
        </w:tc>
        <w:tc>
          <w:tcPr>
            <w:tcW w:w="850" w:type="dxa"/>
            <w:tcBorders>
              <w:top w:val="single" w:sz="4" w:space="0" w:color="auto"/>
              <w:bottom w:val="single" w:sz="12" w:space="0" w:color="auto"/>
            </w:tcBorders>
            <w:shd w:val="clear" w:color="auto" w:fill="auto"/>
            <w:noWrap/>
            <w:vAlign w:val="bottom"/>
          </w:tcPr>
          <w:p w14:paraId="194D60CE" w14:textId="77777777" w:rsidR="00EA7D7D" w:rsidRPr="00B70F00" w:rsidRDefault="00EA7D7D" w:rsidP="00B70F00">
            <w:pPr>
              <w:suppressAutoHyphens w:val="0"/>
              <w:spacing w:before="80" w:after="80" w:line="200" w:lineRule="exact"/>
              <w:ind w:right="113"/>
              <w:contextualSpacing/>
              <w:jc w:val="right"/>
              <w:rPr>
                <w:i/>
                <w:sz w:val="16"/>
                <w:lang w:eastAsia="de-AT"/>
              </w:rPr>
            </w:pPr>
            <w:bookmarkStart w:id="28" w:name="_Toc211852043"/>
            <w:bookmarkStart w:id="29" w:name="_Toc214873908"/>
            <w:r w:rsidRPr="00B70F00">
              <w:rPr>
                <w:i/>
                <w:sz w:val="16"/>
                <w:lang w:eastAsia="de-AT"/>
              </w:rPr>
              <w:t>2020</w:t>
            </w:r>
            <w:bookmarkEnd w:id="28"/>
            <w:bookmarkEnd w:id="29"/>
          </w:p>
        </w:tc>
        <w:tc>
          <w:tcPr>
            <w:tcW w:w="851" w:type="dxa"/>
            <w:tcBorders>
              <w:top w:val="single" w:sz="4" w:space="0" w:color="auto"/>
              <w:bottom w:val="single" w:sz="12" w:space="0" w:color="auto"/>
            </w:tcBorders>
            <w:shd w:val="clear" w:color="auto" w:fill="auto"/>
            <w:noWrap/>
            <w:vAlign w:val="bottom"/>
          </w:tcPr>
          <w:p w14:paraId="48876BB8" w14:textId="77777777" w:rsidR="00EA7D7D" w:rsidRPr="00B70F00" w:rsidRDefault="00EA7D7D" w:rsidP="00B70F00">
            <w:pPr>
              <w:suppressAutoHyphens w:val="0"/>
              <w:spacing w:before="80" w:after="80" w:line="200" w:lineRule="exact"/>
              <w:ind w:right="113"/>
              <w:contextualSpacing/>
              <w:jc w:val="right"/>
              <w:rPr>
                <w:i/>
                <w:sz w:val="16"/>
                <w:lang w:eastAsia="de-AT"/>
              </w:rPr>
            </w:pPr>
            <w:bookmarkStart w:id="30" w:name="_Toc211852044"/>
            <w:bookmarkStart w:id="31" w:name="_Toc214873909"/>
            <w:r w:rsidRPr="00B70F00">
              <w:rPr>
                <w:i/>
                <w:sz w:val="16"/>
                <w:lang w:eastAsia="de-AT"/>
              </w:rPr>
              <w:t>2021</w:t>
            </w:r>
            <w:bookmarkEnd w:id="30"/>
            <w:bookmarkEnd w:id="31"/>
          </w:p>
        </w:tc>
        <w:tc>
          <w:tcPr>
            <w:tcW w:w="850" w:type="dxa"/>
            <w:tcBorders>
              <w:top w:val="single" w:sz="4" w:space="0" w:color="auto"/>
              <w:bottom w:val="single" w:sz="12" w:space="0" w:color="auto"/>
            </w:tcBorders>
            <w:shd w:val="clear" w:color="auto" w:fill="auto"/>
            <w:noWrap/>
            <w:vAlign w:val="bottom"/>
          </w:tcPr>
          <w:p w14:paraId="0E3C441E" w14:textId="77777777" w:rsidR="00EA7D7D" w:rsidRPr="00B70F00" w:rsidRDefault="00EA7D7D" w:rsidP="00B70F00">
            <w:pPr>
              <w:suppressAutoHyphens w:val="0"/>
              <w:spacing w:before="80" w:after="80" w:line="200" w:lineRule="exact"/>
              <w:ind w:right="113"/>
              <w:contextualSpacing/>
              <w:jc w:val="right"/>
              <w:rPr>
                <w:i/>
                <w:sz w:val="16"/>
                <w:lang w:eastAsia="de-AT"/>
              </w:rPr>
            </w:pPr>
            <w:bookmarkStart w:id="32" w:name="_Toc211852045"/>
            <w:bookmarkStart w:id="33" w:name="_Toc214873910"/>
            <w:r w:rsidRPr="00B70F00">
              <w:rPr>
                <w:i/>
                <w:sz w:val="16"/>
                <w:lang w:eastAsia="de-AT"/>
              </w:rPr>
              <w:t>2022</w:t>
            </w:r>
            <w:bookmarkEnd w:id="32"/>
            <w:bookmarkEnd w:id="33"/>
          </w:p>
        </w:tc>
        <w:tc>
          <w:tcPr>
            <w:tcW w:w="851" w:type="dxa"/>
            <w:tcBorders>
              <w:top w:val="single" w:sz="4" w:space="0" w:color="auto"/>
              <w:bottom w:val="single" w:sz="12" w:space="0" w:color="auto"/>
            </w:tcBorders>
            <w:shd w:val="clear" w:color="auto" w:fill="auto"/>
            <w:vAlign w:val="bottom"/>
          </w:tcPr>
          <w:p w14:paraId="390DF74F" w14:textId="77777777" w:rsidR="00EA7D7D" w:rsidRPr="00B70F00" w:rsidRDefault="00EA7D7D" w:rsidP="00B70F00">
            <w:pPr>
              <w:suppressAutoHyphens w:val="0"/>
              <w:spacing w:before="80" w:after="80" w:line="200" w:lineRule="exact"/>
              <w:ind w:right="113"/>
              <w:contextualSpacing/>
              <w:jc w:val="right"/>
              <w:rPr>
                <w:i/>
                <w:sz w:val="16"/>
                <w:lang w:eastAsia="de-AT"/>
              </w:rPr>
            </w:pPr>
            <w:bookmarkStart w:id="34" w:name="_Toc211852046"/>
            <w:bookmarkStart w:id="35" w:name="_Toc214873911"/>
            <w:r w:rsidRPr="00B70F00">
              <w:rPr>
                <w:i/>
                <w:sz w:val="16"/>
                <w:lang w:eastAsia="de-AT"/>
              </w:rPr>
              <w:t>2023</w:t>
            </w:r>
            <w:bookmarkEnd w:id="34"/>
            <w:bookmarkEnd w:id="35"/>
          </w:p>
        </w:tc>
        <w:tc>
          <w:tcPr>
            <w:tcW w:w="707" w:type="dxa"/>
            <w:tcBorders>
              <w:top w:val="single" w:sz="4" w:space="0" w:color="auto"/>
              <w:bottom w:val="single" w:sz="12" w:space="0" w:color="auto"/>
            </w:tcBorders>
            <w:shd w:val="clear" w:color="auto" w:fill="auto"/>
            <w:vAlign w:val="bottom"/>
          </w:tcPr>
          <w:p w14:paraId="67D56551" w14:textId="77777777" w:rsidR="00EA7D7D" w:rsidRPr="00B70F00" w:rsidRDefault="00EA7D7D" w:rsidP="00B70F00">
            <w:pPr>
              <w:suppressAutoHyphens w:val="0"/>
              <w:spacing w:before="80" w:after="80" w:line="200" w:lineRule="exact"/>
              <w:ind w:right="113"/>
              <w:contextualSpacing/>
              <w:jc w:val="right"/>
              <w:rPr>
                <w:i/>
                <w:sz w:val="16"/>
                <w:lang w:eastAsia="de-AT"/>
              </w:rPr>
            </w:pPr>
            <w:bookmarkStart w:id="36" w:name="_Toc211852047"/>
            <w:bookmarkStart w:id="37" w:name="_Toc214873912"/>
            <w:r w:rsidRPr="00B70F00">
              <w:rPr>
                <w:i/>
                <w:sz w:val="16"/>
                <w:lang w:eastAsia="de-AT"/>
              </w:rPr>
              <w:t>2024</w:t>
            </w:r>
            <w:bookmarkEnd w:id="36"/>
            <w:bookmarkEnd w:id="37"/>
          </w:p>
        </w:tc>
      </w:tr>
      <w:tr w:rsidR="00B70F00" w:rsidRPr="00B70F00" w14:paraId="316FAD15" w14:textId="77777777" w:rsidTr="00B70F00">
        <w:tc>
          <w:tcPr>
            <w:tcW w:w="3261" w:type="dxa"/>
            <w:tcBorders>
              <w:top w:val="single" w:sz="12" w:space="0" w:color="auto"/>
            </w:tcBorders>
            <w:shd w:val="clear" w:color="auto" w:fill="auto"/>
            <w:noWrap/>
          </w:tcPr>
          <w:p w14:paraId="19EC894E" w14:textId="77777777" w:rsidR="00EA7D7D" w:rsidRPr="00B70F00" w:rsidRDefault="00EA7D7D" w:rsidP="00B70F00">
            <w:pPr>
              <w:suppressAutoHyphens w:val="0"/>
              <w:spacing w:before="40" w:after="40" w:line="220" w:lineRule="exact"/>
              <w:ind w:right="113"/>
              <w:rPr>
                <w:sz w:val="18"/>
              </w:rPr>
            </w:pPr>
            <w:r w:rsidRPr="00B70F00">
              <w:rPr>
                <w:sz w:val="18"/>
                <w:lang w:eastAsia="de-AT"/>
              </w:rPr>
              <w:t>Bordetella pertussis (pertussis)</w:t>
            </w:r>
          </w:p>
        </w:tc>
        <w:tc>
          <w:tcPr>
            <w:tcW w:w="850" w:type="dxa"/>
            <w:tcBorders>
              <w:top w:val="single" w:sz="12" w:space="0" w:color="auto"/>
            </w:tcBorders>
            <w:shd w:val="clear" w:color="auto" w:fill="auto"/>
            <w:noWrap/>
            <w:vAlign w:val="bottom"/>
          </w:tcPr>
          <w:p w14:paraId="225C247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38" w:name="_Toc211852048"/>
            <w:bookmarkStart w:id="39" w:name="_Toc214873913"/>
            <w:r w:rsidRPr="00B70F00">
              <w:rPr>
                <w:sz w:val="18"/>
                <w:lang w:eastAsia="de-AT"/>
              </w:rPr>
              <w:t>632</w:t>
            </w:r>
            <w:bookmarkEnd w:id="38"/>
            <w:bookmarkEnd w:id="39"/>
          </w:p>
        </w:tc>
        <w:tc>
          <w:tcPr>
            <w:tcW w:w="851" w:type="dxa"/>
            <w:tcBorders>
              <w:top w:val="single" w:sz="12" w:space="0" w:color="auto"/>
            </w:tcBorders>
            <w:shd w:val="clear" w:color="auto" w:fill="auto"/>
            <w:noWrap/>
            <w:vAlign w:val="bottom"/>
          </w:tcPr>
          <w:p w14:paraId="43EFD83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40" w:name="_Toc211852049"/>
            <w:bookmarkStart w:id="41" w:name="_Toc214873914"/>
            <w:r w:rsidRPr="00B70F00">
              <w:rPr>
                <w:sz w:val="18"/>
                <w:lang w:eastAsia="de-AT"/>
              </w:rPr>
              <w:t>129</w:t>
            </w:r>
            <w:bookmarkEnd w:id="40"/>
            <w:bookmarkEnd w:id="41"/>
          </w:p>
        </w:tc>
        <w:tc>
          <w:tcPr>
            <w:tcW w:w="850" w:type="dxa"/>
            <w:tcBorders>
              <w:top w:val="single" w:sz="12" w:space="0" w:color="auto"/>
            </w:tcBorders>
            <w:shd w:val="clear" w:color="auto" w:fill="auto"/>
            <w:noWrap/>
            <w:vAlign w:val="bottom"/>
          </w:tcPr>
          <w:p w14:paraId="634766A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42" w:name="_Toc211852050"/>
            <w:bookmarkStart w:id="43" w:name="_Toc214873915"/>
            <w:r w:rsidRPr="00B70F00">
              <w:rPr>
                <w:sz w:val="18"/>
                <w:lang w:eastAsia="de-AT"/>
              </w:rPr>
              <w:t>164</w:t>
            </w:r>
            <w:bookmarkEnd w:id="42"/>
            <w:bookmarkEnd w:id="43"/>
          </w:p>
        </w:tc>
        <w:tc>
          <w:tcPr>
            <w:tcW w:w="851" w:type="dxa"/>
            <w:tcBorders>
              <w:top w:val="single" w:sz="12" w:space="0" w:color="auto"/>
            </w:tcBorders>
            <w:shd w:val="clear" w:color="auto" w:fill="auto"/>
            <w:vAlign w:val="bottom"/>
          </w:tcPr>
          <w:p w14:paraId="453ADA28" w14:textId="1E88FE10" w:rsidR="00EA7D7D" w:rsidRPr="00B70F00" w:rsidRDefault="00EA7D7D" w:rsidP="00B70F00">
            <w:pPr>
              <w:suppressAutoHyphens w:val="0"/>
              <w:spacing w:before="40" w:after="40" w:line="220" w:lineRule="exact"/>
              <w:ind w:right="113"/>
              <w:contextualSpacing/>
              <w:jc w:val="right"/>
              <w:rPr>
                <w:sz w:val="18"/>
                <w:lang w:eastAsia="de-AT"/>
              </w:rPr>
            </w:pPr>
            <w:bookmarkStart w:id="44" w:name="_Toc211852051"/>
            <w:bookmarkStart w:id="45" w:name="_Toc214873916"/>
            <w:r w:rsidRPr="00B70F00">
              <w:rPr>
                <w:sz w:val="18"/>
                <w:lang w:eastAsia="de-AT"/>
              </w:rPr>
              <w:t>2</w:t>
            </w:r>
            <w:r w:rsidR="00B70F00">
              <w:rPr>
                <w:sz w:val="18"/>
                <w:lang w:eastAsia="de-AT"/>
              </w:rPr>
              <w:t xml:space="preserve"> </w:t>
            </w:r>
            <w:r w:rsidRPr="00B70F00">
              <w:rPr>
                <w:sz w:val="18"/>
                <w:lang w:eastAsia="de-AT"/>
              </w:rPr>
              <w:t>791</w:t>
            </w:r>
            <w:bookmarkEnd w:id="44"/>
            <w:bookmarkEnd w:id="45"/>
          </w:p>
        </w:tc>
        <w:tc>
          <w:tcPr>
            <w:tcW w:w="707" w:type="dxa"/>
            <w:tcBorders>
              <w:top w:val="single" w:sz="12" w:space="0" w:color="auto"/>
            </w:tcBorders>
            <w:shd w:val="clear" w:color="auto" w:fill="auto"/>
            <w:vAlign w:val="bottom"/>
          </w:tcPr>
          <w:p w14:paraId="7DD00C2A" w14:textId="4C64D40C" w:rsidR="00EA7D7D" w:rsidRPr="00B70F00" w:rsidRDefault="00EA7D7D" w:rsidP="00B70F00">
            <w:pPr>
              <w:suppressAutoHyphens w:val="0"/>
              <w:spacing w:before="40" w:after="40" w:line="220" w:lineRule="exact"/>
              <w:ind w:right="113"/>
              <w:contextualSpacing/>
              <w:jc w:val="right"/>
              <w:rPr>
                <w:sz w:val="18"/>
                <w:lang w:eastAsia="de-AT"/>
              </w:rPr>
            </w:pPr>
            <w:bookmarkStart w:id="46" w:name="_Toc211852052"/>
            <w:bookmarkStart w:id="47" w:name="_Toc214873917"/>
            <w:r w:rsidRPr="00B70F00">
              <w:rPr>
                <w:sz w:val="18"/>
                <w:lang w:eastAsia="de-AT"/>
              </w:rPr>
              <w:t>15</w:t>
            </w:r>
            <w:r w:rsidR="00B70F00">
              <w:rPr>
                <w:sz w:val="18"/>
                <w:lang w:eastAsia="de-AT"/>
              </w:rPr>
              <w:t xml:space="preserve"> </w:t>
            </w:r>
            <w:r w:rsidRPr="00B70F00">
              <w:rPr>
                <w:sz w:val="18"/>
                <w:lang w:eastAsia="de-AT"/>
              </w:rPr>
              <w:t>470</w:t>
            </w:r>
            <w:bookmarkEnd w:id="46"/>
            <w:bookmarkEnd w:id="47"/>
          </w:p>
        </w:tc>
      </w:tr>
      <w:tr w:rsidR="00B70F00" w:rsidRPr="00B70F00" w14:paraId="71877DA0" w14:textId="77777777" w:rsidTr="00B70F00">
        <w:tc>
          <w:tcPr>
            <w:tcW w:w="3261" w:type="dxa"/>
            <w:shd w:val="clear" w:color="auto" w:fill="auto"/>
            <w:noWrap/>
          </w:tcPr>
          <w:p w14:paraId="244FC1FE" w14:textId="77777777" w:rsidR="00EA7D7D" w:rsidRPr="00B70F00" w:rsidRDefault="00EA7D7D" w:rsidP="00B70F00">
            <w:pPr>
              <w:suppressAutoHyphens w:val="0"/>
              <w:spacing w:before="40" w:after="40" w:line="220" w:lineRule="exact"/>
              <w:ind w:right="113"/>
              <w:rPr>
                <w:sz w:val="18"/>
              </w:rPr>
            </w:pPr>
            <w:r w:rsidRPr="00B70F00">
              <w:rPr>
                <w:sz w:val="18"/>
                <w:lang w:eastAsia="de-AT"/>
              </w:rPr>
              <w:t>Campylobacter (campylobacteriosis)</w:t>
            </w:r>
          </w:p>
        </w:tc>
        <w:tc>
          <w:tcPr>
            <w:tcW w:w="850" w:type="dxa"/>
            <w:shd w:val="clear" w:color="auto" w:fill="auto"/>
            <w:noWrap/>
            <w:vAlign w:val="bottom"/>
          </w:tcPr>
          <w:p w14:paraId="22D1EC11" w14:textId="601FF509" w:rsidR="00EA7D7D" w:rsidRPr="00B70F00" w:rsidRDefault="00EA7D7D" w:rsidP="00B70F00">
            <w:pPr>
              <w:suppressAutoHyphens w:val="0"/>
              <w:spacing w:before="40" w:after="40" w:line="220" w:lineRule="exact"/>
              <w:ind w:right="113"/>
              <w:contextualSpacing/>
              <w:jc w:val="right"/>
              <w:rPr>
                <w:sz w:val="18"/>
                <w:lang w:eastAsia="de-AT"/>
              </w:rPr>
            </w:pPr>
            <w:bookmarkStart w:id="48" w:name="_Toc211852053"/>
            <w:bookmarkStart w:id="49" w:name="_Toc214873918"/>
            <w:r w:rsidRPr="00B70F00">
              <w:rPr>
                <w:sz w:val="18"/>
                <w:lang w:eastAsia="de-AT"/>
              </w:rPr>
              <w:t>5</w:t>
            </w:r>
            <w:r w:rsidR="00B70F00">
              <w:rPr>
                <w:sz w:val="18"/>
                <w:lang w:eastAsia="de-AT"/>
              </w:rPr>
              <w:t xml:space="preserve"> </w:t>
            </w:r>
            <w:r w:rsidRPr="00B70F00">
              <w:rPr>
                <w:sz w:val="18"/>
                <w:lang w:eastAsia="de-AT"/>
              </w:rPr>
              <w:t>407</w:t>
            </w:r>
            <w:bookmarkEnd w:id="48"/>
            <w:bookmarkEnd w:id="49"/>
          </w:p>
        </w:tc>
        <w:tc>
          <w:tcPr>
            <w:tcW w:w="851" w:type="dxa"/>
            <w:shd w:val="clear" w:color="auto" w:fill="auto"/>
            <w:noWrap/>
            <w:vAlign w:val="bottom"/>
          </w:tcPr>
          <w:p w14:paraId="6A5A03E4" w14:textId="3C0574EA" w:rsidR="00EA7D7D" w:rsidRPr="00B70F00" w:rsidRDefault="00EA7D7D" w:rsidP="00B70F00">
            <w:pPr>
              <w:suppressAutoHyphens w:val="0"/>
              <w:spacing w:before="40" w:after="40" w:line="220" w:lineRule="exact"/>
              <w:ind w:right="113"/>
              <w:contextualSpacing/>
              <w:jc w:val="right"/>
              <w:rPr>
                <w:sz w:val="18"/>
                <w:lang w:eastAsia="de-AT"/>
              </w:rPr>
            </w:pPr>
            <w:bookmarkStart w:id="50" w:name="_Toc211852054"/>
            <w:bookmarkStart w:id="51" w:name="_Toc214873919"/>
            <w:r w:rsidRPr="00B70F00">
              <w:rPr>
                <w:sz w:val="18"/>
                <w:lang w:eastAsia="de-AT"/>
              </w:rPr>
              <w:t>6</w:t>
            </w:r>
            <w:r w:rsidR="00B70F00">
              <w:rPr>
                <w:sz w:val="18"/>
                <w:lang w:eastAsia="de-AT"/>
              </w:rPr>
              <w:t xml:space="preserve"> </w:t>
            </w:r>
            <w:r w:rsidRPr="00B70F00">
              <w:rPr>
                <w:sz w:val="18"/>
                <w:lang w:eastAsia="de-AT"/>
              </w:rPr>
              <w:t>019</w:t>
            </w:r>
            <w:bookmarkEnd w:id="50"/>
            <w:bookmarkEnd w:id="51"/>
          </w:p>
        </w:tc>
        <w:tc>
          <w:tcPr>
            <w:tcW w:w="850" w:type="dxa"/>
            <w:shd w:val="clear" w:color="auto" w:fill="auto"/>
            <w:noWrap/>
            <w:vAlign w:val="bottom"/>
          </w:tcPr>
          <w:p w14:paraId="1A54391E" w14:textId="5F54B2DF" w:rsidR="00EA7D7D" w:rsidRPr="00B70F00" w:rsidRDefault="00EA7D7D" w:rsidP="00B70F00">
            <w:pPr>
              <w:suppressAutoHyphens w:val="0"/>
              <w:spacing w:before="40" w:after="40" w:line="220" w:lineRule="exact"/>
              <w:ind w:right="113"/>
              <w:contextualSpacing/>
              <w:jc w:val="right"/>
              <w:rPr>
                <w:sz w:val="18"/>
                <w:lang w:eastAsia="de-AT"/>
              </w:rPr>
            </w:pPr>
            <w:bookmarkStart w:id="52" w:name="_Toc211852055"/>
            <w:bookmarkStart w:id="53" w:name="_Toc214873920"/>
            <w:r w:rsidRPr="00B70F00">
              <w:rPr>
                <w:sz w:val="18"/>
                <w:lang w:eastAsia="de-AT"/>
              </w:rPr>
              <w:t>6</w:t>
            </w:r>
            <w:r w:rsidR="00B70F00">
              <w:rPr>
                <w:sz w:val="18"/>
                <w:lang w:eastAsia="de-AT"/>
              </w:rPr>
              <w:t xml:space="preserve"> </w:t>
            </w:r>
            <w:r w:rsidRPr="00B70F00">
              <w:rPr>
                <w:sz w:val="18"/>
                <w:lang w:eastAsia="de-AT"/>
              </w:rPr>
              <w:t>295</w:t>
            </w:r>
            <w:bookmarkEnd w:id="52"/>
            <w:bookmarkEnd w:id="53"/>
          </w:p>
        </w:tc>
        <w:tc>
          <w:tcPr>
            <w:tcW w:w="851" w:type="dxa"/>
            <w:shd w:val="clear" w:color="auto" w:fill="auto"/>
            <w:vAlign w:val="bottom"/>
          </w:tcPr>
          <w:p w14:paraId="2C1FEDF8" w14:textId="59E5FB65" w:rsidR="00EA7D7D" w:rsidRPr="00B70F00" w:rsidRDefault="00EA7D7D" w:rsidP="00B70F00">
            <w:pPr>
              <w:suppressAutoHyphens w:val="0"/>
              <w:spacing w:before="40" w:after="40" w:line="220" w:lineRule="exact"/>
              <w:ind w:right="113"/>
              <w:contextualSpacing/>
              <w:jc w:val="right"/>
              <w:rPr>
                <w:sz w:val="18"/>
                <w:lang w:eastAsia="de-AT"/>
              </w:rPr>
            </w:pPr>
            <w:bookmarkStart w:id="54" w:name="_Toc211852056"/>
            <w:bookmarkStart w:id="55" w:name="_Toc214873921"/>
            <w:r w:rsidRPr="00B70F00">
              <w:rPr>
                <w:sz w:val="18"/>
                <w:lang w:eastAsia="de-AT"/>
              </w:rPr>
              <w:t>6</w:t>
            </w:r>
            <w:r w:rsidR="00B70F00">
              <w:rPr>
                <w:sz w:val="18"/>
                <w:lang w:eastAsia="de-AT"/>
              </w:rPr>
              <w:t xml:space="preserve"> </w:t>
            </w:r>
            <w:r w:rsidRPr="00B70F00">
              <w:rPr>
                <w:sz w:val="18"/>
                <w:lang w:eastAsia="de-AT"/>
              </w:rPr>
              <w:t>271</w:t>
            </w:r>
            <w:bookmarkEnd w:id="54"/>
            <w:bookmarkEnd w:id="55"/>
          </w:p>
        </w:tc>
        <w:tc>
          <w:tcPr>
            <w:tcW w:w="707" w:type="dxa"/>
            <w:shd w:val="clear" w:color="auto" w:fill="auto"/>
            <w:vAlign w:val="bottom"/>
          </w:tcPr>
          <w:p w14:paraId="5FF9142A" w14:textId="5BD690F6" w:rsidR="00EA7D7D" w:rsidRPr="00B70F00" w:rsidRDefault="00EA7D7D" w:rsidP="00B70F00">
            <w:pPr>
              <w:suppressAutoHyphens w:val="0"/>
              <w:spacing w:before="40" w:after="40" w:line="220" w:lineRule="exact"/>
              <w:ind w:right="113"/>
              <w:contextualSpacing/>
              <w:jc w:val="right"/>
              <w:rPr>
                <w:sz w:val="18"/>
                <w:lang w:eastAsia="de-AT"/>
              </w:rPr>
            </w:pPr>
            <w:bookmarkStart w:id="56" w:name="_Toc211852057"/>
            <w:bookmarkStart w:id="57" w:name="_Toc214873922"/>
            <w:r w:rsidRPr="00B70F00">
              <w:rPr>
                <w:sz w:val="18"/>
                <w:lang w:eastAsia="de-AT"/>
              </w:rPr>
              <w:t>6</w:t>
            </w:r>
            <w:r w:rsidR="00B70F00">
              <w:rPr>
                <w:sz w:val="18"/>
                <w:lang w:eastAsia="de-AT"/>
              </w:rPr>
              <w:t xml:space="preserve"> </w:t>
            </w:r>
            <w:r w:rsidRPr="00B70F00">
              <w:rPr>
                <w:sz w:val="18"/>
                <w:lang w:eastAsia="de-AT"/>
              </w:rPr>
              <w:t>855</w:t>
            </w:r>
            <w:bookmarkEnd w:id="56"/>
            <w:bookmarkEnd w:id="57"/>
          </w:p>
        </w:tc>
      </w:tr>
      <w:tr w:rsidR="00B70F00" w:rsidRPr="00B70F00" w14:paraId="5E654FA0" w14:textId="77777777" w:rsidTr="00B70F00">
        <w:tc>
          <w:tcPr>
            <w:tcW w:w="3261" w:type="dxa"/>
            <w:shd w:val="clear" w:color="auto" w:fill="auto"/>
            <w:noWrap/>
          </w:tcPr>
          <w:p w14:paraId="75EB5251" w14:textId="77777777" w:rsidR="00EA7D7D" w:rsidRPr="00B70F00" w:rsidRDefault="00EA7D7D" w:rsidP="00B70F00">
            <w:pPr>
              <w:suppressAutoHyphens w:val="0"/>
              <w:spacing w:before="40" w:after="40" w:line="220" w:lineRule="exact"/>
              <w:ind w:right="113"/>
              <w:rPr>
                <w:sz w:val="18"/>
              </w:rPr>
            </w:pPr>
            <w:r w:rsidRPr="00B70F00">
              <w:rPr>
                <w:sz w:val="18"/>
                <w:lang w:eastAsia="de-AT"/>
              </w:rPr>
              <w:t>Clostridium difficile (CDI)</w:t>
            </w:r>
          </w:p>
        </w:tc>
        <w:tc>
          <w:tcPr>
            <w:tcW w:w="850" w:type="dxa"/>
            <w:shd w:val="clear" w:color="auto" w:fill="auto"/>
            <w:noWrap/>
            <w:vAlign w:val="bottom"/>
          </w:tcPr>
          <w:p w14:paraId="5FC1DC8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58" w:name="_Toc211852058"/>
            <w:bookmarkStart w:id="59" w:name="_Toc214873923"/>
            <w:r w:rsidRPr="00B70F00">
              <w:rPr>
                <w:sz w:val="18"/>
                <w:lang w:eastAsia="de-AT"/>
              </w:rPr>
              <w:t>537</w:t>
            </w:r>
            <w:bookmarkEnd w:id="58"/>
            <w:bookmarkEnd w:id="59"/>
          </w:p>
        </w:tc>
        <w:tc>
          <w:tcPr>
            <w:tcW w:w="851" w:type="dxa"/>
            <w:shd w:val="clear" w:color="auto" w:fill="auto"/>
            <w:noWrap/>
            <w:vAlign w:val="bottom"/>
          </w:tcPr>
          <w:p w14:paraId="2B36A8B9"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60" w:name="_Toc211852059"/>
            <w:bookmarkStart w:id="61" w:name="_Toc214873924"/>
            <w:r w:rsidRPr="00B70F00">
              <w:rPr>
                <w:sz w:val="18"/>
                <w:lang w:eastAsia="de-AT"/>
              </w:rPr>
              <w:t>571</w:t>
            </w:r>
            <w:bookmarkEnd w:id="60"/>
            <w:bookmarkEnd w:id="61"/>
          </w:p>
        </w:tc>
        <w:tc>
          <w:tcPr>
            <w:tcW w:w="850" w:type="dxa"/>
            <w:shd w:val="clear" w:color="auto" w:fill="auto"/>
            <w:noWrap/>
            <w:vAlign w:val="bottom"/>
          </w:tcPr>
          <w:p w14:paraId="6AF38E15"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62" w:name="_Toc211852060"/>
            <w:bookmarkStart w:id="63" w:name="_Toc214873925"/>
            <w:r w:rsidRPr="00B70F00">
              <w:rPr>
                <w:sz w:val="18"/>
                <w:lang w:eastAsia="de-AT"/>
              </w:rPr>
              <w:t>572</w:t>
            </w:r>
            <w:bookmarkEnd w:id="62"/>
            <w:bookmarkEnd w:id="63"/>
          </w:p>
        </w:tc>
        <w:tc>
          <w:tcPr>
            <w:tcW w:w="851" w:type="dxa"/>
            <w:shd w:val="clear" w:color="auto" w:fill="auto"/>
            <w:vAlign w:val="bottom"/>
          </w:tcPr>
          <w:p w14:paraId="1C9EA36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64" w:name="_Toc211852061"/>
            <w:bookmarkStart w:id="65" w:name="_Toc214873926"/>
            <w:r w:rsidRPr="00B70F00">
              <w:rPr>
                <w:sz w:val="18"/>
                <w:lang w:eastAsia="de-AT"/>
              </w:rPr>
              <w:t>509</w:t>
            </w:r>
            <w:bookmarkEnd w:id="64"/>
            <w:bookmarkEnd w:id="65"/>
          </w:p>
        </w:tc>
        <w:tc>
          <w:tcPr>
            <w:tcW w:w="707" w:type="dxa"/>
            <w:shd w:val="clear" w:color="auto" w:fill="auto"/>
            <w:vAlign w:val="bottom"/>
          </w:tcPr>
          <w:p w14:paraId="0CEF964A"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66" w:name="_Toc211852062"/>
            <w:bookmarkStart w:id="67" w:name="_Toc214873927"/>
            <w:r w:rsidRPr="00B70F00">
              <w:rPr>
                <w:sz w:val="18"/>
                <w:lang w:eastAsia="de-AT"/>
              </w:rPr>
              <w:t>769</w:t>
            </w:r>
            <w:bookmarkEnd w:id="66"/>
            <w:bookmarkEnd w:id="67"/>
          </w:p>
        </w:tc>
      </w:tr>
      <w:tr w:rsidR="00B70F00" w:rsidRPr="00B70F00" w14:paraId="45382D9B" w14:textId="77777777" w:rsidTr="00B70F00">
        <w:tc>
          <w:tcPr>
            <w:tcW w:w="3261" w:type="dxa"/>
            <w:shd w:val="clear" w:color="auto" w:fill="auto"/>
            <w:noWrap/>
          </w:tcPr>
          <w:p w14:paraId="6FAC968C" w14:textId="77777777" w:rsidR="00EA7D7D" w:rsidRPr="00B70F00" w:rsidRDefault="00EA7D7D" w:rsidP="00B70F00">
            <w:pPr>
              <w:suppressAutoHyphens w:val="0"/>
              <w:spacing w:before="40" w:after="40" w:line="220" w:lineRule="exact"/>
              <w:ind w:right="113"/>
              <w:rPr>
                <w:sz w:val="18"/>
              </w:rPr>
            </w:pPr>
            <w:r w:rsidRPr="00B70F00">
              <w:rPr>
                <w:sz w:val="18"/>
                <w:lang w:eastAsia="de-AT"/>
              </w:rPr>
              <w:t>Diphtheria-toxin producing Corynebacterium diphtheriae, ulcerans, pseudotuberculosis (diphtheria)</w:t>
            </w:r>
          </w:p>
        </w:tc>
        <w:tc>
          <w:tcPr>
            <w:tcW w:w="850" w:type="dxa"/>
            <w:shd w:val="clear" w:color="auto" w:fill="auto"/>
            <w:noWrap/>
            <w:vAlign w:val="bottom"/>
          </w:tcPr>
          <w:p w14:paraId="4B186881"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68" w:name="_Toc211852063"/>
            <w:bookmarkStart w:id="69" w:name="_Toc214873928"/>
            <w:r w:rsidRPr="00B70F00">
              <w:rPr>
                <w:sz w:val="18"/>
                <w:lang w:eastAsia="de-AT"/>
              </w:rPr>
              <w:t>2</w:t>
            </w:r>
            <w:bookmarkEnd w:id="68"/>
            <w:bookmarkEnd w:id="69"/>
          </w:p>
        </w:tc>
        <w:tc>
          <w:tcPr>
            <w:tcW w:w="851" w:type="dxa"/>
            <w:shd w:val="clear" w:color="auto" w:fill="auto"/>
            <w:noWrap/>
            <w:vAlign w:val="bottom"/>
          </w:tcPr>
          <w:p w14:paraId="026DE93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70" w:name="_Toc211852064"/>
            <w:bookmarkStart w:id="71" w:name="_Toc214873929"/>
            <w:r w:rsidRPr="00B70F00">
              <w:rPr>
                <w:sz w:val="18"/>
                <w:lang w:eastAsia="de-AT"/>
              </w:rPr>
              <w:t>2</w:t>
            </w:r>
            <w:bookmarkEnd w:id="70"/>
            <w:bookmarkEnd w:id="71"/>
          </w:p>
        </w:tc>
        <w:tc>
          <w:tcPr>
            <w:tcW w:w="850" w:type="dxa"/>
            <w:shd w:val="clear" w:color="auto" w:fill="auto"/>
            <w:noWrap/>
            <w:vAlign w:val="bottom"/>
          </w:tcPr>
          <w:p w14:paraId="4D98C057"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72" w:name="_Toc211852065"/>
            <w:bookmarkStart w:id="73" w:name="_Toc214873930"/>
            <w:r w:rsidRPr="00B70F00">
              <w:rPr>
                <w:sz w:val="18"/>
                <w:lang w:eastAsia="de-AT"/>
              </w:rPr>
              <w:t>62</w:t>
            </w:r>
            <w:bookmarkEnd w:id="72"/>
            <w:bookmarkEnd w:id="73"/>
          </w:p>
        </w:tc>
        <w:tc>
          <w:tcPr>
            <w:tcW w:w="851" w:type="dxa"/>
            <w:shd w:val="clear" w:color="auto" w:fill="auto"/>
            <w:vAlign w:val="bottom"/>
          </w:tcPr>
          <w:p w14:paraId="7817AFE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74" w:name="_Toc211852066"/>
            <w:bookmarkStart w:id="75" w:name="_Toc214873931"/>
            <w:r w:rsidRPr="00B70F00">
              <w:rPr>
                <w:sz w:val="18"/>
                <w:lang w:eastAsia="de-AT"/>
              </w:rPr>
              <w:t>4</w:t>
            </w:r>
            <w:bookmarkEnd w:id="74"/>
            <w:bookmarkEnd w:id="75"/>
          </w:p>
        </w:tc>
        <w:tc>
          <w:tcPr>
            <w:tcW w:w="707" w:type="dxa"/>
            <w:shd w:val="clear" w:color="auto" w:fill="auto"/>
            <w:vAlign w:val="bottom"/>
          </w:tcPr>
          <w:p w14:paraId="3FC35F9F"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76" w:name="_Toc211852067"/>
            <w:bookmarkStart w:id="77" w:name="_Toc214873932"/>
            <w:r w:rsidRPr="00B70F00">
              <w:rPr>
                <w:sz w:val="18"/>
                <w:lang w:eastAsia="de-AT"/>
              </w:rPr>
              <w:t>3</w:t>
            </w:r>
            <w:bookmarkEnd w:id="76"/>
            <w:bookmarkEnd w:id="77"/>
          </w:p>
        </w:tc>
      </w:tr>
      <w:tr w:rsidR="00B70F00" w:rsidRPr="00B70F00" w14:paraId="1B18AB1E" w14:textId="77777777" w:rsidTr="00B70F00">
        <w:tc>
          <w:tcPr>
            <w:tcW w:w="3261" w:type="dxa"/>
            <w:tcBorders>
              <w:bottom w:val="nil"/>
            </w:tcBorders>
            <w:shd w:val="clear" w:color="auto" w:fill="auto"/>
            <w:noWrap/>
          </w:tcPr>
          <w:p w14:paraId="173A5ACB" w14:textId="77777777" w:rsidR="00EA7D7D" w:rsidRPr="00B70F00" w:rsidRDefault="00EA7D7D" w:rsidP="00B70F00">
            <w:pPr>
              <w:suppressAutoHyphens w:val="0"/>
              <w:spacing w:before="40" w:after="40" w:line="220" w:lineRule="exact"/>
              <w:ind w:right="113"/>
              <w:rPr>
                <w:sz w:val="18"/>
              </w:rPr>
            </w:pPr>
            <w:r w:rsidRPr="00B70F00">
              <w:rPr>
                <w:sz w:val="18"/>
                <w:lang w:eastAsia="de-AT"/>
              </w:rPr>
              <w:t>Tick-borne encephalitis virus (TBE)</w:t>
            </w:r>
          </w:p>
        </w:tc>
        <w:tc>
          <w:tcPr>
            <w:tcW w:w="850" w:type="dxa"/>
            <w:tcBorders>
              <w:bottom w:val="nil"/>
            </w:tcBorders>
            <w:shd w:val="clear" w:color="auto" w:fill="auto"/>
            <w:noWrap/>
            <w:vAlign w:val="bottom"/>
          </w:tcPr>
          <w:p w14:paraId="34B9DC2A"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78" w:name="_Toc211852068"/>
            <w:bookmarkStart w:id="79" w:name="_Toc214873933"/>
            <w:r w:rsidRPr="00B70F00">
              <w:rPr>
                <w:sz w:val="18"/>
                <w:lang w:eastAsia="de-AT"/>
              </w:rPr>
              <w:t>250</w:t>
            </w:r>
            <w:bookmarkEnd w:id="78"/>
            <w:bookmarkEnd w:id="79"/>
          </w:p>
        </w:tc>
        <w:tc>
          <w:tcPr>
            <w:tcW w:w="851" w:type="dxa"/>
            <w:tcBorders>
              <w:bottom w:val="nil"/>
            </w:tcBorders>
            <w:shd w:val="clear" w:color="auto" w:fill="auto"/>
            <w:noWrap/>
            <w:vAlign w:val="bottom"/>
          </w:tcPr>
          <w:p w14:paraId="593FF67F"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80" w:name="_Toc211852069"/>
            <w:bookmarkStart w:id="81" w:name="_Toc214873934"/>
            <w:r w:rsidRPr="00B70F00">
              <w:rPr>
                <w:sz w:val="18"/>
                <w:lang w:eastAsia="de-AT"/>
              </w:rPr>
              <w:t>135</w:t>
            </w:r>
            <w:bookmarkEnd w:id="80"/>
            <w:bookmarkEnd w:id="81"/>
          </w:p>
        </w:tc>
        <w:tc>
          <w:tcPr>
            <w:tcW w:w="850" w:type="dxa"/>
            <w:tcBorders>
              <w:bottom w:val="nil"/>
            </w:tcBorders>
            <w:shd w:val="clear" w:color="auto" w:fill="auto"/>
            <w:noWrap/>
            <w:vAlign w:val="bottom"/>
          </w:tcPr>
          <w:p w14:paraId="05E04BA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82" w:name="_Toc211852070"/>
            <w:bookmarkStart w:id="83" w:name="_Toc214873935"/>
            <w:r w:rsidRPr="00B70F00">
              <w:rPr>
                <w:sz w:val="18"/>
                <w:lang w:eastAsia="de-AT"/>
              </w:rPr>
              <w:t>206</w:t>
            </w:r>
            <w:bookmarkEnd w:id="82"/>
            <w:bookmarkEnd w:id="83"/>
          </w:p>
        </w:tc>
        <w:tc>
          <w:tcPr>
            <w:tcW w:w="851" w:type="dxa"/>
            <w:tcBorders>
              <w:bottom w:val="nil"/>
            </w:tcBorders>
            <w:shd w:val="clear" w:color="auto" w:fill="auto"/>
            <w:vAlign w:val="bottom"/>
          </w:tcPr>
          <w:p w14:paraId="08C3975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84" w:name="_Toc211852071"/>
            <w:bookmarkStart w:id="85" w:name="_Toc214873936"/>
            <w:r w:rsidRPr="00B70F00">
              <w:rPr>
                <w:sz w:val="18"/>
                <w:lang w:eastAsia="de-AT"/>
              </w:rPr>
              <w:t>109</w:t>
            </w:r>
            <w:bookmarkEnd w:id="84"/>
            <w:bookmarkEnd w:id="85"/>
          </w:p>
        </w:tc>
        <w:tc>
          <w:tcPr>
            <w:tcW w:w="707" w:type="dxa"/>
            <w:tcBorders>
              <w:bottom w:val="nil"/>
            </w:tcBorders>
            <w:shd w:val="clear" w:color="auto" w:fill="auto"/>
            <w:vAlign w:val="bottom"/>
          </w:tcPr>
          <w:p w14:paraId="5290E11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86" w:name="_Toc211852072"/>
            <w:bookmarkStart w:id="87" w:name="_Toc214873937"/>
            <w:r w:rsidRPr="00B70F00">
              <w:rPr>
                <w:sz w:val="18"/>
                <w:lang w:eastAsia="de-AT"/>
              </w:rPr>
              <w:t>163</w:t>
            </w:r>
            <w:bookmarkEnd w:id="86"/>
            <w:bookmarkEnd w:id="87"/>
          </w:p>
        </w:tc>
      </w:tr>
      <w:tr w:rsidR="00B70F00" w:rsidRPr="00B70F00" w14:paraId="38121356" w14:textId="77777777" w:rsidTr="00B70F00">
        <w:tc>
          <w:tcPr>
            <w:tcW w:w="3261" w:type="dxa"/>
            <w:tcBorders>
              <w:top w:val="nil"/>
              <w:bottom w:val="nil"/>
            </w:tcBorders>
            <w:shd w:val="clear" w:color="auto" w:fill="auto"/>
            <w:noWrap/>
          </w:tcPr>
          <w:p w14:paraId="1C695D5D" w14:textId="77777777" w:rsidR="00EA7D7D" w:rsidRPr="00B70F00" w:rsidRDefault="00EA7D7D" w:rsidP="00B70F00">
            <w:pPr>
              <w:suppressAutoHyphens w:val="0"/>
              <w:spacing w:before="40" w:after="40" w:line="220" w:lineRule="exact"/>
              <w:ind w:right="113"/>
              <w:rPr>
                <w:sz w:val="18"/>
              </w:rPr>
            </w:pPr>
            <w:r w:rsidRPr="00B70F00">
              <w:rPr>
                <w:sz w:val="18"/>
                <w:lang w:eastAsia="de-AT"/>
              </w:rPr>
              <w:t>Haemophilus influenzae b (invasive haemophilus influenzae infection)</w:t>
            </w:r>
          </w:p>
        </w:tc>
        <w:tc>
          <w:tcPr>
            <w:tcW w:w="850" w:type="dxa"/>
            <w:tcBorders>
              <w:top w:val="nil"/>
              <w:bottom w:val="nil"/>
            </w:tcBorders>
            <w:shd w:val="clear" w:color="auto" w:fill="auto"/>
            <w:noWrap/>
            <w:vAlign w:val="bottom"/>
          </w:tcPr>
          <w:p w14:paraId="112F8CDC" w14:textId="77777777" w:rsidR="00EA7D7D" w:rsidRPr="00B70F00" w:rsidRDefault="00EA7D7D" w:rsidP="00B70F00">
            <w:pPr>
              <w:suppressAutoHyphens w:val="0"/>
              <w:spacing w:before="40" w:after="40" w:line="220" w:lineRule="exact"/>
              <w:ind w:right="113"/>
              <w:contextualSpacing/>
              <w:jc w:val="right"/>
              <w:rPr>
                <w:sz w:val="18"/>
              </w:rPr>
            </w:pPr>
            <w:bookmarkStart w:id="88" w:name="_Toc211852073"/>
            <w:bookmarkStart w:id="89" w:name="_Toc214873938"/>
            <w:r w:rsidRPr="00B70F00">
              <w:rPr>
                <w:sz w:val="18"/>
                <w:lang w:eastAsia="de-AT"/>
              </w:rPr>
              <w:t>28</w:t>
            </w:r>
            <w:bookmarkEnd w:id="88"/>
            <w:bookmarkEnd w:id="89"/>
          </w:p>
        </w:tc>
        <w:tc>
          <w:tcPr>
            <w:tcW w:w="851" w:type="dxa"/>
            <w:tcBorders>
              <w:top w:val="nil"/>
              <w:bottom w:val="nil"/>
            </w:tcBorders>
            <w:shd w:val="clear" w:color="auto" w:fill="auto"/>
            <w:noWrap/>
            <w:vAlign w:val="bottom"/>
          </w:tcPr>
          <w:p w14:paraId="683B7FC1" w14:textId="77777777" w:rsidR="00EA7D7D" w:rsidRPr="00B70F00" w:rsidRDefault="00EA7D7D" w:rsidP="00B70F00">
            <w:pPr>
              <w:suppressAutoHyphens w:val="0"/>
              <w:spacing w:before="40" w:after="40" w:line="220" w:lineRule="exact"/>
              <w:ind w:right="113"/>
              <w:contextualSpacing/>
              <w:jc w:val="right"/>
              <w:rPr>
                <w:sz w:val="18"/>
              </w:rPr>
            </w:pPr>
            <w:bookmarkStart w:id="90" w:name="_Toc211852074"/>
            <w:bookmarkStart w:id="91" w:name="_Toc214873939"/>
            <w:r w:rsidRPr="00B70F00">
              <w:rPr>
                <w:sz w:val="18"/>
                <w:lang w:eastAsia="de-AT"/>
              </w:rPr>
              <w:t>31</w:t>
            </w:r>
            <w:bookmarkEnd w:id="90"/>
            <w:bookmarkEnd w:id="91"/>
          </w:p>
        </w:tc>
        <w:tc>
          <w:tcPr>
            <w:tcW w:w="850" w:type="dxa"/>
            <w:tcBorders>
              <w:top w:val="nil"/>
              <w:bottom w:val="nil"/>
            </w:tcBorders>
            <w:shd w:val="clear" w:color="auto" w:fill="auto"/>
            <w:noWrap/>
            <w:vAlign w:val="bottom"/>
          </w:tcPr>
          <w:p w14:paraId="4DA0F2EB" w14:textId="77777777" w:rsidR="00EA7D7D" w:rsidRPr="00B70F00" w:rsidRDefault="00EA7D7D" w:rsidP="00B70F00">
            <w:pPr>
              <w:suppressAutoHyphens w:val="0"/>
              <w:spacing w:before="40" w:after="40" w:line="220" w:lineRule="exact"/>
              <w:ind w:right="113"/>
              <w:contextualSpacing/>
              <w:jc w:val="right"/>
              <w:rPr>
                <w:sz w:val="18"/>
              </w:rPr>
            </w:pPr>
            <w:bookmarkStart w:id="92" w:name="_Toc211852075"/>
            <w:bookmarkStart w:id="93" w:name="_Toc214873940"/>
            <w:r w:rsidRPr="00B70F00">
              <w:rPr>
                <w:sz w:val="18"/>
                <w:lang w:eastAsia="de-AT"/>
              </w:rPr>
              <w:t>77</w:t>
            </w:r>
            <w:bookmarkEnd w:id="92"/>
            <w:bookmarkEnd w:id="93"/>
          </w:p>
        </w:tc>
        <w:tc>
          <w:tcPr>
            <w:tcW w:w="851" w:type="dxa"/>
            <w:tcBorders>
              <w:top w:val="nil"/>
              <w:bottom w:val="nil"/>
            </w:tcBorders>
            <w:shd w:val="clear" w:color="auto" w:fill="auto"/>
            <w:vAlign w:val="bottom"/>
          </w:tcPr>
          <w:p w14:paraId="3293F91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94" w:name="_Toc211852076"/>
            <w:bookmarkStart w:id="95" w:name="_Toc214873941"/>
            <w:r w:rsidRPr="00B70F00">
              <w:rPr>
                <w:sz w:val="18"/>
                <w:lang w:eastAsia="de-AT"/>
              </w:rPr>
              <w:t>115</w:t>
            </w:r>
            <w:bookmarkEnd w:id="94"/>
            <w:bookmarkEnd w:id="95"/>
          </w:p>
        </w:tc>
        <w:tc>
          <w:tcPr>
            <w:tcW w:w="707" w:type="dxa"/>
            <w:tcBorders>
              <w:top w:val="nil"/>
              <w:bottom w:val="nil"/>
            </w:tcBorders>
            <w:shd w:val="clear" w:color="auto" w:fill="auto"/>
            <w:vAlign w:val="bottom"/>
          </w:tcPr>
          <w:p w14:paraId="71C89BE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96" w:name="_Toc211852077"/>
            <w:bookmarkStart w:id="97" w:name="_Toc214873942"/>
            <w:r w:rsidRPr="00B70F00">
              <w:rPr>
                <w:sz w:val="18"/>
                <w:lang w:eastAsia="de-AT"/>
              </w:rPr>
              <w:t>94</w:t>
            </w:r>
            <w:bookmarkEnd w:id="96"/>
            <w:bookmarkEnd w:id="97"/>
          </w:p>
        </w:tc>
      </w:tr>
      <w:tr w:rsidR="00B70F00" w:rsidRPr="00B70F00" w14:paraId="066750C3" w14:textId="77777777" w:rsidTr="00B70F00">
        <w:tc>
          <w:tcPr>
            <w:tcW w:w="3261" w:type="dxa"/>
            <w:tcBorders>
              <w:top w:val="nil"/>
              <w:bottom w:val="nil"/>
            </w:tcBorders>
            <w:shd w:val="clear" w:color="auto" w:fill="auto"/>
            <w:noWrap/>
          </w:tcPr>
          <w:p w14:paraId="287C8E0E" w14:textId="77777777" w:rsidR="00EA7D7D" w:rsidRPr="00B70F00" w:rsidRDefault="00EA7D7D" w:rsidP="00B70F00">
            <w:pPr>
              <w:suppressAutoHyphens w:val="0"/>
              <w:spacing w:before="40" w:after="40" w:line="220" w:lineRule="exact"/>
              <w:ind w:right="113"/>
              <w:rPr>
                <w:sz w:val="18"/>
              </w:rPr>
            </w:pPr>
            <w:r w:rsidRPr="00B70F00">
              <w:rPr>
                <w:sz w:val="18"/>
                <w:lang w:eastAsia="de-AT"/>
              </w:rPr>
              <w:t>Hantavirus (hantavirus disease)</w:t>
            </w:r>
          </w:p>
        </w:tc>
        <w:tc>
          <w:tcPr>
            <w:tcW w:w="850" w:type="dxa"/>
            <w:tcBorders>
              <w:top w:val="nil"/>
              <w:bottom w:val="nil"/>
            </w:tcBorders>
            <w:shd w:val="clear" w:color="auto" w:fill="auto"/>
            <w:noWrap/>
            <w:vAlign w:val="bottom"/>
          </w:tcPr>
          <w:p w14:paraId="4D627152" w14:textId="77777777" w:rsidR="00EA7D7D" w:rsidRPr="00B70F00" w:rsidRDefault="00EA7D7D" w:rsidP="00B70F00">
            <w:pPr>
              <w:suppressAutoHyphens w:val="0"/>
              <w:spacing w:before="40" w:after="40" w:line="220" w:lineRule="exact"/>
              <w:ind w:right="113"/>
              <w:contextualSpacing/>
              <w:jc w:val="right"/>
              <w:rPr>
                <w:sz w:val="18"/>
              </w:rPr>
            </w:pPr>
            <w:bookmarkStart w:id="98" w:name="_Toc211852078"/>
            <w:bookmarkStart w:id="99" w:name="_Toc214873943"/>
            <w:r w:rsidRPr="00B70F00">
              <w:rPr>
                <w:sz w:val="18"/>
                <w:lang w:eastAsia="de-AT"/>
              </w:rPr>
              <w:t>30</w:t>
            </w:r>
            <w:bookmarkEnd w:id="98"/>
            <w:bookmarkEnd w:id="99"/>
          </w:p>
        </w:tc>
        <w:tc>
          <w:tcPr>
            <w:tcW w:w="851" w:type="dxa"/>
            <w:tcBorders>
              <w:top w:val="nil"/>
              <w:bottom w:val="nil"/>
            </w:tcBorders>
            <w:shd w:val="clear" w:color="auto" w:fill="auto"/>
            <w:noWrap/>
            <w:vAlign w:val="bottom"/>
          </w:tcPr>
          <w:p w14:paraId="54A24682" w14:textId="77777777" w:rsidR="00EA7D7D" w:rsidRPr="00B70F00" w:rsidRDefault="00EA7D7D" w:rsidP="00B70F00">
            <w:pPr>
              <w:suppressAutoHyphens w:val="0"/>
              <w:spacing w:before="40" w:after="40" w:line="220" w:lineRule="exact"/>
              <w:ind w:right="113"/>
              <w:contextualSpacing/>
              <w:jc w:val="right"/>
              <w:rPr>
                <w:sz w:val="18"/>
              </w:rPr>
            </w:pPr>
            <w:bookmarkStart w:id="100" w:name="_Toc211852079"/>
            <w:bookmarkStart w:id="101" w:name="_Toc214873944"/>
            <w:r w:rsidRPr="00B70F00">
              <w:rPr>
                <w:sz w:val="18"/>
                <w:lang w:eastAsia="de-AT"/>
              </w:rPr>
              <w:t>233</w:t>
            </w:r>
            <w:bookmarkEnd w:id="100"/>
            <w:bookmarkEnd w:id="101"/>
          </w:p>
        </w:tc>
        <w:tc>
          <w:tcPr>
            <w:tcW w:w="850" w:type="dxa"/>
            <w:tcBorders>
              <w:top w:val="nil"/>
              <w:bottom w:val="nil"/>
            </w:tcBorders>
            <w:shd w:val="clear" w:color="auto" w:fill="auto"/>
            <w:noWrap/>
            <w:vAlign w:val="bottom"/>
          </w:tcPr>
          <w:p w14:paraId="7077BC65" w14:textId="77777777" w:rsidR="00EA7D7D" w:rsidRPr="00B70F00" w:rsidRDefault="00EA7D7D" w:rsidP="00B70F00">
            <w:pPr>
              <w:suppressAutoHyphens w:val="0"/>
              <w:spacing w:before="40" w:after="40" w:line="220" w:lineRule="exact"/>
              <w:ind w:right="113"/>
              <w:contextualSpacing/>
              <w:jc w:val="right"/>
              <w:rPr>
                <w:sz w:val="18"/>
              </w:rPr>
            </w:pPr>
            <w:bookmarkStart w:id="102" w:name="_Toc211852080"/>
            <w:bookmarkStart w:id="103" w:name="_Toc214873945"/>
            <w:r w:rsidRPr="00B70F00">
              <w:rPr>
                <w:sz w:val="18"/>
                <w:lang w:eastAsia="de-AT"/>
              </w:rPr>
              <w:t>24</w:t>
            </w:r>
            <w:bookmarkEnd w:id="102"/>
            <w:bookmarkEnd w:id="103"/>
          </w:p>
        </w:tc>
        <w:tc>
          <w:tcPr>
            <w:tcW w:w="851" w:type="dxa"/>
            <w:tcBorders>
              <w:top w:val="nil"/>
              <w:bottom w:val="nil"/>
            </w:tcBorders>
            <w:shd w:val="clear" w:color="auto" w:fill="auto"/>
            <w:vAlign w:val="bottom"/>
          </w:tcPr>
          <w:p w14:paraId="3C83605C"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04" w:name="_Toc211852081"/>
            <w:bookmarkStart w:id="105" w:name="_Toc214873946"/>
            <w:r w:rsidRPr="00B70F00">
              <w:rPr>
                <w:sz w:val="18"/>
                <w:lang w:eastAsia="de-AT"/>
              </w:rPr>
              <w:t>97</w:t>
            </w:r>
            <w:bookmarkEnd w:id="104"/>
            <w:bookmarkEnd w:id="105"/>
          </w:p>
        </w:tc>
        <w:tc>
          <w:tcPr>
            <w:tcW w:w="707" w:type="dxa"/>
            <w:tcBorders>
              <w:top w:val="nil"/>
              <w:bottom w:val="nil"/>
            </w:tcBorders>
            <w:shd w:val="clear" w:color="auto" w:fill="auto"/>
            <w:vAlign w:val="bottom"/>
          </w:tcPr>
          <w:p w14:paraId="1714720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06" w:name="_Toc211852082"/>
            <w:bookmarkStart w:id="107" w:name="_Toc214873947"/>
            <w:r w:rsidRPr="00B70F00">
              <w:rPr>
                <w:sz w:val="18"/>
                <w:lang w:eastAsia="de-AT"/>
              </w:rPr>
              <w:t>19</w:t>
            </w:r>
            <w:bookmarkEnd w:id="106"/>
            <w:bookmarkEnd w:id="107"/>
          </w:p>
        </w:tc>
      </w:tr>
      <w:tr w:rsidR="00B70F00" w:rsidRPr="00B70F00" w14:paraId="1C8943EF" w14:textId="77777777" w:rsidTr="00B70F00">
        <w:tc>
          <w:tcPr>
            <w:tcW w:w="3261" w:type="dxa"/>
            <w:tcBorders>
              <w:top w:val="nil"/>
            </w:tcBorders>
            <w:shd w:val="clear" w:color="auto" w:fill="auto"/>
            <w:noWrap/>
          </w:tcPr>
          <w:p w14:paraId="4491F0A0" w14:textId="77777777" w:rsidR="00EA7D7D" w:rsidRPr="00B70F00" w:rsidRDefault="00EA7D7D" w:rsidP="00B70F00">
            <w:pPr>
              <w:suppressAutoHyphens w:val="0"/>
              <w:spacing w:before="40" w:after="40" w:line="220" w:lineRule="exact"/>
              <w:ind w:right="113"/>
              <w:rPr>
                <w:sz w:val="18"/>
              </w:rPr>
            </w:pPr>
            <w:r w:rsidRPr="00B70F00">
              <w:rPr>
                <w:sz w:val="18"/>
                <w:lang w:eastAsia="de-AT"/>
              </w:rPr>
              <w:lastRenderedPageBreak/>
              <w:t>Hepatitis B virus (hepatitis B)</w:t>
            </w:r>
          </w:p>
        </w:tc>
        <w:tc>
          <w:tcPr>
            <w:tcW w:w="850" w:type="dxa"/>
            <w:tcBorders>
              <w:top w:val="nil"/>
            </w:tcBorders>
            <w:shd w:val="clear" w:color="auto" w:fill="auto"/>
            <w:noWrap/>
            <w:vAlign w:val="bottom"/>
          </w:tcPr>
          <w:p w14:paraId="2DC91546" w14:textId="77777777" w:rsidR="00EA7D7D" w:rsidRPr="00B70F00" w:rsidRDefault="00EA7D7D" w:rsidP="00B70F00">
            <w:pPr>
              <w:suppressAutoHyphens w:val="0"/>
              <w:spacing w:before="40" w:after="40" w:line="220" w:lineRule="exact"/>
              <w:ind w:right="113"/>
              <w:contextualSpacing/>
              <w:jc w:val="right"/>
              <w:rPr>
                <w:sz w:val="18"/>
              </w:rPr>
            </w:pPr>
            <w:bookmarkStart w:id="108" w:name="_Toc211852083"/>
            <w:bookmarkStart w:id="109" w:name="_Toc214873948"/>
            <w:r w:rsidRPr="00B70F00">
              <w:rPr>
                <w:sz w:val="18"/>
                <w:lang w:eastAsia="de-AT"/>
              </w:rPr>
              <w:t>948</w:t>
            </w:r>
            <w:bookmarkEnd w:id="108"/>
            <w:bookmarkEnd w:id="109"/>
          </w:p>
        </w:tc>
        <w:tc>
          <w:tcPr>
            <w:tcW w:w="851" w:type="dxa"/>
            <w:tcBorders>
              <w:top w:val="nil"/>
            </w:tcBorders>
            <w:shd w:val="clear" w:color="auto" w:fill="auto"/>
            <w:noWrap/>
            <w:vAlign w:val="bottom"/>
          </w:tcPr>
          <w:p w14:paraId="1641EE88" w14:textId="77777777" w:rsidR="00EA7D7D" w:rsidRPr="00B70F00" w:rsidRDefault="00EA7D7D" w:rsidP="00B70F00">
            <w:pPr>
              <w:suppressAutoHyphens w:val="0"/>
              <w:spacing w:before="40" w:after="40" w:line="220" w:lineRule="exact"/>
              <w:ind w:right="113"/>
              <w:contextualSpacing/>
              <w:jc w:val="right"/>
              <w:rPr>
                <w:sz w:val="18"/>
              </w:rPr>
            </w:pPr>
            <w:bookmarkStart w:id="110" w:name="_Toc211852084"/>
            <w:bookmarkStart w:id="111" w:name="_Toc214873949"/>
            <w:r w:rsidRPr="00B70F00">
              <w:rPr>
                <w:sz w:val="18"/>
                <w:lang w:eastAsia="de-AT"/>
              </w:rPr>
              <w:t>988</w:t>
            </w:r>
            <w:bookmarkEnd w:id="110"/>
            <w:bookmarkEnd w:id="111"/>
          </w:p>
        </w:tc>
        <w:tc>
          <w:tcPr>
            <w:tcW w:w="850" w:type="dxa"/>
            <w:tcBorders>
              <w:top w:val="nil"/>
            </w:tcBorders>
            <w:shd w:val="clear" w:color="auto" w:fill="auto"/>
            <w:noWrap/>
            <w:vAlign w:val="bottom"/>
          </w:tcPr>
          <w:p w14:paraId="7A68918C" w14:textId="77777777" w:rsidR="00EA7D7D" w:rsidRPr="00B70F00" w:rsidRDefault="00EA7D7D" w:rsidP="00B70F00">
            <w:pPr>
              <w:suppressAutoHyphens w:val="0"/>
              <w:spacing w:before="40" w:after="40" w:line="220" w:lineRule="exact"/>
              <w:ind w:right="113"/>
              <w:contextualSpacing/>
              <w:jc w:val="right"/>
              <w:rPr>
                <w:sz w:val="18"/>
              </w:rPr>
            </w:pPr>
            <w:bookmarkStart w:id="112" w:name="_Toc211852085"/>
            <w:bookmarkStart w:id="113" w:name="_Toc214873950"/>
            <w:r w:rsidRPr="00B70F00">
              <w:rPr>
                <w:sz w:val="18"/>
                <w:lang w:eastAsia="de-AT"/>
              </w:rPr>
              <w:t>875</w:t>
            </w:r>
            <w:bookmarkEnd w:id="112"/>
            <w:bookmarkEnd w:id="113"/>
          </w:p>
        </w:tc>
        <w:tc>
          <w:tcPr>
            <w:tcW w:w="851" w:type="dxa"/>
            <w:tcBorders>
              <w:top w:val="nil"/>
            </w:tcBorders>
            <w:shd w:val="clear" w:color="auto" w:fill="auto"/>
            <w:vAlign w:val="bottom"/>
          </w:tcPr>
          <w:p w14:paraId="18A4A644"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14" w:name="_Toc211852086"/>
            <w:bookmarkStart w:id="115" w:name="_Toc214873951"/>
            <w:r w:rsidRPr="00B70F00">
              <w:rPr>
                <w:sz w:val="18"/>
                <w:lang w:eastAsia="de-AT"/>
              </w:rPr>
              <w:t>976</w:t>
            </w:r>
            <w:bookmarkEnd w:id="114"/>
            <w:bookmarkEnd w:id="115"/>
          </w:p>
        </w:tc>
        <w:tc>
          <w:tcPr>
            <w:tcW w:w="707" w:type="dxa"/>
            <w:tcBorders>
              <w:top w:val="nil"/>
            </w:tcBorders>
            <w:shd w:val="clear" w:color="auto" w:fill="auto"/>
            <w:vAlign w:val="bottom"/>
          </w:tcPr>
          <w:p w14:paraId="7F8B42A9" w14:textId="53F53BB1" w:rsidR="00EA7D7D" w:rsidRPr="00B70F00" w:rsidRDefault="00EA7D7D" w:rsidP="00B70F00">
            <w:pPr>
              <w:suppressAutoHyphens w:val="0"/>
              <w:spacing w:before="40" w:after="40" w:line="220" w:lineRule="exact"/>
              <w:ind w:right="113"/>
              <w:contextualSpacing/>
              <w:jc w:val="right"/>
              <w:rPr>
                <w:sz w:val="18"/>
                <w:lang w:eastAsia="de-AT"/>
              </w:rPr>
            </w:pPr>
            <w:bookmarkStart w:id="116" w:name="_Toc211852087"/>
            <w:bookmarkStart w:id="117" w:name="_Toc214873952"/>
            <w:r w:rsidRPr="00B70F00">
              <w:rPr>
                <w:sz w:val="18"/>
                <w:lang w:eastAsia="de-AT"/>
              </w:rPr>
              <w:t>1</w:t>
            </w:r>
            <w:r w:rsidR="00B70F00">
              <w:rPr>
                <w:sz w:val="18"/>
                <w:lang w:eastAsia="de-AT"/>
              </w:rPr>
              <w:t xml:space="preserve"> </w:t>
            </w:r>
            <w:r w:rsidRPr="00B70F00">
              <w:rPr>
                <w:sz w:val="18"/>
                <w:lang w:eastAsia="de-AT"/>
              </w:rPr>
              <w:t>050</w:t>
            </w:r>
            <w:bookmarkEnd w:id="116"/>
            <w:bookmarkEnd w:id="117"/>
          </w:p>
        </w:tc>
      </w:tr>
      <w:tr w:rsidR="00B70F00" w:rsidRPr="00B70F00" w14:paraId="727BD947" w14:textId="77777777" w:rsidTr="00B70F00">
        <w:tc>
          <w:tcPr>
            <w:tcW w:w="3261" w:type="dxa"/>
            <w:shd w:val="clear" w:color="auto" w:fill="auto"/>
            <w:noWrap/>
          </w:tcPr>
          <w:p w14:paraId="58FFE916" w14:textId="77777777" w:rsidR="00EA7D7D" w:rsidRPr="00B70F00" w:rsidRDefault="00EA7D7D" w:rsidP="00B70F00">
            <w:pPr>
              <w:suppressAutoHyphens w:val="0"/>
              <w:spacing w:before="40" w:after="40" w:line="220" w:lineRule="exact"/>
              <w:ind w:right="113"/>
              <w:rPr>
                <w:sz w:val="18"/>
              </w:rPr>
            </w:pPr>
            <w:r w:rsidRPr="00B70F00">
              <w:rPr>
                <w:sz w:val="18"/>
                <w:lang w:eastAsia="de-AT"/>
              </w:rPr>
              <w:t>Hepatitis C virus (hepatitis C)</w:t>
            </w:r>
          </w:p>
        </w:tc>
        <w:tc>
          <w:tcPr>
            <w:tcW w:w="850" w:type="dxa"/>
            <w:shd w:val="clear" w:color="auto" w:fill="auto"/>
            <w:noWrap/>
            <w:vAlign w:val="bottom"/>
          </w:tcPr>
          <w:p w14:paraId="6C9DD2D9" w14:textId="77777777" w:rsidR="00EA7D7D" w:rsidRPr="00B70F00" w:rsidRDefault="00EA7D7D" w:rsidP="00B70F00">
            <w:pPr>
              <w:suppressAutoHyphens w:val="0"/>
              <w:spacing w:before="40" w:after="40" w:line="220" w:lineRule="exact"/>
              <w:ind w:right="113"/>
              <w:contextualSpacing/>
              <w:jc w:val="right"/>
              <w:rPr>
                <w:sz w:val="18"/>
              </w:rPr>
            </w:pPr>
            <w:bookmarkStart w:id="118" w:name="_Toc211852088"/>
            <w:bookmarkStart w:id="119" w:name="_Toc214873953"/>
            <w:r w:rsidRPr="00B70F00">
              <w:rPr>
                <w:sz w:val="18"/>
                <w:lang w:eastAsia="de-AT"/>
              </w:rPr>
              <w:t>839</w:t>
            </w:r>
            <w:bookmarkEnd w:id="118"/>
            <w:bookmarkEnd w:id="119"/>
          </w:p>
        </w:tc>
        <w:tc>
          <w:tcPr>
            <w:tcW w:w="851" w:type="dxa"/>
            <w:shd w:val="clear" w:color="auto" w:fill="auto"/>
            <w:noWrap/>
            <w:vAlign w:val="bottom"/>
          </w:tcPr>
          <w:p w14:paraId="7DAEB136" w14:textId="77777777" w:rsidR="00EA7D7D" w:rsidRPr="00B70F00" w:rsidRDefault="00EA7D7D" w:rsidP="00B70F00">
            <w:pPr>
              <w:suppressAutoHyphens w:val="0"/>
              <w:spacing w:before="40" w:after="40" w:line="220" w:lineRule="exact"/>
              <w:ind w:right="113"/>
              <w:contextualSpacing/>
              <w:jc w:val="right"/>
              <w:rPr>
                <w:sz w:val="18"/>
              </w:rPr>
            </w:pPr>
            <w:bookmarkStart w:id="120" w:name="_Toc211852089"/>
            <w:bookmarkStart w:id="121" w:name="_Toc214873954"/>
            <w:r w:rsidRPr="00B70F00">
              <w:rPr>
                <w:sz w:val="18"/>
                <w:lang w:eastAsia="de-AT"/>
              </w:rPr>
              <w:t>860</w:t>
            </w:r>
            <w:bookmarkEnd w:id="120"/>
            <w:bookmarkEnd w:id="121"/>
          </w:p>
        </w:tc>
        <w:tc>
          <w:tcPr>
            <w:tcW w:w="850" w:type="dxa"/>
            <w:shd w:val="clear" w:color="auto" w:fill="auto"/>
            <w:noWrap/>
            <w:vAlign w:val="bottom"/>
          </w:tcPr>
          <w:p w14:paraId="31D1517D" w14:textId="77777777" w:rsidR="00EA7D7D" w:rsidRPr="00B70F00" w:rsidRDefault="00EA7D7D" w:rsidP="00B70F00">
            <w:pPr>
              <w:suppressAutoHyphens w:val="0"/>
              <w:spacing w:before="40" w:after="40" w:line="220" w:lineRule="exact"/>
              <w:ind w:right="113"/>
              <w:contextualSpacing/>
              <w:jc w:val="right"/>
              <w:rPr>
                <w:sz w:val="18"/>
              </w:rPr>
            </w:pPr>
            <w:bookmarkStart w:id="122" w:name="_Toc211852090"/>
            <w:bookmarkStart w:id="123" w:name="_Toc214873955"/>
            <w:r w:rsidRPr="00B70F00">
              <w:rPr>
                <w:sz w:val="18"/>
                <w:lang w:eastAsia="de-AT"/>
              </w:rPr>
              <w:t>910</w:t>
            </w:r>
            <w:bookmarkEnd w:id="122"/>
            <w:bookmarkEnd w:id="123"/>
          </w:p>
        </w:tc>
        <w:tc>
          <w:tcPr>
            <w:tcW w:w="851" w:type="dxa"/>
            <w:shd w:val="clear" w:color="auto" w:fill="auto"/>
            <w:vAlign w:val="bottom"/>
          </w:tcPr>
          <w:p w14:paraId="462FFF67"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24" w:name="_Toc211852091"/>
            <w:bookmarkStart w:id="125" w:name="_Toc214873956"/>
            <w:r w:rsidRPr="00B70F00">
              <w:rPr>
                <w:sz w:val="18"/>
                <w:lang w:eastAsia="de-AT"/>
              </w:rPr>
              <w:t>914</w:t>
            </w:r>
            <w:bookmarkEnd w:id="124"/>
            <w:bookmarkEnd w:id="125"/>
          </w:p>
        </w:tc>
        <w:tc>
          <w:tcPr>
            <w:tcW w:w="707" w:type="dxa"/>
            <w:shd w:val="clear" w:color="auto" w:fill="auto"/>
            <w:vAlign w:val="bottom"/>
          </w:tcPr>
          <w:p w14:paraId="3A65E7D6" w14:textId="037460E5" w:rsidR="00EA7D7D" w:rsidRPr="00B70F00" w:rsidRDefault="00EA7D7D" w:rsidP="00B70F00">
            <w:pPr>
              <w:suppressAutoHyphens w:val="0"/>
              <w:spacing w:before="40" w:after="40" w:line="220" w:lineRule="exact"/>
              <w:ind w:right="113"/>
              <w:contextualSpacing/>
              <w:jc w:val="right"/>
              <w:rPr>
                <w:sz w:val="18"/>
                <w:lang w:eastAsia="de-AT"/>
              </w:rPr>
            </w:pPr>
            <w:bookmarkStart w:id="126" w:name="_Toc211852092"/>
            <w:bookmarkStart w:id="127" w:name="_Toc214873957"/>
            <w:r w:rsidRPr="00B70F00">
              <w:rPr>
                <w:sz w:val="18"/>
                <w:lang w:eastAsia="de-AT"/>
              </w:rPr>
              <w:t>1</w:t>
            </w:r>
            <w:r w:rsidR="00B70F00">
              <w:rPr>
                <w:sz w:val="18"/>
                <w:lang w:eastAsia="de-AT"/>
              </w:rPr>
              <w:t xml:space="preserve"> </w:t>
            </w:r>
            <w:r w:rsidRPr="00B70F00">
              <w:rPr>
                <w:sz w:val="18"/>
                <w:lang w:eastAsia="de-AT"/>
              </w:rPr>
              <w:t>048</w:t>
            </w:r>
            <w:bookmarkEnd w:id="126"/>
            <w:bookmarkEnd w:id="127"/>
          </w:p>
        </w:tc>
      </w:tr>
      <w:tr w:rsidR="00B70F00" w:rsidRPr="00B70F00" w14:paraId="3BD199AC" w14:textId="77777777" w:rsidTr="00B70F00">
        <w:tc>
          <w:tcPr>
            <w:tcW w:w="3261" w:type="dxa"/>
            <w:shd w:val="clear" w:color="auto" w:fill="auto"/>
            <w:noWrap/>
          </w:tcPr>
          <w:p w14:paraId="144B5F26" w14:textId="2A15278D" w:rsidR="00EA7D7D" w:rsidRPr="00B70F00" w:rsidRDefault="00EA7D7D" w:rsidP="00B70F00">
            <w:pPr>
              <w:suppressAutoHyphens w:val="0"/>
              <w:spacing w:before="40" w:after="40" w:line="220" w:lineRule="exact"/>
              <w:ind w:right="113"/>
              <w:rPr>
                <w:sz w:val="18"/>
              </w:rPr>
            </w:pPr>
            <w:r w:rsidRPr="00B70F00">
              <w:rPr>
                <w:sz w:val="18"/>
                <w:lang w:eastAsia="de-AT"/>
              </w:rPr>
              <w:t>Legionella (legionnaire</w:t>
            </w:r>
            <w:r w:rsidR="007649EC">
              <w:rPr>
                <w:sz w:val="18"/>
                <w:lang w:eastAsia="de-AT"/>
              </w:rPr>
              <w:t>’</w:t>
            </w:r>
            <w:r w:rsidRPr="00B70F00">
              <w:rPr>
                <w:sz w:val="18"/>
                <w:lang w:eastAsia="de-AT"/>
              </w:rPr>
              <w:t>s disease)</w:t>
            </w:r>
          </w:p>
        </w:tc>
        <w:tc>
          <w:tcPr>
            <w:tcW w:w="850" w:type="dxa"/>
            <w:shd w:val="clear" w:color="auto" w:fill="auto"/>
            <w:noWrap/>
            <w:vAlign w:val="bottom"/>
          </w:tcPr>
          <w:p w14:paraId="2A8DED14" w14:textId="77777777" w:rsidR="00EA7D7D" w:rsidRPr="00B70F00" w:rsidRDefault="00EA7D7D" w:rsidP="00B70F00">
            <w:pPr>
              <w:suppressAutoHyphens w:val="0"/>
              <w:spacing w:before="40" w:after="40" w:line="220" w:lineRule="exact"/>
              <w:ind w:right="113"/>
              <w:contextualSpacing/>
              <w:jc w:val="right"/>
              <w:rPr>
                <w:sz w:val="18"/>
              </w:rPr>
            </w:pPr>
            <w:bookmarkStart w:id="128" w:name="_Toc211852093"/>
            <w:bookmarkStart w:id="129" w:name="_Toc214873958"/>
            <w:r w:rsidRPr="00B70F00">
              <w:rPr>
                <w:sz w:val="18"/>
                <w:lang w:eastAsia="de-AT"/>
              </w:rPr>
              <w:t>249</w:t>
            </w:r>
            <w:bookmarkEnd w:id="128"/>
            <w:bookmarkEnd w:id="129"/>
          </w:p>
        </w:tc>
        <w:tc>
          <w:tcPr>
            <w:tcW w:w="851" w:type="dxa"/>
            <w:shd w:val="clear" w:color="auto" w:fill="auto"/>
            <w:noWrap/>
            <w:vAlign w:val="bottom"/>
          </w:tcPr>
          <w:p w14:paraId="21CCDB8E" w14:textId="77777777" w:rsidR="00EA7D7D" w:rsidRPr="00B70F00" w:rsidRDefault="00EA7D7D" w:rsidP="00B70F00">
            <w:pPr>
              <w:suppressAutoHyphens w:val="0"/>
              <w:spacing w:before="40" w:after="40" w:line="220" w:lineRule="exact"/>
              <w:ind w:right="113"/>
              <w:contextualSpacing/>
              <w:jc w:val="right"/>
              <w:rPr>
                <w:sz w:val="18"/>
              </w:rPr>
            </w:pPr>
            <w:bookmarkStart w:id="130" w:name="_Toc211852094"/>
            <w:bookmarkStart w:id="131" w:name="_Toc214873959"/>
            <w:r w:rsidRPr="00B70F00">
              <w:rPr>
                <w:sz w:val="18"/>
                <w:lang w:eastAsia="de-AT"/>
              </w:rPr>
              <w:t>278</w:t>
            </w:r>
            <w:bookmarkEnd w:id="130"/>
            <w:bookmarkEnd w:id="131"/>
          </w:p>
        </w:tc>
        <w:tc>
          <w:tcPr>
            <w:tcW w:w="850" w:type="dxa"/>
            <w:shd w:val="clear" w:color="auto" w:fill="auto"/>
            <w:noWrap/>
            <w:vAlign w:val="bottom"/>
          </w:tcPr>
          <w:p w14:paraId="4B0F8E68" w14:textId="77777777" w:rsidR="00EA7D7D" w:rsidRPr="00B70F00" w:rsidRDefault="00EA7D7D" w:rsidP="00B70F00">
            <w:pPr>
              <w:suppressAutoHyphens w:val="0"/>
              <w:spacing w:before="40" w:after="40" w:line="220" w:lineRule="exact"/>
              <w:ind w:right="113"/>
              <w:contextualSpacing/>
              <w:jc w:val="right"/>
              <w:rPr>
                <w:sz w:val="18"/>
              </w:rPr>
            </w:pPr>
            <w:bookmarkStart w:id="132" w:name="_Toc211852095"/>
            <w:bookmarkStart w:id="133" w:name="_Toc214873960"/>
            <w:r w:rsidRPr="00B70F00">
              <w:rPr>
                <w:sz w:val="18"/>
                <w:lang w:eastAsia="de-AT"/>
              </w:rPr>
              <w:t>305</w:t>
            </w:r>
            <w:bookmarkEnd w:id="132"/>
            <w:bookmarkEnd w:id="133"/>
          </w:p>
        </w:tc>
        <w:tc>
          <w:tcPr>
            <w:tcW w:w="851" w:type="dxa"/>
            <w:shd w:val="clear" w:color="auto" w:fill="auto"/>
            <w:vAlign w:val="bottom"/>
          </w:tcPr>
          <w:p w14:paraId="2ED711FC"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34" w:name="_Toc211852096"/>
            <w:bookmarkStart w:id="135" w:name="_Toc214873961"/>
            <w:r w:rsidRPr="00B70F00">
              <w:rPr>
                <w:sz w:val="18"/>
                <w:lang w:eastAsia="de-AT"/>
              </w:rPr>
              <w:t>325</w:t>
            </w:r>
            <w:bookmarkEnd w:id="134"/>
            <w:bookmarkEnd w:id="135"/>
          </w:p>
        </w:tc>
        <w:tc>
          <w:tcPr>
            <w:tcW w:w="707" w:type="dxa"/>
            <w:shd w:val="clear" w:color="auto" w:fill="auto"/>
            <w:vAlign w:val="bottom"/>
          </w:tcPr>
          <w:p w14:paraId="0BD9C119"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36" w:name="_Toc211852097"/>
            <w:bookmarkStart w:id="137" w:name="_Toc214873962"/>
            <w:r w:rsidRPr="00B70F00">
              <w:rPr>
                <w:sz w:val="18"/>
                <w:lang w:eastAsia="de-AT"/>
              </w:rPr>
              <w:t>354</w:t>
            </w:r>
            <w:bookmarkEnd w:id="136"/>
            <w:bookmarkEnd w:id="137"/>
          </w:p>
        </w:tc>
      </w:tr>
      <w:tr w:rsidR="00B70F00" w:rsidRPr="00B70F00" w14:paraId="0DBF198A" w14:textId="77777777" w:rsidTr="00B70F00">
        <w:tc>
          <w:tcPr>
            <w:tcW w:w="3261" w:type="dxa"/>
            <w:shd w:val="clear" w:color="auto" w:fill="auto"/>
            <w:noWrap/>
          </w:tcPr>
          <w:p w14:paraId="73014129" w14:textId="77777777" w:rsidR="00EA7D7D" w:rsidRPr="00B70F00" w:rsidRDefault="00EA7D7D" w:rsidP="00B70F00">
            <w:pPr>
              <w:suppressAutoHyphens w:val="0"/>
              <w:spacing w:before="40" w:after="40" w:line="220" w:lineRule="exact"/>
              <w:ind w:right="113"/>
              <w:rPr>
                <w:sz w:val="18"/>
              </w:rPr>
            </w:pPr>
            <w:r w:rsidRPr="00B70F00">
              <w:rPr>
                <w:sz w:val="18"/>
                <w:lang w:eastAsia="de-AT"/>
              </w:rPr>
              <w:t>Listeria monocytogenes (listeriosis)</w:t>
            </w:r>
          </w:p>
        </w:tc>
        <w:tc>
          <w:tcPr>
            <w:tcW w:w="850" w:type="dxa"/>
            <w:shd w:val="clear" w:color="auto" w:fill="auto"/>
            <w:noWrap/>
            <w:vAlign w:val="bottom"/>
          </w:tcPr>
          <w:p w14:paraId="122DAE65" w14:textId="77777777" w:rsidR="00EA7D7D" w:rsidRPr="00B70F00" w:rsidRDefault="00EA7D7D" w:rsidP="00B70F00">
            <w:pPr>
              <w:suppressAutoHyphens w:val="0"/>
              <w:spacing w:before="40" w:after="40" w:line="220" w:lineRule="exact"/>
              <w:ind w:right="113"/>
              <w:contextualSpacing/>
              <w:jc w:val="right"/>
              <w:rPr>
                <w:sz w:val="18"/>
              </w:rPr>
            </w:pPr>
            <w:bookmarkStart w:id="138" w:name="_Toc211852098"/>
            <w:bookmarkStart w:id="139" w:name="_Toc214873963"/>
            <w:r w:rsidRPr="00B70F00">
              <w:rPr>
                <w:sz w:val="18"/>
                <w:lang w:eastAsia="de-AT"/>
              </w:rPr>
              <w:t>41</w:t>
            </w:r>
            <w:bookmarkEnd w:id="138"/>
            <w:bookmarkEnd w:id="139"/>
          </w:p>
        </w:tc>
        <w:tc>
          <w:tcPr>
            <w:tcW w:w="851" w:type="dxa"/>
            <w:shd w:val="clear" w:color="auto" w:fill="auto"/>
            <w:noWrap/>
            <w:vAlign w:val="bottom"/>
          </w:tcPr>
          <w:p w14:paraId="7D880CC3" w14:textId="77777777" w:rsidR="00EA7D7D" w:rsidRPr="00B70F00" w:rsidRDefault="00EA7D7D" w:rsidP="00B70F00">
            <w:pPr>
              <w:suppressAutoHyphens w:val="0"/>
              <w:spacing w:before="40" w:after="40" w:line="220" w:lineRule="exact"/>
              <w:ind w:right="113"/>
              <w:contextualSpacing/>
              <w:jc w:val="right"/>
              <w:rPr>
                <w:sz w:val="18"/>
              </w:rPr>
            </w:pPr>
            <w:bookmarkStart w:id="140" w:name="_Toc211852099"/>
            <w:bookmarkStart w:id="141" w:name="_Toc214873964"/>
            <w:r w:rsidRPr="00B70F00">
              <w:rPr>
                <w:sz w:val="18"/>
                <w:lang w:eastAsia="de-AT"/>
              </w:rPr>
              <w:t>38</w:t>
            </w:r>
            <w:bookmarkEnd w:id="140"/>
            <w:bookmarkEnd w:id="141"/>
          </w:p>
        </w:tc>
        <w:tc>
          <w:tcPr>
            <w:tcW w:w="850" w:type="dxa"/>
            <w:shd w:val="clear" w:color="auto" w:fill="auto"/>
            <w:noWrap/>
            <w:vAlign w:val="bottom"/>
          </w:tcPr>
          <w:p w14:paraId="675E9E42" w14:textId="77777777" w:rsidR="00EA7D7D" w:rsidRPr="00B70F00" w:rsidRDefault="00EA7D7D" w:rsidP="00B70F00">
            <w:pPr>
              <w:suppressAutoHyphens w:val="0"/>
              <w:spacing w:before="40" w:after="40" w:line="220" w:lineRule="exact"/>
              <w:ind w:right="113"/>
              <w:contextualSpacing/>
              <w:jc w:val="right"/>
              <w:rPr>
                <w:sz w:val="18"/>
              </w:rPr>
            </w:pPr>
            <w:bookmarkStart w:id="142" w:name="_Toc211852100"/>
            <w:bookmarkStart w:id="143" w:name="_Toc214873965"/>
            <w:r w:rsidRPr="00B70F00">
              <w:rPr>
                <w:sz w:val="18"/>
                <w:lang w:eastAsia="de-AT"/>
              </w:rPr>
              <w:t>47</w:t>
            </w:r>
            <w:bookmarkEnd w:id="142"/>
            <w:bookmarkEnd w:id="143"/>
          </w:p>
        </w:tc>
        <w:tc>
          <w:tcPr>
            <w:tcW w:w="851" w:type="dxa"/>
            <w:shd w:val="clear" w:color="auto" w:fill="auto"/>
            <w:vAlign w:val="bottom"/>
          </w:tcPr>
          <w:p w14:paraId="33EA28E9"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44" w:name="_Toc211852101"/>
            <w:bookmarkStart w:id="145" w:name="_Toc214873966"/>
            <w:r w:rsidRPr="00B70F00">
              <w:rPr>
                <w:sz w:val="18"/>
                <w:lang w:eastAsia="de-AT"/>
              </w:rPr>
              <w:t>37</w:t>
            </w:r>
            <w:bookmarkEnd w:id="144"/>
            <w:bookmarkEnd w:id="145"/>
          </w:p>
        </w:tc>
        <w:tc>
          <w:tcPr>
            <w:tcW w:w="707" w:type="dxa"/>
            <w:shd w:val="clear" w:color="auto" w:fill="auto"/>
            <w:vAlign w:val="bottom"/>
          </w:tcPr>
          <w:p w14:paraId="393051CE"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46" w:name="_Toc211852102"/>
            <w:bookmarkStart w:id="147" w:name="_Toc214873967"/>
            <w:r w:rsidRPr="00B70F00">
              <w:rPr>
                <w:sz w:val="18"/>
                <w:lang w:eastAsia="de-AT"/>
              </w:rPr>
              <w:t>44</w:t>
            </w:r>
            <w:bookmarkEnd w:id="146"/>
            <w:bookmarkEnd w:id="147"/>
          </w:p>
        </w:tc>
      </w:tr>
      <w:tr w:rsidR="00B70F00" w:rsidRPr="00B70F00" w14:paraId="0CC061A1" w14:textId="77777777" w:rsidTr="00B70F00">
        <w:tc>
          <w:tcPr>
            <w:tcW w:w="3261" w:type="dxa"/>
            <w:shd w:val="clear" w:color="auto" w:fill="auto"/>
            <w:noWrap/>
          </w:tcPr>
          <w:p w14:paraId="77438478" w14:textId="77777777" w:rsidR="00EA7D7D" w:rsidRPr="00B70F00" w:rsidRDefault="00EA7D7D" w:rsidP="00B70F00">
            <w:pPr>
              <w:suppressAutoHyphens w:val="0"/>
              <w:spacing w:before="40" w:after="40" w:line="220" w:lineRule="exact"/>
              <w:ind w:right="113"/>
              <w:rPr>
                <w:sz w:val="18"/>
              </w:rPr>
            </w:pPr>
            <w:r w:rsidRPr="00B70F00">
              <w:rPr>
                <w:sz w:val="18"/>
                <w:lang w:eastAsia="de-AT"/>
              </w:rPr>
              <w:t>Measles virus (measles)</w:t>
            </w:r>
          </w:p>
        </w:tc>
        <w:tc>
          <w:tcPr>
            <w:tcW w:w="850" w:type="dxa"/>
            <w:shd w:val="clear" w:color="auto" w:fill="auto"/>
            <w:noWrap/>
            <w:vAlign w:val="bottom"/>
          </w:tcPr>
          <w:p w14:paraId="743DD86A" w14:textId="77777777" w:rsidR="00EA7D7D" w:rsidRPr="00B70F00" w:rsidRDefault="00EA7D7D" w:rsidP="00B70F00">
            <w:pPr>
              <w:suppressAutoHyphens w:val="0"/>
              <w:spacing w:before="40" w:after="40" w:line="220" w:lineRule="exact"/>
              <w:ind w:right="113"/>
              <w:contextualSpacing/>
              <w:jc w:val="right"/>
              <w:rPr>
                <w:sz w:val="18"/>
              </w:rPr>
            </w:pPr>
            <w:bookmarkStart w:id="148" w:name="_Toc211852103"/>
            <w:bookmarkStart w:id="149" w:name="_Toc214873968"/>
            <w:r w:rsidRPr="00B70F00">
              <w:rPr>
                <w:sz w:val="18"/>
                <w:lang w:eastAsia="de-AT"/>
              </w:rPr>
              <w:t>25</w:t>
            </w:r>
            <w:bookmarkEnd w:id="148"/>
            <w:bookmarkEnd w:id="149"/>
          </w:p>
        </w:tc>
        <w:tc>
          <w:tcPr>
            <w:tcW w:w="851" w:type="dxa"/>
            <w:shd w:val="clear" w:color="auto" w:fill="auto"/>
            <w:noWrap/>
            <w:vAlign w:val="bottom"/>
          </w:tcPr>
          <w:p w14:paraId="03A45F36" w14:textId="77777777" w:rsidR="00EA7D7D" w:rsidRPr="00B70F00" w:rsidRDefault="00EA7D7D" w:rsidP="00B70F00">
            <w:pPr>
              <w:suppressAutoHyphens w:val="0"/>
              <w:spacing w:before="40" w:after="40" w:line="220" w:lineRule="exact"/>
              <w:ind w:right="113"/>
              <w:contextualSpacing/>
              <w:jc w:val="right"/>
              <w:rPr>
                <w:sz w:val="18"/>
              </w:rPr>
            </w:pPr>
            <w:bookmarkStart w:id="150" w:name="_Toc211852104"/>
            <w:bookmarkStart w:id="151" w:name="_Toc214873969"/>
            <w:r w:rsidRPr="00B70F00">
              <w:rPr>
                <w:sz w:val="18"/>
                <w:lang w:eastAsia="de-AT"/>
              </w:rPr>
              <w:t>1</w:t>
            </w:r>
            <w:bookmarkEnd w:id="150"/>
            <w:bookmarkEnd w:id="151"/>
          </w:p>
        </w:tc>
        <w:tc>
          <w:tcPr>
            <w:tcW w:w="850" w:type="dxa"/>
            <w:shd w:val="clear" w:color="auto" w:fill="auto"/>
            <w:noWrap/>
            <w:vAlign w:val="bottom"/>
          </w:tcPr>
          <w:p w14:paraId="53E5421A" w14:textId="77777777" w:rsidR="00EA7D7D" w:rsidRPr="00B70F00" w:rsidRDefault="00EA7D7D" w:rsidP="00B70F00">
            <w:pPr>
              <w:suppressAutoHyphens w:val="0"/>
              <w:spacing w:before="40" w:after="40" w:line="220" w:lineRule="exact"/>
              <w:ind w:right="113"/>
              <w:contextualSpacing/>
              <w:jc w:val="right"/>
              <w:rPr>
                <w:sz w:val="18"/>
              </w:rPr>
            </w:pPr>
            <w:bookmarkStart w:id="152" w:name="_Toc211852105"/>
            <w:bookmarkStart w:id="153" w:name="_Toc214873970"/>
            <w:r w:rsidRPr="00B70F00">
              <w:rPr>
                <w:sz w:val="18"/>
                <w:lang w:eastAsia="de-AT"/>
              </w:rPr>
              <w:t>1</w:t>
            </w:r>
            <w:bookmarkEnd w:id="152"/>
            <w:bookmarkEnd w:id="153"/>
          </w:p>
        </w:tc>
        <w:tc>
          <w:tcPr>
            <w:tcW w:w="851" w:type="dxa"/>
            <w:shd w:val="clear" w:color="auto" w:fill="auto"/>
            <w:vAlign w:val="bottom"/>
          </w:tcPr>
          <w:p w14:paraId="1D25D516"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54" w:name="_Toc211852106"/>
            <w:bookmarkStart w:id="155" w:name="_Toc214873971"/>
            <w:r w:rsidRPr="00B70F00">
              <w:rPr>
                <w:sz w:val="18"/>
                <w:lang w:eastAsia="de-AT"/>
              </w:rPr>
              <w:t>186</w:t>
            </w:r>
            <w:bookmarkEnd w:id="154"/>
            <w:bookmarkEnd w:id="155"/>
          </w:p>
        </w:tc>
        <w:tc>
          <w:tcPr>
            <w:tcW w:w="707" w:type="dxa"/>
            <w:shd w:val="clear" w:color="auto" w:fill="auto"/>
            <w:vAlign w:val="bottom"/>
          </w:tcPr>
          <w:p w14:paraId="4F6C6736"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56" w:name="_Toc211852107"/>
            <w:bookmarkStart w:id="157" w:name="_Toc214873972"/>
            <w:r w:rsidRPr="00B70F00">
              <w:rPr>
                <w:sz w:val="18"/>
                <w:lang w:eastAsia="de-AT"/>
              </w:rPr>
              <w:t>542</w:t>
            </w:r>
            <w:bookmarkEnd w:id="156"/>
            <w:bookmarkEnd w:id="157"/>
          </w:p>
        </w:tc>
      </w:tr>
      <w:tr w:rsidR="00B70F00" w:rsidRPr="00B70F00" w14:paraId="74FC59A4" w14:textId="77777777" w:rsidTr="00B70F00">
        <w:tc>
          <w:tcPr>
            <w:tcW w:w="3261" w:type="dxa"/>
            <w:shd w:val="clear" w:color="auto" w:fill="auto"/>
            <w:noWrap/>
          </w:tcPr>
          <w:p w14:paraId="4B6E1D40" w14:textId="77777777" w:rsidR="00EA7D7D" w:rsidRPr="00B70F00" w:rsidRDefault="00EA7D7D" w:rsidP="00B70F00">
            <w:pPr>
              <w:suppressAutoHyphens w:val="0"/>
              <w:spacing w:before="40" w:after="40" w:line="220" w:lineRule="exact"/>
              <w:ind w:right="113"/>
              <w:rPr>
                <w:sz w:val="18"/>
              </w:rPr>
            </w:pPr>
            <w:r w:rsidRPr="00B70F00">
              <w:rPr>
                <w:sz w:val="18"/>
                <w:lang w:eastAsia="de-AT"/>
              </w:rPr>
              <w:t>Mpox virus (monkeypox)</w:t>
            </w:r>
          </w:p>
        </w:tc>
        <w:tc>
          <w:tcPr>
            <w:tcW w:w="850" w:type="dxa"/>
            <w:shd w:val="clear" w:color="auto" w:fill="auto"/>
            <w:noWrap/>
            <w:vAlign w:val="bottom"/>
          </w:tcPr>
          <w:p w14:paraId="5A651031" w14:textId="77777777" w:rsidR="00EA7D7D" w:rsidRPr="00B70F00" w:rsidRDefault="00EA7D7D" w:rsidP="00B70F00">
            <w:pPr>
              <w:suppressAutoHyphens w:val="0"/>
              <w:spacing w:before="40" w:after="40" w:line="220" w:lineRule="exact"/>
              <w:ind w:right="113"/>
              <w:contextualSpacing/>
              <w:jc w:val="right"/>
              <w:rPr>
                <w:sz w:val="18"/>
              </w:rPr>
            </w:pPr>
          </w:p>
        </w:tc>
        <w:tc>
          <w:tcPr>
            <w:tcW w:w="851" w:type="dxa"/>
            <w:shd w:val="clear" w:color="auto" w:fill="auto"/>
            <w:noWrap/>
            <w:vAlign w:val="bottom"/>
          </w:tcPr>
          <w:p w14:paraId="722B0FE0" w14:textId="77777777" w:rsidR="00EA7D7D" w:rsidRPr="00B70F00" w:rsidRDefault="00EA7D7D" w:rsidP="00B70F00">
            <w:pPr>
              <w:suppressAutoHyphens w:val="0"/>
              <w:spacing w:before="40" w:after="40" w:line="220" w:lineRule="exact"/>
              <w:ind w:right="113"/>
              <w:contextualSpacing/>
              <w:jc w:val="right"/>
              <w:rPr>
                <w:sz w:val="18"/>
              </w:rPr>
            </w:pPr>
          </w:p>
        </w:tc>
        <w:tc>
          <w:tcPr>
            <w:tcW w:w="850" w:type="dxa"/>
            <w:shd w:val="clear" w:color="auto" w:fill="auto"/>
            <w:noWrap/>
            <w:vAlign w:val="bottom"/>
          </w:tcPr>
          <w:p w14:paraId="790CE9AD" w14:textId="77777777" w:rsidR="00EA7D7D" w:rsidRPr="00B70F00" w:rsidRDefault="00EA7D7D" w:rsidP="00B70F00">
            <w:pPr>
              <w:suppressAutoHyphens w:val="0"/>
              <w:spacing w:before="40" w:after="40" w:line="220" w:lineRule="exact"/>
              <w:ind w:right="113"/>
              <w:contextualSpacing/>
              <w:jc w:val="right"/>
              <w:rPr>
                <w:sz w:val="18"/>
              </w:rPr>
            </w:pPr>
            <w:bookmarkStart w:id="158" w:name="_Toc211852108"/>
            <w:bookmarkStart w:id="159" w:name="_Toc214873973"/>
            <w:r w:rsidRPr="00B70F00">
              <w:rPr>
                <w:sz w:val="18"/>
                <w:lang w:eastAsia="de-AT"/>
              </w:rPr>
              <w:t>327</w:t>
            </w:r>
            <w:bookmarkEnd w:id="158"/>
            <w:bookmarkEnd w:id="159"/>
          </w:p>
        </w:tc>
        <w:tc>
          <w:tcPr>
            <w:tcW w:w="851" w:type="dxa"/>
            <w:shd w:val="clear" w:color="auto" w:fill="auto"/>
            <w:vAlign w:val="bottom"/>
          </w:tcPr>
          <w:p w14:paraId="7F6D81D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60" w:name="_Toc211852109"/>
            <w:bookmarkStart w:id="161" w:name="_Toc214873974"/>
            <w:r w:rsidRPr="00B70F00">
              <w:rPr>
                <w:sz w:val="18"/>
                <w:lang w:eastAsia="de-AT"/>
              </w:rPr>
              <w:t>11</w:t>
            </w:r>
            <w:bookmarkEnd w:id="160"/>
            <w:bookmarkEnd w:id="161"/>
          </w:p>
        </w:tc>
        <w:tc>
          <w:tcPr>
            <w:tcW w:w="707" w:type="dxa"/>
            <w:shd w:val="clear" w:color="auto" w:fill="auto"/>
            <w:vAlign w:val="bottom"/>
          </w:tcPr>
          <w:p w14:paraId="271BEA68"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62" w:name="_Toc211852110"/>
            <w:bookmarkStart w:id="163" w:name="_Toc214873975"/>
            <w:r w:rsidRPr="00B70F00">
              <w:rPr>
                <w:sz w:val="18"/>
                <w:lang w:eastAsia="de-AT"/>
              </w:rPr>
              <w:t>28</w:t>
            </w:r>
            <w:bookmarkEnd w:id="162"/>
            <w:bookmarkEnd w:id="163"/>
          </w:p>
        </w:tc>
      </w:tr>
      <w:tr w:rsidR="00B70F00" w:rsidRPr="00B70F00" w14:paraId="5D69EEDE" w14:textId="77777777" w:rsidTr="00B70F00">
        <w:tc>
          <w:tcPr>
            <w:tcW w:w="3261" w:type="dxa"/>
            <w:shd w:val="clear" w:color="auto" w:fill="auto"/>
            <w:noWrap/>
          </w:tcPr>
          <w:p w14:paraId="1007DBD2" w14:textId="77777777" w:rsidR="00EA7D7D" w:rsidRPr="00B70F00" w:rsidRDefault="00EA7D7D" w:rsidP="00B70F00">
            <w:pPr>
              <w:suppressAutoHyphens w:val="0"/>
              <w:spacing w:before="40" w:after="40" w:line="220" w:lineRule="exact"/>
              <w:ind w:right="113"/>
              <w:rPr>
                <w:sz w:val="18"/>
              </w:rPr>
            </w:pPr>
            <w:r w:rsidRPr="00B70F00">
              <w:rPr>
                <w:sz w:val="18"/>
                <w:lang w:eastAsia="de-AT"/>
              </w:rPr>
              <w:t>Mycobacterium tuberculosis complex (tuberculosis)</w:t>
            </w:r>
          </w:p>
        </w:tc>
        <w:tc>
          <w:tcPr>
            <w:tcW w:w="850" w:type="dxa"/>
            <w:shd w:val="clear" w:color="auto" w:fill="auto"/>
            <w:noWrap/>
            <w:vAlign w:val="bottom"/>
          </w:tcPr>
          <w:p w14:paraId="1888C8DB" w14:textId="77777777" w:rsidR="00EA7D7D" w:rsidRPr="00B70F00" w:rsidRDefault="00EA7D7D" w:rsidP="00B70F00">
            <w:pPr>
              <w:suppressAutoHyphens w:val="0"/>
              <w:spacing w:before="40" w:after="40" w:line="220" w:lineRule="exact"/>
              <w:ind w:right="113"/>
              <w:contextualSpacing/>
              <w:jc w:val="right"/>
              <w:rPr>
                <w:sz w:val="18"/>
              </w:rPr>
            </w:pPr>
            <w:bookmarkStart w:id="164" w:name="_Toc211852111"/>
            <w:bookmarkStart w:id="165" w:name="_Toc214873976"/>
            <w:r w:rsidRPr="00B70F00">
              <w:rPr>
                <w:sz w:val="18"/>
                <w:lang w:eastAsia="de-AT"/>
              </w:rPr>
              <w:t>388</w:t>
            </w:r>
            <w:bookmarkEnd w:id="164"/>
            <w:bookmarkEnd w:id="165"/>
          </w:p>
        </w:tc>
        <w:tc>
          <w:tcPr>
            <w:tcW w:w="851" w:type="dxa"/>
            <w:shd w:val="clear" w:color="auto" w:fill="auto"/>
            <w:noWrap/>
            <w:vAlign w:val="bottom"/>
          </w:tcPr>
          <w:p w14:paraId="528E2A90" w14:textId="77777777" w:rsidR="00EA7D7D" w:rsidRPr="00B70F00" w:rsidRDefault="00EA7D7D" w:rsidP="00B70F00">
            <w:pPr>
              <w:suppressAutoHyphens w:val="0"/>
              <w:spacing w:before="40" w:after="40" w:line="220" w:lineRule="exact"/>
              <w:ind w:right="113"/>
              <w:contextualSpacing/>
              <w:jc w:val="right"/>
              <w:rPr>
                <w:sz w:val="18"/>
              </w:rPr>
            </w:pPr>
            <w:bookmarkStart w:id="166" w:name="_Toc211852112"/>
            <w:bookmarkStart w:id="167" w:name="_Toc214873977"/>
            <w:r w:rsidRPr="00B70F00">
              <w:rPr>
                <w:sz w:val="18"/>
                <w:lang w:eastAsia="de-AT"/>
              </w:rPr>
              <w:t>396</w:t>
            </w:r>
            <w:bookmarkEnd w:id="166"/>
            <w:bookmarkEnd w:id="167"/>
          </w:p>
        </w:tc>
        <w:tc>
          <w:tcPr>
            <w:tcW w:w="850" w:type="dxa"/>
            <w:shd w:val="clear" w:color="auto" w:fill="auto"/>
            <w:noWrap/>
            <w:vAlign w:val="bottom"/>
          </w:tcPr>
          <w:p w14:paraId="3303A836" w14:textId="77777777" w:rsidR="00EA7D7D" w:rsidRPr="00B70F00" w:rsidRDefault="00EA7D7D" w:rsidP="00B70F00">
            <w:pPr>
              <w:suppressAutoHyphens w:val="0"/>
              <w:spacing w:before="40" w:after="40" w:line="220" w:lineRule="exact"/>
              <w:ind w:right="113"/>
              <w:contextualSpacing/>
              <w:jc w:val="right"/>
              <w:rPr>
                <w:sz w:val="18"/>
              </w:rPr>
            </w:pPr>
            <w:bookmarkStart w:id="168" w:name="_Toc211852113"/>
            <w:bookmarkStart w:id="169" w:name="_Toc214873978"/>
            <w:r w:rsidRPr="00B70F00">
              <w:rPr>
                <w:sz w:val="18"/>
                <w:lang w:eastAsia="de-AT"/>
              </w:rPr>
              <w:t>378</w:t>
            </w:r>
            <w:bookmarkEnd w:id="168"/>
            <w:bookmarkEnd w:id="169"/>
          </w:p>
        </w:tc>
        <w:tc>
          <w:tcPr>
            <w:tcW w:w="851" w:type="dxa"/>
            <w:shd w:val="clear" w:color="auto" w:fill="auto"/>
            <w:vAlign w:val="bottom"/>
          </w:tcPr>
          <w:p w14:paraId="2E58E78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70" w:name="_Toc211852114"/>
            <w:bookmarkStart w:id="171" w:name="_Toc214873979"/>
            <w:r w:rsidRPr="00B70F00">
              <w:rPr>
                <w:sz w:val="18"/>
                <w:lang w:eastAsia="de-AT"/>
              </w:rPr>
              <w:t>421</w:t>
            </w:r>
            <w:bookmarkEnd w:id="170"/>
            <w:bookmarkEnd w:id="171"/>
          </w:p>
        </w:tc>
        <w:tc>
          <w:tcPr>
            <w:tcW w:w="707" w:type="dxa"/>
            <w:shd w:val="clear" w:color="auto" w:fill="auto"/>
            <w:vAlign w:val="bottom"/>
          </w:tcPr>
          <w:p w14:paraId="23B7CE16"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72" w:name="_Toc211852115"/>
            <w:bookmarkStart w:id="173" w:name="_Toc214873980"/>
            <w:r w:rsidRPr="00B70F00">
              <w:rPr>
                <w:sz w:val="18"/>
                <w:lang w:eastAsia="de-AT"/>
              </w:rPr>
              <w:t>390</w:t>
            </w:r>
            <w:bookmarkEnd w:id="172"/>
            <w:bookmarkEnd w:id="173"/>
          </w:p>
        </w:tc>
      </w:tr>
      <w:tr w:rsidR="00B70F00" w:rsidRPr="00B70F00" w14:paraId="098D0564" w14:textId="77777777" w:rsidTr="00B70F00">
        <w:tc>
          <w:tcPr>
            <w:tcW w:w="3261" w:type="dxa"/>
            <w:shd w:val="clear" w:color="auto" w:fill="auto"/>
            <w:noWrap/>
          </w:tcPr>
          <w:p w14:paraId="43FDA26D" w14:textId="77777777" w:rsidR="00EA7D7D" w:rsidRPr="00B70F00" w:rsidRDefault="00EA7D7D" w:rsidP="00B70F00">
            <w:pPr>
              <w:suppressAutoHyphens w:val="0"/>
              <w:spacing w:before="40" w:after="40" w:line="220" w:lineRule="exact"/>
              <w:ind w:right="113"/>
              <w:rPr>
                <w:sz w:val="18"/>
              </w:rPr>
            </w:pPr>
            <w:r w:rsidRPr="00B70F00">
              <w:rPr>
                <w:sz w:val="18"/>
                <w:lang w:eastAsia="de-AT"/>
              </w:rPr>
              <w:t>Neisseria meningitidis (invasive meningococcal infection)</w:t>
            </w:r>
          </w:p>
        </w:tc>
        <w:tc>
          <w:tcPr>
            <w:tcW w:w="850" w:type="dxa"/>
            <w:shd w:val="clear" w:color="auto" w:fill="auto"/>
            <w:noWrap/>
            <w:vAlign w:val="bottom"/>
          </w:tcPr>
          <w:p w14:paraId="744CF906" w14:textId="77777777" w:rsidR="00EA7D7D" w:rsidRPr="00B70F00" w:rsidRDefault="00EA7D7D" w:rsidP="00B70F00">
            <w:pPr>
              <w:suppressAutoHyphens w:val="0"/>
              <w:spacing w:before="40" w:after="40" w:line="220" w:lineRule="exact"/>
              <w:ind w:right="113"/>
              <w:contextualSpacing/>
              <w:jc w:val="right"/>
              <w:rPr>
                <w:sz w:val="18"/>
              </w:rPr>
            </w:pPr>
            <w:bookmarkStart w:id="174" w:name="_Toc211852116"/>
            <w:bookmarkStart w:id="175" w:name="_Toc214873981"/>
            <w:r w:rsidRPr="00B70F00">
              <w:rPr>
                <w:sz w:val="18"/>
                <w:lang w:eastAsia="de-AT"/>
              </w:rPr>
              <w:t>8</w:t>
            </w:r>
            <w:bookmarkEnd w:id="174"/>
            <w:bookmarkEnd w:id="175"/>
          </w:p>
        </w:tc>
        <w:tc>
          <w:tcPr>
            <w:tcW w:w="851" w:type="dxa"/>
            <w:shd w:val="clear" w:color="auto" w:fill="auto"/>
            <w:noWrap/>
            <w:vAlign w:val="bottom"/>
          </w:tcPr>
          <w:p w14:paraId="47FA5BAE" w14:textId="77777777" w:rsidR="00EA7D7D" w:rsidRPr="00B70F00" w:rsidRDefault="00EA7D7D" w:rsidP="00B70F00">
            <w:pPr>
              <w:suppressAutoHyphens w:val="0"/>
              <w:spacing w:before="40" w:after="40" w:line="220" w:lineRule="exact"/>
              <w:ind w:right="113"/>
              <w:contextualSpacing/>
              <w:jc w:val="right"/>
              <w:rPr>
                <w:sz w:val="18"/>
              </w:rPr>
            </w:pPr>
            <w:bookmarkStart w:id="176" w:name="_Toc211852117"/>
            <w:bookmarkStart w:id="177" w:name="_Toc214873982"/>
            <w:r w:rsidRPr="00B70F00">
              <w:rPr>
                <w:sz w:val="18"/>
                <w:lang w:eastAsia="de-AT"/>
              </w:rPr>
              <w:t>2</w:t>
            </w:r>
            <w:bookmarkEnd w:id="176"/>
            <w:bookmarkEnd w:id="177"/>
          </w:p>
        </w:tc>
        <w:tc>
          <w:tcPr>
            <w:tcW w:w="850" w:type="dxa"/>
            <w:shd w:val="clear" w:color="auto" w:fill="auto"/>
            <w:noWrap/>
            <w:vAlign w:val="bottom"/>
          </w:tcPr>
          <w:p w14:paraId="6A9C0FD4" w14:textId="77777777" w:rsidR="00EA7D7D" w:rsidRPr="00B70F00" w:rsidRDefault="00EA7D7D" w:rsidP="00B70F00">
            <w:pPr>
              <w:suppressAutoHyphens w:val="0"/>
              <w:spacing w:before="40" w:after="40" w:line="220" w:lineRule="exact"/>
              <w:ind w:right="113"/>
              <w:contextualSpacing/>
              <w:jc w:val="right"/>
              <w:rPr>
                <w:sz w:val="18"/>
              </w:rPr>
            </w:pPr>
            <w:bookmarkStart w:id="178" w:name="_Toc211852118"/>
            <w:bookmarkStart w:id="179" w:name="_Toc214873983"/>
            <w:r w:rsidRPr="00B70F00">
              <w:rPr>
                <w:sz w:val="18"/>
                <w:lang w:eastAsia="de-AT"/>
              </w:rPr>
              <w:t>7</w:t>
            </w:r>
            <w:bookmarkEnd w:id="178"/>
            <w:bookmarkEnd w:id="179"/>
          </w:p>
        </w:tc>
        <w:tc>
          <w:tcPr>
            <w:tcW w:w="851" w:type="dxa"/>
            <w:shd w:val="clear" w:color="auto" w:fill="auto"/>
            <w:vAlign w:val="bottom"/>
          </w:tcPr>
          <w:p w14:paraId="00182E4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80" w:name="_Toc211852119"/>
            <w:bookmarkStart w:id="181" w:name="_Toc214873984"/>
            <w:r w:rsidRPr="00B70F00">
              <w:rPr>
                <w:sz w:val="18"/>
                <w:lang w:eastAsia="de-AT"/>
              </w:rPr>
              <w:t>16</w:t>
            </w:r>
            <w:bookmarkEnd w:id="180"/>
            <w:bookmarkEnd w:id="181"/>
          </w:p>
        </w:tc>
        <w:tc>
          <w:tcPr>
            <w:tcW w:w="707" w:type="dxa"/>
            <w:shd w:val="clear" w:color="auto" w:fill="auto"/>
            <w:vAlign w:val="bottom"/>
          </w:tcPr>
          <w:p w14:paraId="3AB33F37"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82" w:name="_Toc211852120"/>
            <w:bookmarkStart w:id="183" w:name="_Toc214873985"/>
            <w:r w:rsidRPr="00B70F00">
              <w:rPr>
                <w:sz w:val="18"/>
                <w:lang w:eastAsia="de-AT"/>
              </w:rPr>
              <w:t>15</w:t>
            </w:r>
            <w:bookmarkEnd w:id="182"/>
            <w:bookmarkEnd w:id="183"/>
          </w:p>
        </w:tc>
      </w:tr>
      <w:tr w:rsidR="00B70F00" w:rsidRPr="00B70F00" w14:paraId="6A15010A" w14:textId="77777777" w:rsidTr="00B70F00">
        <w:tc>
          <w:tcPr>
            <w:tcW w:w="3261" w:type="dxa"/>
            <w:shd w:val="clear" w:color="auto" w:fill="auto"/>
            <w:noWrap/>
          </w:tcPr>
          <w:p w14:paraId="0214775E" w14:textId="77777777" w:rsidR="00EA7D7D" w:rsidRPr="00B70F00" w:rsidRDefault="00EA7D7D" w:rsidP="00B70F00">
            <w:pPr>
              <w:suppressAutoHyphens w:val="0"/>
              <w:spacing w:before="40" w:after="40" w:line="220" w:lineRule="exact"/>
              <w:ind w:right="113"/>
              <w:rPr>
                <w:sz w:val="18"/>
              </w:rPr>
            </w:pPr>
            <w:r w:rsidRPr="00B70F00">
              <w:rPr>
                <w:sz w:val="18"/>
                <w:lang w:eastAsia="de-AT"/>
              </w:rPr>
              <w:t>Rubella virus (rubella)</w:t>
            </w:r>
          </w:p>
        </w:tc>
        <w:tc>
          <w:tcPr>
            <w:tcW w:w="850" w:type="dxa"/>
            <w:shd w:val="clear" w:color="auto" w:fill="auto"/>
            <w:noWrap/>
            <w:vAlign w:val="bottom"/>
          </w:tcPr>
          <w:p w14:paraId="663400CD" w14:textId="77777777" w:rsidR="00EA7D7D" w:rsidRPr="00B70F00" w:rsidRDefault="00EA7D7D" w:rsidP="00B70F00">
            <w:pPr>
              <w:suppressAutoHyphens w:val="0"/>
              <w:spacing w:before="40" w:after="40" w:line="220" w:lineRule="exact"/>
              <w:ind w:right="113"/>
              <w:contextualSpacing/>
              <w:jc w:val="right"/>
              <w:rPr>
                <w:sz w:val="18"/>
              </w:rPr>
            </w:pPr>
            <w:bookmarkStart w:id="184" w:name="_Toc211852121"/>
            <w:bookmarkStart w:id="185" w:name="_Toc214873986"/>
            <w:r w:rsidRPr="00B70F00">
              <w:rPr>
                <w:sz w:val="18"/>
                <w:lang w:eastAsia="de-AT"/>
              </w:rPr>
              <w:t>0</w:t>
            </w:r>
            <w:bookmarkEnd w:id="184"/>
            <w:bookmarkEnd w:id="185"/>
          </w:p>
        </w:tc>
        <w:tc>
          <w:tcPr>
            <w:tcW w:w="851" w:type="dxa"/>
            <w:shd w:val="clear" w:color="auto" w:fill="auto"/>
            <w:noWrap/>
            <w:vAlign w:val="bottom"/>
          </w:tcPr>
          <w:p w14:paraId="740FA664" w14:textId="77777777" w:rsidR="00EA7D7D" w:rsidRPr="00B70F00" w:rsidRDefault="00EA7D7D" w:rsidP="00B70F00">
            <w:pPr>
              <w:suppressAutoHyphens w:val="0"/>
              <w:spacing w:before="40" w:after="40" w:line="220" w:lineRule="exact"/>
              <w:ind w:right="113"/>
              <w:contextualSpacing/>
              <w:jc w:val="right"/>
              <w:rPr>
                <w:sz w:val="18"/>
              </w:rPr>
            </w:pPr>
            <w:bookmarkStart w:id="186" w:name="_Toc211852122"/>
            <w:bookmarkStart w:id="187" w:name="_Toc214873987"/>
            <w:r w:rsidRPr="00B70F00">
              <w:rPr>
                <w:sz w:val="18"/>
                <w:lang w:eastAsia="de-AT"/>
              </w:rPr>
              <w:t>0</w:t>
            </w:r>
            <w:bookmarkEnd w:id="186"/>
            <w:bookmarkEnd w:id="187"/>
          </w:p>
        </w:tc>
        <w:tc>
          <w:tcPr>
            <w:tcW w:w="850" w:type="dxa"/>
            <w:shd w:val="clear" w:color="auto" w:fill="auto"/>
            <w:noWrap/>
            <w:vAlign w:val="bottom"/>
          </w:tcPr>
          <w:p w14:paraId="176F4D15" w14:textId="77777777" w:rsidR="00EA7D7D" w:rsidRPr="00B70F00" w:rsidRDefault="00EA7D7D" w:rsidP="00B70F00">
            <w:pPr>
              <w:suppressAutoHyphens w:val="0"/>
              <w:spacing w:before="40" w:after="40" w:line="220" w:lineRule="exact"/>
              <w:ind w:right="113"/>
              <w:contextualSpacing/>
              <w:jc w:val="right"/>
              <w:rPr>
                <w:sz w:val="18"/>
              </w:rPr>
            </w:pPr>
            <w:bookmarkStart w:id="188" w:name="_Toc211852123"/>
            <w:bookmarkStart w:id="189" w:name="_Toc214873988"/>
            <w:r w:rsidRPr="00B70F00">
              <w:rPr>
                <w:sz w:val="18"/>
                <w:lang w:eastAsia="de-AT"/>
              </w:rPr>
              <w:t>0</w:t>
            </w:r>
            <w:bookmarkEnd w:id="188"/>
            <w:bookmarkEnd w:id="189"/>
          </w:p>
        </w:tc>
        <w:tc>
          <w:tcPr>
            <w:tcW w:w="851" w:type="dxa"/>
            <w:shd w:val="clear" w:color="auto" w:fill="auto"/>
            <w:vAlign w:val="bottom"/>
          </w:tcPr>
          <w:p w14:paraId="23ECD0C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90" w:name="_Toc211852124"/>
            <w:bookmarkStart w:id="191" w:name="_Toc214873989"/>
            <w:r w:rsidRPr="00B70F00">
              <w:rPr>
                <w:sz w:val="18"/>
                <w:lang w:eastAsia="de-AT"/>
              </w:rPr>
              <w:t>0</w:t>
            </w:r>
            <w:bookmarkEnd w:id="190"/>
            <w:bookmarkEnd w:id="191"/>
          </w:p>
        </w:tc>
        <w:tc>
          <w:tcPr>
            <w:tcW w:w="707" w:type="dxa"/>
            <w:shd w:val="clear" w:color="auto" w:fill="auto"/>
            <w:vAlign w:val="bottom"/>
          </w:tcPr>
          <w:p w14:paraId="4F1169CF"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192" w:name="_Toc211852125"/>
            <w:bookmarkStart w:id="193" w:name="_Toc214873990"/>
            <w:r w:rsidRPr="00B70F00">
              <w:rPr>
                <w:sz w:val="18"/>
                <w:lang w:eastAsia="de-AT"/>
              </w:rPr>
              <w:t>0</w:t>
            </w:r>
            <w:bookmarkEnd w:id="192"/>
            <w:bookmarkEnd w:id="193"/>
          </w:p>
        </w:tc>
      </w:tr>
      <w:tr w:rsidR="00B70F00" w:rsidRPr="00B70F00" w14:paraId="6E759360" w14:textId="77777777" w:rsidTr="00B70F00">
        <w:tc>
          <w:tcPr>
            <w:tcW w:w="3261" w:type="dxa"/>
            <w:shd w:val="clear" w:color="auto" w:fill="auto"/>
            <w:noWrap/>
          </w:tcPr>
          <w:p w14:paraId="42D5CA7A" w14:textId="77777777" w:rsidR="00EA7D7D" w:rsidRPr="00B70F00" w:rsidRDefault="00EA7D7D" w:rsidP="00B70F00">
            <w:pPr>
              <w:suppressAutoHyphens w:val="0"/>
              <w:spacing w:before="40" w:after="40" w:line="220" w:lineRule="exact"/>
              <w:ind w:right="113"/>
              <w:rPr>
                <w:sz w:val="18"/>
              </w:rPr>
            </w:pPr>
            <w:r w:rsidRPr="00B70F00">
              <w:rPr>
                <w:sz w:val="18"/>
                <w:lang w:eastAsia="de-AT"/>
              </w:rPr>
              <w:t>Salmonella paratyphi (Paratyphus)</w:t>
            </w:r>
          </w:p>
        </w:tc>
        <w:tc>
          <w:tcPr>
            <w:tcW w:w="850" w:type="dxa"/>
            <w:shd w:val="clear" w:color="auto" w:fill="auto"/>
            <w:noWrap/>
            <w:vAlign w:val="bottom"/>
          </w:tcPr>
          <w:p w14:paraId="1EC58F1A" w14:textId="77777777" w:rsidR="00EA7D7D" w:rsidRPr="00B70F00" w:rsidRDefault="00EA7D7D" w:rsidP="00B70F00">
            <w:pPr>
              <w:suppressAutoHyphens w:val="0"/>
              <w:spacing w:before="40" w:after="40" w:line="220" w:lineRule="exact"/>
              <w:ind w:right="113"/>
              <w:contextualSpacing/>
              <w:jc w:val="right"/>
              <w:rPr>
                <w:sz w:val="18"/>
              </w:rPr>
            </w:pPr>
            <w:bookmarkStart w:id="194" w:name="_Toc211852126"/>
            <w:bookmarkStart w:id="195" w:name="_Toc214873991"/>
            <w:r w:rsidRPr="00B70F00">
              <w:rPr>
                <w:sz w:val="18"/>
                <w:lang w:eastAsia="de-AT"/>
              </w:rPr>
              <w:t>1</w:t>
            </w:r>
            <w:bookmarkEnd w:id="194"/>
            <w:bookmarkEnd w:id="195"/>
          </w:p>
        </w:tc>
        <w:tc>
          <w:tcPr>
            <w:tcW w:w="851" w:type="dxa"/>
            <w:shd w:val="clear" w:color="auto" w:fill="auto"/>
            <w:noWrap/>
            <w:vAlign w:val="bottom"/>
          </w:tcPr>
          <w:p w14:paraId="1C0F97B0" w14:textId="77777777" w:rsidR="00EA7D7D" w:rsidRPr="00B70F00" w:rsidRDefault="00EA7D7D" w:rsidP="00B70F00">
            <w:pPr>
              <w:suppressAutoHyphens w:val="0"/>
              <w:spacing w:before="40" w:after="40" w:line="220" w:lineRule="exact"/>
              <w:ind w:right="113"/>
              <w:contextualSpacing/>
              <w:jc w:val="right"/>
              <w:rPr>
                <w:sz w:val="18"/>
              </w:rPr>
            </w:pPr>
            <w:bookmarkStart w:id="196" w:name="_Toc211852127"/>
            <w:bookmarkStart w:id="197" w:name="_Toc214873992"/>
            <w:r w:rsidRPr="00B70F00">
              <w:rPr>
                <w:sz w:val="18"/>
                <w:lang w:eastAsia="de-AT"/>
              </w:rPr>
              <w:t>1</w:t>
            </w:r>
            <w:bookmarkEnd w:id="196"/>
            <w:bookmarkEnd w:id="197"/>
          </w:p>
        </w:tc>
        <w:tc>
          <w:tcPr>
            <w:tcW w:w="850" w:type="dxa"/>
            <w:shd w:val="clear" w:color="auto" w:fill="auto"/>
            <w:noWrap/>
            <w:vAlign w:val="bottom"/>
          </w:tcPr>
          <w:p w14:paraId="1D3AFA1B" w14:textId="77777777" w:rsidR="00EA7D7D" w:rsidRPr="00B70F00" w:rsidRDefault="00EA7D7D" w:rsidP="00B70F00">
            <w:pPr>
              <w:suppressAutoHyphens w:val="0"/>
              <w:spacing w:before="40" w:after="40" w:line="220" w:lineRule="exact"/>
              <w:ind w:right="113"/>
              <w:contextualSpacing/>
              <w:jc w:val="right"/>
              <w:rPr>
                <w:sz w:val="18"/>
              </w:rPr>
            </w:pPr>
            <w:bookmarkStart w:id="198" w:name="_Toc211852128"/>
            <w:bookmarkStart w:id="199" w:name="_Toc214873993"/>
            <w:r w:rsidRPr="00B70F00">
              <w:rPr>
                <w:sz w:val="18"/>
                <w:lang w:eastAsia="de-AT"/>
              </w:rPr>
              <w:t>3</w:t>
            </w:r>
            <w:bookmarkEnd w:id="198"/>
            <w:bookmarkEnd w:id="199"/>
          </w:p>
        </w:tc>
        <w:tc>
          <w:tcPr>
            <w:tcW w:w="851" w:type="dxa"/>
            <w:shd w:val="clear" w:color="auto" w:fill="auto"/>
            <w:vAlign w:val="bottom"/>
          </w:tcPr>
          <w:p w14:paraId="7A999600"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00" w:name="_Toc211852129"/>
            <w:bookmarkStart w:id="201" w:name="_Toc214873994"/>
            <w:r w:rsidRPr="00B70F00">
              <w:rPr>
                <w:sz w:val="18"/>
                <w:lang w:eastAsia="de-AT"/>
              </w:rPr>
              <w:t>7</w:t>
            </w:r>
            <w:bookmarkEnd w:id="200"/>
            <w:bookmarkEnd w:id="201"/>
          </w:p>
        </w:tc>
        <w:tc>
          <w:tcPr>
            <w:tcW w:w="707" w:type="dxa"/>
            <w:shd w:val="clear" w:color="auto" w:fill="auto"/>
            <w:vAlign w:val="bottom"/>
          </w:tcPr>
          <w:p w14:paraId="711C870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02" w:name="_Toc211852130"/>
            <w:bookmarkStart w:id="203" w:name="_Toc214873995"/>
            <w:r w:rsidRPr="00B70F00">
              <w:rPr>
                <w:sz w:val="18"/>
                <w:lang w:eastAsia="de-AT"/>
              </w:rPr>
              <w:t>1</w:t>
            </w:r>
            <w:bookmarkEnd w:id="202"/>
            <w:bookmarkEnd w:id="203"/>
          </w:p>
        </w:tc>
      </w:tr>
      <w:tr w:rsidR="00B70F00" w:rsidRPr="00B70F00" w14:paraId="10E29F55" w14:textId="77777777" w:rsidTr="00B70F00">
        <w:tc>
          <w:tcPr>
            <w:tcW w:w="3261" w:type="dxa"/>
            <w:shd w:val="clear" w:color="auto" w:fill="auto"/>
            <w:noWrap/>
          </w:tcPr>
          <w:p w14:paraId="2FA3B6BF" w14:textId="77777777" w:rsidR="00EA7D7D" w:rsidRPr="00B70F00" w:rsidRDefault="00EA7D7D" w:rsidP="00B70F00">
            <w:pPr>
              <w:suppressAutoHyphens w:val="0"/>
              <w:spacing w:before="40" w:after="40" w:line="220" w:lineRule="exact"/>
              <w:ind w:right="113"/>
              <w:rPr>
                <w:sz w:val="18"/>
              </w:rPr>
            </w:pPr>
            <w:r w:rsidRPr="00B70F00">
              <w:rPr>
                <w:sz w:val="18"/>
                <w:lang w:eastAsia="de-AT"/>
              </w:rPr>
              <w:t>Salmonella typhi (typhus)</w:t>
            </w:r>
          </w:p>
        </w:tc>
        <w:tc>
          <w:tcPr>
            <w:tcW w:w="850" w:type="dxa"/>
            <w:shd w:val="clear" w:color="auto" w:fill="auto"/>
            <w:noWrap/>
            <w:vAlign w:val="bottom"/>
          </w:tcPr>
          <w:p w14:paraId="36A69461" w14:textId="77777777" w:rsidR="00EA7D7D" w:rsidRPr="00B70F00" w:rsidRDefault="00EA7D7D" w:rsidP="00B70F00">
            <w:pPr>
              <w:suppressAutoHyphens w:val="0"/>
              <w:spacing w:before="40" w:after="40" w:line="220" w:lineRule="exact"/>
              <w:ind w:right="113"/>
              <w:contextualSpacing/>
              <w:jc w:val="right"/>
              <w:rPr>
                <w:sz w:val="18"/>
              </w:rPr>
            </w:pPr>
            <w:bookmarkStart w:id="204" w:name="_Toc211852131"/>
            <w:bookmarkStart w:id="205" w:name="_Toc214873996"/>
            <w:r w:rsidRPr="00B70F00">
              <w:rPr>
                <w:sz w:val="18"/>
                <w:lang w:eastAsia="de-AT"/>
              </w:rPr>
              <w:t>1</w:t>
            </w:r>
            <w:bookmarkEnd w:id="204"/>
            <w:bookmarkEnd w:id="205"/>
          </w:p>
        </w:tc>
        <w:tc>
          <w:tcPr>
            <w:tcW w:w="851" w:type="dxa"/>
            <w:shd w:val="clear" w:color="auto" w:fill="auto"/>
            <w:noWrap/>
            <w:vAlign w:val="bottom"/>
          </w:tcPr>
          <w:p w14:paraId="2F9722A8" w14:textId="77777777" w:rsidR="00EA7D7D" w:rsidRPr="00B70F00" w:rsidRDefault="00EA7D7D" w:rsidP="00B70F00">
            <w:pPr>
              <w:suppressAutoHyphens w:val="0"/>
              <w:spacing w:before="40" w:after="40" w:line="220" w:lineRule="exact"/>
              <w:ind w:right="113"/>
              <w:contextualSpacing/>
              <w:jc w:val="right"/>
              <w:rPr>
                <w:sz w:val="18"/>
              </w:rPr>
            </w:pPr>
            <w:bookmarkStart w:id="206" w:name="_Toc211852132"/>
            <w:bookmarkStart w:id="207" w:name="_Toc214873997"/>
            <w:r w:rsidRPr="00B70F00">
              <w:rPr>
                <w:sz w:val="18"/>
                <w:lang w:eastAsia="de-AT"/>
              </w:rPr>
              <w:t>4</w:t>
            </w:r>
            <w:bookmarkEnd w:id="206"/>
            <w:bookmarkEnd w:id="207"/>
          </w:p>
        </w:tc>
        <w:tc>
          <w:tcPr>
            <w:tcW w:w="850" w:type="dxa"/>
            <w:shd w:val="clear" w:color="auto" w:fill="auto"/>
            <w:noWrap/>
            <w:vAlign w:val="bottom"/>
          </w:tcPr>
          <w:p w14:paraId="54196391" w14:textId="77777777" w:rsidR="00EA7D7D" w:rsidRPr="00B70F00" w:rsidRDefault="00EA7D7D" w:rsidP="00B70F00">
            <w:pPr>
              <w:suppressAutoHyphens w:val="0"/>
              <w:spacing w:before="40" w:after="40" w:line="220" w:lineRule="exact"/>
              <w:ind w:right="113"/>
              <w:contextualSpacing/>
              <w:jc w:val="right"/>
              <w:rPr>
                <w:sz w:val="18"/>
              </w:rPr>
            </w:pPr>
            <w:bookmarkStart w:id="208" w:name="_Toc211852133"/>
            <w:bookmarkStart w:id="209" w:name="_Toc214873998"/>
            <w:r w:rsidRPr="00B70F00">
              <w:rPr>
                <w:sz w:val="18"/>
                <w:lang w:eastAsia="de-AT"/>
              </w:rPr>
              <w:t>6</w:t>
            </w:r>
            <w:bookmarkEnd w:id="208"/>
            <w:bookmarkEnd w:id="209"/>
          </w:p>
        </w:tc>
        <w:tc>
          <w:tcPr>
            <w:tcW w:w="851" w:type="dxa"/>
            <w:shd w:val="clear" w:color="auto" w:fill="auto"/>
            <w:vAlign w:val="bottom"/>
          </w:tcPr>
          <w:p w14:paraId="6D0D9807"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10" w:name="_Toc211852134"/>
            <w:bookmarkStart w:id="211" w:name="_Toc214873999"/>
            <w:r w:rsidRPr="00B70F00">
              <w:rPr>
                <w:sz w:val="18"/>
                <w:lang w:eastAsia="de-AT"/>
              </w:rPr>
              <w:t>7</w:t>
            </w:r>
            <w:bookmarkEnd w:id="210"/>
            <w:bookmarkEnd w:id="211"/>
          </w:p>
        </w:tc>
        <w:tc>
          <w:tcPr>
            <w:tcW w:w="707" w:type="dxa"/>
            <w:shd w:val="clear" w:color="auto" w:fill="auto"/>
            <w:vAlign w:val="bottom"/>
          </w:tcPr>
          <w:p w14:paraId="3D8E2307"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12" w:name="_Toc211852135"/>
            <w:bookmarkStart w:id="213" w:name="_Toc214874000"/>
            <w:r w:rsidRPr="00B70F00">
              <w:rPr>
                <w:sz w:val="18"/>
                <w:lang w:eastAsia="de-AT"/>
              </w:rPr>
              <w:t>12</w:t>
            </w:r>
            <w:bookmarkEnd w:id="212"/>
            <w:bookmarkEnd w:id="213"/>
          </w:p>
        </w:tc>
      </w:tr>
      <w:tr w:rsidR="00B70F00" w:rsidRPr="00B70F00" w14:paraId="344884DA" w14:textId="77777777" w:rsidTr="00B70F00">
        <w:tc>
          <w:tcPr>
            <w:tcW w:w="3261" w:type="dxa"/>
            <w:shd w:val="clear" w:color="auto" w:fill="auto"/>
            <w:noWrap/>
          </w:tcPr>
          <w:p w14:paraId="610746E9" w14:textId="77777777" w:rsidR="00EA7D7D" w:rsidRPr="00B70F00" w:rsidRDefault="00EA7D7D" w:rsidP="00B70F00">
            <w:pPr>
              <w:suppressAutoHyphens w:val="0"/>
              <w:spacing w:before="40" w:after="40" w:line="220" w:lineRule="exact"/>
              <w:ind w:right="113"/>
              <w:rPr>
                <w:sz w:val="18"/>
              </w:rPr>
            </w:pPr>
            <w:r w:rsidRPr="00B70F00">
              <w:rPr>
                <w:sz w:val="18"/>
                <w:lang w:eastAsia="de-AT"/>
              </w:rPr>
              <w:t>Salmonella, other (salmonella infections)</w:t>
            </w:r>
          </w:p>
        </w:tc>
        <w:tc>
          <w:tcPr>
            <w:tcW w:w="850" w:type="dxa"/>
            <w:shd w:val="clear" w:color="auto" w:fill="auto"/>
            <w:noWrap/>
            <w:vAlign w:val="bottom"/>
          </w:tcPr>
          <w:p w14:paraId="6F3839F9" w14:textId="77777777" w:rsidR="00EA7D7D" w:rsidRPr="00B70F00" w:rsidRDefault="00EA7D7D" w:rsidP="00B70F00">
            <w:pPr>
              <w:suppressAutoHyphens w:val="0"/>
              <w:spacing w:before="40" w:after="40" w:line="220" w:lineRule="exact"/>
              <w:ind w:right="113"/>
              <w:contextualSpacing/>
              <w:jc w:val="right"/>
              <w:rPr>
                <w:sz w:val="18"/>
              </w:rPr>
            </w:pPr>
            <w:bookmarkStart w:id="214" w:name="_Toc211852136"/>
            <w:bookmarkStart w:id="215" w:name="_Toc214874001"/>
            <w:r w:rsidRPr="00B70F00">
              <w:rPr>
                <w:sz w:val="18"/>
                <w:lang w:eastAsia="de-AT"/>
              </w:rPr>
              <w:t>817</w:t>
            </w:r>
            <w:bookmarkEnd w:id="214"/>
            <w:bookmarkEnd w:id="215"/>
          </w:p>
        </w:tc>
        <w:tc>
          <w:tcPr>
            <w:tcW w:w="851" w:type="dxa"/>
            <w:shd w:val="clear" w:color="auto" w:fill="auto"/>
            <w:noWrap/>
            <w:vAlign w:val="bottom"/>
          </w:tcPr>
          <w:p w14:paraId="5B1503C9" w14:textId="77777777" w:rsidR="00EA7D7D" w:rsidRPr="00B70F00" w:rsidRDefault="00EA7D7D" w:rsidP="00B70F00">
            <w:pPr>
              <w:suppressAutoHyphens w:val="0"/>
              <w:spacing w:before="40" w:after="40" w:line="220" w:lineRule="exact"/>
              <w:ind w:right="113"/>
              <w:contextualSpacing/>
              <w:jc w:val="right"/>
              <w:rPr>
                <w:sz w:val="18"/>
              </w:rPr>
            </w:pPr>
            <w:bookmarkStart w:id="216" w:name="_Toc211852137"/>
            <w:bookmarkStart w:id="217" w:name="_Toc214874002"/>
            <w:r w:rsidRPr="00B70F00">
              <w:rPr>
                <w:sz w:val="18"/>
                <w:lang w:eastAsia="de-AT"/>
              </w:rPr>
              <w:t>993</w:t>
            </w:r>
            <w:bookmarkEnd w:id="216"/>
            <w:bookmarkEnd w:id="217"/>
          </w:p>
        </w:tc>
        <w:tc>
          <w:tcPr>
            <w:tcW w:w="850" w:type="dxa"/>
            <w:shd w:val="clear" w:color="auto" w:fill="auto"/>
            <w:noWrap/>
            <w:vAlign w:val="bottom"/>
          </w:tcPr>
          <w:p w14:paraId="503F1973" w14:textId="7EC16C73" w:rsidR="00EA7D7D" w:rsidRPr="00B70F00" w:rsidRDefault="00EA7D7D" w:rsidP="00B70F00">
            <w:pPr>
              <w:suppressAutoHyphens w:val="0"/>
              <w:spacing w:before="40" w:after="40" w:line="220" w:lineRule="exact"/>
              <w:ind w:right="113"/>
              <w:contextualSpacing/>
              <w:jc w:val="right"/>
              <w:rPr>
                <w:sz w:val="18"/>
              </w:rPr>
            </w:pPr>
            <w:bookmarkStart w:id="218" w:name="_Toc211852138"/>
            <w:bookmarkStart w:id="219" w:name="_Toc214874003"/>
            <w:r w:rsidRPr="00B70F00">
              <w:rPr>
                <w:sz w:val="18"/>
                <w:lang w:eastAsia="de-AT"/>
              </w:rPr>
              <w:t>1</w:t>
            </w:r>
            <w:r w:rsidR="00B70F00">
              <w:rPr>
                <w:sz w:val="18"/>
                <w:lang w:eastAsia="de-AT"/>
              </w:rPr>
              <w:t xml:space="preserve"> </w:t>
            </w:r>
            <w:r w:rsidRPr="00B70F00">
              <w:rPr>
                <w:sz w:val="18"/>
                <w:lang w:eastAsia="de-AT"/>
              </w:rPr>
              <w:t>193</w:t>
            </w:r>
            <w:bookmarkEnd w:id="218"/>
            <w:bookmarkEnd w:id="219"/>
          </w:p>
        </w:tc>
        <w:tc>
          <w:tcPr>
            <w:tcW w:w="851" w:type="dxa"/>
            <w:shd w:val="clear" w:color="auto" w:fill="auto"/>
            <w:vAlign w:val="bottom"/>
          </w:tcPr>
          <w:p w14:paraId="1FC02C0B" w14:textId="66978D4A" w:rsidR="00EA7D7D" w:rsidRPr="00B70F00" w:rsidRDefault="00EA7D7D" w:rsidP="00B70F00">
            <w:pPr>
              <w:suppressAutoHyphens w:val="0"/>
              <w:spacing w:before="40" w:after="40" w:line="220" w:lineRule="exact"/>
              <w:ind w:right="113"/>
              <w:contextualSpacing/>
              <w:jc w:val="right"/>
              <w:rPr>
                <w:sz w:val="18"/>
                <w:lang w:eastAsia="de-AT"/>
              </w:rPr>
            </w:pPr>
            <w:bookmarkStart w:id="220" w:name="_Toc211852139"/>
            <w:bookmarkStart w:id="221" w:name="_Toc214874004"/>
            <w:r w:rsidRPr="00B70F00">
              <w:rPr>
                <w:sz w:val="18"/>
                <w:lang w:eastAsia="de-AT"/>
              </w:rPr>
              <w:t>1</w:t>
            </w:r>
            <w:r w:rsidR="00B70F00">
              <w:rPr>
                <w:sz w:val="18"/>
                <w:lang w:eastAsia="de-AT"/>
              </w:rPr>
              <w:t xml:space="preserve"> </w:t>
            </w:r>
            <w:r w:rsidRPr="00B70F00">
              <w:rPr>
                <w:sz w:val="18"/>
                <w:lang w:eastAsia="de-AT"/>
              </w:rPr>
              <w:t>279</w:t>
            </w:r>
            <w:bookmarkEnd w:id="220"/>
            <w:bookmarkEnd w:id="221"/>
          </w:p>
        </w:tc>
        <w:tc>
          <w:tcPr>
            <w:tcW w:w="707" w:type="dxa"/>
            <w:shd w:val="clear" w:color="auto" w:fill="auto"/>
            <w:vAlign w:val="bottom"/>
          </w:tcPr>
          <w:p w14:paraId="2A665E9D" w14:textId="1447F689" w:rsidR="00EA7D7D" w:rsidRPr="00B70F00" w:rsidRDefault="00EA7D7D" w:rsidP="00B70F00">
            <w:pPr>
              <w:suppressAutoHyphens w:val="0"/>
              <w:spacing w:before="40" w:after="40" w:line="220" w:lineRule="exact"/>
              <w:ind w:right="113"/>
              <w:contextualSpacing/>
              <w:jc w:val="right"/>
              <w:rPr>
                <w:sz w:val="18"/>
                <w:lang w:eastAsia="de-AT"/>
              </w:rPr>
            </w:pPr>
            <w:bookmarkStart w:id="222" w:name="_Toc211852140"/>
            <w:bookmarkStart w:id="223" w:name="_Toc214874005"/>
            <w:r w:rsidRPr="00B70F00">
              <w:rPr>
                <w:sz w:val="18"/>
                <w:lang w:eastAsia="de-AT"/>
              </w:rPr>
              <w:t>1</w:t>
            </w:r>
            <w:r w:rsidR="00B70F00">
              <w:rPr>
                <w:sz w:val="18"/>
                <w:lang w:eastAsia="de-AT"/>
              </w:rPr>
              <w:t xml:space="preserve"> </w:t>
            </w:r>
            <w:r w:rsidRPr="00B70F00">
              <w:rPr>
                <w:sz w:val="18"/>
                <w:lang w:eastAsia="de-AT"/>
              </w:rPr>
              <w:t>416</w:t>
            </w:r>
            <w:bookmarkEnd w:id="222"/>
            <w:bookmarkEnd w:id="223"/>
          </w:p>
        </w:tc>
      </w:tr>
      <w:tr w:rsidR="00B70F00" w:rsidRPr="00B70F00" w14:paraId="6ADB2101" w14:textId="77777777" w:rsidTr="00B70F00">
        <w:tc>
          <w:tcPr>
            <w:tcW w:w="3261" w:type="dxa"/>
            <w:shd w:val="clear" w:color="auto" w:fill="auto"/>
            <w:noWrap/>
          </w:tcPr>
          <w:p w14:paraId="5D1D748A" w14:textId="77777777" w:rsidR="00EA7D7D" w:rsidRPr="00B70F00" w:rsidRDefault="00EA7D7D" w:rsidP="00B70F00">
            <w:pPr>
              <w:suppressAutoHyphens w:val="0"/>
              <w:spacing w:before="40" w:after="40" w:line="220" w:lineRule="exact"/>
              <w:ind w:right="113"/>
              <w:rPr>
                <w:sz w:val="18"/>
                <w:lang w:eastAsia="de-AT"/>
              </w:rPr>
            </w:pPr>
            <w:r w:rsidRPr="00B70F00">
              <w:rPr>
                <w:sz w:val="18"/>
                <w:lang w:eastAsia="de-AT"/>
              </w:rPr>
              <w:t>SARS-CoV-2 (Covid-19)</w:t>
            </w:r>
          </w:p>
        </w:tc>
        <w:tc>
          <w:tcPr>
            <w:tcW w:w="850" w:type="dxa"/>
            <w:shd w:val="clear" w:color="auto" w:fill="auto"/>
            <w:noWrap/>
            <w:vAlign w:val="bottom"/>
          </w:tcPr>
          <w:p w14:paraId="4E0CA7B3" w14:textId="61FE9A2A" w:rsidR="00EA7D7D" w:rsidRPr="00B70F00" w:rsidRDefault="00EA7D7D" w:rsidP="00B70F00">
            <w:pPr>
              <w:suppressAutoHyphens w:val="0"/>
              <w:spacing w:before="40" w:after="40" w:line="220" w:lineRule="exact"/>
              <w:ind w:right="113"/>
              <w:contextualSpacing/>
              <w:jc w:val="right"/>
              <w:rPr>
                <w:sz w:val="18"/>
                <w:lang w:eastAsia="de-AT"/>
              </w:rPr>
            </w:pPr>
            <w:bookmarkStart w:id="224" w:name="_Toc211852141"/>
            <w:bookmarkStart w:id="225" w:name="_Toc214874006"/>
            <w:r w:rsidRPr="00B70F00">
              <w:rPr>
                <w:sz w:val="18"/>
                <w:lang w:eastAsia="de-AT"/>
              </w:rPr>
              <w:t>360</w:t>
            </w:r>
            <w:r w:rsidR="00B70F00">
              <w:rPr>
                <w:sz w:val="18"/>
                <w:lang w:eastAsia="de-AT"/>
              </w:rPr>
              <w:t xml:space="preserve"> </w:t>
            </w:r>
            <w:r w:rsidRPr="00B70F00">
              <w:rPr>
                <w:sz w:val="18"/>
                <w:lang w:eastAsia="de-AT"/>
              </w:rPr>
              <w:t>580</w:t>
            </w:r>
            <w:bookmarkEnd w:id="224"/>
            <w:bookmarkEnd w:id="225"/>
          </w:p>
        </w:tc>
        <w:tc>
          <w:tcPr>
            <w:tcW w:w="851" w:type="dxa"/>
            <w:shd w:val="clear" w:color="auto" w:fill="auto"/>
            <w:noWrap/>
            <w:vAlign w:val="bottom"/>
          </w:tcPr>
          <w:p w14:paraId="568A6880" w14:textId="13DB89EB" w:rsidR="00EA7D7D" w:rsidRPr="00B70F00" w:rsidRDefault="00EA7D7D" w:rsidP="00B70F00">
            <w:pPr>
              <w:suppressAutoHyphens w:val="0"/>
              <w:spacing w:before="40" w:after="40" w:line="220" w:lineRule="exact"/>
              <w:ind w:right="113"/>
              <w:contextualSpacing/>
              <w:jc w:val="right"/>
              <w:rPr>
                <w:sz w:val="18"/>
                <w:lang w:eastAsia="de-AT"/>
              </w:rPr>
            </w:pPr>
            <w:bookmarkStart w:id="226" w:name="_Toc211852142"/>
            <w:bookmarkStart w:id="227" w:name="_Toc214874007"/>
            <w:r w:rsidRPr="00B70F00">
              <w:rPr>
                <w:sz w:val="18"/>
                <w:lang w:eastAsia="de-AT"/>
              </w:rPr>
              <w:t>914</w:t>
            </w:r>
            <w:r w:rsidR="00B70F00">
              <w:rPr>
                <w:sz w:val="18"/>
                <w:lang w:eastAsia="de-AT"/>
              </w:rPr>
              <w:t xml:space="preserve"> </w:t>
            </w:r>
            <w:r w:rsidRPr="00B70F00">
              <w:rPr>
                <w:sz w:val="18"/>
                <w:lang w:eastAsia="de-AT"/>
              </w:rPr>
              <w:t>772</w:t>
            </w:r>
            <w:bookmarkEnd w:id="226"/>
            <w:bookmarkEnd w:id="227"/>
          </w:p>
        </w:tc>
        <w:tc>
          <w:tcPr>
            <w:tcW w:w="850" w:type="dxa"/>
            <w:shd w:val="clear" w:color="auto" w:fill="auto"/>
            <w:noWrap/>
            <w:vAlign w:val="bottom"/>
          </w:tcPr>
          <w:p w14:paraId="16D7D49D" w14:textId="20B92393" w:rsidR="00EA7D7D" w:rsidRPr="00B70F00" w:rsidRDefault="00EA7D7D" w:rsidP="00B70F00">
            <w:pPr>
              <w:suppressAutoHyphens w:val="0"/>
              <w:spacing w:before="40" w:after="40" w:line="220" w:lineRule="exact"/>
              <w:ind w:right="113"/>
              <w:contextualSpacing/>
              <w:jc w:val="right"/>
              <w:rPr>
                <w:sz w:val="18"/>
                <w:lang w:eastAsia="de-AT"/>
              </w:rPr>
            </w:pPr>
            <w:bookmarkStart w:id="228" w:name="_Toc211852143"/>
            <w:bookmarkStart w:id="229" w:name="_Toc214874008"/>
            <w:r w:rsidRPr="00B70F00">
              <w:rPr>
                <w:sz w:val="18"/>
                <w:lang w:eastAsia="de-AT"/>
              </w:rPr>
              <w:t>4</w:t>
            </w:r>
            <w:r w:rsidR="00B70F00">
              <w:rPr>
                <w:sz w:val="18"/>
                <w:lang w:eastAsia="de-AT"/>
              </w:rPr>
              <w:t xml:space="preserve"> </w:t>
            </w:r>
            <w:r w:rsidRPr="00B70F00">
              <w:rPr>
                <w:sz w:val="18"/>
                <w:lang w:eastAsia="de-AT"/>
              </w:rPr>
              <w:t>435</w:t>
            </w:r>
            <w:r w:rsidR="00B70F00">
              <w:rPr>
                <w:sz w:val="18"/>
                <w:lang w:eastAsia="de-AT"/>
              </w:rPr>
              <w:t xml:space="preserve"> </w:t>
            </w:r>
            <w:r w:rsidRPr="00B70F00">
              <w:rPr>
                <w:sz w:val="18"/>
                <w:lang w:eastAsia="de-AT"/>
              </w:rPr>
              <w:t>913</w:t>
            </w:r>
            <w:bookmarkEnd w:id="228"/>
            <w:bookmarkEnd w:id="229"/>
          </w:p>
        </w:tc>
        <w:tc>
          <w:tcPr>
            <w:tcW w:w="851" w:type="dxa"/>
            <w:shd w:val="clear" w:color="auto" w:fill="auto"/>
            <w:vAlign w:val="bottom"/>
          </w:tcPr>
          <w:p w14:paraId="710443E7" w14:textId="7BF6BD13" w:rsidR="00EA7D7D" w:rsidRPr="00B70F00" w:rsidRDefault="00EA7D7D" w:rsidP="00B70F00">
            <w:pPr>
              <w:suppressAutoHyphens w:val="0"/>
              <w:spacing w:before="40" w:after="40" w:line="220" w:lineRule="exact"/>
              <w:ind w:right="113"/>
              <w:contextualSpacing/>
              <w:jc w:val="right"/>
              <w:rPr>
                <w:sz w:val="18"/>
                <w:lang w:eastAsia="de-AT"/>
              </w:rPr>
            </w:pPr>
            <w:bookmarkStart w:id="230" w:name="_Toc211852144"/>
            <w:bookmarkStart w:id="231" w:name="_Toc214874009"/>
            <w:r w:rsidRPr="00B70F00">
              <w:rPr>
                <w:sz w:val="18"/>
                <w:lang w:eastAsia="de-AT"/>
              </w:rPr>
              <w:t>373</w:t>
            </w:r>
            <w:r w:rsidR="00B70F00">
              <w:rPr>
                <w:sz w:val="18"/>
                <w:lang w:eastAsia="de-AT"/>
              </w:rPr>
              <w:t xml:space="preserve"> </w:t>
            </w:r>
            <w:r w:rsidRPr="00B70F00">
              <w:rPr>
                <w:sz w:val="18"/>
                <w:lang w:eastAsia="de-AT"/>
              </w:rPr>
              <w:t>573</w:t>
            </w:r>
            <w:r w:rsidRPr="00B70F00">
              <w:rPr>
                <w:sz w:val="18"/>
                <w:vertAlign w:val="superscript"/>
                <w:lang w:eastAsia="de-AT"/>
              </w:rPr>
              <w:t>1</w:t>
            </w:r>
            <w:bookmarkEnd w:id="230"/>
            <w:bookmarkEnd w:id="231"/>
          </w:p>
        </w:tc>
        <w:tc>
          <w:tcPr>
            <w:tcW w:w="707" w:type="dxa"/>
            <w:shd w:val="clear" w:color="auto" w:fill="auto"/>
            <w:vAlign w:val="bottom"/>
          </w:tcPr>
          <w:p w14:paraId="4BADEFF3"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32" w:name="_Toc211852145"/>
            <w:bookmarkStart w:id="233" w:name="_Toc214874010"/>
            <w:r w:rsidRPr="00B70F00">
              <w:rPr>
                <w:sz w:val="18"/>
                <w:lang w:eastAsia="de-AT"/>
              </w:rPr>
              <w:t>--</w:t>
            </w:r>
            <w:r w:rsidRPr="00B70F00">
              <w:rPr>
                <w:sz w:val="18"/>
                <w:vertAlign w:val="superscript"/>
                <w:lang w:eastAsia="de-AT"/>
              </w:rPr>
              <w:t>1</w:t>
            </w:r>
            <w:bookmarkEnd w:id="232"/>
            <w:bookmarkEnd w:id="233"/>
          </w:p>
        </w:tc>
      </w:tr>
      <w:tr w:rsidR="00B70F00" w:rsidRPr="00B70F00" w14:paraId="628DDBE6" w14:textId="77777777" w:rsidTr="00B70F00">
        <w:tc>
          <w:tcPr>
            <w:tcW w:w="3261" w:type="dxa"/>
            <w:shd w:val="clear" w:color="auto" w:fill="auto"/>
            <w:noWrap/>
          </w:tcPr>
          <w:p w14:paraId="738E1A7F" w14:textId="77777777" w:rsidR="00EA7D7D" w:rsidRPr="00B70F00" w:rsidRDefault="00EA7D7D" w:rsidP="00B70F00">
            <w:pPr>
              <w:suppressAutoHyphens w:val="0"/>
              <w:spacing w:before="40" w:after="40" w:line="220" w:lineRule="exact"/>
              <w:ind w:right="113"/>
              <w:rPr>
                <w:sz w:val="18"/>
                <w:lang w:eastAsia="de-AT"/>
              </w:rPr>
            </w:pPr>
            <w:r w:rsidRPr="00B70F00">
              <w:rPr>
                <w:sz w:val="18"/>
                <w:lang w:eastAsia="de-AT"/>
              </w:rPr>
              <w:t>Shigatoxin/verotoxin-producing Escherichia coli (STEC/VTEC infection)</w:t>
            </w:r>
          </w:p>
        </w:tc>
        <w:tc>
          <w:tcPr>
            <w:tcW w:w="850" w:type="dxa"/>
            <w:shd w:val="clear" w:color="auto" w:fill="auto"/>
            <w:noWrap/>
            <w:vAlign w:val="bottom"/>
          </w:tcPr>
          <w:p w14:paraId="2D9B7326"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34" w:name="_Toc211852146"/>
            <w:bookmarkStart w:id="235" w:name="_Toc214874011"/>
            <w:r w:rsidRPr="00B70F00">
              <w:rPr>
                <w:sz w:val="18"/>
                <w:lang w:eastAsia="de-AT"/>
              </w:rPr>
              <w:t>288</w:t>
            </w:r>
            <w:bookmarkEnd w:id="234"/>
            <w:bookmarkEnd w:id="235"/>
          </w:p>
        </w:tc>
        <w:tc>
          <w:tcPr>
            <w:tcW w:w="851" w:type="dxa"/>
            <w:shd w:val="clear" w:color="auto" w:fill="auto"/>
            <w:noWrap/>
            <w:vAlign w:val="bottom"/>
          </w:tcPr>
          <w:p w14:paraId="3F9D39C5"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36" w:name="_Toc211852147"/>
            <w:bookmarkStart w:id="237" w:name="_Toc214874012"/>
            <w:r w:rsidRPr="00B70F00">
              <w:rPr>
                <w:sz w:val="18"/>
                <w:lang w:eastAsia="de-AT"/>
              </w:rPr>
              <w:t>383</w:t>
            </w:r>
            <w:bookmarkEnd w:id="236"/>
            <w:bookmarkEnd w:id="237"/>
          </w:p>
        </w:tc>
        <w:tc>
          <w:tcPr>
            <w:tcW w:w="850" w:type="dxa"/>
            <w:shd w:val="clear" w:color="auto" w:fill="auto"/>
            <w:noWrap/>
            <w:vAlign w:val="bottom"/>
          </w:tcPr>
          <w:p w14:paraId="0DBE008E"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38" w:name="_Toc211852148"/>
            <w:bookmarkStart w:id="239" w:name="_Toc214874013"/>
            <w:r w:rsidRPr="00B70F00">
              <w:rPr>
                <w:sz w:val="18"/>
                <w:lang w:eastAsia="de-AT"/>
              </w:rPr>
              <w:t>469</w:t>
            </w:r>
            <w:bookmarkEnd w:id="238"/>
            <w:bookmarkEnd w:id="239"/>
          </w:p>
        </w:tc>
        <w:tc>
          <w:tcPr>
            <w:tcW w:w="851" w:type="dxa"/>
            <w:shd w:val="clear" w:color="auto" w:fill="auto"/>
            <w:vAlign w:val="bottom"/>
          </w:tcPr>
          <w:p w14:paraId="4D27EDB9"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40" w:name="_Toc211852149"/>
            <w:bookmarkStart w:id="241" w:name="_Toc214874014"/>
            <w:r w:rsidRPr="00B70F00">
              <w:rPr>
                <w:sz w:val="18"/>
                <w:lang w:eastAsia="de-AT"/>
              </w:rPr>
              <w:t>584</w:t>
            </w:r>
            <w:bookmarkEnd w:id="240"/>
            <w:bookmarkEnd w:id="241"/>
          </w:p>
        </w:tc>
        <w:tc>
          <w:tcPr>
            <w:tcW w:w="707" w:type="dxa"/>
            <w:shd w:val="clear" w:color="auto" w:fill="auto"/>
            <w:vAlign w:val="bottom"/>
          </w:tcPr>
          <w:p w14:paraId="0FD7BD8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42" w:name="_Toc211852150"/>
            <w:bookmarkStart w:id="243" w:name="_Toc214874015"/>
            <w:r w:rsidRPr="00B70F00">
              <w:rPr>
                <w:sz w:val="18"/>
                <w:lang w:eastAsia="de-AT"/>
              </w:rPr>
              <w:t>853</w:t>
            </w:r>
            <w:bookmarkEnd w:id="242"/>
            <w:bookmarkEnd w:id="243"/>
          </w:p>
        </w:tc>
      </w:tr>
      <w:tr w:rsidR="00B70F00" w:rsidRPr="00B70F00" w14:paraId="05D9317C" w14:textId="77777777" w:rsidTr="00B70F00">
        <w:tc>
          <w:tcPr>
            <w:tcW w:w="3261" w:type="dxa"/>
            <w:shd w:val="clear" w:color="auto" w:fill="auto"/>
            <w:noWrap/>
          </w:tcPr>
          <w:p w14:paraId="7739DED1" w14:textId="77777777" w:rsidR="00EA7D7D" w:rsidRPr="00B70F00" w:rsidRDefault="00EA7D7D" w:rsidP="00B70F00">
            <w:pPr>
              <w:suppressAutoHyphens w:val="0"/>
              <w:spacing w:before="40" w:after="40" w:line="220" w:lineRule="exact"/>
              <w:ind w:right="113"/>
              <w:rPr>
                <w:sz w:val="18"/>
                <w:lang w:eastAsia="de-AT"/>
              </w:rPr>
            </w:pPr>
            <w:r w:rsidRPr="00B70F00">
              <w:rPr>
                <w:sz w:val="18"/>
                <w:lang w:eastAsia="de-AT"/>
              </w:rPr>
              <w:t>Shigella (bacterial dysentery)</w:t>
            </w:r>
          </w:p>
        </w:tc>
        <w:tc>
          <w:tcPr>
            <w:tcW w:w="850" w:type="dxa"/>
            <w:shd w:val="clear" w:color="auto" w:fill="auto"/>
            <w:noWrap/>
            <w:vAlign w:val="bottom"/>
          </w:tcPr>
          <w:p w14:paraId="0225F715"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44" w:name="_Toc211852151"/>
            <w:bookmarkStart w:id="245" w:name="_Toc214874016"/>
            <w:r w:rsidRPr="00B70F00">
              <w:rPr>
                <w:sz w:val="18"/>
                <w:lang w:eastAsia="de-AT"/>
              </w:rPr>
              <w:t>25</w:t>
            </w:r>
            <w:bookmarkEnd w:id="244"/>
            <w:bookmarkEnd w:id="245"/>
          </w:p>
        </w:tc>
        <w:tc>
          <w:tcPr>
            <w:tcW w:w="851" w:type="dxa"/>
            <w:shd w:val="clear" w:color="auto" w:fill="auto"/>
            <w:noWrap/>
            <w:vAlign w:val="bottom"/>
          </w:tcPr>
          <w:p w14:paraId="05849D8D"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46" w:name="_Toc211852152"/>
            <w:bookmarkStart w:id="247" w:name="_Toc214874017"/>
            <w:r w:rsidRPr="00B70F00">
              <w:rPr>
                <w:sz w:val="18"/>
                <w:lang w:eastAsia="de-AT"/>
              </w:rPr>
              <w:t>39</w:t>
            </w:r>
            <w:bookmarkEnd w:id="246"/>
            <w:bookmarkEnd w:id="247"/>
          </w:p>
        </w:tc>
        <w:tc>
          <w:tcPr>
            <w:tcW w:w="850" w:type="dxa"/>
            <w:shd w:val="clear" w:color="auto" w:fill="auto"/>
            <w:noWrap/>
            <w:vAlign w:val="bottom"/>
          </w:tcPr>
          <w:p w14:paraId="4B9CD130"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48" w:name="_Toc211852153"/>
            <w:bookmarkStart w:id="249" w:name="_Toc214874018"/>
            <w:r w:rsidRPr="00B70F00">
              <w:rPr>
                <w:sz w:val="18"/>
                <w:lang w:eastAsia="de-AT"/>
              </w:rPr>
              <w:t>91</w:t>
            </w:r>
            <w:bookmarkEnd w:id="248"/>
            <w:bookmarkEnd w:id="249"/>
          </w:p>
        </w:tc>
        <w:tc>
          <w:tcPr>
            <w:tcW w:w="851" w:type="dxa"/>
            <w:shd w:val="clear" w:color="auto" w:fill="auto"/>
            <w:vAlign w:val="bottom"/>
          </w:tcPr>
          <w:p w14:paraId="5A11FA4A"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50" w:name="_Toc211852154"/>
            <w:bookmarkStart w:id="251" w:name="_Toc214874019"/>
            <w:r w:rsidRPr="00B70F00">
              <w:rPr>
                <w:sz w:val="18"/>
                <w:lang w:eastAsia="de-AT"/>
              </w:rPr>
              <w:t>211</w:t>
            </w:r>
            <w:bookmarkEnd w:id="250"/>
            <w:bookmarkEnd w:id="251"/>
          </w:p>
        </w:tc>
        <w:tc>
          <w:tcPr>
            <w:tcW w:w="707" w:type="dxa"/>
            <w:shd w:val="clear" w:color="auto" w:fill="auto"/>
            <w:vAlign w:val="bottom"/>
          </w:tcPr>
          <w:p w14:paraId="7EBBCDF5"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52" w:name="_Toc211852155"/>
            <w:bookmarkStart w:id="253" w:name="_Toc214874020"/>
            <w:r w:rsidRPr="00B70F00">
              <w:rPr>
                <w:sz w:val="18"/>
                <w:lang w:eastAsia="de-AT"/>
              </w:rPr>
              <w:t>276</w:t>
            </w:r>
            <w:bookmarkEnd w:id="252"/>
            <w:bookmarkEnd w:id="253"/>
          </w:p>
        </w:tc>
      </w:tr>
      <w:tr w:rsidR="00B70F00" w:rsidRPr="00B70F00" w14:paraId="7B6DA72E" w14:textId="77777777" w:rsidTr="00B70F00">
        <w:tc>
          <w:tcPr>
            <w:tcW w:w="3261" w:type="dxa"/>
            <w:shd w:val="clear" w:color="auto" w:fill="auto"/>
            <w:noWrap/>
          </w:tcPr>
          <w:p w14:paraId="784C10B9" w14:textId="77777777" w:rsidR="00EA7D7D" w:rsidRPr="00B70F00" w:rsidRDefault="00EA7D7D" w:rsidP="00B70F00">
            <w:pPr>
              <w:suppressAutoHyphens w:val="0"/>
              <w:spacing w:before="40" w:after="40" w:line="220" w:lineRule="exact"/>
              <w:ind w:right="113"/>
              <w:rPr>
                <w:sz w:val="18"/>
                <w:lang w:eastAsia="de-AT"/>
              </w:rPr>
            </w:pPr>
            <w:r w:rsidRPr="00B70F00">
              <w:rPr>
                <w:sz w:val="18"/>
                <w:lang w:eastAsia="de-AT"/>
              </w:rPr>
              <w:t>Streptococcus pneumoniae (invasive pneumococcal infection)</w:t>
            </w:r>
          </w:p>
        </w:tc>
        <w:tc>
          <w:tcPr>
            <w:tcW w:w="850" w:type="dxa"/>
            <w:shd w:val="clear" w:color="auto" w:fill="auto"/>
            <w:noWrap/>
            <w:vAlign w:val="bottom"/>
          </w:tcPr>
          <w:p w14:paraId="192A8FA2"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54" w:name="_Toc211852156"/>
            <w:bookmarkStart w:id="255" w:name="_Toc214874021"/>
            <w:r w:rsidRPr="00B70F00">
              <w:rPr>
                <w:sz w:val="18"/>
                <w:lang w:eastAsia="de-AT"/>
              </w:rPr>
              <w:t>355</w:t>
            </w:r>
            <w:bookmarkEnd w:id="254"/>
            <w:bookmarkEnd w:id="255"/>
          </w:p>
        </w:tc>
        <w:tc>
          <w:tcPr>
            <w:tcW w:w="851" w:type="dxa"/>
            <w:shd w:val="clear" w:color="auto" w:fill="auto"/>
            <w:noWrap/>
            <w:vAlign w:val="bottom"/>
          </w:tcPr>
          <w:p w14:paraId="10D4E83C"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56" w:name="_Toc211852157"/>
            <w:bookmarkStart w:id="257" w:name="_Toc214874022"/>
            <w:r w:rsidRPr="00B70F00">
              <w:rPr>
                <w:sz w:val="18"/>
                <w:lang w:eastAsia="de-AT"/>
              </w:rPr>
              <w:t>400</w:t>
            </w:r>
            <w:bookmarkEnd w:id="256"/>
            <w:bookmarkEnd w:id="257"/>
          </w:p>
        </w:tc>
        <w:tc>
          <w:tcPr>
            <w:tcW w:w="850" w:type="dxa"/>
            <w:shd w:val="clear" w:color="auto" w:fill="auto"/>
            <w:noWrap/>
            <w:vAlign w:val="bottom"/>
          </w:tcPr>
          <w:p w14:paraId="52DE09F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58" w:name="_Toc211852158"/>
            <w:bookmarkStart w:id="259" w:name="_Toc214874023"/>
            <w:r w:rsidRPr="00B70F00">
              <w:rPr>
                <w:sz w:val="18"/>
                <w:lang w:eastAsia="de-AT"/>
              </w:rPr>
              <w:t>558</w:t>
            </w:r>
            <w:bookmarkEnd w:id="258"/>
            <w:bookmarkEnd w:id="259"/>
          </w:p>
        </w:tc>
        <w:tc>
          <w:tcPr>
            <w:tcW w:w="851" w:type="dxa"/>
            <w:shd w:val="clear" w:color="auto" w:fill="auto"/>
            <w:vAlign w:val="bottom"/>
          </w:tcPr>
          <w:p w14:paraId="2B31C743"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60" w:name="_Toc211852159"/>
            <w:bookmarkStart w:id="261" w:name="_Toc214874024"/>
            <w:r w:rsidRPr="00B70F00">
              <w:rPr>
                <w:sz w:val="18"/>
                <w:lang w:eastAsia="de-AT"/>
              </w:rPr>
              <w:t>759</w:t>
            </w:r>
            <w:bookmarkEnd w:id="260"/>
            <w:bookmarkEnd w:id="261"/>
          </w:p>
        </w:tc>
        <w:tc>
          <w:tcPr>
            <w:tcW w:w="707" w:type="dxa"/>
            <w:shd w:val="clear" w:color="auto" w:fill="auto"/>
            <w:vAlign w:val="bottom"/>
          </w:tcPr>
          <w:p w14:paraId="2FB63074"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62" w:name="_Toc211852160"/>
            <w:bookmarkStart w:id="263" w:name="_Toc214874025"/>
            <w:r w:rsidRPr="00B70F00">
              <w:rPr>
                <w:sz w:val="18"/>
                <w:lang w:eastAsia="de-AT"/>
              </w:rPr>
              <w:t>811</w:t>
            </w:r>
            <w:bookmarkEnd w:id="262"/>
            <w:bookmarkEnd w:id="263"/>
          </w:p>
        </w:tc>
      </w:tr>
      <w:tr w:rsidR="00B70F00" w:rsidRPr="00B70F00" w14:paraId="4F6308BB" w14:textId="77777777" w:rsidTr="00B70F00">
        <w:tc>
          <w:tcPr>
            <w:tcW w:w="3261" w:type="dxa"/>
            <w:shd w:val="clear" w:color="auto" w:fill="auto"/>
            <w:noWrap/>
          </w:tcPr>
          <w:p w14:paraId="38B39622" w14:textId="77777777" w:rsidR="00EA7D7D" w:rsidRPr="00B70F00" w:rsidRDefault="00EA7D7D" w:rsidP="00B70F00">
            <w:pPr>
              <w:suppressAutoHyphens w:val="0"/>
              <w:spacing w:before="40" w:after="40" w:line="220" w:lineRule="exact"/>
              <w:ind w:right="113"/>
              <w:rPr>
                <w:sz w:val="18"/>
              </w:rPr>
            </w:pPr>
            <w:r w:rsidRPr="00B70F00">
              <w:rPr>
                <w:sz w:val="18"/>
                <w:lang w:eastAsia="de-AT"/>
              </w:rPr>
              <w:t>Yersinia enterocolitica (yersiniosis)</w:t>
            </w:r>
          </w:p>
        </w:tc>
        <w:tc>
          <w:tcPr>
            <w:tcW w:w="850" w:type="dxa"/>
            <w:shd w:val="clear" w:color="auto" w:fill="auto"/>
            <w:noWrap/>
            <w:vAlign w:val="bottom"/>
          </w:tcPr>
          <w:p w14:paraId="5C936B18" w14:textId="77777777" w:rsidR="00EA7D7D" w:rsidRPr="00B70F00" w:rsidRDefault="00EA7D7D" w:rsidP="00B70F00">
            <w:pPr>
              <w:suppressAutoHyphens w:val="0"/>
              <w:spacing w:before="40" w:after="40" w:line="220" w:lineRule="exact"/>
              <w:ind w:right="113"/>
              <w:contextualSpacing/>
              <w:jc w:val="right"/>
              <w:rPr>
                <w:sz w:val="18"/>
              </w:rPr>
            </w:pPr>
            <w:bookmarkStart w:id="264" w:name="_Toc211852161"/>
            <w:bookmarkStart w:id="265" w:name="_Toc214874026"/>
            <w:r w:rsidRPr="00B70F00">
              <w:rPr>
                <w:sz w:val="18"/>
                <w:lang w:eastAsia="de-AT"/>
              </w:rPr>
              <w:t>128</w:t>
            </w:r>
            <w:bookmarkEnd w:id="264"/>
            <w:bookmarkEnd w:id="265"/>
          </w:p>
        </w:tc>
        <w:tc>
          <w:tcPr>
            <w:tcW w:w="851" w:type="dxa"/>
            <w:shd w:val="clear" w:color="auto" w:fill="auto"/>
            <w:noWrap/>
            <w:vAlign w:val="bottom"/>
          </w:tcPr>
          <w:p w14:paraId="1E806245" w14:textId="77777777" w:rsidR="00EA7D7D" w:rsidRPr="00B70F00" w:rsidRDefault="00EA7D7D" w:rsidP="00B70F00">
            <w:pPr>
              <w:suppressAutoHyphens w:val="0"/>
              <w:spacing w:before="40" w:after="40" w:line="220" w:lineRule="exact"/>
              <w:ind w:right="113"/>
              <w:contextualSpacing/>
              <w:jc w:val="right"/>
              <w:rPr>
                <w:sz w:val="18"/>
              </w:rPr>
            </w:pPr>
            <w:bookmarkStart w:id="266" w:name="_Toc211852162"/>
            <w:bookmarkStart w:id="267" w:name="_Toc214874027"/>
            <w:r w:rsidRPr="00B70F00">
              <w:rPr>
                <w:sz w:val="18"/>
                <w:lang w:eastAsia="de-AT"/>
              </w:rPr>
              <w:t>138</w:t>
            </w:r>
            <w:bookmarkEnd w:id="266"/>
            <w:bookmarkEnd w:id="267"/>
          </w:p>
        </w:tc>
        <w:tc>
          <w:tcPr>
            <w:tcW w:w="850" w:type="dxa"/>
            <w:shd w:val="clear" w:color="auto" w:fill="auto"/>
            <w:noWrap/>
            <w:vAlign w:val="bottom"/>
          </w:tcPr>
          <w:p w14:paraId="3E46AFC8" w14:textId="77777777" w:rsidR="00EA7D7D" w:rsidRPr="00B70F00" w:rsidRDefault="00EA7D7D" w:rsidP="00B70F00">
            <w:pPr>
              <w:suppressAutoHyphens w:val="0"/>
              <w:spacing w:before="40" w:after="40" w:line="220" w:lineRule="exact"/>
              <w:ind w:right="113"/>
              <w:contextualSpacing/>
              <w:jc w:val="right"/>
              <w:rPr>
                <w:sz w:val="18"/>
              </w:rPr>
            </w:pPr>
            <w:bookmarkStart w:id="268" w:name="_Toc211852163"/>
            <w:bookmarkStart w:id="269" w:name="_Toc214874028"/>
            <w:r w:rsidRPr="00B70F00">
              <w:rPr>
                <w:sz w:val="18"/>
                <w:lang w:eastAsia="de-AT"/>
              </w:rPr>
              <w:t>131</w:t>
            </w:r>
            <w:bookmarkEnd w:id="268"/>
            <w:bookmarkEnd w:id="269"/>
          </w:p>
        </w:tc>
        <w:tc>
          <w:tcPr>
            <w:tcW w:w="851" w:type="dxa"/>
            <w:shd w:val="clear" w:color="auto" w:fill="auto"/>
            <w:vAlign w:val="bottom"/>
          </w:tcPr>
          <w:p w14:paraId="38D266C5"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70" w:name="_Toc211852164"/>
            <w:bookmarkStart w:id="271" w:name="_Toc214874029"/>
            <w:r w:rsidRPr="00B70F00">
              <w:rPr>
                <w:sz w:val="18"/>
                <w:lang w:eastAsia="de-AT"/>
              </w:rPr>
              <w:t>100</w:t>
            </w:r>
            <w:bookmarkEnd w:id="270"/>
            <w:bookmarkEnd w:id="271"/>
          </w:p>
        </w:tc>
        <w:tc>
          <w:tcPr>
            <w:tcW w:w="707" w:type="dxa"/>
            <w:shd w:val="clear" w:color="auto" w:fill="auto"/>
            <w:vAlign w:val="bottom"/>
          </w:tcPr>
          <w:p w14:paraId="7ABD689B" w14:textId="77777777" w:rsidR="00EA7D7D" w:rsidRPr="00B70F00" w:rsidRDefault="00EA7D7D" w:rsidP="00B70F00">
            <w:pPr>
              <w:suppressAutoHyphens w:val="0"/>
              <w:spacing w:before="40" w:after="40" w:line="220" w:lineRule="exact"/>
              <w:ind w:right="113"/>
              <w:contextualSpacing/>
              <w:jc w:val="right"/>
              <w:rPr>
                <w:sz w:val="18"/>
                <w:lang w:eastAsia="de-AT"/>
              </w:rPr>
            </w:pPr>
            <w:bookmarkStart w:id="272" w:name="_Toc211852165"/>
            <w:bookmarkStart w:id="273" w:name="_Toc214874030"/>
            <w:r w:rsidRPr="00B70F00">
              <w:rPr>
                <w:sz w:val="18"/>
                <w:lang w:eastAsia="de-AT"/>
              </w:rPr>
              <w:t>90</w:t>
            </w:r>
            <w:bookmarkEnd w:id="272"/>
            <w:bookmarkEnd w:id="273"/>
          </w:p>
        </w:tc>
      </w:tr>
    </w:tbl>
    <w:p w14:paraId="2552C2AE" w14:textId="51354084" w:rsidR="00EA7D7D" w:rsidRPr="00B70F00" w:rsidRDefault="00EA7D7D" w:rsidP="00B70F00">
      <w:pPr>
        <w:pStyle w:val="SingleTxtG"/>
        <w:spacing w:before="120" w:after="0"/>
        <w:ind w:firstLine="170"/>
        <w:jc w:val="left"/>
        <w:rPr>
          <w:sz w:val="18"/>
        </w:rPr>
      </w:pPr>
      <w:r w:rsidRPr="00B70F00">
        <w:rPr>
          <w:i/>
          <w:iCs/>
          <w:sz w:val="18"/>
        </w:rPr>
        <w:t>Source:</w:t>
      </w:r>
      <w:r w:rsidRPr="00B70F00">
        <w:rPr>
          <w:sz w:val="18"/>
        </w:rPr>
        <w:t xml:space="preserve"> Statistics Austria, Database Notifiable Diseases based on the annual statistics on notifiable infectious diseases of the Federal Ministry of Social Affairs, Health, Care and Consumer Protection. – Notifiable diseases are reported by physicians and laboratories in the electronic reporting system EMS. The validity check and evaluation of the EMS data is carried out by AGES (Department of Infectious Disease Epidemiology and Surveillance, Agency for Health and Food Safety).</w:t>
      </w:r>
    </w:p>
    <w:p w14:paraId="73035165" w14:textId="7B5BC8C9" w:rsidR="00EA7D7D" w:rsidRPr="00A973A4" w:rsidRDefault="00EA7D7D" w:rsidP="00317DF7">
      <w:pPr>
        <w:pStyle w:val="SingleTxtG"/>
        <w:spacing w:before="40" w:after="0"/>
        <w:ind w:firstLine="170"/>
        <w:jc w:val="left"/>
        <w:rPr>
          <w:sz w:val="16"/>
          <w:szCs w:val="18"/>
        </w:rPr>
      </w:pPr>
      <w:r w:rsidRPr="00A973A4">
        <w:rPr>
          <w:sz w:val="16"/>
          <w:szCs w:val="18"/>
          <w:vertAlign w:val="superscript"/>
        </w:rPr>
        <w:t>1</w:t>
      </w:r>
      <w:r w:rsidR="00B70F00" w:rsidRPr="00A973A4">
        <w:rPr>
          <w:sz w:val="16"/>
          <w:szCs w:val="18"/>
        </w:rPr>
        <w:t xml:space="preserve"> </w:t>
      </w:r>
      <w:r w:rsidRPr="00A973A4">
        <w:rPr>
          <w:sz w:val="16"/>
          <w:szCs w:val="18"/>
        </w:rPr>
        <w:t>Covid-19: The 2023 figures include registered cases from 1 January to 30 June 2023 (since 1 July 2023</w:t>
      </w:r>
      <w:r w:rsidR="00A973A4">
        <w:rPr>
          <w:sz w:val="16"/>
          <w:szCs w:val="18"/>
        </w:rPr>
        <w:br/>
      </w:r>
      <w:r w:rsidRPr="00A973A4">
        <w:rPr>
          <w:sz w:val="16"/>
          <w:szCs w:val="18"/>
        </w:rPr>
        <w:t>Covid-19 is no longer a notifiable disease).</w:t>
      </w:r>
    </w:p>
    <w:p w14:paraId="615674C5" w14:textId="77777777" w:rsidR="00EA7D7D" w:rsidRPr="008A0EBF" w:rsidRDefault="00EA7D7D" w:rsidP="00EA7D7D">
      <w:pPr>
        <w:pStyle w:val="H4G"/>
      </w:pPr>
      <w:r w:rsidRPr="008A0EBF">
        <w:tab/>
        <w:t>(d)</w:t>
      </w:r>
      <w:r w:rsidRPr="008A0EBF">
        <w:tab/>
        <w:t>Education system</w:t>
      </w:r>
    </w:p>
    <w:p w14:paraId="4CCA84C1" w14:textId="77777777" w:rsidR="00EA7D7D" w:rsidRPr="008A0EBF" w:rsidRDefault="00EA7D7D" w:rsidP="00EA7D7D">
      <w:pPr>
        <w:pStyle w:val="SingleTxtG"/>
      </w:pPr>
      <w:r w:rsidRPr="008A0EBF">
        <w:t>28.</w:t>
      </w:r>
      <w:r w:rsidRPr="008A0EBF">
        <w:tab/>
        <w:t>The Austrian education system is subdivided into preschool, primary and secondary level. While there is only one type of school at primary level, secondary level includes compulsory secondary schools and the lower grades of the academic secondary schools. Upper secondary level is divided into the upper grades of academic schools (also known as the upper grammar school level) and vocational schools. The latter form part of vocational training. Vocational training takes place both in full-time schooling and in a dual track, facilitating a connection between vocational practice in a company and part-time schooling. The proximity to vocational practice and to the employment system here frequently ensures a seamless transition from training to employment. Compulsory schooling starts at the age of six and lasts nine years. For most children, compulsory schooling is completed at the end of the ninth grade. However, if pupils have to repeat a particular year they are entitled to leave school earlier.</w:t>
      </w:r>
    </w:p>
    <w:p w14:paraId="1053BC21" w14:textId="77777777" w:rsidR="00EA7D7D" w:rsidRPr="008A0EBF" w:rsidRDefault="00EA7D7D" w:rsidP="00EA7D7D">
      <w:pPr>
        <w:pStyle w:val="SingleTxtG"/>
      </w:pPr>
      <w:r w:rsidRPr="008A0EBF">
        <w:t>29.</w:t>
      </w:r>
      <w:r w:rsidRPr="008A0EBF">
        <w:tab/>
        <w:t xml:space="preserve">Both public schools and certain private schools receive public funding. There had been a decline in the total number of pupils due to the constant decrease in the birth rate from the early 1990s until 2014/15. From 2015 onwards, the number of pupils increased, with 1,073,923 pupils in the 2014/15 and 1,139,244 in the 2021/22 school year. This trend also continued in the 2023/24 school year. According to calculations by Statistics Austria, there were approximately 13,800 more pupils than in the year before (+1.2%). The increase in the number of pupils is particularly evident in the area of compulsory schooling and was influenced by the high level of immigration in recent decades, the refugee movements to Austria since 2015 and migration from Ukraine since 2022. The average primary school class </w:t>
      </w:r>
      <w:r w:rsidRPr="008A0EBF">
        <w:lastRenderedPageBreak/>
        <w:t>has less than 19 students, an average that increases to 20 in lower secondary schools and to 25 in lower grades of academic secondary schools. The student-teacher ratio is 12 at primary and 8,5 at secondary level.</w:t>
      </w:r>
    </w:p>
    <w:p w14:paraId="7764F38F" w14:textId="77777777" w:rsidR="00EA7D7D" w:rsidRPr="008A0EBF" w:rsidRDefault="00EA7D7D" w:rsidP="00EA7D7D">
      <w:pPr>
        <w:pStyle w:val="SingleTxtG"/>
      </w:pPr>
      <w:r w:rsidRPr="008A0EBF">
        <w:t>30.</w:t>
      </w:r>
      <w:r w:rsidRPr="008A0EBF">
        <w:tab/>
        <w:t>Attendance rates per type of school are indicated in the table below:</w:t>
      </w:r>
    </w:p>
    <w:p w14:paraId="76E0B047" w14:textId="76E83C07" w:rsidR="00EA7D7D" w:rsidRPr="00A973A4" w:rsidRDefault="00EA7D7D" w:rsidP="00A973A4">
      <w:pPr>
        <w:pStyle w:val="Heading1"/>
        <w:spacing w:after="120"/>
        <w:rPr>
          <w:b/>
          <w:bCs/>
        </w:rPr>
      </w:pPr>
      <w:bookmarkStart w:id="274" w:name="_Toc228199102"/>
      <w:r w:rsidRPr="008A0EBF">
        <w:t xml:space="preserve">Table </w:t>
      </w:r>
      <w:r w:rsidR="00A973A4">
        <w:t>14</w:t>
      </w:r>
      <w:r w:rsidRPr="008A0EBF">
        <w:br/>
      </w:r>
      <w:r w:rsidRPr="00A973A4">
        <w:rPr>
          <w:b/>
          <w:bCs/>
        </w:rPr>
        <w:t>Pupils by type of school</w:t>
      </w:r>
      <w:bookmarkEnd w:id="27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992"/>
        <w:gridCol w:w="992"/>
        <w:gridCol w:w="991"/>
      </w:tblGrid>
      <w:tr w:rsidR="00A973A4" w:rsidRPr="00A973A4" w14:paraId="5F6B93D5" w14:textId="77777777" w:rsidTr="00A973A4">
        <w:trPr>
          <w:tblHeader/>
        </w:trPr>
        <w:tc>
          <w:tcPr>
            <w:tcW w:w="3402" w:type="dxa"/>
            <w:vMerge w:val="restart"/>
            <w:tcBorders>
              <w:top w:val="single" w:sz="4" w:space="0" w:color="auto"/>
              <w:bottom w:val="single" w:sz="12" w:space="0" w:color="auto"/>
            </w:tcBorders>
            <w:shd w:val="clear" w:color="auto" w:fill="auto"/>
            <w:noWrap/>
            <w:vAlign w:val="bottom"/>
          </w:tcPr>
          <w:p w14:paraId="24D79366" w14:textId="359555F7" w:rsidR="00A973A4" w:rsidRPr="00A973A4" w:rsidRDefault="00A973A4" w:rsidP="00A973A4">
            <w:pPr>
              <w:suppressAutoHyphens w:val="0"/>
              <w:spacing w:before="80" w:after="80" w:line="200" w:lineRule="exact"/>
              <w:ind w:right="113"/>
              <w:rPr>
                <w:i/>
                <w:sz w:val="16"/>
                <w:lang w:eastAsia="de-AT"/>
              </w:rPr>
            </w:pPr>
            <w:r w:rsidRPr="00A973A4">
              <w:rPr>
                <w:i/>
                <w:sz w:val="16"/>
                <w:lang w:eastAsia="de-AT"/>
              </w:rPr>
              <w:t>Type of school</w:t>
            </w:r>
          </w:p>
        </w:tc>
        <w:tc>
          <w:tcPr>
            <w:tcW w:w="3968" w:type="dxa"/>
            <w:gridSpan w:val="4"/>
            <w:tcBorders>
              <w:top w:val="single" w:sz="4" w:space="0" w:color="auto"/>
              <w:bottom w:val="single" w:sz="4" w:space="0" w:color="auto"/>
            </w:tcBorders>
            <w:shd w:val="clear" w:color="auto" w:fill="auto"/>
            <w:noWrap/>
            <w:vAlign w:val="bottom"/>
          </w:tcPr>
          <w:p w14:paraId="7D3E706A" w14:textId="77777777" w:rsidR="00A973A4" w:rsidRPr="00A973A4" w:rsidRDefault="00A973A4" w:rsidP="00A973A4">
            <w:pPr>
              <w:suppressAutoHyphens w:val="0"/>
              <w:spacing w:before="80" w:after="80" w:line="200" w:lineRule="exact"/>
              <w:ind w:right="113"/>
              <w:jc w:val="center"/>
              <w:rPr>
                <w:i/>
                <w:sz w:val="16"/>
                <w:lang w:eastAsia="de-AT"/>
              </w:rPr>
            </w:pPr>
            <w:r w:rsidRPr="00A973A4">
              <w:rPr>
                <w:i/>
                <w:sz w:val="16"/>
                <w:lang w:eastAsia="de-AT"/>
              </w:rPr>
              <w:t>School year</w:t>
            </w:r>
          </w:p>
        </w:tc>
      </w:tr>
      <w:tr w:rsidR="00A973A4" w:rsidRPr="00A973A4" w14:paraId="6C1A0439" w14:textId="77777777" w:rsidTr="00A973A4">
        <w:tc>
          <w:tcPr>
            <w:tcW w:w="3402" w:type="dxa"/>
            <w:vMerge/>
            <w:tcBorders>
              <w:top w:val="single" w:sz="12" w:space="0" w:color="auto"/>
              <w:bottom w:val="single" w:sz="12" w:space="0" w:color="auto"/>
            </w:tcBorders>
            <w:shd w:val="clear" w:color="auto" w:fill="auto"/>
            <w:noWrap/>
            <w:vAlign w:val="bottom"/>
          </w:tcPr>
          <w:p w14:paraId="3D134000" w14:textId="35C73051" w:rsidR="00A973A4" w:rsidRPr="00A973A4" w:rsidRDefault="00A973A4" w:rsidP="00A973A4">
            <w:pPr>
              <w:suppressAutoHyphens w:val="0"/>
              <w:spacing w:before="40" w:after="40" w:line="220" w:lineRule="exact"/>
              <w:ind w:right="113"/>
              <w:rPr>
                <w:sz w:val="18"/>
                <w:lang w:eastAsia="de-AT"/>
              </w:rPr>
            </w:pPr>
          </w:p>
        </w:tc>
        <w:tc>
          <w:tcPr>
            <w:tcW w:w="993" w:type="dxa"/>
            <w:tcBorders>
              <w:top w:val="single" w:sz="4" w:space="0" w:color="auto"/>
              <w:bottom w:val="single" w:sz="12" w:space="0" w:color="auto"/>
            </w:tcBorders>
            <w:shd w:val="clear" w:color="auto" w:fill="auto"/>
            <w:noWrap/>
            <w:vAlign w:val="bottom"/>
          </w:tcPr>
          <w:p w14:paraId="268B0FE0" w14:textId="77777777" w:rsidR="00A973A4" w:rsidRPr="00A973A4" w:rsidRDefault="00A973A4" w:rsidP="00A973A4">
            <w:pPr>
              <w:suppressAutoHyphens w:val="0"/>
              <w:spacing w:before="80" w:after="80" w:line="200" w:lineRule="exact"/>
              <w:ind w:right="113"/>
              <w:jc w:val="right"/>
              <w:rPr>
                <w:i/>
                <w:sz w:val="16"/>
                <w:lang w:eastAsia="de-AT"/>
              </w:rPr>
            </w:pPr>
            <w:r w:rsidRPr="00A973A4">
              <w:rPr>
                <w:i/>
                <w:sz w:val="16"/>
                <w:lang w:eastAsia="de-AT"/>
              </w:rPr>
              <w:t>2002/03</w:t>
            </w:r>
          </w:p>
        </w:tc>
        <w:tc>
          <w:tcPr>
            <w:tcW w:w="992" w:type="dxa"/>
            <w:tcBorders>
              <w:top w:val="single" w:sz="4" w:space="0" w:color="auto"/>
              <w:bottom w:val="single" w:sz="12" w:space="0" w:color="auto"/>
            </w:tcBorders>
            <w:shd w:val="clear" w:color="auto" w:fill="auto"/>
            <w:noWrap/>
            <w:vAlign w:val="bottom"/>
          </w:tcPr>
          <w:p w14:paraId="3FECCFFA" w14:textId="77777777" w:rsidR="00A973A4" w:rsidRPr="00A973A4" w:rsidRDefault="00A973A4" w:rsidP="00A973A4">
            <w:pPr>
              <w:suppressAutoHyphens w:val="0"/>
              <w:spacing w:before="80" w:after="80" w:line="200" w:lineRule="exact"/>
              <w:ind w:right="113"/>
              <w:jc w:val="right"/>
              <w:rPr>
                <w:i/>
                <w:sz w:val="16"/>
                <w:lang w:eastAsia="de-AT"/>
              </w:rPr>
            </w:pPr>
            <w:r w:rsidRPr="00A973A4">
              <w:rPr>
                <w:i/>
                <w:sz w:val="16"/>
                <w:lang w:eastAsia="de-AT"/>
              </w:rPr>
              <w:t>2012/13</w:t>
            </w:r>
          </w:p>
        </w:tc>
        <w:tc>
          <w:tcPr>
            <w:tcW w:w="992" w:type="dxa"/>
            <w:tcBorders>
              <w:top w:val="single" w:sz="4" w:space="0" w:color="auto"/>
              <w:bottom w:val="single" w:sz="12" w:space="0" w:color="auto"/>
            </w:tcBorders>
            <w:shd w:val="clear" w:color="auto" w:fill="auto"/>
            <w:noWrap/>
            <w:vAlign w:val="bottom"/>
          </w:tcPr>
          <w:p w14:paraId="7AF38E39" w14:textId="77777777" w:rsidR="00A973A4" w:rsidRPr="00A973A4" w:rsidRDefault="00A973A4" w:rsidP="00A973A4">
            <w:pPr>
              <w:suppressAutoHyphens w:val="0"/>
              <w:spacing w:before="80" w:after="80" w:line="200" w:lineRule="exact"/>
              <w:ind w:right="113"/>
              <w:jc w:val="right"/>
              <w:rPr>
                <w:i/>
                <w:sz w:val="16"/>
                <w:lang w:eastAsia="de-AT"/>
              </w:rPr>
            </w:pPr>
            <w:r w:rsidRPr="00A973A4">
              <w:rPr>
                <w:i/>
                <w:sz w:val="16"/>
                <w:lang w:eastAsia="de-AT"/>
              </w:rPr>
              <w:t>2022/23</w:t>
            </w:r>
          </w:p>
        </w:tc>
        <w:tc>
          <w:tcPr>
            <w:tcW w:w="991" w:type="dxa"/>
            <w:tcBorders>
              <w:top w:val="single" w:sz="4" w:space="0" w:color="auto"/>
              <w:bottom w:val="single" w:sz="12" w:space="0" w:color="auto"/>
            </w:tcBorders>
            <w:shd w:val="clear" w:color="auto" w:fill="auto"/>
            <w:vAlign w:val="bottom"/>
          </w:tcPr>
          <w:p w14:paraId="6CA409D4" w14:textId="77777777" w:rsidR="00A973A4" w:rsidRPr="00A973A4" w:rsidRDefault="00A973A4" w:rsidP="00A973A4">
            <w:pPr>
              <w:suppressAutoHyphens w:val="0"/>
              <w:spacing w:before="80" w:after="80" w:line="200" w:lineRule="exact"/>
              <w:ind w:right="113"/>
              <w:jc w:val="right"/>
              <w:rPr>
                <w:i/>
                <w:sz w:val="16"/>
                <w:lang w:eastAsia="de-AT"/>
              </w:rPr>
            </w:pPr>
            <w:r w:rsidRPr="00A973A4">
              <w:rPr>
                <w:i/>
                <w:sz w:val="16"/>
                <w:lang w:eastAsia="de-AT"/>
              </w:rPr>
              <w:t>2023/24</w:t>
            </w:r>
          </w:p>
        </w:tc>
      </w:tr>
      <w:tr w:rsidR="00A973A4" w:rsidRPr="00A973A4" w14:paraId="2A4E95A3" w14:textId="77777777" w:rsidTr="00A973A4">
        <w:tc>
          <w:tcPr>
            <w:tcW w:w="3402" w:type="dxa"/>
            <w:tcBorders>
              <w:top w:val="single" w:sz="12" w:space="0" w:color="auto"/>
            </w:tcBorders>
            <w:shd w:val="clear" w:color="auto" w:fill="auto"/>
            <w:noWrap/>
          </w:tcPr>
          <w:p w14:paraId="3D20E270"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Primary schools</w:t>
            </w:r>
          </w:p>
        </w:tc>
        <w:tc>
          <w:tcPr>
            <w:tcW w:w="993" w:type="dxa"/>
            <w:tcBorders>
              <w:top w:val="single" w:sz="12" w:space="0" w:color="auto"/>
            </w:tcBorders>
            <w:shd w:val="clear" w:color="auto" w:fill="auto"/>
            <w:noWrap/>
            <w:vAlign w:val="bottom"/>
          </w:tcPr>
          <w:p w14:paraId="319BB389" w14:textId="09C37292" w:rsidR="00EA7D7D" w:rsidRPr="00A973A4" w:rsidRDefault="00EA7D7D" w:rsidP="00A973A4">
            <w:pPr>
              <w:suppressAutoHyphens w:val="0"/>
              <w:spacing w:before="40" w:after="40" w:line="220" w:lineRule="exact"/>
              <w:ind w:right="113"/>
              <w:jc w:val="right"/>
              <w:rPr>
                <w:sz w:val="18"/>
                <w:lang w:eastAsia="de-AT"/>
              </w:rPr>
            </w:pPr>
            <w:r w:rsidRPr="00A973A4">
              <w:rPr>
                <w:sz w:val="18"/>
              </w:rPr>
              <w:t>381</w:t>
            </w:r>
            <w:r w:rsidR="00B35F5B">
              <w:rPr>
                <w:sz w:val="18"/>
              </w:rPr>
              <w:t xml:space="preserve"> </w:t>
            </w:r>
            <w:r w:rsidRPr="00A973A4">
              <w:rPr>
                <w:sz w:val="18"/>
              </w:rPr>
              <w:t>140</w:t>
            </w:r>
          </w:p>
        </w:tc>
        <w:tc>
          <w:tcPr>
            <w:tcW w:w="992" w:type="dxa"/>
            <w:tcBorders>
              <w:top w:val="single" w:sz="12" w:space="0" w:color="auto"/>
            </w:tcBorders>
            <w:shd w:val="clear" w:color="auto" w:fill="auto"/>
            <w:noWrap/>
            <w:vAlign w:val="bottom"/>
          </w:tcPr>
          <w:p w14:paraId="3D43683C" w14:textId="1D71D22D"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328</w:t>
            </w:r>
            <w:r w:rsidR="00B35F5B">
              <w:rPr>
                <w:sz w:val="18"/>
                <w:lang w:eastAsia="de-AT"/>
              </w:rPr>
              <w:t xml:space="preserve"> </w:t>
            </w:r>
            <w:r w:rsidRPr="00A973A4">
              <w:rPr>
                <w:sz w:val="18"/>
                <w:lang w:eastAsia="de-AT"/>
              </w:rPr>
              <w:t>136</w:t>
            </w:r>
          </w:p>
        </w:tc>
        <w:tc>
          <w:tcPr>
            <w:tcW w:w="992" w:type="dxa"/>
            <w:tcBorders>
              <w:top w:val="single" w:sz="12" w:space="0" w:color="auto"/>
            </w:tcBorders>
            <w:shd w:val="clear" w:color="auto" w:fill="auto"/>
            <w:noWrap/>
            <w:vAlign w:val="bottom"/>
          </w:tcPr>
          <w:p w14:paraId="5E029AFD" w14:textId="2D1BE944" w:rsidR="00EA7D7D" w:rsidRPr="00A973A4" w:rsidRDefault="00EA7D7D" w:rsidP="00A973A4">
            <w:pPr>
              <w:suppressAutoHyphens w:val="0"/>
              <w:spacing w:before="40" w:after="40" w:line="220" w:lineRule="exact"/>
              <w:ind w:right="113"/>
              <w:jc w:val="right"/>
              <w:rPr>
                <w:sz w:val="18"/>
                <w:lang w:eastAsia="de-AT"/>
              </w:rPr>
            </w:pPr>
            <w:r w:rsidRPr="00A973A4">
              <w:rPr>
                <w:sz w:val="18"/>
              </w:rPr>
              <w:t>359</w:t>
            </w:r>
            <w:r w:rsidR="00B35F5B">
              <w:rPr>
                <w:sz w:val="18"/>
              </w:rPr>
              <w:t xml:space="preserve"> </w:t>
            </w:r>
            <w:r w:rsidRPr="00A973A4">
              <w:rPr>
                <w:sz w:val="18"/>
              </w:rPr>
              <w:t>964</w:t>
            </w:r>
          </w:p>
        </w:tc>
        <w:tc>
          <w:tcPr>
            <w:tcW w:w="991" w:type="dxa"/>
            <w:tcBorders>
              <w:top w:val="single" w:sz="12" w:space="0" w:color="auto"/>
            </w:tcBorders>
            <w:shd w:val="clear" w:color="auto" w:fill="auto"/>
            <w:vAlign w:val="bottom"/>
          </w:tcPr>
          <w:p w14:paraId="2500C9E8" w14:textId="3B69B37A" w:rsidR="00EA7D7D" w:rsidRPr="00A973A4" w:rsidRDefault="00EA7D7D" w:rsidP="00A973A4">
            <w:pPr>
              <w:suppressAutoHyphens w:val="0"/>
              <w:spacing w:before="40" w:after="40" w:line="220" w:lineRule="exact"/>
              <w:ind w:right="113"/>
              <w:jc w:val="right"/>
              <w:rPr>
                <w:sz w:val="18"/>
              </w:rPr>
            </w:pPr>
            <w:r w:rsidRPr="00A973A4">
              <w:rPr>
                <w:sz w:val="18"/>
              </w:rPr>
              <w:t>369</w:t>
            </w:r>
            <w:r w:rsidR="00B35F5B">
              <w:rPr>
                <w:sz w:val="18"/>
              </w:rPr>
              <w:t xml:space="preserve"> </w:t>
            </w:r>
            <w:r w:rsidRPr="00A973A4">
              <w:rPr>
                <w:sz w:val="18"/>
              </w:rPr>
              <w:t>107</w:t>
            </w:r>
          </w:p>
        </w:tc>
      </w:tr>
      <w:tr w:rsidR="00A973A4" w:rsidRPr="00A973A4" w14:paraId="1A8E0A79" w14:textId="77777777" w:rsidTr="00A973A4">
        <w:tc>
          <w:tcPr>
            <w:tcW w:w="3402" w:type="dxa"/>
            <w:shd w:val="clear" w:color="auto" w:fill="auto"/>
            <w:noWrap/>
          </w:tcPr>
          <w:p w14:paraId="23CF4537"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Compulsory secondary schools</w:t>
            </w:r>
            <w:r w:rsidRPr="00A973A4">
              <w:rPr>
                <w:sz w:val="18"/>
                <w:vertAlign w:val="superscript"/>
                <w:lang w:eastAsia="de-AT"/>
              </w:rPr>
              <w:t>1</w:t>
            </w:r>
          </w:p>
        </w:tc>
        <w:tc>
          <w:tcPr>
            <w:tcW w:w="993" w:type="dxa"/>
            <w:shd w:val="clear" w:color="auto" w:fill="auto"/>
            <w:noWrap/>
            <w:vAlign w:val="bottom"/>
          </w:tcPr>
          <w:p w14:paraId="619F0EE5" w14:textId="52140A3C" w:rsidR="00EA7D7D" w:rsidRPr="00A973A4" w:rsidRDefault="00EA7D7D" w:rsidP="00A973A4">
            <w:pPr>
              <w:suppressAutoHyphens w:val="0"/>
              <w:spacing w:before="40" w:after="40" w:line="220" w:lineRule="exact"/>
              <w:ind w:right="113"/>
              <w:jc w:val="right"/>
              <w:rPr>
                <w:sz w:val="18"/>
                <w:lang w:eastAsia="de-AT"/>
              </w:rPr>
            </w:pPr>
            <w:r w:rsidRPr="00A973A4">
              <w:rPr>
                <w:sz w:val="18"/>
              </w:rPr>
              <w:t>268</w:t>
            </w:r>
            <w:r w:rsidR="00B35F5B">
              <w:rPr>
                <w:sz w:val="18"/>
              </w:rPr>
              <w:t xml:space="preserve"> </w:t>
            </w:r>
            <w:r w:rsidRPr="00A973A4">
              <w:rPr>
                <w:sz w:val="18"/>
              </w:rPr>
              <w:t>058</w:t>
            </w:r>
          </w:p>
        </w:tc>
        <w:tc>
          <w:tcPr>
            <w:tcW w:w="992" w:type="dxa"/>
            <w:shd w:val="clear" w:color="auto" w:fill="auto"/>
            <w:noWrap/>
            <w:vAlign w:val="bottom"/>
          </w:tcPr>
          <w:p w14:paraId="2E0B3EB6" w14:textId="66860C92"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212</w:t>
            </w:r>
            <w:r w:rsidR="00B35F5B">
              <w:rPr>
                <w:sz w:val="18"/>
                <w:lang w:eastAsia="de-AT"/>
              </w:rPr>
              <w:t xml:space="preserve"> </w:t>
            </w:r>
            <w:r w:rsidRPr="00A973A4">
              <w:rPr>
                <w:sz w:val="18"/>
                <w:lang w:eastAsia="de-AT"/>
              </w:rPr>
              <w:t>594</w:t>
            </w:r>
          </w:p>
        </w:tc>
        <w:tc>
          <w:tcPr>
            <w:tcW w:w="992" w:type="dxa"/>
            <w:shd w:val="clear" w:color="auto" w:fill="auto"/>
            <w:noWrap/>
            <w:vAlign w:val="bottom"/>
          </w:tcPr>
          <w:p w14:paraId="00718597" w14:textId="0A6C316E"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213</w:t>
            </w:r>
            <w:r w:rsidR="00B35F5B">
              <w:rPr>
                <w:sz w:val="18"/>
                <w:lang w:eastAsia="de-AT"/>
              </w:rPr>
              <w:t xml:space="preserve"> </w:t>
            </w:r>
            <w:r w:rsidRPr="00A973A4">
              <w:rPr>
                <w:sz w:val="18"/>
                <w:lang w:eastAsia="de-AT"/>
              </w:rPr>
              <w:t>081</w:t>
            </w:r>
          </w:p>
        </w:tc>
        <w:tc>
          <w:tcPr>
            <w:tcW w:w="991" w:type="dxa"/>
            <w:shd w:val="clear" w:color="auto" w:fill="auto"/>
            <w:vAlign w:val="bottom"/>
          </w:tcPr>
          <w:p w14:paraId="1E1EB18C" w14:textId="663EB877"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215</w:t>
            </w:r>
            <w:r w:rsidR="00B35F5B">
              <w:rPr>
                <w:sz w:val="18"/>
                <w:lang w:eastAsia="de-AT"/>
              </w:rPr>
              <w:t xml:space="preserve"> </w:t>
            </w:r>
            <w:r w:rsidRPr="00A973A4">
              <w:rPr>
                <w:sz w:val="18"/>
                <w:lang w:eastAsia="de-AT"/>
              </w:rPr>
              <w:t>944</w:t>
            </w:r>
          </w:p>
        </w:tc>
      </w:tr>
      <w:tr w:rsidR="00A973A4" w:rsidRPr="00A973A4" w14:paraId="04EB5917" w14:textId="77777777" w:rsidTr="00A973A4">
        <w:tc>
          <w:tcPr>
            <w:tcW w:w="3402" w:type="dxa"/>
            <w:shd w:val="clear" w:color="auto" w:fill="auto"/>
            <w:noWrap/>
          </w:tcPr>
          <w:p w14:paraId="5634954A"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Special schools</w:t>
            </w:r>
            <w:r w:rsidRPr="00A973A4">
              <w:rPr>
                <w:sz w:val="18"/>
                <w:vertAlign w:val="superscript"/>
                <w:lang w:eastAsia="de-AT"/>
              </w:rPr>
              <w:t>2</w:t>
            </w:r>
          </w:p>
        </w:tc>
        <w:tc>
          <w:tcPr>
            <w:tcW w:w="993" w:type="dxa"/>
            <w:shd w:val="clear" w:color="auto" w:fill="auto"/>
            <w:noWrap/>
            <w:vAlign w:val="bottom"/>
          </w:tcPr>
          <w:p w14:paraId="3A502B76" w14:textId="60738D24"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13</w:t>
            </w:r>
            <w:r w:rsidR="00B35F5B">
              <w:rPr>
                <w:sz w:val="18"/>
                <w:lang w:eastAsia="de-AT"/>
              </w:rPr>
              <w:t xml:space="preserve"> </w:t>
            </w:r>
            <w:r w:rsidRPr="00A973A4">
              <w:rPr>
                <w:sz w:val="18"/>
                <w:lang w:eastAsia="de-AT"/>
              </w:rPr>
              <w:t>466</w:t>
            </w:r>
          </w:p>
        </w:tc>
        <w:tc>
          <w:tcPr>
            <w:tcW w:w="992" w:type="dxa"/>
            <w:shd w:val="clear" w:color="auto" w:fill="auto"/>
            <w:noWrap/>
            <w:vAlign w:val="bottom"/>
          </w:tcPr>
          <w:p w14:paraId="30A01B7F" w14:textId="6463F232"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13</w:t>
            </w:r>
            <w:r w:rsidR="00B35F5B">
              <w:rPr>
                <w:sz w:val="18"/>
                <w:lang w:eastAsia="de-AT"/>
              </w:rPr>
              <w:t xml:space="preserve"> </w:t>
            </w:r>
            <w:r w:rsidRPr="00A973A4">
              <w:rPr>
                <w:sz w:val="18"/>
                <w:lang w:eastAsia="de-AT"/>
              </w:rPr>
              <w:t>809</w:t>
            </w:r>
          </w:p>
        </w:tc>
        <w:tc>
          <w:tcPr>
            <w:tcW w:w="992" w:type="dxa"/>
            <w:shd w:val="clear" w:color="auto" w:fill="auto"/>
            <w:noWrap/>
            <w:vAlign w:val="bottom"/>
          </w:tcPr>
          <w:p w14:paraId="094B9182" w14:textId="2195672D"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14</w:t>
            </w:r>
            <w:r w:rsidR="00B35F5B">
              <w:rPr>
                <w:sz w:val="18"/>
                <w:lang w:eastAsia="de-AT"/>
              </w:rPr>
              <w:t xml:space="preserve"> </w:t>
            </w:r>
            <w:r w:rsidRPr="00A973A4">
              <w:rPr>
                <w:sz w:val="18"/>
                <w:lang w:eastAsia="de-AT"/>
              </w:rPr>
              <w:t>610</w:t>
            </w:r>
          </w:p>
        </w:tc>
        <w:tc>
          <w:tcPr>
            <w:tcW w:w="991" w:type="dxa"/>
            <w:shd w:val="clear" w:color="auto" w:fill="auto"/>
            <w:vAlign w:val="bottom"/>
          </w:tcPr>
          <w:p w14:paraId="3319EECF" w14:textId="58279EA7"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15</w:t>
            </w:r>
            <w:r w:rsidR="00B35F5B">
              <w:rPr>
                <w:sz w:val="18"/>
                <w:lang w:eastAsia="de-AT"/>
              </w:rPr>
              <w:t xml:space="preserve"> </w:t>
            </w:r>
            <w:r w:rsidRPr="00A973A4">
              <w:rPr>
                <w:sz w:val="18"/>
                <w:lang w:eastAsia="de-AT"/>
              </w:rPr>
              <w:t>050</w:t>
            </w:r>
          </w:p>
        </w:tc>
      </w:tr>
      <w:tr w:rsidR="00A973A4" w:rsidRPr="00A973A4" w14:paraId="7878FE8F" w14:textId="77777777" w:rsidTr="00A973A4">
        <w:tc>
          <w:tcPr>
            <w:tcW w:w="3402" w:type="dxa"/>
            <w:shd w:val="clear" w:color="auto" w:fill="auto"/>
            <w:noWrap/>
          </w:tcPr>
          <w:p w14:paraId="53C56B52"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Pre-vocational year</w:t>
            </w:r>
          </w:p>
        </w:tc>
        <w:tc>
          <w:tcPr>
            <w:tcW w:w="993" w:type="dxa"/>
            <w:shd w:val="clear" w:color="auto" w:fill="auto"/>
            <w:noWrap/>
            <w:vAlign w:val="bottom"/>
          </w:tcPr>
          <w:p w14:paraId="57B309D2" w14:textId="6F70C012"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20</w:t>
            </w:r>
            <w:r w:rsidR="00B35F5B">
              <w:rPr>
                <w:sz w:val="18"/>
                <w:lang w:eastAsia="de-AT"/>
              </w:rPr>
              <w:t xml:space="preserve"> </w:t>
            </w:r>
            <w:r w:rsidRPr="00A973A4">
              <w:rPr>
                <w:sz w:val="18"/>
                <w:lang w:eastAsia="de-AT"/>
              </w:rPr>
              <w:t>626</w:t>
            </w:r>
          </w:p>
        </w:tc>
        <w:tc>
          <w:tcPr>
            <w:tcW w:w="992" w:type="dxa"/>
            <w:shd w:val="clear" w:color="auto" w:fill="auto"/>
            <w:noWrap/>
            <w:vAlign w:val="bottom"/>
          </w:tcPr>
          <w:p w14:paraId="0A8C9FC0" w14:textId="3D73BB08"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17</w:t>
            </w:r>
            <w:r w:rsidR="00B35F5B">
              <w:rPr>
                <w:sz w:val="18"/>
                <w:lang w:eastAsia="de-AT"/>
              </w:rPr>
              <w:t xml:space="preserve"> </w:t>
            </w:r>
            <w:r w:rsidRPr="00A973A4">
              <w:rPr>
                <w:sz w:val="18"/>
                <w:lang w:eastAsia="de-AT"/>
              </w:rPr>
              <w:t>006</w:t>
            </w:r>
          </w:p>
        </w:tc>
        <w:tc>
          <w:tcPr>
            <w:tcW w:w="992" w:type="dxa"/>
            <w:shd w:val="clear" w:color="auto" w:fill="auto"/>
            <w:noWrap/>
            <w:vAlign w:val="bottom"/>
          </w:tcPr>
          <w:p w14:paraId="4FD92FC9" w14:textId="3B5D3B88"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14</w:t>
            </w:r>
            <w:r w:rsidR="00B35F5B">
              <w:rPr>
                <w:sz w:val="18"/>
                <w:lang w:eastAsia="de-AT"/>
              </w:rPr>
              <w:t xml:space="preserve"> </w:t>
            </w:r>
            <w:r w:rsidRPr="00A973A4">
              <w:rPr>
                <w:sz w:val="18"/>
                <w:lang w:eastAsia="de-AT"/>
              </w:rPr>
              <w:t xml:space="preserve">613 </w:t>
            </w:r>
          </w:p>
        </w:tc>
        <w:tc>
          <w:tcPr>
            <w:tcW w:w="991" w:type="dxa"/>
            <w:shd w:val="clear" w:color="auto" w:fill="auto"/>
            <w:vAlign w:val="bottom"/>
          </w:tcPr>
          <w:p w14:paraId="5A0B2435" w14:textId="5BFD556D"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14</w:t>
            </w:r>
            <w:r w:rsidR="00B35F5B">
              <w:rPr>
                <w:sz w:val="18"/>
                <w:lang w:eastAsia="de-AT"/>
              </w:rPr>
              <w:t xml:space="preserve"> </w:t>
            </w:r>
            <w:r w:rsidRPr="00A973A4">
              <w:rPr>
                <w:sz w:val="18"/>
                <w:lang w:eastAsia="de-AT"/>
              </w:rPr>
              <w:t>616</w:t>
            </w:r>
          </w:p>
        </w:tc>
      </w:tr>
      <w:tr w:rsidR="00A973A4" w:rsidRPr="00A973A4" w14:paraId="043614FC" w14:textId="77777777" w:rsidTr="00A973A4">
        <w:tc>
          <w:tcPr>
            <w:tcW w:w="3402" w:type="dxa"/>
            <w:shd w:val="clear" w:color="auto" w:fill="auto"/>
            <w:noWrap/>
          </w:tcPr>
          <w:p w14:paraId="54CAB713"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Academic secondary schools</w:t>
            </w:r>
          </w:p>
        </w:tc>
        <w:tc>
          <w:tcPr>
            <w:tcW w:w="993" w:type="dxa"/>
            <w:shd w:val="clear" w:color="auto" w:fill="auto"/>
            <w:noWrap/>
            <w:vAlign w:val="bottom"/>
          </w:tcPr>
          <w:p w14:paraId="7FDE28F1" w14:textId="78C4858E"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189</w:t>
            </w:r>
            <w:r w:rsidR="00B35F5B">
              <w:rPr>
                <w:sz w:val="18"/>
                <w:lang w:eastAsia="de-AT"/>
              </w:rPr>
              <w:t xml:space="preserve"> </w:t>
            </w:r>
            <w:r w:rsidRPr="00A973A4">
              <w:rPr>
                <w:sz w:val="18"/>
                <w:lang w:eastAsia="de-AT"/>
              </w:rPr>
              <w:t>753</w:t>
            </w:r>
          </w:p>
        </w:tc>
        <w:tc>
          <w:tcPr>
            <w:tcW w:w="992" w:type="dxa"/>
            <w:shd w:val="clear" w:color="auto" w:fill="auto"/>
            <w:noWrap/>
            <w:vAlign w:val="bottom"/>
          </w:tcPr>
          <w:p w14:paraId="08D5ABFA" w14:textId="2EAC65E4"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203</w:t>
            </w:r>
            <w:r w:rsidR="00B35F5B">
              <w:rPr>
                <w:sz w:val="18"/>
                <w:lang w:eastAsia="de-AT"/>
              </w:rPr>
              <w:t xml:space="preserve"> </w:t>
            </w:r>
            <w:r w:rsidRPr="00A973A4">
              <w:rPr>
                <w:sz w:val="18"/>
                <w:lang w:eastAsia="de-AT"/>
              </w:rPr>
              <w:t>000</w:t>
            </w:r>
          </w:p>
        </w:tc>
        <w:tc>
          <w:tcPr>
            <w:tcW w:w="992" w:type="dxa"/>
            <w:shd w:val="clear" w:color="auto" w:fill="auto"/>
            <w:noWrap/>
            <w:vAlign w:val="bottom"/>
          </w:tcPr>
          <w:p w14:paraId="08334434" w14:textId="3D2F4DC0"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217</w:t>
            </w:r>
            <w:r w:rsidR="00B35F5B">
              <w:rPr>
                <w:sz w:val="18"/>
                <w:lang w:eastAsia="de-AT"/>
              </w:rPr>
              <w:t xml:space="preserve"> </w:t>
            </w:r>
            <w:r w:rsidRPr="00A973A4">
              <w:rPr>
                <w:sz w:val="18"/>
                <w:lang w:eastAsia="de-AT"/>
              </w:rPr>
              <w:t>743</w:t>
            </w:r>
          </w:p>
        </w:tc>
        <w:tc>
          <w:tcPr>
            <w:tcW w:w="991" w:type="dxa"/>
            <w:shd w:val="clear" w:color="auto" w:fill="auto"/>
            <w:vAlign w:val="bottom"/>
          </w:tcPr>
          <w:p w14:paraId="31CC4314" w14:textId="0EB097DA"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216</w:t>
            </w:r>
            <w:r w:rsidR="00B35F5B">
              <w:rPr>
                <w:sz w:val="18"/>
                <w:lang w:eastAsia="de-AT"/>
              </w:rPr>
              <w:t xml:space="preserve"> </w:t>
            </w:r>
            <w:r w:rsidRPr="00A973A4">
              <w:rPr>
                <w:sz w:val="18"/>
                <w:lang w:eastAsia="de-AT"/>
              </w:rPr>
              <w:t>990</w:t>
            </w:r>
          </w:p>
        </w:tc>
      </w:tr>
      <w:tr w:rsidR="00A973A4" w:rsidRPr="00A973A4" w14:paraId="12E2FE79" w14:textId="77777777" w:rsidTr="00A973A4">
        <w:tc>
          <w:tcPr>
            <w:tcW w:w="3402" w:type="dxa"/>
            <w:shd w:val="clear" w:color="auto" w:fill="auto"/>
            <w:noWrap/>
          </w:tcPr>
          <w:p w14:paraId="29CFBC4C" w14:textId="6D84EC4D" w:rsidR="00EA7D7D" w:rsidRPr="00A973A4" w:rsidRDefault="00EA7D7D" w:rsidP="00A973A4">
            <w:pPr>
              <w:suppressAutoHyphens w:val="0"/>
              <w:spacing w:before="40" w:after="40" w:line="220" w:lineRule="exact"/>
              <w:ind w:left="143" w:right="113"/>
              <w:rPr>
                <w:sz w:val="18"/>
                <w:lang w:eastAsia="de-AT"/>
              </w:rPr>
            </w:pPr>
            <w:r w:rsidRPr="00A973A4">
              <w:rPr>
                <w:sz w:val="18"/>
                <w:lang w:eastAsia="de-AT"/>
              </w:rPr>
              <w:t>of which lower grades</w:t>
            </w:r>
            <w:r w:rsidRPr="00A973A4">
              <w:rPr>
                <w:sz w:val="18"/>
                <w:vertAlign w:val="superscript"/>
                <w:lang w:eastAsia="de-AT"/>
              </w:rPr>
              <w:t>3</w:t>
            </w:r>
          </w:p>
        </w:tc>
        <w:tc>
          <w:tcPr>
            <w:tcW w:w="993" w:type="dxa"/>
            <w:shd w:val="clear" w:color="auto" w:fill="auto"/>
            <w:noWrap/>
            <w:vAlign w:val="bottom"/>
          </w:tcPr>
          <w:p w14:paraId="217784A8" w14:textId="4804E9AA"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112</w:t>
            </w:r>
            <w:r w:rsidR="00B35F5B">
              <w:rPr>
                <w:sz w:val="18"/>
                <w:lang w:eastAsia="de-AT"/>
              </w:rPr>
              <w:t xml:space="preserve"> </w:t>
            </w:r>
            <w:r w:rsidRPr="00A973A4">
              <w:rPr>
                <w:sz w:val="18"/>
                <w:lang w:eastAsia="de-AT"/>
              </w:rPr>
              <w:t>632</w:t>
            </w:r>
          </w:p>
        </w:tc>
        <w:tc>
          <w:tcPr>
            <w:tcW w:w="992" w:type="dxa"/>
            <w:shd w:val="clear" w:color="auto" w:fill="auto"/>
            <w:noWrap/>
            <w:vAlign w:val="bottom"/>
          </w:tcPr>
          <w:p w14:paraId="0128DABB" w14:textId="2BC33170"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107</w:t>
            </w:r>
            <w:r w:rsidR="00B35F5B">
              <w:rPr>
                <w:sz w:val="18"/>
                <w:lang w:eastAsia="de-AT"/>
              </w:rPr>
              <w:t xml:space="preserve"> </w:t>
            </w:r>
            <w:r w:rsidRPr="00A973A4">
              <w:rPr>
                <w:sz w:val="18"/>
                <w:lang w:eastAsia="de-AT"/>
              </w:rPr>
              <w:t>867</w:t>
            </w:r>
          </w:p>
        </w:tc>
        <w:tc>
          <w:tcPr>
            <w:tcW w:w="992" w:type="dxa"/>
            <w:shd w:val="clear" w:color="auto" w:fill="auto"/>
            <w:noWrap/>
            <w:vAlign w:val="bottom"/>
          </w:tcPr>
          <w:p w14:paraId="175BE62B" w14:textId="5C859795"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119</w:t>
            </w:r>
            <w:r w:rsidR="00B35F5B">
              <w:rPr>
                <w:sz w:val="18"/>
                <w:lang w:eastAsia="de-AT"/>
              </w:rPr>
              <w:t xml:space="preserve"> </w:t>
            </w:r>
            <w:r w:rsidRPr="00A973A4">
              <w:rPr>
                <w:sz w:val="18"/>
                <w:lang w:eastAsia="de-AT"/>
              </w:rPr>
              <w:t>776</w:t>
            </w:r>
            <w:r w:rsidRPr="00A973A4">
              <w:rPr>
                <w:sz w:val="18"/>
                <w:vertAlign w:val="superscript"/>
                <w:lang w:eastAsia="de-AT"/>
              </w:rPr>
              <w:t>3</w:t>
            </w:r>
          </w:p>
        </w:tc>
        <w:tc>
          <w:tcPr>
            <w:tcW w:w="991" w:type="dxa"/>
            <w:shd w:val="clear" w:color="auto" w:fill="auto"/>
            <w:vAlign w:val="bottom"/>
          </w:tcPr>
          <w:p w14:paraId="3B99B5DF" w14:textId="20504963"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119</w:t>
            </w:r>
            <w:r w:rsidR="00B35F5B">
              <w:rPr>
                <w:sz w:val="18"/>
                <w:lang w:eastAsia="de-AT"/>
              </w:rPr>
              <w:t xml:space="preserve"> </w:t>
            </w:r>
            <w:r w:rsidRPr="00A973A4">
              <w:rPr>
                <w:sz w:val="18"/>
                <w:lang w:eastAsia="de-AT"/>
              </w:rPr>
              <w:t>788</w:t>
            </w:r>
          </w:p>
        </w:tc>
      </w:tr>
      <w:tr w:rsidR="00A973A4" w:rsidRPr="00A973A4" w14:paraId="03B8ECC7" w14:textId="77777777" w:rsidTr="00A973A4">
        <w:tc>
          <w:tcPr>
            <w:tcW w:w="3402" w:type="dxa"/>
            <w:shd w:val="clear" w:color="auto" w:fill="auto"/>
            <w:noWrap/>
          </w:tcPr>
          <w:p w14:paraId="29492AA5"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 xml:space="preserve">Vocational schools for apprentices </w:t>
            </w:r>
          </w:p>
        </w:tc>
        <w:tc>
          <w:tcPr>
            <w:tcW w:w="993" w:type="dxa"/>
            <w:shd w:val="clear" w:color="auto" w:fill="auto"/>
            <w:noWrap/>
            <w:vAlign w:val="bottom"/>
          </w:tcPr>
          <w:p w14:paraId="76F5C8BD" w14:textId="26D011CF"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127</w:t>
            </w:r>
            <w:r w:rsidR="00B35F5B">
              <w:rPr>
                <w:sz w:val="18"/>
                <w:lang w:eastAsia="de-AT"/>
              </w:rPr>
              <w:t xml:space="preserve"> </w:t>
            </w:r>
            <w:r w:rsidRPr="00A973A4">
              <w:rPr>
                <w:sz w:val="18"/>
                <w:lang w:eastAsia="de-AT"/>
              </w:rPr>
              <w:t>806</w:t>
            </w:r>
          </w:p>
        </w:tc>
        <w:tc>
          <w:tcPr>
            <w:tcW w:w="992" w:type="dxa"/>
            <w:shd w:val="clear" w:color="auto" w:fill="auto"/>
            <w:noWrap/>
            <w:vAlign w:val="bottom"/>
          </w:tcPr>
          <w:p w14:paraId="4E2301D5" w14:textId="4178B383"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130</w:t>
            </w:r>
            <w:r w:rsidR="00B35F5B">
              <w:rPr>
                <w:sz w:val="18"/>
                <w:lang w:eastAsia="de-AT"/>
              </w:rPr>
              <w:t xml:space="preserve"> </w:t>
            </w:r>
            <w:r w:rsidRPr="00A973A4">
              <w:rPr>
                <w:sz w:val="18"/>
                <w:lang w:eastAsia="de-AT"/>
              </w:rPr>
              <w:t>975</w:t>
            </w:r>
          </w:p>
        </w:tc>
        <w:tc>
          <w:tcPr>
            <w:tcW w:w="992" w:type="dxa"/>
            <w:shd w:val="clear" w:color="auto" w:fill="auto"/>
            <w:noWrap/>
            <w:vAlign w:val="bottom"/>
          </w:tcPr>
          <w:p w14:paraId="300A15EE" w14:textId="59EC3E10"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116</w:t>
            </w:r>
            <w:r w:rsidR="00B35F5B">
              <w:rPr>
                <w:sz w:val="18"/>
                <w:lang w:eastAsia="de-AT"/>
              </w:rPr>
              <w:t xml:space="preserve"> </w:t>
            </w:r>
            <w:r w:rsidRPr="00A973A4">
              <w:rPr>
                <w:sz w:val="18"/>
                <w:lang w:eastAsia="de-AT"/>
              </w:rPr>
              <w:t>746</w:t>
            </w:r>
          </w:p>
        </w:tc>
        <w:tc>
          <w:tcPr>
            <w:tcW w:w="991" w:type="dxa"/>
            <w:shd w:val="clear" w:color="auto" w:fill="auto"/>
            <w:vAlign w:val="bottom"/>
          </w:tcPr>
          <w:p w14:paraId="0DF8253A" w14:textId="7985E6C0"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117</w:t>
            </w:r>
            <w:r w:rsidR="00B35F5B">
              <w:rPr>
                <w:sz w:val="18"/>
                <w:lang w:eastAsia="de-AT"/>
              </w:rPr>
              <w:t xml:space="preserve"> </w:t>
            </w:r>
            <w:r w:rsidRPr="00A973A4">
              <w:rPr>
                <w:sz w:val="18"/>
                <w:lang w:eastAsia="de-AT"/>
              </w:rPr>
              <w:t>402</w:t>
            </w:r>
          </w:p>
        </w:tc>
      </w:tr>
      <w:tr w:rsidR="00A973A4" w:rsidRPr="00A973A4" w14:paraId="433E52CD" w14:textId="77777777" w:rsidTr="00A973A4">
        <w:tc>
          <w:tcPr>
            <w:tcW w:w="3402" w:type="dxa"/>
            <w:shd w:val="clear" w:color="auto" w:fill="auto"/>
            <w:noWrap/>
          </w:tcPr>
          <w:p w14:paraId="68604570"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Intermediate technical and vocational schools</w:t>
            </w:r>
          </w:p>
        </w:tc>
        <w:tc>
          <w:tcPr>
            <w:tcW w:w="993" w:type="dxa"/>
            <w:shd w:val="clear" w:color="auto" w:fill="auto"/>
            <w:noWrap/>
            <w:vAlign w:val="bottom"/>
          </w:tcPr>
          <w:p w14:paraId="5054CDE7" w14:textId="0A9FD3FF"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51</w:t>
            </w:r>
            <w:r w:rsidR="00B35F5B">
              <w:rPr>
                <w:sz w:val="18"/>
                <w:lang w:eastAsia="de-AT"/>
              </w:rPr>
              <w:t xml:space="preserve"> </w:t>
            </w:r>
            <w:r w:rsidRPr="00A973A4">
              <w:rPr>
                <w:sz w:val="18"/>
                <w:lang w:eastAsia="de-AT"/>
              </w:rPr>
              <w:t>108</w:t>
            </w:r>
          </w:p>
        </w:tc>
        <w:tc>
          <w:tcPr>
            <w:tcW w:w="992" w:type="dxa"/>
            <w:shd w:val="clear" w:color="auto" w:fill="auto"/>
            <w:noWrap/>
            <w:vAlign w:val="bottom"/>
          </w:tcPr>
          <w:p w14:paraId="606BE631" w14:textId="4E7038A1"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47</w:t>
            </w:r>
            <w:r w:rsidR="00B35F5B">
              <w:rPr>
                <w:sz w:val="18"/>
                <w:lang w:eastAsia="de-AT"/>
              </w:rPr>
              <w:t xml:space="preserve"> </w:t>
            </w:r>
            <w:r w:rsidRPr="00A973A4">
              <w:rPr>
                <w:sz w:val="18"/>
                <w:lang w:eastAsia="de-AT"/>
              </w:rPr>
              <w:t>442</w:t>
            </w:r>
          </w:p>
        </w:tc>
        <w:tc>
          <w:tcPr>
            <w:tcW w:w="992" w:type="dxa"/>
            <w:shd w:val="clear" w:color="auto" w:fill="auto"/>
            <w:noWrap/>
            <w:vAlign w:val="bottom"/>
          </w:tcPr>
          <w:p w14:paraId="266AC663" w14:textId="2D1246F0"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41</w:t>
            </w:r>
            <w:r w:rsidR="00B35F5B">
              <w:rPr>
                <w:sz w:val="18"/>
                <w:lang w:eastAsia="de-AT"/>
              </w:rPr>
              <w:t xml:space="preserve"> </w:t>
            </w:r>
            <w:r w:rsidRPr="00A973A4">
              <w:rPr>
                <w:sz w:val="18"/>
                <w:lang w:eastAsia="de-AT"/>
              </w:rPr>
              <w:t>798</w:t>
            </w:r>
          </w:p>
        </w:tc>
        <w:tc>
          <w:tcPr>
            <w:tcW w:w="991" w:type="dxa"/>
            <w:shd w:val="clear" w:color="auto" w:fill="auto"/>
            <w:vAlign w:val="bottom"/>
          </w:tcPr>
          <w:p w14:paraId="69497C9C" w14:textId="53C8B8E1"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42</w:t>
            </w:r>
            <w:r w:rsidR="00B35F5B">
              <w:rPr>
                <w:sz w:val="18"/>
                <w:lang w:eastAsia="de-AT"/>
              </w:rPr>
              <w:t xml:space="preserve"> </w:t>
            </w:r>
            <w:r w:rsidRPr="00A973A4">
              <w:rPr>
                <w:sz w:val="18"/>
                <w:lang w:eastAsia="de-AT"/>
              </w:rPr>
              <w:t>375</w:t>
            </w:r>
          </w:p>
        </w:tc>
      </w:tr>
      <w:tr w:rsidR="00A973A4" w:rsidRPr="00A973A4" w14:paraId="358C745F" w14:textId="77777777" w:rsidTr="00B35F5B">
        <w:tc>
          <w:tcPr>
            <w:tcW w:w="3402" w:type="dxa"/>
            <w:tcBorders>
              <w:bottom w:val="single" w:sz="4" w:space="0" w:color="auto"/>
            </w:tcBorders>
            <w:shd w:val="clear" w:color="auto" w:fill="auto"/>
            <w:noWrap/>
          </w:tcPr>
          <w:p w14:paraId="48FB4C0D" w14:textId="77777777" w:rsidR="00EA7D7D" w:rsidRPr="00A973A4" w:rsidRDefault="00EA7D7D" w:rsidP="00A973A4">
            <w:pPr>
              <w:suppressAutoHyphens w:val="0"/>
              <w:spacing w:before="40" w:after="40" w:line="220" w:lineRule="exact"/>
              <w:ind w:right="113"/>
              <w:rPr>
                <w:sz w:val="18"/>
                <w:lang w:eastAsia="de-AT"/>
              </w:rPr>
            </w:pPr>
            <w:r w:rsidRPr="00A973A4">
              <w:rPr>
                <w:sz w:val="18"/>
                <w:lang w:eastAsia="de-AT"/>
              </w:rPr>
              <w:t>Higher technical and vocational colleges</w:t>
            </w:r>
          </w:p>
        </w:tc>
        <w:tc>
          <w:tcPr>
            <w:tcW w:w="993" w:type="dxa"/>
            <w:tcBorders>
              <w:bottom w:val="single" w:sz="4" w:space="0" w:color="auto"/>
            </w:tcBorders>
            <w:shd w:val="clear" w:color="auto" w:fill="auto"/>
            <w:noWrap/>
            <w:vAlign w:val="bottom"/>
          </w:tcPr>
          <w:p w14:paraId="6BA176CC" w14:textId="28BB99A2"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128</w:t>
            </w:r>
            <w:r w:rsidR="00B35F5B">
              <w:rPr>
                <w:sz w:val="18"/>
                <w:lang w:eastAsia="de-AT"/>
              </w:rPr>
              <w:t xml:space="preserve"> </w:t>
            </w:r>
            <w:r w:rsidRPr="00A973A4">
              <w:rPr>
                <w:sz w:val="18"/>
                <w:lang w:eastAsia="de-AT"/>
              </w:rPr>
              <w:t>196</w:t>
            </w:r>
          </w:p>
        </w:tc>
        <w:tc>
          <w:tcPr>
            <w:tcW w:w="992" w:type="dxa"/>
            <w:tcBorders>
              <w:bottom w:val="single" w:sz="4" w:space="0" w:color="auto"/>
            </w:tcBorders>
            <w:shd w:val="clear" w:color="auto" w:fill="auto"/>
            <w:noWrap/>
            <w:vAlign w:val="bottom"/>
          </w:tcPr>
          <w:p w14:paraId="2C57556A" w14:textId="195F9E9C"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136</w:t>
            </w:r>
            <w:r w:rsidR="00B35F5B">
              <w:rPr>
                <w:sz w:val="18"/>
                <w:lang w:eastAsia="de-AT"/>
              </w:rPr>
              <w:t xml:space="preserve"> </w:t>
            </w:r>
            <w:r w:rsidRPr="00A973A4">
              <w:rPr>
                <w:sz w:val="18"/>
                <w:lang w:eastAsia="de-AT"/>
              </w:rPr>
              <w:t>392</w:t>
            </w:r>
          </w:p>
        </w:tc>
        <w:tc>
          <w:tcPr>
            <w:tcW w:w="992" w:type="dxa"/>
            <w:tcBorders>
              <w:bottom w:val="single" w:sz="4" w:space="0" w:color="auto"/>
            </w:tcBorders>
            <w:shd w:val="clear" w:color="auto" w:fill="auto"/>
            <w:noWrap/>
            <w:vAlign w:val="bottom"/>
          </w:tcPr>
          <w:p w14:paraId="2D748D2A" w14:textId="394BE50E"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140</w:t>
            </w:r>
            <w:r w:rsidR="00B35F5B">
              <w:rPr>
                <w:sz w:val="18"/>
                <w:lang w:eastAsia="de-AT"/>
              </w:rPr>
              <w:t xml:space="preserve"> </w:t>
            </w:r>
            <w:r w:rsidRPr="00A973A4">
              <w:rPr>
                <w:sz w:val="18"/>
                <w:lang w:eastAsia="de-AT"/>
              </w:rPr>
              <w:t>526</w:t>
            </w:r>
          </w:p>
        </w:tc>
        <w:tc>
          <w:tcPr>
            <w:tcW w:w="991" w:type="dxa"/>
            <w:tcBorders>
              <w:bottom w:val="single" w:sz="4" w:space="0" w:color="auto"/>
            </w:tcBorders>
            <w:shd w:val="clear" w:color="auto" w:fill="auto"/>
            <w:vAlign w:val="bottom"/>
          </w:tcPr>
          <w:p w14:paraId="6B584CF0" w14:textId="036F1819" w:rsidR="00EA7D7D" w:rsidRPr="00A973A4" w:rsidRDefault="00EA7D7D" w:rsidP="00A973A4">
            <w:pPr>
              <w:suppressAutoHyphens w:val="0"/>
              <w:spacing w:before="40" w:after="40" w:line="220" w:lineRule="exact"/>
              <w:ind w:right="113"/>
              <w:jc w:val="right"/>
              <w:rPr>
                <w:sz w:val="18"/>
                <w:lang w:eastAsia="de-AT"/>
              </w:rPr>
            </w:pPr>
            <w:r w:rsidRPr="00A973A4">
              <w:rPr>
                <w:sz w:val="18"/>
                <w:lang w:eastAsia="de-AT"/>
              </w:rPr>
              <w:t>139</w:t>
            </w:r>
            <w:r w:rsidR="00B35F5B">
              <w:rPr>
                <w:sz w:val="18"/>
                <w:lang w:eastAsia="de-AT"/>
              </w:rPr>
              <w:t xml:space="preserve"> </w:t>
            </w:r>
            <w:r w:rsidRPr="00A973A4">
              <w:rPr>
                <w:sz w:val="18"/>
                <w:lang w:eastAsia="de-AT"/>
              </w:rPr>
              <w:t>452</w:t>
            </w:r>
          </w:p>
        </w:tc>
      </w:tr>
      <w:tr w:rsidR="00A973A4" w:rsidRPr="00B35F5B" w14:paraId="1E1FEFB7" w14:textId="77777777" w:rsidTr="00B35F5B">
        <w:tc>
          <w:tcPr>
            <w:tcW w:w="3402" w:type="dxa"/>
            <w:tcBorders>
              <w:top w:val="single" w:sz="4" w:space="0" w:color="auto"/>
              <w:bottom w:val="single" w:sz="12" w:space="0" w:color="auto"/>
            </w:tcBorders>
            <w:shd w:val="clear" w:color="auto" w:fill="auto"/>
            <w:noWrap/>
          </w:tcPr>
          <w:p w14:paraId="68592A9D" w14:textId="77777777" w:rsidR="00EA7D7D" w:rsidRPr="00B35F5B" w:rsidRDefault="00EA7D7D" w:rsidP="00B35F5B">
            <w:pPr>
              <w:suppressAutoHyphens w:val="0"/>
              <w:spacing w:before="80" w:after="80" w:line="220" w:lineRule="exact"/>
              <w:ind w:left="143" w:right="113"/>
              <w:rPr>
                <w:b/>
                <w:bCs/>
                <w:sz w:val="18"/>
                <w:lang w:eastAsia="de-AT"/>
              </w:rPr>
            </w:pPr>
            <w:r w:rsidRPr="00B35F5B">
              <w:rPr>
                <w:b/>
                <w:bCs/>
                <w:sz w:val="18"/>
                <w:lang w:eastAsia="de-AT"/>
              </w:rPr>
              <w:t>Total pupils</w:t>
            </w:r>
          </w:p>
        </w:tc>
        <w:tc>
          <w:tcPr>
            <w:tcW w:w="993" w:type="dxa"/>
            <w:tcBorders>
              <w:top w:val="single" w:sz="4" w:space="0" w:color="auto"/>
              <w:bottom w:val="single" w:sz="12" w:space="0" w:color="auto"/>
            </w:tcBorders>
            <w:shd w:val="clear" w:color="auto" w:fill="auto"/>
            <w:noWrap/>
            <w:vAlign w:val="bottom"/>
          </w:tcPr>
          <w:p w14:paraId="3FC4BB87" w14:textId="2C56B5C2" w:rsidR="00EA7D7D" w:rsidRPr="00B35F5B" w:rsidRDefault="00EA7D7D" w:rsidP="00B35F5B">
            <w:pPr>
              <w:suppressAutoHyphens w:val="0"/>
              <w:spacing w:before="80" w:after="80" w:line="220" w:lineRule="exact"/>
              <w:ind w:right="113"/>
              <w:jc w:val="right"/>
              <w:rPr>
                <w:b/>
                <w:bCs/>
                <w:sz w:val="18"/>
                <w:lang w:eastAsia="de-AT"/>
              </w:rPr>
            </w:pPr>
            <w:r w:rsidRPr="00B35F5B">
              <w:rPr>
                <w:b/>
                <w:bCs/>
                <w:sz w:val="18"/>
                <w:lang w:eastAsia="de-AT"/>
              </w:rPr>
              <w:t>1</w:t>
            </w:r>
            <w:r w:rsidR="00B35F5B" w:rsidRPr="00B35F5B">
              <w:rPr>
                <w:b/>
                <w:bCs/>
                <w:sz w:val="18"/>
                <w:lang w:eastAsia="de-AT"/>
              </w:rPr>
              <w:t xml:space="preserve"> </w:t>
            </w:r>
            <w:r w:rsidRPr="00B35F5B">
              <w:rPr>
                <w:b/>
                <w:bCs/>
                <w:sz w:val="18"/>
                <w:lang w:eastAsia="de-AT"/>
              </w:rPr>
              <w:t>232</w:t>
            </w:r>
            <w:r w:rsidR="00B35F5B" w:rsidRPr="00B35F5B">
              <w:rPr>
                <w:b/>
                <w:bCs/>
                <w:sz w:val="18"/>
                <w:lang w:eastAsia="de-AT"/>
              </w:rPr>
              <w:t xml:space="preserve"> </w:t>
            </w:r>
            <w:r w:rsidRPr="00B35F5B">
              <w:rPr>
                <w:b/>
                <w:bCs/>
                <w:sz w:val="18"/>
                <w:lang w:eastAsia="de-AT"/>
              </w:rPr>
              <w:t>576</w:t>
            </w:r>
          </w:p>
        </w:tc>
        <w:tc>
          <w:tcPr>
            <w:tcW w:w="992" w:type="dxa"/>
            <w:tcBorders>
              <w:top w:val="single" w:sz="4" w:space="0" w:color="auto"/>
              <w:bottom w:val="single" w:sz="12" w:space="0" w:color="auto"/>
            </w:tcBorders>
            <w:shd w:val="clear" w:color="auto" w:fill="auto"/>
            <w:noWrap/>
            <w:vAlign w:val="bottom"/>
          </w:tcPr>
          <w:p w14:paraId="795AF27F" w14:textId="41760423" w:rsidR="00EA7D7D" w:rsidRPr="00B35F5B" w:rsidRDefault="00EA7D7D" w:rsidP="00B35F5B">
            <w:pPr>
              <w:suppressAutoHyphens w:val="0"/>
              <w:spacing w:before="80" w:after="80" w:line="220" w:lineRule="exact"/>
              <w:ind w:right="113"/>
              <w:jc w:val="right"/>
              <w:rPr>
                <w:b/>
                <w:bCs/>
                <w:sz w:val="18"/>
                <w:lang w:eastAsia="de-AT"/>
              </w:rPr>
            </w:pPr>
            <w:r w:rsidRPr="00B35F5B">
              <w:rPr>
                <w:b/>
                <w:bCs/>
                <w:sz w:val="18"/>
              </w:rPr>
              <w:t>1</w:t>
            </w:r>
            <w:r w:rsidR="00B35F5B" w:rsidRPr="00B35F5B">
              <w:rPr>
                <w:b/>
                <w:bCs/>
                <w:sz w:val="18"/>
              </w:rPr>
              <w:t xml:space="preserve"> </w:t>
            </w:r>
            <w:r w:rsidRPr="00B35F5B">
              <w:rPr>
                <w:b/>
                <w:bCs/>
                <w:sz w:val="18"/>
              </w:rPr>
              <w:t>142</w:t>
            </w:r>
            <w:r w:rsidR="00B35F5B" w:rsidRPr="00B35F5B">
              <w:rPr>
                <w:b/>
                <w:bCs/>
                <w:sz w:val="18"/>
              </w:rPr>
              <w:t xml:space="preserve"> </w:t>
            </w:r>
            <w:r w:rsidRPr="00B35F5B">
              <w:rPr>
                <w:b/>
                <w:bCs/>
                <w:sz w:val="18"/>
              </w:rPr>
              <w:t>726</w:t>
            </w:r>
          </w:p>
        </w:tc>
        <w:tc>
          <w:tcPr>
            <w:tcW w:w="992" w:type="dxa"/>
            <w:tcBorders>
              <w:top w:val="single" w:sz="4" w:space="0" w:color="auto"/>
              <w:bottom w:val="single" w:sz="12" w:space="0" w:color="auto"/>
            </w:tcBorders>
            <w:shd w:val="clear" w:color="auto" w:fill="auto"/>
            <w:noWrap/>
            <w:vAlign w:val="bottom"/>
          </w:tcPr>
          <w:p w14:paraId="3115E4C7" w14:textId="08E6961A" w:rsidR="00EA7D7D" w:rsidRPr="00B35F5B" w:rsidRDefault="00EA7D7D" w:rsidP="00B35F5B">
            <w:pPr>
              <w:suppressAutoHyphens w:val="0"/>
              <w:spacing w:before="80" w:after="80" w:line="220" w:lineRule="exact"/>
              <w:ind w:right="113"/>
              <w:jc w:val="right"/>
              <w:rPr>
                <w:b/>
                <w:bCs/>
                <w:sz w:val="18"/>
                <w:lang w:eastAsia="de-AT"/>
              </w:rPr>
            </w:pPr>
            <w:r w:rsidRPr="00B35F5B">
              <w:rPr>
                <w:b/>
                <w:bCs/>
                <w:sz w:val="18"/>
              </w:rPr>
              <w:t>1</w:t>
            </w:r>
            <w:r w:rsidR="00B35F5B" w:rsidRPr="00B35F5B">
              <w:rPr>
                <w:b/>
                <w:bCs/>
                <w:sz w:val="18"/>
              </w:rPr>
              <w:t xml:space="preserve"> </w:t>
            </w:r>
            <w:r w:rsidRPr="00B35F5B">
              <w:rPr>
                <w:b/>
                <w:bCs/>
                <w:sz w:val="18"/>
              </w:rPr>
              <w:t>158</w:t>
            </w:r>
            <w:r w:rsidR="00B35F5B" w:rsidRPr="00B35F5B">
              <w:rPr>
                <w:b/>
                <w:bCs/>
                <w:sz w:val="18"/>
              </w:rPr>
              <w:t xml:space="preserve"> </w:t>
            </w:r>
            <w:r w:rsidRPr="00B35F5B">
              <w:rPr>
                <w:b/>
                <w:bCs/>
                <w:sz w:val="18"/>
              </w:rPr>
              <w:t>576</w:t>
            </w:r>
          </w:p>
        </w:tc>
        <w:tc>
          <w:tcPr>
            <w:tcW w:w="991" w:type="dxa"/>
            <w:tcBorders>
              <w:top w:val="single" w:sz="4" w:space="0" w:color="auto"/>
              <w:bottom w:val="single" w:sz="12" w:space="0" w:color="auto"/>
            </w:tcBorders>
            <w:shd w:val="clear" w:color="auto" w:fill="auto"/>
            <w:vAlign w:val="bottom"/>
          </w:tcPr>
          <w:p w14:paraId="2FF67CD6" w14:textId="7D78FABE" w:rsidR="00EA7D7D" w:rsidRPr="00B35F5B" w:rsidRDefault="00EA7D7D" w:rsidP="00B35F5B">
            <w:pPr>
              <w:suppressAutoHyphens w:val="0"/>
              <w:spacing w:before="80" w:after="80" w:line="220" w:lineRule="exact"/>
              <w:ind w:right="113"/>
              <w:jc w:val="right"/>
              <w:rPr>
                <w:b/>
                <w:bCs/>
                <w:sz w:val="18"/>
              </w:rPr>
            </w:pPr>
            <w:r w:rsidRPr="00B35F5B">
              <w:rPr>
                <w:b/>
                <w:bCs/>
                <w:sz w:val="18"/>
              </w:rPr>
              <w:t>1</w:t>
            </w:r>
            <w:r w:rsidR="00B35F5B" w:rsidRPr="00B35F5B">
              <w:rPr>
                <w:b/>
                <w:bCs/>
                <w:sz w:val="18"/>
              </w:rPr>
              <w:t xml:space="preserve"> </w:t>
            </w:r>
            <w:r w:rsidRPr="00B35F5B">
              <w:rPr>
                <w:b/>
                <w:bCs/>
                <w:sz w:val="18"/>
              </w:rPr>
              <w:t>172</w:t>
            </w:r>
            <w:r w:rsidR="00B35F5B" w:rsidRPr="00B35F5B">
              <w:rPr>
                <w:b/>
                <w:bCs/>
                <w:sz w:val="18"/>
              </w:rPr>
              <w:t xml:space="preserve"> </w:t>
            </w:r>
            <w:r w:rsidRPr="00B35F5B">
              <w:rPr>
                <w:b/>
                <w:bCs/>
                <w:sz w:val="18"/>
              </w:rPr>
              <w:t>406</w:t>
            </w:r>
          </w:p>
        </w:tc>
      </w:tr>
    </w:tbl>
    <w:p w14:paraId="4A3C0E61" w14:textId="27C5AC0F" w:rsidR="00EA7D7D" w:rsidRPr="00B35F5B" w:rsidRDefault="00EA7D7D" w:rsidP="00B35F5B">
      <w:pPr>
        <w:spacing w:before="120"/>
        <w:ind w:left="1134" w:right="1134" w:firstLine="170"/>
        <w:rPr>
          <w:sz w:val="18"/>
        </w:rPr>
      </w:pPr>
      <w:r w:rsidRPr="00B35F5B">
        <w:rPr>
          <w:i/>
          <w:iCs/>
          <w:sz w:val="18"/>
        </w:rPr>
        <w:t>Source:</w:t>
      </w:r>
      <w:r w:rsidRPr="00B35F5B">
        <w:rPr>
          <w:sz w:val="18"/>
        </w:rPr>
        <w:t xml:space="preserve"> Statistics Austria, School Statistics.</w:t>
      </w:r>
    </w:p>
    <w:p w14:paraId="7D008357" w14:textId="4A05DC90" w:rsidR="00EA7D7D" w:rsidRPr="00B35F5B" w:rsidRDefault="00EA7D7D" w:rsidP="00317DF7">
      <w:pPr>
        <w:spacing w:before="40"/>
        <w:ind w:left="1134" w:right="1134" w:firstLine="170"/>
        <w:rPr>
          <w:sz w:val="16"/>
          <w:szCs w:val="18"/>
        </w:rPr>
      </w:pPr>
      <w:r w:rsidRPr="00B35F5B">
        <w:rPr>
          <w:sz w:val="16"/>
          <w:szCs w:val="18"/>
          <w:vertAlign w:val="superscript"/>
        </w:rPr>
        <w:t>1</w:t>
      </w:r>
      <w:r w:rsidRPr="00B35F5B">
        <w:rPr>
          <w:sz w:val="16"/>
          <w:szCs w:val="18"/>
        </w:rPr>
        <w:t xml:space="preserve"> Including general secondary schools and new secondary schools (2009/10-2019/20)</w:t>
      </w:r>
      <w:r w:rsidR="00B35F5B">
        <w:rPr>
          <w:sz w:val="16"/>
          <w:szCs w:val="18"/>
        </w:rPr>
        <w:t>.</w:t>
      </w:r>
    </w:p>
    <w:p w14:paraId="17BB9439" w14:textId="771E631D" w:rsidR="00EA7D7D" w:rsidRPr="00B35F5B" w:rsidRDefault="00EA7D7D" w:rsidP="00317DF7">
      <w:pPr>
        <w:spacing w:before="40"/>
        <w:ind w:left="1134" w:right="1134" w:firstLine="170"/>
        <w:rPr>
          <w:sz w:val="16"/>
          <w:szCs w:val="18"/>
        </w:rPr>
      </w:pPr>
      <w:r w:rsidRPr="00B35F5B">
        <w:rPr>
          <w:sz w:val="16"/>
          <w:szCs w:val="18"/>
          <w:vertAlign w:val="superscript"/>
        </w:rPr>
        <w:t>2</w:t>
      </w:r>
      <w:r w:rsidRPr="00B35F5B">
        <w:rPr>
          <w:sz w:val="16"/>
          <w:szCs w:val="18"/>
        </w:rPr>
        <w:t xml:space="preserve"> The so-called </w:t>
      </w:r>
      <w:r w:rsidR="007649EC">
        <w:rPr>
          <w:sz w:val="16"/>
          <w:szCs w:val="18"/>
        </w:rPr>
        <w:t>“</w:t>
      </w:r>
      <w:r w:rsidRPr="00B35F5B">
        <w:rPr>
          <w:sz w:val="16"/>
          <w:szCs w:val="18"/>
        </w:rPr>
        <w:t>Sonderschulen</w:t>
      </w:r>
      <w:r w:rsidR="007649EC">
        <w:rPr>
          <w:sz w:val="16"/>
          <w:szCs w:val="18"/>
        </w:rPr>
        <w:t>”</w:t>
      </w:r>
      <w:r w:rsidRPr="00B35F5B">
        <w:rPr>
          <w:sz w:val="16"/>
          <w:szCs w:val="18"/>
        </w:rPr>
        <w:t>. The number includes pupils who are taught in other schools according to the special school curriculum.</w:t>
      </w:r>
    </w:p>
    <w:p w14:paraId="12320CAD" w14:textId="4A823A2D" w:rsidR="00EA7D7D" w:rsidRPr="00B35F5B" w:rsidRDefault="00EA7D7D" w:rsidP="00317DF7">
      <w:pPr>
        <w:spacing w:before="40"/>
        <w:ind w:left="1134" w:right="1134" w:firstLine="170"/>
        <w:rPr>
          <w:sz w:val="16"/>
          <w:szCs w:val="18"/>
        </w:rPr>
      </w:pPr>
      <w:r w:rsidRPr="00B35F5B">
        <w:rPr>
          <w:sz w:val="16"/>
          <w:szCs w:val="18"/>
          <w:vertAlign w:val="superscript"/>
        </w:rPr>
        <w:t>3</w:t>
      </w:r>
      <w:r w:rsidRPr="00B35F5B">
        <w:rPr>
          <w:sz w:val="16"/>
          <w:szCs w:val="18"/>
        </w:rPr>
        <w:t xml:space="preserve"> Not including the new secondary schools model at academic secondary schools</w:t>
      </w:r>
      <w:r w:rsidR="00B35F5B">
        <w:rPr>
          <w:sz w:val="16"/>
          <w:szCs w:val="18"/>
        </w:rPr>
        <w:t>.</w:t>
      </w:r>
    </w:p>
    <w:p w14:paraId="251D04A4" w14:textId="77777777" w:rsidR="00EA7D7D" w:rsidRPr="008A0EBF" w:rsidRDefault="00EA7D7D" w:rsidP="00B35F5B">
      <w:pPr>
        <w:pStyle w:val="SingleTxtG"/>
        <w:spacing w:before="240"/>
      </w:pPr>
      <w:r w:rsidRPr="008A0EBF">
        <w:t>31.</w:t>
      </w:r>
      <w:r w:rsidRPr="008A0EBF">
        <w:tab/>
        <w:t>In the 2022/23 school year, different developments can be observed at the upper secondary level. The enrolment in Academic secondary school increased by 92,738 pupils. In a ten-year comparison, this corresponds to an increase of 1.3%. Attendance figures at higher technical and vocational colleges have declined since the 2011/12 school year.</w:t>
      </w:r>
    </w:p>
    <w:p w14:paraId="6547DF78" w14:textId="77777777" w:rsidR="00EA7D7D" w:rsidRPr="008A0EBF" w:rsidRDefault="00EA7D7D" w:rsidP="00EA7D7D">
      <w:pPr>
        <w:pStyle w:val="SingleTxtG"/>
      </w:pPr>
      <w:r w:rsidRPr="008A0EBF">
        <w:t>32.</w:t>
      </w:r>
      <w:r w:rsidRPr="008A0EBF">
        <w:tab/>
        <w:t>In 2022, 35.6% of the resident population aged 25 to 64 years held a degree from a university or technical college or another advanced academic or college degree. 17.1% of the population had completed only the compulsory school requirements compared to 58% in 1971 (and 26.2% in 2001).</w:t>
      </w:r>
    </w:p>
    <w:p w14:paraId="1154DAE9" w14:textId="77777777" w:rsidR="00EA7D7D" w:rsidRPr="008A0EBF" w:rsidRDefault="00EA7D7D" w:rsidP="00EA7D7D">
      <w:pPr>
        <w:pStyle w:val="SingleTxtG"/>
      </w:pPr>
      <w:r w:rsidRPr="008A0EBF">
        <w:t>33.</w:t>
      </w:r>
      <w:r w:rsidRPr="008A0EBF">
        <w:tab/>
        <w:t>The educational level of the Austrian population has risen considerably over the last half century, as shown in a ten-year comparison in the following table from 2001 to 2021:</w:t>
      </w:r>
    </w:p>
    <w:p w14:paraId="7F5EC7BA" w14:textId="03149965" w:rsidR="00EA7D7D" w:rsidRPr="00FD53F9" w:rsidRDefault="00EA7D7D" w:rsidP="00917C11">
      <w:pPr>
        <w:pStyle w:val="Heading1"/>
        <w:spacing w:after="120"/>
        <w:rPr>
          <w:b/>
          <w:bCs/>
        </w:rPr>
      </w:pPr>
      <w:bookmarkStart w:id="275" w:name="_Toc228199103"/>
      <w:r w:rsidRPr="008A0EBF">
        <w:t xml:space="preserve">Table </w:t>
      </w:r>
      <w:r w:rsidR="00B35F5B">
        <w:t>15</w:t>
      </w:r>
      <w:r w:rsidRPr="008A0EBF">
        <w:br/>
      </w:r>
      <w:r w:rsidRPr="00FD53F9">
        <w:rPr>
          <w:b/>
          <w:bCs/>
        </w:rPr>
        <w:t>Educational achievement of adult population (25 to 64 years) in %</w:t>
      </w:r>
      <w:bookmarkEnd w:id="27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6"/>
        <w:gridCol w:w="599"/>
        <w:gridCol w:w="716"/>
        <w:gridCol w:w="717"/>
        <w:gridCol w:w="716"/>
        <w:gridCol w:w="717"/>
        <w:gridCol w:w="644"/>
        <w:gridCol w:w="582"/>
        <w:gridCol w:w="599"/>
        <w:gridCol w:w="644"/>
      </w:tblGrid>
      <w:tr w:rsidR="00917C11" w:rsidRPr="00917C11" w14:paraId="1F0CC2AE" w14:textId="77777777" w:rsidTr="00917C11">
        <w:trPr>
          <w:tblHeader/>
        </w:trPr>
        <w:tc>
          <w:tcPr>
            <w:tcW w:w="1436" w:type="dxa"/>
            <w:vMerge w:val="restart"/>
            <w:tcBorders>
              <w:top w:val="single" w:sz="4" w:space="0" w:color="auto"/>
              <w:bottom w:val="single" w:sz="12" w:space="0" w:color="auto"/>
            </w:tcBorders>
            <w:shd w:val="clear" w:color="auto" w:fill="auto"/>
            <w:noWrap/>
            <w:vAlign w:val="bottom"/>
          </w:tcPr>
          <w:p w14:paraId="7A3F849B" w14:textId="5F9661C9" w:rsidR="00917C11" w:rsidRPr="00917C11" w:rsidRDefault="00917C11" w:rsidP="00917C11">
            <w:pPr>
              <w:suppressAutoHyphens w:val="0"/>
              <w:spacing w:before="80" w:after="80" w:line="200" w:lineRule="exact"/>
              <w:ind w:right="113"/>
              <w:rPr>
                <w:i/>
                <w:sz w:val="16"/>
                <w:lang w:eastAsia="de-AT"/>
              </w:rPr>
            </w:pPr>
            <w:r w:rsidRPr="00917C11">
              <w:rPr>
                <w:i/>
                <w:sz w:val="16"/>
                <w:lang w:eastAsia="de-AT"/>
              </w:rPr>
              <w:t>Type of school</w:t>
            </w:r>
          </w:p>
        </w:tc>
        <w:tc>
          <w:tcPr>
            <w:tcW w:w="2032" w:type="dxa"/>
            <w:gridSpan w:val="3"/>
            <w:tcBorders>
              <w:top w:val="single" w:sz="4" w:space="0" w:color="auto"/>
              <w:bottom w:val="single" w:sz="4" w:space="0" w:color="auto"/>
              <w:right w:val="single" w:sz="24" w:space="0" w:color="FFFFFF" w:themeColor="background1"/>
            </w:tcBorders>
            <w:shd w:val="clear" w:color="auto" w:fill="auto"/>
            <w:vAlign w:val="bottom"/>
          </w:tcPr>
          <w:p w14:paraId="71CF2D4F" w14:textId="77777777" w:rsidR="00917C11" w:rsidRPr="00917C11" w:rsidRDefault="00917C11" w:rsidP="00917C11">
            <w:pPr>
              <w:suppressAutoHyphens w:val="0"/>
              <w:spacing w:before="80" w:after="80" w:line="200" w:lineRule="exact"/>
              <w:ind w:right="113"/>
              <w:jc w:val="center"/>
              <w:rPr>
                <w:i/>
                <w:sz w:val="16"/>
                <w:lang w:eastAsia="de-AT"/>
              </w:rPr>
            </w:pPr>
            <w:r w:rsidRPr="00917C11">
              <w:rPr>
                <w:i/>
                <w:sz w:val="16"/>
                <w:lang w:eastAsia="de-AT"/>
              </w:rPr>
              <w:t>2001</w:t>
            </w:r>
          </w:p>
        </w:tc>
        <w:tc>
          <w:tcPr>
            <w:tcW w:w="20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0A2B68" w14:textId="77777777" w:rsidR="00917C11" w:rsidRPr="00917C11" w:rsidRDefault="00917C11" w:rsidP="00917C11">
            <w:pPr>
              <w:suppressAutoHyphens w:val="0"/>
              <w:spacing w:before="80" w:after="80" w:line="200" w:lineRule="exact"/>
              <w:ind w:right="113"/>
              <w:jc w:val="center"/>
              <w:rPr>
                <w:i/>
                <w:sz w:val="16"/>
                <w:lang w:eastAsia="de-AT"/>
              </w:rPr>
            </w:pPr>
            <w:r w:rsidRPr="00917C11">
              <w:rPr>
                <w:i/>
                <w:sz w:val="16"/>
                <w:lang w:eastAsia="de-AT"/>
              </w:rPr>
              <w:t>2011</w:t>
            </w:r>
          </w:p>
        </w:tc>
        <w:tc>
          <w:tcPr>
            <w:tcW w:w="1825" w:type="dxa"/>
            <w:gridSpan w:val="3"/>
            <w:tcBorders>
              <w:top w:val="single" w:sz="4" w:space="0" w:color="auto"/>
              <w:left w:val="single" w:sz="24" w:space="0" w:color="FFFFFF" w:themeColor="background1"/>
              <w:bottom w:val="single" w:sz="4" w:space="0" w:color="auto"/>
            </w:tcBorders>
            <w:shd w:val="clear" w:color="auto" w:fill="auto"/>
            <w:vAlign w:val="bottom"/>
          </w:tcPr>
          <w:p w14:paraId="05300A6E" w14:textId="77777777" w:rsidR="00917C11" w:rsidRPr="00917C11" w:rsidRDefault="00917C11" w:rsidP="00917C11">
            <w:pPr>
              <w:suppressAutoHyphens w:val="0"/>
              <w:spacing w:before="80" w:after="80" w:line="200" w:lineRule="exact"/>
              <w:ind w:right="113"/>
              <w:jc w:val="center"/>
              <w:rPr>
                <w:i/>
                <w:sz w:val="16"/>
                <w:lang w:eastAsia="de-AT"/>
              </w:rPr>
            </w:pPr>
            <w:r w:rsidRPr="00917C11">
              <w:rPr>
                <w:i/>
                <w:sz w:val="16"/>
                <w:lang w:eastAsia="de-AT"/>
              </w:rPr>
              <w:t>2021</w:t>
            </w:r>
          </w:p>
        </w:tc>
      </w:tr>
      <w:tr w:rsidR="00917C11" w:rsidRPr="00917C11" w14:paraId="348ED7F2" w14:textId="77777777" w:rsidTr="00917C11">
        <w:tc>
          <w:tcPr>
            <w:tcW w:w="1436" w:type="dxa"/>
            <w:vMerge/>
            <w:tcBorders>
              <w:top w:val="single" w:sz="12" w:space="0" w:color="auto"/>
              <w:bottom w:val="single" w:sz="12" w:space="0" w:color="auto"/>
            </w:tcBorders>
            <w:shd w:val="clear" w:color="auto" w:fill="auto"/>
            <w:noWrap/>
            <w:vAlign w:val="bottom"/>
          </w:tcPr>
          <w:p w14:paraId="479540D6" w14:textId="0704D61A" w:rsidR="00917C11" w:rsidRPr="00917C11" w:rsidRDefault="00917C11" w:rsidP="00917C11">
            <w:pPr>
              <w:suppressAutoHyphens w:val="0"/>
              <w:spacing w:before="40" w:after="40" w:line="220" w:lineRule="exact"/>
              <w:ind w:right="113"/>
              <w:rPr>
                <w:sz w:val="18"/>
                <w:lang w:eastAsia="de-AT"/>
              </w:rPr>
            </w:pPr>
          </w:p>
        </w:tc>
        <w:tc>
          <w:tcPr>
            <w:tcW w:w="599" w:type="dxa"/>
            <w:tcBorders>
              <w:top w:val="single" w:sz="4" w:space="0" w:color="auto"/>
              <w:bottom w:val="single" w:sz="12" w:space="0" w:color="auto"/>
            </w:tcBorders>
            <w:shd w:val="clear" w:color="auto" w:fill="auto"/>
            <w:noWrap/>
            <w:vAlign w:val="bottom"/>
          </w:tcPr>
          <w:p w14:paraId="43E5315A"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Total</w:t>
            </w:r>
          </w:p>
        </w:tc>
        <w:tc>
          <w:tcPr>
            <w:tcW w:w="716" w:type="dxa"/>
            <w:tcBorders>
              <w:top w:val="single" w:sz="4" w:space="0" w:color="auto"/>
              <w:bottom w:val="single" w:sz="12" w:space="0" w:color="auto"/>
            </w:tcBorders>
            <w:shd w:val="clear" w:color="auto" w:fill="auto"/>
            <w:noWrap/>
            <w:vAlign w:val="bottom"/>
          </w:tcPr>
          <w:p w14:paraId="4AA31AD8"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Male</w:t>
            </w:r>
          </w:p>
        </w:tc>
        <w:tc>
          <w:tcPr>
            <w:tcW w:w="717" w:type="dxa"/>
            <w:tcBorders>
              <w:top w:val="single" w:sz="4" w:space="0" w:color="auto"/>
              <w:bottom w:val="single" w:sz="12" w:space="0" w:color="auto"/>
              <w:right w:val="single" w:sz="24" w:space="0" w:color="FFFFFF" w:themeColor="background1"/>
            </w:tcBorders>
            <w:shd w:val="clear" w:color="auto" w:fill="auto"/>
            <w:noWrap/>
            <w:vAlign w:val="bottom"/>
          </w:tcPr>
          <w:p w14:paraId="6E499F71"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Female</w:t>
            </w:r>
          </w:p>
        </w:tc>
        <w:tc>
          <w:tcPr>
            <w:tcW w:w="716" w:type="dxa"/>
            <w:tcBorders>
              <w:top w:val="single" w:sz="4" w:space="0" w:color="auto"/>
              <w:left w:val="single" w:sz="24" w:space="0" w:color="FFFFFF" w:themeColor="background1"/>
              <w:bottom w:val="single" w:sz="12" w:space="0" w:color="auto"/>
            </w:tcBorders>
            <w:shd w:val="clear" w:color="auto" w:fill="auto"/>
            <w:noWrap/>
            <w:vAlign w:val="bottom"/>
          </w:tcPr>
          <w:p w14:paraId="19769D20"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Total</w:t>
            </w:r>
          </w:p>
        </w:tc>
        <w:tc>
          <w:tcPr>
            <w:tcW w:w="717" w:type="dxa"/>
            <w:tcBorders>
              <w:top w:val="single" w:sz="4" w:space="0" w:color="auto"/>
              <w:bottom w:val="single" w:sz="12" w:space="0" w:color="auto"/>
            </w:tcBorders>
            <w:shd w:val="clear" w:color="auto" w:fill="auto"/>
            <w:noWrap/>
            <w:vAlign w:val="bottom"/>
          </w:tcPr>
          <w:p w14:paraId="76769DD4"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Male</w:t>
            </w:r>
          </w:p>
        </w:tc>
        <w:tc>
          <w:tcPr>
            <w:tcW w:w="644" w:type="dxa"/>
            <w:tcBorders>
              <w:top w:val="single" w:sz="4" w:space="0" w:color="auto"/>
              <w:bottom w:val="single" w:sz="12" w:space="0" w:color="auto"/>
              <w:right w:val="single" w:sz="24" w:space="0" w:color="FFFFFF" w:themeColor="background1"/>
            </w:tcBorders>
            <w:shd w:val="clear" w:color="auto" w:fill="auto"/>
            <w:noWrap/>
            <w:vAlign w:val="bottom"/>
          </w:tcPr>
          <w:p w14:paraId="3F91B99D"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Female</w:t>
            </w:r>
          </w:p>
        </w:tc>
        <w:tc>
          <w:tcPr>
            <w:tcW w:w="582" w:type="dxa"/>
            <w:tcBorders>
              <w:top w:val="single" w:sz="4" w:space="0" w:color="auto"/>
              <w:left w:val="single" w:sz="24" w:space="0" w:color="FFFFFF" w:themeColor="background1"/>
              <w:bottom w:val="single" w:sz="12" w:space="0" w:color="auto"/>
            </w:tcBorders>
            <w:shd w:val="clear" w:color="auto" w:fill="auto"/>
            <w:noWrap/>
            <w:vAlign w:val="bottom"/>
          </w:tcPr>
          <w:p w14:paraId="548A8F94"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Total</w:t>
            </w:r>
          </w:p>
        </w:tc>
        <w:tc>
          <w:tcPr>
            <w:tcW w:w="599" w:type="dxa"/>
            <w:tcBorders>
              <w:top w:val="single" w:sz="4" w:space="0" w:color="auto"/>
              <w:bottom w:val="single" w:sz="12" w:space="0" w:color="auto"/>
            </w:tcBorders>
            <w:shd w:val="clear" w:color="auto" w:fill="auto"/>
            <w:noWrap/>
            <w:vAlign w:val="bottom"/>
          </w:tcPr>
          <w:p w14:paraId="62B30EE9"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Male</w:t>
            </w:r>
          </w:p>
        </w:tc>
        <w:tc>
          <w:tcPr>
            <w:tcW w:w="644" w:type="dxa"/>
            <w:tcBorders>
              <w:top w:val="single" w:sz="4" w:space="0" w:color="auto"/>
              <w:bottom w:val="single" w:sz="12" w:space="0" w:color="auto"/>
            </w:tcBorders>
            <w:shd w:val="clear" w:color="auto" w:fill="auto"/>
            <w:noWrap/>
            <w:vAlign w:val="bottom"/>
          </w:tcPr>
          <w:p w14:paraId="0A4FDAF0" w14:textId="77777777" w:rsidR="00917C11" w:rsidRPr="00917C11" w:rsidRDefault="00917C11" w:rsidP="00917C11">
            <w:pPr>
              <w:suppressAutoHyphens w:val="0"/>
              <w:spacing w:before="80" w:after="80" w:line="200" w:lineRule="exact"/>
              <w:ind w:right="113"/>
              <w:jc w:val="right"/>
              <w:rPr>
                <w:i/>
                <w:sz w:val="16"/>
                <w:lang w:eastAsia="de-AT"/>
              </w:rPr>
            </w:pPr>
            <w:r w:rsidRPr="00917C11">
              <w:rPr>
                <w:i/>
                <w:sz w:val="16"/>
                <w:lang w:eastAsia="de-AT"/>
              </w:rPr>
              <w:t>Female</w:t>
            </w:r>
          </w:p>
        </w:tc>
      </w:tr>
      <w:tr w:rsidR="00917C11" w:rsidRPr="00917C11" w14:paraId="67062F35" w14:textId="77777777" w:rsidTr="00917C11">
        <w:tc>
          <w:tcPr>
            <w:tcW w:w="1436" w:type="dxa"/>
            <w:tcBorders>
              <w:top w:val="single" w:sz="12" w:space="0" w:color="auto"/>
            </w:tcBorders>
            <w:shd w:val="clear" w:color="auto" w:fill="auto"/>
            <w:noWrap/>
          </w:tcPr>
          <w:p w14:paraId="66FF1F93" w14:textId="77777777" w:rsidR="00EA7D7D" w:rsidRPr="00917C11" w:rsidRDefault="00EA7D7D" w:rsidP="00917C11">
            <w:pPr>
              <w:suppressAutoHyphens w:val="0"/>
              <w:spacing w:before="40" w:after="40" w:line="220" w:lineRule="exact"/>
              <w:ind w:right="113"/>
              <w:rPr>
                <w:sz w:val="18"/>
                <w:lang w:eastAsia="de-AT"/>
              </w:rPr>
            </w:pPr>
            <w:r w:rsidRPr="00917C11">
              <w:rPr>
                <w:sz w:val="18"/>
                <w:lang w:eastAsia="de-AT"/>
              </w:rPr>
              <w:t>University</w:t>
            </w:r>
            <w:r w:rsidRPr="00917C11">
              <w:rPr>
                <w:sz w:val="18"/>
                <w:vertAlign w:val="superscript"/>
                <w:lang w:eastAsia="de-AT"/>
              </w:rPr>
              <w:t>1</w:t>
            </w:r>
            <w:r w:rsidRPr="00917C11">
              <w:rPr>
                <w:sz w:val="18"/>
                <w:lang w:eastAsia="de-AT"/>
              </w:rPr>
              <w:t xml:space="preserve"> </w:t>
            </w:r>
          </w:p>
        </w:tc>
        <w:tc>
          <w:tcPr>
            <w:tcW w:w="599" w:type="dxa"/>
            <w:tcBorders>
              <w:top w:val="single" w:sz="12" w:space="0" w:color="auto"/>
            </w:tcBorders>
            <w:shd w:val="clear" w:color="auto" w:fill="auto"/>
            <w:noWrap/>
            <w:vAlign w:val="bottom"/>
          </w:tcPr>
          <w:p w14:paraId="646B413D"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9.9</w:t>
            </w:r>
          </w:p>
        </w:tc>
        <w:tc>
          <w:tcPr>
            <w:tcW w:w="716" w:type="dxa"/>
            <w:tcBorders>
              <w:top w:val="single" w:sz="12" w:space="0" w:color="auto"/>
            </w:tcBorders>
            <w:shd w:val="clear" w:color="auto" w:fill="auto"/>
            <w:noWrap/>
            <w:vAlign w:val="bottom"/>
          </w:tcPr>
          <w:p w14:paraId="01B29E26"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10.0</w:t>
            </w:r>
          </w:p>
        </w:tc>
        <w:tc>
          <w:tcPr>
            <w:tcW w:w="717" w:type="dxa"/>
            <w:tcBorders>
              <w:top w:val="single" w:sz="12" w:space="0" w:color="auto"/>
            </w:tcBorders>
            <w:shd w:val="clear" w:color="auto" w:fill="auto"/>
            <w:noWrap/>
            <w:vAlign w:val="bottom"/>
          </w:tcPr>
          <w:p w14:paraId="3C69DB3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9.8</w:t>
            </w:r>
          </w:p>
        </w:tc>
        <w:tc>
          <w:tcPr>
            <w:tcW w:w="716" w:type="dxa"/>
            <w:tcBorders>
              <w:top w:val="single" w:sz="12" w:space="0" w:color="auto"/>
            </w:tcBorders>
            <w:shd w:val="clear" w:color="auto" w:fill="auto"/>
            <w:noWrap/>
            <w:vAlign w:val="bottom"/>
          </w:tcPr>
          <w:p w14:paraId="440C9F49"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14.6</w:t>
            </w:r>
          </w:p>
        </w:tc>
        <w:tc>
          <w:tcPr>
            <w:tcW w:w="717" w:type="dxa"/>
            <w:tcBorders>
              <w:top w:val="single" w:sz="12" w:space="0" w:color="auto"/>
            </w:tcBorders>
            <w:shd w:val="clear" w:color="auto" w:fill="auto"/>
            <w:noWrap/>
            <w:vAlign w:val="bottom"/>
          </w:tcPr>
          <w:p w14:paraId="3347821F"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13.9</w:t>
            </w:r>
          </w:p>
        </w:tc>
        <w:tc>
          <w:tcPr>
            <w:tcW w:w="644" w:type="dxa"/>
            <w:tcBorders>
              <w:top w:val="single" w:sz="12" w:space="0" w:color="auto"/>
            </w:tcBorders>
            <w:shd w:val="clear" w:color="auto" w:fill="auto"/>
            <w:noWrap/>
            <w:vAlign w:val="bottom"/>
          </w:tcPr>
          <w:p w14:paraId="5957A77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15.4</w:t>
            </w:r>
          </w:p>
        </w:tc>
        <w:tc>
          <w:tcPr>
            <w:tcW w:w="582" w:type="dxa"/>
            <w:tcBorders>
              <w:top w:val="single" w:sz="12" w:space="0" w:color="auto"/>
            </w:tcBorders>
            <w:shd w:val="clear" w:color="auto" w:fill="auto"/>
            <w:noWrap/>
            <w:vAlign w:val="bottom"/>
          </w:tcPr>
          <w:p w14:paraId="12C16A83"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19.7</w:t>
            </w:r>
          </w:p>
        </w:tc>
        <w:tc>
          <w:tcPr>
            <w:tcW w:w="599" w:type="dxa"/>
            <w:tcBorders>
              <w:top w:val="single" w:sz="12" w:space="0" w:color="auto"/>
            </w:tcBorders>
            <w:shd w:val="clear" w:color="auto" w:fill="auto"/>
            <w:noWrap/>
            <w:vAlign w:val="bottom"/>
          </w:tcPr>
          <w:p w14:paraId="211FDFFC"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17.5</w:t>
            </w:r>
          </w:p>
        </w:tc>
        <w:tc>
          <w:tcPr>
            <w:tcW w:w="644" w:type="dxa"/>
            <w:tcBorders>
              <w:top w:val="single" w:sz="12" w:space="0" w:color="auto"/>
            </w:tcBorders>
            <w:shd w:val="clear" w:color="auto" w:fill="auto"/>
            <w:noWrap/>
            <w:vAlign w:val="bottom"/>
          </w:tcPr>
          <w:p w14:paraId="5EE08975"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21.9</w:t>
            </w:r>
          </w:p>
        </w:tc>
      </w:tr>
      <w:tr w:rsidR="00917C11" w:rsidRPr="00917C11" w14:paraId="289EF0FB" w14:textId="77777777" w:rsidTr="00917C11">
        <w:tc>
          <w:tcPr>
            <w:tcW w:w="1436" w:type="dxa"/>
            <w:shd w:val="clear" w:color="auto" w:fill="auto"/>
            <w:noWrap/>
          </w:tcPr>
          <w:p w14:paraId="734DFF0F" w14:textId="77777777" w:rsidR="00EA7D7D" w:rsidRPr="00917C11" w:rsidRDefault="00EA7D7D" w:rsidP="00917C11">
            <w:pPr>
              <w:suppressAutoHyphens w:val="0"/>
              <w:spacing w:before="40" w:after="40" w:line="220" w:lineRule="exact"/>
              <w:ind w:right="113"/>
              <w:rPr>
                <w:sz w:val="18"/>
                <w:lang w:eastAsia="de-AT"/>
              </w:rPr>
            </w:pPr>
            <w:r w:rsidRPr="00917C11">
              <w:rPr>
                <w:sz w:val="18"/>
                <w:lang w:eastAsia="de-AT"/>
              </w:rPr>
              <w:t>Secondary School</w:t>
            </w:r>
          </w:p>
        </w:tc>
        <w:tc>
          <w:tcPr>
            <w:tcW w:w="599" w:type="dxa"/>
            <w:shd w:val="clear" w:color="auto" w:fill="auto"/>
            <w:noWrap/>
            <w:vAlign w:val="bottom"/>
          </w:tcPr>
          <w:p w14:paraId="123ED77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24.6</w:t>
            </w:r>
          </w:p>
        </w:tc>
        <w:tc>
          <w:tcPr>
            <w:tcW w:w="716" w:type="dxa"/>
            <w:shd w:val="clear" w:color="auto" w:fill="auto"/>
            <w:noWrap/>
            <w:vAlign w:val="bottom"/>
          </w:tcPr>
          <w:p w14:paraId="0FDDA5C3"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19.7</w:t>
            </w:r>
          </w:p>
        </w:tc>
        <w:tc>
          <w:tcPr>
            <w:tcW w:w="717" w:type="dxa"/>
            <w:shd w:val="clear" w:color="auto" w:fill="auto"/>
            <w:noWrap/>
            <w:vAlign w:val="bottom"/>
          </w:tcPr>
          <w:p w14:paraId="452CEB07"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29.5</w:t>
            </w:r>
          </w:p>
        </w:tc>
        <w:tc>
          <w:tcPr>
            <w:tcW w:w="716" w:type="dxa"/>
            <w:shd w:val="clear" w:color="auto" w:fill="auto"/>
            <w:noWrap/>
            <w:vAlign w:val="bottom"/>
          </w:tcPr>
          <w:p w14:paraId="6741466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30.2</w:t>
            </w:r>
          </w:p>
        </w:tc>
        <w:tc>
          <w:tcPr>
            <w:tcW w:w="717" w:type="dxa"/>
            <w:shd w:val="clear" w:color="auto" w:fill="auto"/>
            <w:noWrap/>
            <w:vAlign w:val="bottom"/>
          </w:tcPr>
          <w:p w14:paraId="4E37D076"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27.2</w:t>
            </w:r>
          </w:p>
        </w:tc>
        <w:tc>
          <w:tcPr>
            <w:tcW w:w="644" w:type="dxa"/>
            <w:shd w:val="clear" w:color="auto" w:fill="auto"/>
            <w:noWrap/>
            <w:vAlign w:val="bottom"/>
          </w:tcPr>
          <w:p w14:paraId="4E452B4A"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33.1</w:t>
            </w:r>
          </w:p>
        </w:tc>
        <w:tc>
          <w:tcPr>
            <w:tcW w:w="582" w:type="dxa"/>
            <w:shd w:val="clear" w:color="auto" w:fill="auto"/>
            <w:noWrap/>
            <w:vAlign w:val="bottom"/>
          </w:tcPr>
          <w:p w14:paraId="4E9A895A"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30.4</w:t>
            </w:r>
          </w:p>
        </w:tc>
        <w:tc>
          <w:tcPr>
            <w:tcW w:w="599" w:type="dxa"/>
            <w:shd w:val="clear" w:color="auto" w:fill="auto"/>
            <w:noWrap/>
            <w:vAlign w:val="bottom"/>
          </w:tcPr>
          <w:p w14:paraId="199428E0"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27.5</w:t>
            </w:r>
          </w:p>
        </w:tc>
        <w:tc>
          <w:tcPr>
            <w:tcW w:w="644" w:type="dxa"/>
            <w:shd w:val="clear" w:color="auto" w:fill="auto"/>
            <w:noWrap/>
            <w:vAlign w:val="bottom"/>
          </w:tcPr>
          <w:p w14:paraId="63F0D16B"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33.4</w:t>
            </w:r>
          </w:p>
        </w:tc>
      </w:tr>
      <w:tr w:rsidR="00917C11" w:rsidRPr="00917C11" w14:paraId="6150980F" w14:textId="77777777" w:rsidTr="00917C11">
        <w:tc>
          <w:tcPr>
            <w:tcW w:w="1436" w:type="dxa"/>
            <w:shd w:val="clear" w:color="auto" w:fill="auto"/>
            <w:noWrap/>
          </w:tcPr>
          <w:p w14:paraId="748F915E" w14:textId="77777777" w:rsidR="00EA7D7D" w:rsidRPr="00917C11" w:rsidRDefault="00EA7D7D" w:rsidP="00917C11">
            <w:pPr>
              <w:suppressAutoHyphens w:val="0"/>
              <w:spacing w:before="40" w:after="40" w:line="220" w:lineRule="exact"/>
              <w:ind w:right="113"/>
              <w:rPr>
                <w:sz w:val="18"/>
                <w:lang w:eastAsia="de-AT"/>
              </w:rPr>
            </w:pPr>
            <w:r w:rsidRPr="00917C11">
              <w:rPr>
                <w:sz w:val="18"/>
                <w:lang w:eastAsia="de-AT"/>
              </w:rPr>
              <w:t>Vocational school for apprentices</w:t>
            </w:r>
          </w:p>
        </w:tc>
        <w:tc>
          <w:tcPr>
            <w:tcW w:w="599" w:type="dxa"/>
            <w:shd w:val="clear" w:color="auto" w:fill="auto"/>
            <w:noWrap/>
            <w:vAlign w:val="bottom"/>
          </w:tcPr>
          <w:p w14:paraId="42C8A83A"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39.4</w:t>
            </w:r>
          </w:p>
        </w:tc>
        <w:tc>
          <w:tcPr>
            <w:tcW w:w="716" w:type="dxa"/>
            <w:shd w:val="clear" w:color="auto" w:fill="auto"/>
            <w:noWrap/>
            <w:vAlign w:val="bottom"/>
          </w:tcPr>
          <w:p w14:paraId="26EA9443"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51.1</w:t>
            </w:r>
          </w:p>
        </w:tc>
        <w:tc>
          <w:tcPr>
            <w:tcW w:w="717" w:type="dxa"/>
            <w:shd w:val="clear" w:color="auto" w:fill="auto"/>
            <w:noWrap/>
            <w:vAlign w:val="bottom"/>
          </w:tcPr>
          <w:p w14:paraId="104683F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27.7</w:t>
            </w:r>
          </w:p>
        </w:tc>
        <w:tc>
          <w:tcPr>
            <w:tcW w:w="716" w:type="dxa"/>
            <w:shd w:val="clear" w:color="auto" w:fill="auto"/>
            <w:noWrap/>
            <w:vAlign w:val="bottom"/>
          </w:tcPr>
          <w:p w14:paraId="7C425CD8"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36.0</w:t>
            </w:r>
          </w:p>
        </w:tc>
        <w:tc>
          <w:tcPr>
            <w:tcW w:w="717" w:type="dxa"/>
            <w:shd w:val="clear" w:color="auto" w:fill="auto"/>
            <w:noWrap/>
            <w:vAlign w:val="bottom"/>
          </w:tcPr>
          <w:p w14:paraId="18F0C5C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44.1</w:t>
            </w:r>
          </w:p>
        </w:tc>
        <w:tc>
          <w:tcPr>
            <w:tcW w:w="644" w:type="dxa"/>
            <w:shd w:val="clear" w:color="auto" w:fill="auto"/>
            <w:noWrap/>
            <w:vAlign w:val="bottom"/>
          </w:tcPr>
          <w:p w14:paraId="67E122B6"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27.9</w:t>
            </w:r>
          </w:p>
        </w:tc>
        <w:tc>
          <w:tcPr>
            <w:tcW w:w="582" w:type="dxa"/>
            <w:shd w:val="clear" w:color="auto" w:fill="auto"/>
            <w:noWrap/>
            <w:vAlign w:val="bottom"/>
          </w:tcPr>
          <w:p w14:paraId="42FD86C5"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32.6</w:t>
            </w:r>
          </w:p>
        </w:tc>
        <w:tc>
          <w:tcPr>
            <w:tcW w:w="599" w:type="dxa"/>
            <w:shd w:val="clear" w:color="auto" w:fill="auto"/>
            <w:noWrap/>
            <w:vAlign w:val="bottom"/>
          </w:tcPr>
          <w:p w14:paraId="13280790"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39.5</w:t>
            </w:r>
          </w:p>
        </w:tc>
        <w:tc>
          <w:tcPr>
            <w:tcW w:w="644" w:type="dxa"/>
            <w:shd w:val="clear" w:color="auto" w:fill="auto"/>
            <w:noWrap/>
            <w:vAlign w:val="bottom"/>
          </w:tcPr>
          <w:p w14:paraId="01B6EA8B"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25.6</w:t>
            </w:r>
          </w:p>
        </w:tc>
      </w:tr>
      <w:tr w:rsidR="00917C11" w:rsidRPr="00917C11" w14:paraId="11E2C41C" w14:textId="77777777" w:rsidTr="00917C11">
        <w:tc>
          <w:tcPr>
            <w:tcW w:w="1436" w:type="dxa"/>
            <w:shd w:val="clear" w:color="auto" w:fill="auto"/>
            <w:noWrap/>
          </w:tcPr>
          <w:p w14:paraId="6BE64ED1" w14:textId="77777777" w:rsidR="00EA7D7D" w:rsidRPr="00917C11" w:rsidRDefault="00EA7D7D" w:rsidP="00917C11">
            <w:pPr>
              <w:suppressAutoHyphens w:val="0"/>
              <w:spacing w:before="40" w:after="40" w:line="220" w:lineRule="exact"/>
              <w:ind w:right="113"/>
              <w:rPr>
                <w:sz w:val="18"/>
                <w:lang w:eastAsia="de-AT"/>
              </w:rPr>
            </w:pPr>
            <w:r w:rsidRPr="00917C11">
              <w:rPr>
                <w:sz w:val="18"/>
                <w:lang w:eastAsia="de-AT"/>
              </w:rPr>
              <w:t>Compulsory school</w:t>
            </w:r>
          </w:p>
        </w:tc>
        <w:tc>
          <w:tcPr>
            <w:tcW w:w="599" w:type="dxa"/>
            <w:shd w:val="clear" w:color="auto" w:fill="auto"/>
            <w:noWrap/>
            <w:vAlign w:val="bottom"/>
          </w:tcPr>
          <w:p w14:paraId="7D6A90D2"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26.2</w:t>
            </w:r>
          </w:p>
        </w:tc>
        <w:tc>
          <w:tcPr>
            <w:tcW w:w="716" w:type="dxa"/>
            <w:shd w:val="clear" w:color="auto" w:fill="auto"/>
            <w:noWrap/>
            <w:vAlign w:val="bottom"/>
          </w:tcPr>
          <w:p w14:paraId="7C42D3E1"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19.3</w:t>
            </w:r>
          </w:p>
        </w:tc>
        <w:tc>
          <w:tcPr>
            <w:tcW w:w="717" w:type="dxa"/>
            <w:shd w:val="clear" w:color="auto" w:fill="auto"/>
            <w:noWrap/>
            <w:vAlign w:val="bottom"/>
          </w:tcPr>
          <w:p w14:paraId="2AC747DD"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33.1</w:t>
            </w:r>
          </w:p>
        </w:tc>
        <w:tc>
          <w:tcPr>
            <w:tcW w:w="716" w:type="dxa"/>
            <w:shd w:val="clear" w:color="auto" w:fill="auto"/>
            <w:noWrap/>
            <w:vAlign w:val="bottom"/>
          </w:tcPr>
          <w:p w14:paraId="3A1CBD21"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19.2</w:t>
            </w:r>
          </w:p>
        </w:tc>
        <w:tc>
          <w:tcPr>
            <w:tcW w:w="717" w:type="dxa"/>
            <w:shd w:val="clear" w:color="auto" w:fill="auto"/>
            <w:noWrap/>
            <w:vAlign w:val="bottom"/>
          </w:tcPr>
          <w:p w14:paraId="7B907EA4"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14.8</w:t>
            </w:r>
          </w:p>
        </w:tc>
        <w:tc>
          <w:tcPr>
            <w:tcW w:w="644" w:type="dxa"/>
            <w:shd w:val="clear" w:color="auto" w:fill="auto"/>
            <w:noWrap/>
            <w:vAlign w:val="bottom"/>
          </w:tcPr>
          <w:p w14:paraId="715749BE"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23.6</w:t>
            </w:r>
          </w:p>
        </w:tc>
        <w:tc>
          <w:tcPr>
            <w:tcW w:w="582" w:type="dxa"/>
            <w:shd w:val="clear" w:color="auto" w:fill="auto"/>
            <w:noWrap/>
            <w:vAlign w:val="bottom"/>
          </w:tcPr>
          <w:p w14:paraId="3CB4FB14"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17.3</w:t>
            </w:r>
          </w:p>
        </w:tc>
        <w:tc>
          <w:tcPr>
            <w:tcW w:w="599" w:type="dxa"/>
            <w:shd w:val="clear" w:color="auto" w:fill="auto"/>
            <w:noWrap/>
            <w:vAlign w:val="bottom"/>
          </w:tcPr>
          <w:p w14:paraId="06110E41"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15.4</w:t>
            </w:r>
          </w:p>
        </w:tc>
        <w:tc>
          <w:tcPr>
            <w:tcW w:w="644" w:type="dxa"/>
            <w:shd w:val="clear" w:color="auto" w:fill="auto"/>
            <w:noWrap/>
            <w:vAlign w:val="bottom"/>
          </w:tcPr>
          <w:p w14:paraId="575C7AE0" w14:textId="77777777" w:rsidR="00EA7D7D" w:rsidRPr="00917C11" w:rsidRDefault="00EA7D7D" w:rsidP="00917C11">
            <w:pPr>
              <w:suppressAutoHyphens w:val="0"/>
              <w:spacing w:before="40" w:after="40" w:line="220" w:lineRule="exact"/>
              <w:ind w:right="113"/>
              <w:jc w:val="right"/>
              <w:rPr>
                <w:sz w:val="18"/>
                <w:lang w:eastAsia="de-AT"/>
              </w:rPr>
            </w:pPr>
            <w:r w:rsidRPr="00917C11">
              <w:rPr>
                <w:sz w:val="18"/>
                <w:lang w:eastAsia="de-AT"/>
              </w:rPr>
              <w:t>19.1</w:t>
            </w:r>
          </w:p>
        </w:tc>
      </w:tr>
    </w:tbl>
    <w:p w14:paraId="438A2CC1" w14:textId="728832B5" w:rsidR="00EA7D7D" w:rsidRPr="00917C11" w:rsidRDefault="00EA7D7D" w:rsidP="00917C11">
      <w:pPr>
        <w:spacing w:before="120"/>
        <w:ind w:left="1134" w:right="1134" w:firstLine="170"/>
        <w:rPr>
          <w:sz w:val="18"/>
        </w:rPr>
      </w:pPr>
      <w:r w:rsidRPr="00917C11">
        <w:rPr>
          <w:i/>
          <w:iCs/>
          <w:sz w:val="18"/>
        </w:rPr>
        <w:t>Source:</w:t>
      </w:r>
      <w:r w:rsidRPr="00917C11">
        <w:rPr>
          <w:sz w:val="18"/>
        </w:rPr>
        <w:t xml:space="preserve"> Statistics Austria, 1971 to 2001 Census, since 2008 register of educational attainment.</w:t>
      </w:r>
    </w:p>
    <w:p w14:paraId="26E3C600" w14:textId="269F2E57" w:rsidR="00EA7D7D" w:rsidRPr="00917C11" w:rsidRDefault="00EA7D7D" w:rsidP="00317DF7">
      <w:pPr>
        <w:spacing w:before="40"/>
        <w:ind w:left="1134" w:right="1134" w:firstLine="170"/>
        <w:rPr>
          <w:sz w:val="16"/>
          <w:szCs w:val="18"/>
        </w:rPr>
      </w:pPr>
      <w:r w:rsidRPr="00917C11">
        <w:rPr>
          <w:sz w:val="16"/>
          <w:szCs w:val="18"/>
          <w:vertAlign w:val="superscript"/>
        </w:rPr>
        <w:t>1</w:t>
      </w:r>
      <w:r w:rsidRPr="00917C11">
        <w:rPr>
          <w:sz w:val="16"/>
          <w:szCs w:val="18"/>
        </w:rPr>
        <w:t xml:space="preserve"> or university college and equivalent study programme</w:t>
      </w:r>
      <w:r w:rsidR="00917C11" w:rsidRPr="00917C11">
        <w:rPr>
          <w:sz w:val="16"/>
          <w:szCs w:val="18"/>
        </w:rPr>
        <w:t>.</w:t>
      </w:r>
    </w:p>
    <w:p w14:paraId="0B2FB855" w14:textId="77777777" w:rsidR="00EA7D7D" w:rsidRPr="008A0EBF" w:rsidRDefault="00EA7D7D" w:rsidP="00EA7D7D">
      <w:pPr>
        <w:pStyle w:val="SingleTxtG"/>
      </w:pPr>
      <w:r w:rsidRPr="008A0EBF">
        <w:lastRenderedPageBreak/>
        <w:t>34.</w:t>
      </w:r>
      <w:r w:rsidRPr="008A0EBF">
        <w:tab/>
        <w:t>Gender-specific differences in the level of education have been declining, but have not disappeared. In 2022, 18.7% of women had only completed compulsory school in comparison to 15.6% of men. In the tertiary degree programmes, women did outnumber men in the 25 to 64 year age group.</w:t>
      </w:r>
    </w:p>
    <w:p w14:paraId="40BF4F8C" w14:textId="77777777" w:rsidR="00EA7D7D" w:rsidRPr="008A0EBF" w:rsidRDefault="00EA7D7D" w:rsidP="00EA7D7D">
      <w:pPr>
        <w:pStyle w:val="SingleTxtG"/>
        <w:rPr>
          <w:lang w:val="en-US"/>
        </w:rPr>
      </w:pPr>
      <w:r w:rsidRPr="008A0EBF">
        <w:rPr>
          <w:lang w:val="en-US"/>
        </w:rPr>
        <w:t>35.</w:t>
      </w:r>
      <w:r w:rsidRPr="008A0EBF">
        <w:rPr>
          <w:lang w:val="en-US"/>
        </w:rPr>
        <w:tab/>
        <w:t>The proportion of persons with low literacy skills by sex and age group are indicated in the following table:</w:t>
      </w:r>
    </w:p>
    <w:p w14:paraId="065B9052" w14:textId="521E9DCB" w:rsidR="00EA7D7D" w:rsidRPr="006A58D5" w:rsidRDefault="00EA7D7D" w:rsidP="006A58D5">
      <w:pPr>
        <w:pStyle w:val="Heading1"/>
        <w:spacing w:after="120"/>
        <w:rPr>
          <w:b/>
          <w:bCs/>
          <w:sz w:val="2"/>
          <w:szCs w:val="2"/>
        </w:rPr>
      </w:pPr>
      <w:bookmarkStart w:id="276" w:name="_Toc228199104"/>
      <w:r w:rsidRPr="008A0EBF">
        <w:t xml:space="preserve">Table </w:t>
      </w:r>
      <w:r w:rsidR="006A58D5">
        <w:t>16</w:t>
      </w:r>
      <w:r w:rsidRPr="008A0EBF">
        <w:br/>
      </w:r>
      <w:r w:rsidRPr="006A58D5">
        <w:rPr>
          <w:b/>
          <w:bCs/>
        </w:rPr>
        <w:t>Proportion of people with low literacy skills</w:t>
      </w:r>
      <w:bookmarkEnd w:id="27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992"/>
        <w:gridCol w:w="1843"/>
        <w:gridCol w:w="1843"/>
        <w:gridCol w:w="1983"/>
      </w:tblGrid>
      <w:tr w:rsidR="006A58D5" w:rsidRPr="006A58D5" w14:paraId="2FCC9042" w14:textId="77777777" w:rsidTr="006A58D5">
        <w:trPr>
          <w:tblHeader/>
        </w:trPr>
        <w:tc>
          <w:tcPr>
            <w:tcW w:w="1701" w:type="dxa"/>
            <w:gridSpan w:val="2"/>
            <w:tcBorders>
              <w:top w:val="single" w:sz="4" w:space="0" w:color="auto"/>
              <w:bottom w:val="single" w:sz="12" w:space="0" w:color="auto"/>
            </w:tcBorders>
            <w:shd w:val="clear" w:color="auto" w:fill="auto"/>
            <w:vAlign w:val="bottom"/>
            <w:hideMark/>
          </w:tcPr>
          <w:p w14:paraId="01BC40D5" w14:textId="77777777" w:rsidR="00EA7D7D" w:rsidRPr="006A58D5" w:rsidRDefault="00EA7D7D" w:rsidP="006A58D5">
            <w:pPr>
              <w:suppressAutoHyphens w:val="0"/>
              <w:spacing w:before="80" w:after="80" w:line="200" w:lineRule="exact"/>
              <w:ind w:right="113"/>
              <w:rPr>
                <w:i/>
                <w:sz w:val="16"/>
                <w:lang w:eastAsia="de-AT"/>
              </w:rPr>
            </w:pPr>
            <w:r w:rsidRPr="006A58D5">
              <w:rPr>
                <w:i/>
                <w:sz w:val="16"/>
                <w:lang w:eastAsia="de-AT"/>
              </w:rPr>
              <w:t>Characteristic</w:t>
            </w:r>
          </w:p>
        </w:tc>
        <w:tc>
          <w:tcPr>
            <w:tcW w:w="1843" w:type="dxa"/>
            <w:tcBorders>
              <w:top w:val="single" w:sz="4" w:space="0" w:color="auto"/>
              <w:bottom w:val="single" w:sz="12" w:space="0" w:color="auto"/>
            </w:tcBorders>
            <w:shd w:val="clear" w:color="auto" w:fill="auto"/>
            <w:vAlign w:val="bottom"/>
            <w:hideMark/>
          </w:tcPr>
          <w:p w14:paraId="2E0FD0D8" w14:textId="68467BBD" w:rsidR="00EA7D7D" w:rsidRPr="006A58D5" w:rsidRDefault="00EA7D7D" w:rsidP="006A58D5">
            <w:pPr>
              <w:suppressAutoHyphens w:val="0"/>
              <w:spacing w:before="80" w:after="80" w:line="200" w:lineRule="exact"/>
              <w:ind w:right="113"/>
              <w:jc w:val="right"/>
              <w:rPr>
                <w:i/>
                <w:sz w:val="16"/>
                <w:lang w:val="de-AT" w:eastAsia="de-AT"/>
              </w:rPr>
            </w:pPr>
            <w:r w:rsidRPr="006A58D5">
              <w:rPr>
                <w:i/>
                <w:sz w:val="16"/>
                <w:lang w:val="de-AT" w:eastAsia="de-AT"/>
              </w:rPr>
              <w:t>All people (16</w:t>
            </w:r>
            <w:r w:rsidR="006A58D5">
              <w:rPr>
                <w:i/>
                <w:sz w:val="16"/>
                <w:lang w:val="de-AT" w:eastAsia="de-AT"/>
              </w:rPr>
              <w:t>–</w:t>
            </w:r>
            <w:r w:rsidRPr="006A58D5">
              <w:rPr>
                <w:i/>
                <w:sz w:val="16"/>
                <w:lang w:val="de-AT" w:eastAsia="de-AT"/>
              </w:rPr>
              <w:t xml:space="preserve">65 </w:t>
            </w:r>
            <w:r w:rsidRPr="006A58D5">
              <w:rPr>
                <w:i/>
                <w:sz w:val="16"/>
                <w:lang w:eastAsia="de-AT"/>
              </w:rPr>
              <w:t>years</w:t>
            </w:r>
            <w:r w:rsidRPr="006A58D5">
              <w:rPr>
                <w:i/>
                <w:sz w:val="16"/>
                <w:lang w:val="de-AT" w:eastAsia="de-AT"/>
              </w:rPr>
              <w:t>) in 1,000</w:t>
            </w:r>
          </w:p>
        </w:tc>
        <w:tc>
          <w:tcPr>
            <w:tcW w:w="1843" w:type="dxa"/>
            <w:tcBorders>
              <w:top w:val="single" w:sz="4" w:space="0" w:color="auto"/>
              <w:bottom w:val="single" w:sz="12" w:space="0" w:color="auto"/>
            </w:tcBorders>
            <w:shd w:val="clear" w:color="auto" w:fill="auto"/>
            <w:vAlign w:val="bottom"/>
            <w:hideMark/>
          </w:tcPr>
          <w:p w14:paraId="2FCBC16B"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People with low literacy skills (levels &lt;1/1) in %</w:t>
            </w:r>
          </w:p>
        </w:tc>
        <w:tc>
          <w:tcPr>
            <w:tcW w:w="1983" w:type="dxa"/>
            <w:tcBorders>
              <w:top w:val="single" w:sz="4" w:space="0" w:color="auto"/>
              <w:bottom w:val="single" w:sz="12" w:space="0" w:color="auto"/>
            </w:tcBorders>
            <w:shd w:val="clear" w:color="auto" w:fill="auto"/>
            <w:vAlign w:val="bottom"/>
            <w:hideMark/>
          </w:tcPr>
          <w:p w14:paraId="36C7F346" w14:textId="23EF77A6"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People with low literacy skills (levels &lt;1/1) in 1</w:t>
            </w:r>
            <w:r w:rsidR="006A58D5">
              <w:rPr>
                <w:i/>
                <w:sz w:val="16"/>
                <w:lang w:eastAsia="de-AT"/>
              </w:rPr>
              <w:t>,</w:t>
            </w:r>
            <w:r w:rsidRPr="006A58D5">
              <w:rPr>
                <w:i/>
                <w:sz w:val="16"/>
                <w:lang w:eastAsia="de-AT"/>
              </w:rPr>
              <w:t>000</w:t>
            </w:r>
          </w:p>
        </w:tc>
      </w:tr>
      <w:tr w:rsidR="006A58D5" w:rsidRPr="006A58D5" w14:paraId="65173019" w14:textId="77777777" w:rsidTr="006A58D5">
        <w:tc>
          <w:tcPr>
            <w:tcW w:w="709" w:type="dxa"/>
            <w:vMerge w:val="restart"/>
            <w:tcBorders>
              <w:top w:val="single" w:sz="12" w:space="0" w:color="auto"/>
            </w:tcBorders>
            <w:shd w:val="clear" w:color="auto" w:fill="auto"/>
            <w:hideMark/>
          </w:tcPr>
          <w:p w14:paraId="55C706EC" w14:textId="77777777"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Sex</w:t>
            </w:r>
          </w:p>
        </w:tc>
        <w:tc>
          <w:tcPr>
            <w:tcW w:w="992" w:type="dxa"/>
            <w:tcBorders>
              <w:top w:val="single" w:sz="12" w:space="0" w:color="auto"/>
            </w:tcBorders>
            <w:shd w:val="clear" w:color="auto" w:fill="auto"/>
          </w:tcPr>
          <w:p w14:paraId="4F61687F" w14:textId="77777777"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Male</w:t>
            </w:r>
          </w:p>
        </w:tc>
        <w:tc>
          <w:tcPr>
            <w:tcW w:w="1843" w:type="dxa"/>
            <w:tcBorders>
              <w:top w:val="single" w:sz="12" w:space="0" w:color="auto"/>
            </w:tcBorders>
            <w:shd w:val="clear" w:color="auto" w:fill="auto"/>
            <w:noWrap/>
            <w:vAlign w:val="bottom"/>
            <w:hideMark/>
          </w:tcPr>
          <w:p w14:paraId="66F2A507"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2,995,1</w:t>
            </w:r>
          </w:p>
        </w:tc>
        <w:tc>
          <w:tcPr>
            <w:tcW w:w="1843" w:type="dxa"/>
            <w:tcBorders>
              <w:top w:val="single" w:sz="12" w:space="0" w:color="auto"/>
            </w:tcBorders>
            <w:shd w:val="clear" w:color="auto" w:fill="auto"/>
            <w:noWrap/>
            <w:vAlign w:val="bottom"/>
            <w:hideMark/>
          </w:tcPr>
          <w:p w14:paraId="05B1F608"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29.3</w:t>
            </w:r>
          </w:p>
        </w:tc>
        <w:tc>
          <w:tcPr>
            <w:tcW w:w="1983" w:type="dxa"/>
            <w:tcBorders>
              <w:top w:val="single" w:sz="12" w:space="0" w:color="auto"/>
            </w:tcBorders>
            <w:shd w:val="clear" w:color="auto" w:fill="auto"/>
            <w:noWrap/>
            <w:vAlign w:val="bottom"/>
            <w:hideMark/>
          </w:tcPr>
          <w:p w14:paraId="17384762"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877,0</w:t>
            </w:r>
          </w:p>
        </w:tc>
      </w:tr>
      <w:tr w:rsidR="006A58D5" w:rsidRPr="006A58D5" w14:paraId="3C1B0C5F" w14:textId="77777777" w:rsidTr="006A58D5">
        <w:tc>
          <w:tcPr>
            <w:tcW w:w="709" w:type="dxa"/>
            <w:vMerge/>
            <w:shd w:val="clear" w:color="auto" w:fill="auto"/>
            <w:hideMark/>
          </w:tcPr>
          <w:p w14:paraId="459D2372" w14:textId="77777777" w:rsidR="00EA7D7D" w:rsidRPr="006A58D5" w:rsidRDefault="00EA7D7D" w:rsidP="006A58D5">
            <w:pPr>
              <w:suppressAutoHyphens w:val="0"/>
              <w:spacing w:before="40" w:after="40" w:line="220" w:lineRule="exact"/>
              <w:ind w:right="113"/>
              <w:rPr>
                <w:sz w:val="18"/>
                <w:lang w:val="de-AT" w:eastAsia="de-AT"/>
              </w:rPr>
            </w:pPr>
          </w:p>
        </w:tc>
        <w:tc>
          <w:tcPr>
            <w:tcW w:w="992" w:type="dxa"/>
            <w:shd w:val="clear" w:color="auto" w:fill="auto"/>
          </w:tcPr>
          <w:p w14:paraId="3865A9A0" w14:textId="77777777" w:rsidR="00EA7D7D" w:rsidRPr="006A58D5" w:rsidRDefault="00EA7D7D" w:rsidP="006A58D5">
            <w:pPr>
              <w:suppressAutoHyphens w:val="0"/>
              <w:spacing w:before="40" w:after="40" w:line="220" w:lineRule="exact"/>
              <w:ind w:right="113"/>
              <w:rPr>
                <w:sz w:val="18"/>
                <w:lang w:eastAsia="de-AT"/>
              </w:rPr>
            </w:pPr>
            <w:r w:rsidRPr="006A58D5">
              <w:rPr>
                <w:sz w:val="18"/>
                <w:lang w:eastAsia="de-AT"/>
              </w:rPr>
              <w:t>Female</w:t>
            </w:r>
          </w:p>
        </w:tc>
        <w:tc>
          <w:tcPr>
            <w:tcW w:w="1843" w:type="dxa"/>
            <w:shd w:val="clear" w:color="auto" w:fill="auto"/>
            <w:noWrap/>
            <w:vAlign w:val="bottom"/>
            <w:hideMark/>
          </w:tcPr>
          <w:p w14:paraId="2F293778"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2,975,4</w:t>
            </w:r>
          </w:p>
        </w:tc>
        <w:tc>
          <w:tcPr>
            <w:tcW w:w="1843" w:type="dxa"/>
            <w:shd w:val="clear" w:color="auto" w:fill="auto"/>
            <w:noWrap/>
            <w:vAlign w:val="bottom"/>
            <w:hideMark/>
          </w:tcPr>
          <w:p w14:paraId="5B41AFFD"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28.6</w:t>
            </w:r>
          </w:p>
        </w:tc>
        <w:tc>
          <w:tcPr>
            <w:tcW w:w="1983" w:type="dxa"/>
            <w:shd w:val="clear" w:color="auto" w:fill="auto"/>
            <w:noWrap/>
            <w:vAlign w:val="bottom"/>
            <w:hideMark/>
          </w:tcPr>
          <w:p w14:paraId="02095C00"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851,6</w:t>
            </w:r>
          </w:p>
        </w:tc>
      </w:tr>
      <w:tr w:rsidR="006A58D5" w:rsidRPr="006A58D5" w14:paraId="02F16A43" w14:textId="77777777" w:rsidTr="006A58D5">
        <w:tc>
          <w:tcPr>
            <w:tcW w:w="709" w:type="dxa"/>
            <w:vMerge w:val="restart"/>
            <w:shd w:val="clear" w:color="auto" w:fill="auto"/>
            <w:hideMark/>
          </w:tcPr>
          <w:p w14:paraId="74B65DF8" w14:textId="77777777"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Age</w:t>
            </w:r>
          </w:p>
        </w:tc>
        <w:tc>
          <w:tcPr>
            <w:tcW w:w="992" w:type="dxa"/>
            <w:shd w:val="clear" w:color="auto" w:fill="auto"/>
          </w:tcPr>
          <w:p w14:paraId="133FF28D" w14:textId="47BED5C0"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16</w:t>
            </w:r>
            <w:r w:rsidR="006A58D5">
              <w:rPr>
                <w:sz w:val="18"/>
                <w:lang w:val="de-AT" w:eastAsia="de-AT"/>
              </w:rPr>
              <w:t>–</w:t>
            </w:r>
            <w:r w:rsidRPr="006A58D5">
              <w:rPr>
                <w:sz w:val="18"/>
                <w:lang w:val="de-AT" w:eastAsia="de-AT"/>
              </w:rPr>
              <w:t>24</w:t>
            </w:r>
          </w:p>
        </w:tc>
        <w:tc>
          <w:tcPr>
            <w:tcW w:w="1843" w:type="dxa"/>
            <w:shd w:val="clear" w:color="auto" w:fill="auto"/>
            <w:noWrap/>
            <w:vAlign w:val="bottom"/>
            <w:hideMark/>
          </w:tcPr>
          <w:p w14:paraId="1748BDA7"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869,9</w:t>
            </w:r>
          </w:p>
        </w:tc>
        <w:tc>
          <w:tcPr>
            <w:tcW w:w="1843" w:type="dxa"/>
            <w:shd w:val="clear" w:color="auto" w:fill="auto"/>
            <w:noWrap/>
            <w:vAlign w:val="bottom"/>
            <w:hideMark/>
          </w:tcPr>
          <w:p w14:paraId="5CA06C82"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13.4</w:t>
            </w:r>
          </w:p>
        </w:tc>
        <w:tc>
          <w:tcPr>
            <w:tcW w:w="1983" w:type="dxa"/>
            <w:shd w:val="clear" w:color="auto" w:fill="auto"/>
            <w:noWrap/>
            <w:vAlign w:val="bottom"/>
            <w:hideMark/>
          </w:tcPr>
          <w:p w14:paraId="116FA3F3"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116,6</w:t>
            </w:r>
          </w:p>
        </w:tc>
      </w:tr>
      <w:tr w:rsidR="006A58D5" w:rsidRPr="006A58D5" w14:paraId="2EF89496" w14:textId="77777777" w:rsidTr="006A58D5">
        <w:tc>
          <w:tcPr>
            <w:tcW w:w="709" w:type="dxa"/>
            <w:vMerge/>
            <w:shd w:val="clear" w:color="auto" w:fill="auto"/>
            <w:hideMark/>
          </w:tcPr>
          <w:p w14:paraId="02863CAC" w14:textId="77777777" w:rsidR="00EA7D7D" w:rsidRPr="006A58D5" w:rsidRDefault="00EA7D7D" w:rsidP="006A58D5">
            <w:pPr>
              <w:suppressAutoHyphens w:val="0"/>
              <w:spacing w:before="40" w:after="40" w:line="220" w:lineRule="exact"/>
              <w:ind w:right="113"/>
              <w:rPr>
                <w:sz w:val="18"/>
                <w:lang w:val="de-AT" w:eastAsia="de-AT"/>
              </w:rPr>
            </w:pPr>
          </w:p>
        </w:tc>
        <w:tc>
          <w:tcPr>
            <w:tcW w:w="992" w:type="dxa"/>
            <w:shd w:val="clear" w:color="auto" w:fill="auto"/>
          </w:tcPr>
          <w:p w14:paraId="72D24C07" w14:textId="4BA75EDF"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25</w:t>
            </w:r>
            <w:r w:rsidR="006A58D5">
              <w:rPr>
                <w:sz w:val="18"/>
                <w:lang w:val="de-AT" w:eastAsia="de-AT"/>
              </w:rPr>
              <w:t>–</w:t>
            </w:r>
            <w:r w:rsidRPr="006A58D5">
              <w:rPr>
                <w:sz w:val="18"/>
                <w:lang w:val="de-AT" w:eastAsia="de-AT"/>
              </w:rPr>
              <w:t>34</w:t>
            </w:r>
          </w:p>
        </w:tc>
        <w:tc>
          <w:tcPr>
            <w:tcW w:w="1843" w:type="dxa"/>
            <w:shd w:val="clear" w:color="auto" w:fill="auto"/>
            <w:noWrap/>
            <w:vAlign w:val="bottom"/>
            <w:hideMark/>
          </w:tcPr>
          <w:p w14:paraId="08BBAC91"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1,175,9</w:t>
            </w:r>
          </w:p>
        </w:tc>
        <w:tc>
          <w:tcPr>
            <w:tcW w:w="1843" w:type="dxa"/>
            <w:shd w:val="clear" w:color="auto" w:fill="auto"/>
            <w:noWrap/>
            <w:vAlign w:val="bottom"/>
            <w:hideMark/>
          </w:tcPr>
          <w:p w14:paraId="22D7E49C"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19.3</w:t>
            </w:r>
          </w:p>
        </w:tc>
        <w:tc>
          <w:tcPr>
            <w:tcW w:w="1983" w:type="dxa"/>
            <w:shd w:val="clear" w:color="auto" w:fill="auto"/>
            <w:noWrap/>
            <w:vAlign w:val="bottom"/>
            <w:hideMark/>
          </w:tcPr>
          <w:p w14:paraId="4F69F569"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227,3</w:t>
            </w:r>
          </w:p>
        </w:tc>
      </w:tr>
      <w:tr w:rsidR="006A58D5" w:rsidRPr="006A58D5" w14:paraId="1B1A81EA" w14:textId="77777777" w:rsidTr="006A58D5">
        <w:tc>
          <w:tcPr>
            <w:tcW w:w="709" w:type="dxa"/>
            <w:vMerge/>
            <w:shd w:val="clear" w:color="auto" w:fill="auto"/>
            <w:hideMark/>
          </w:tcPr>
          <w:p w14:paraId="1169175C" w14:textId="77777777" w:rsidR="00EA7D7D" w:rsidRPr="006A58D5" w:rsidRDefault="00EA7D7D" w:rsidP="006A58D5">
            <w:pPr>
              <w:suppressAutoHyphens w:val="0"/>
              <w:spacing w:before="40" w:after="40" w:line="220" w:lineRule="exact"/>
              <w:ind w:right="113"/>
              <w:rPr>
                <w:sz w:val="18"/>
                <w:lang w:val="de-AT" w:eastAsia="de-AT"/>
              </w:rPr>
            </w:pPr>
          </w:p>
        </w:tc>
        <w:tc>
          <w:tcPr>
            <w:tcW w:w="992" w:type="dxa"/>
            <w:shd w:val="clear" w:color="auto" w:fill="auto"/>
          </w:tcPr>
          <w:p w14:paraId="07B1E83C" w14:textId="6FF4951C"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35</w:t>
            </w:r>
            <w:r w:rsidR="006A58D5">
              <w:rPr>
                <w:sz w:val="18"/>
                <w:lang w:val="de-AT" w:eastAsia="de-AT"/>
              </w:rPr>
              <w:t>–</w:t>
            </w:r>
            <w:r w:rsidRPr="006A58D5">
              <w:rPr>
                <w:sz w:val="18"/>
                <w:lang w:val="de-AT" w:eastAsia="de-AT"/>
              </w:rPr>
              <w:t>44</w:t>
            </w:r>
          </w:p>
        </w:tc>
        <w:tc>
          <w:tcPr>
            <w:tcW w:w="1843" w:type="dxa"/>
            <w:shd w:val="clear" w:color="auto" w:fill="auto"/>
            <w:noWrap/>
            <w:vAlign w:val="bottom"/>
            <w:hideMark/>
          </w:tcPr>
          <w:p w14:paraId="4F270808"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1,219,1</w:t>
            </w:r>
          </w:p>
        </w:tc>
        <w:tc>
          <w:tcPr>
            <w:tcW w:w="1843" w:type="dxa"/>
            <w:shd w:val="clear" w:color="auto" w:fill="auto"/>
            <w:noWrap/>
            <w:vAlign w:val="bottom"/>
            <w:hideMark/>
          </w:tcPr>
          <w:p w14:paraId="276C0AA0"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28.1</w:t>
            </w:r>
          </w:p>
        </w:tc>
        <w:tc>
          <w:tcPr>
            <w:tcW w:w="1983" w:type="dxa"/>
            <w:shd w:val="clear" w:color="auto" w:fill="auto"/>
            <w:noWrap/>
            <w:vAlign w:val="bottom"/>
            <w:hideMark/>
          </w:tcPr>
          <w:p w14:paraId="76E06F4B"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342,4</w:t>
            </w:r>
          </w:p>
        </w:tc>
      </w:tr>
      <w:tr w:rsidR="006A58D5" w:rsidRPr="006A58D5" w14:paraId="1939F83D" w14:textId="77777777" w:rsidTr="006A58D5">
        <w:tc>
          <w:tcPr>
            <w:tcW w:w="709" w:type="dxa"/>
            <w:vMerge/>
            <w:shd w:val="clear" w:color="auto" w:fill="auto"/>
            <w:hideMark/>
          </w:tcPr>
          <w:p w14:paraId="62F6B69D" w14:textId="77777777" w:rsidR="00EA7D7D" w:rsidRPr="006A58D5" w:rsidRDefault="00EA7D7D" w:rsidP="006A58D5">
            <w:pPr>
              <w:suppressAutoHyphens w:val="0"/>
              <w:spacing w:before="40" w:after="40" w:line="220" w:lineRule="exact"/>
              <w:ind w:right="113"/>
              <w:rPr>
                <w:sz w:val="18"/>
                <w:lang w:val="de-AT" w:eastAsia="de-AT"/>
              </w:rPr>
            </w:pPr>
          </w:p>
        </w:tc>
        <w:tc>
          <w:tcPr>
            <w:tcW w:w="992" w:type="dxa"/>
            <w:shd w:val="clear" w:color="auto" w:fill="auto"/>
          </w:tcPr>
          <w:p w14:paraId="2DC87F40" w14:textId="1EC27ECD"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45</w:t>
            </w:r>
            <w:r w:rsidR="006A58D5">
              <w:rPr>
                <w:sz w:val="18"/>
                <w:lang w:val="de-AT" w:eastAsia="de-AT"/>
              </w:rPr>
              <w:t>–</w:t>
            </w:r>
            <w:r w:rsidRPr="006A58D5">
              <w:rPr>
                <w:sz w:val="18"/>
                <w:lang w:val="de-AT" w:eastAsia="de-AT"/>
              </w:rPr>
              <w:t>54</w:t>
            </w:r>
          </w:p>
        </w:tc>
        <w:tc>
          <w:tcPr>
            <w:tcW w:w="1843" w:type="dxa"/>
            <w:shd w:val="clear" w:color="auto" w:fill="auto"/>
            <w:noWrap/>
            <w:vAlign w:val="bottom"/>
            <w:hideMark/>
          </w:tcPr>
          <w:p w14:paraId="7FC68866"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1,236,0</w:t>
            </w:r>
          </w:p>
        </w:tc>
        <w:tc>
          <w:tcPr>
            <w:tcW w:w="1843" w:type="dxa"/>
            <w:shd w:val="clear" w:color="auto" w:fill="auto"/>
            <w:noWrap/>
            <w:vAlign w:val="bottom"/>
            <w:hideMark/>
          </w:tcPr>
          <w:p w14:paraId="7E6B9C33"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29.6</w:t>
            </w:r>
          </w:p>
        </w:tc>
        <w:tc>
          <w:tcPr>
            <w:tcW w:w="1983" w:type="dxa"/>
            <w:shd w:val="clear" w:color="auto" w:fill="auto"/>
            <w:noWrap/>
            <w:vAlign w:val="bottom"/>
            <w:hideMark/>
          </w:tcPr>
          <w:p w14:paraId="01544725"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365,8</w:t>
            </w:r>
          </w:p>
        </w:tc>
      </w:tr>
      <w:tr w:rsidR="006A58D5" w:rsidRPr="006A58D5" w14:paraId="799A16FB" w14:textId="77777777" w:rsidTr="006A58D5">
        <w:tc>
          <w:tcPr>
            <w:tcW w:w="709" w:type="dxa"/>
            <w:vMerge/>
            <w:tcBorders>
              <w:bottom w:val="single" w:sz="4" w:space="0" w:color="auto"/>
            </w:tcBorders>
            <w:shd w:val="clear" w:color="auto" w:fill="auto"/>
            <w:hideMark/>
          </w:tcPr>
          <w:p w14:paraId="5FF4EC90" w14:textId="77777777" w:rsidR="00EA7D7D" w:rsidRPr="006A58D5" w:rsidRDefault="00EA7D7D" w:rsidP="006A58D5">
            <w:pPr>
              <w:suppressAutoHyphens w:val="0"/>
              <w:spacing w:before="40" w:after="40" w:line="220" w:lineRule="exact"/>
              <w:ind w:right="113"/>
              <w:rPr>
                <w:sz w:val="18"/>
                <w:lang w:val="de-AT" w:eastAsia="de-AT"/>
              </w:rPr>
            </w:pPr>
          </w:p>
        </w:tc>
        <w:tc>
          <w:tcPr>
            <w:tcW w:w="992" w:type="dxa"/>
            <w:tcBorders>
              <w:bottom w:val="single" w:sz="4" w:space="0" w:color="auto"/>
            </w:tcBorders>
            <w:shd w:val="clear" w:color="auto" w:fill="auto"/>
          </w:tcPr>
          <w:p w14:paraId="522442B1" w14:textId="2DD00F37" w:rsidR="00EA7D7D" w:rsidRPr="006A58D5" w:rsidRDefault="00EA7D7D" w:rsidP="006A58D5">
            <w:pPr>
              <w:suppressAutoHyphens w:val="0"/>
              <w:spacing w:before="40" w:after="40" w:line="220" w:lineRule="exact"/>
              <w:ind w:right="113"/>
              <w:rPr>
                <w:sz w:val="18"/>
                <w:lang w:val="de-AT" w:eastAsia="de-AT"/>
              </w:rPr>
            </w:pPr>
            <w:r w:rsidRPr="006A58D5">
              <w:rPr>
                <w:sz w:val="18"/>
                <w:lang w:val="de-AT" w:eastAsia="de-AT"/>
              </w:rPr>
              <w:t>55</w:t>
            </w:r>
            <w:r w:rsidR="006A58D5">
              <w:rPr>
                <w:sz w:val="18"/>
                <w:lang w:val="de-AT" w:eastAsia="de-AT"/>
              </w:rPr>
              <w:t>–</w:t>
            </w:r>
            <w:r w:rsidRPr="006A58D5">
              <w:rPr>
                <w:sz w:val="18"/>
                <w:lang w:val="de-AT" w:eastAsia="de-AT"/>
              </w:rPr>
              <w:t>65</w:t>
            </w:r>
          </w:p>
        </w:tc>
        <w:tc>
          <w:tcPr>
            <w:tcW w:w="1843" w:type="dxa"/>
            <w:tcBorders>
              <w:bottom w:val="single" w:sz="4" w:space="0" w:color="auto"/>
            </w:tcBorders>
            <w:shd w:val="clear" w:color="auto" w:fill="auto"/>
            <w:noWrap/>
            <w:vAlign w:val="bottom"/>
            <w:hideMark/>
          </w:tcPr>
          <w:p w14:paraId="541F5186"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1,469,6</w:t>
            </w:r>
          </w:p>
        </w:tc>
        <w:tc>
          <w:tcPr>
            <w:tcW w:w="1843" w:type="dxa"/>
            <w:tcBorders>
              <w:bottom w:val="single" w:sz="4" w:space="0" w:color="auto"/>
            </w:tcBorders>
            <w:shd w:val="clear" w:color="auto" w:fill="auto"/>
            <w:noWrap/>
            <w:vAlign w:val="bottom"/>
            <w:hideMark/>
          </w:tcPr>
          <w:p w14:paraId="5087579F"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46.0</w:t>
            </w:r>
          </w:p>
        </w:tc>
        <w:tc>
          <w:tcPr>
            <w:tcW w:w="1983" w:type="dxa"/>
            <w:tcBorders>
              <w:bottom w:val="single" w:sz="4" w:space="0" w:color="auto"/>
            </w:tcBorders>
            <w:shd w:val="clear" w:color="auto" w:fill="auto"/>
            <w:noWrap/>
            <w:vAlign w:val="bottom"/>
            <w:hideMark/>
          </w:tcPr>
          <w:p w14:paraId="733955B6" w14:textId="77777777" w:rsidR="00EA7D7D" w:rsidRPr="006A58D5" w:rsidRDefault="00EA7D7D" w:rsidP="006A58D5">
            <w:pPr>
              <w:suppressAutoHyphens w:val="0"/>
              <w:spacing w:before="40" w:after="40" w:line="220" w:lineRule="exact"/>
              <w:ind w:right="113"/>
              <w:jc w:val="right"/>
              <w:rPr>
                <w:sz w:val="18"/>
                <w:lang w:val="de-AT" w:eastAsia="de-AT"/>
              </w:rPr>
            </w:pPr>
            <w:r w:rsidRPr="006A58D5">
              <w:rPr>
                <w:sz w:val="18"/>
                <w:lang w:val="de-AT" w:eastAsia="de-AT"/>
              </w:rPr>
              <w:t>676,5</w:t>
            </w:r>
          </w:p>
        </w:tc>
      </w:tr>
      <w:tr w:rsidR="006A58D5" w:rsidRPr="006A58D5" w14:paraId="1486C1E4" w14:textId="77777777" w:rsidTr="006A58D5">
        <w:tc>
          <w:tcPr>
            <w:tcW w:w="1701" w:type="dxa"/>
            <w:gridSpan w:val="2"/>
            <w:tcBorders>
              <w:top w:val="single" w:sz="4" w:space="0" w:color="auto"/>
              <w:bottom w:val="single" w:sz="12" w:space="0" w:color="auto"/>
            </w:tcBorders>
            <w:shd w:val="clear" w:color="auto" w:fill="auto"/>
            <w:hideMark/>
          </w:tcPr>
          <w:p w14:paraId="2770A2BB" w14:textId="77777777" w:rsidR="00EA7D7D" w:rsidRPr="006A58D5" w:rsidRDefault="00EA7D7D" w:rsidP="006A58D5">
            <w:pPr>
              <w:suppressAutoHyphens w:val="0"/>
              <w:spacing w:before="80" w:after="80" w:line="220" w:lineRule="exact"/>
              <w:ind w:left="143" w:right="113"/>
              <w:rPr>
                <w:b/>
                <w:bCs/>
                <w:sz w:val="18"/>
                <w:lang w:val="de-AT" w:eastAsia="de-AT"/>
              </w:rPr>
            </w:pPr>
            <w:r w:rsidRPr="006A58D5">
              <w:rPr>
                <w:b/>
                <w:bCs/>
                <w:sz w:val="18"/>
                <w:lang w:val="de-AT" w:eastAsia="de-AT"/>
              </w:rPr>
              <w:t>Total</w:t>
            </w:r>
          </w:p>
        </w:tc>
        <w:tc>
          <w:tcPr>
            <w:tcW w:w="1843" w:type="dxa"/>
            <w:tcBorders>
              <w:top w:val="single" w:sz="4" w:space="0" w:color="auto"/>
              <w:bottom w:val="single" w:sz="12" w:space="0" w:color="auto"/>
            </w:tcBorders>
            <w:shd w:val="clear" w:color="auto" w:fill="auto"/>
            <w:noWrap/>
            <w:vAlign w:val="bottom"/>
            <w:hideMark/>
          </w:tcPr>
          <w:p w14:paraId="271FAA0A" w14:textId="77777777" w:rsidR="00EA7D7D" w:rsidRPr="006A58D5" w:rsidRDefault="00EA7D7D" w:rsidP="006A58D5">
            <w:pPr>
              <w:suppressAutoHyphens w:val="0"/>
              <w:spacing w:before="80" w:after="80" w:line="220" w:lineRule="exact"/>
              <w:ind w:right="113"/>
              <w:jc w:val="right"/>
              <w:rPr>
                <w:b/>
                <w:bCs/>
                <w:sz w:val="18"/>
                <w:lang w:val="de-AT" w:eastAsia="de-AT"/>
              </w:rPr>
            </w:pPr>
            <w:r w:rsidRPr="006A58D5">
              <w:rPr>
                <w:b/>
                <w:bCs/>
                <w:sz w:val="18"/>
                <w:lang w:val="de-AT" w:eastAsia="de-AT"/>
              </w:rPr>
              <w:t>5,970,5</w:t>
            </w:r>
          </w:p>
        </w:tc>
        <w:tc>
          <w:tcPr>
            <w:tcW w:w="1843" w:type="dxa"/>
            <w:tcBorders>
              <w:top w:val="single" w:sz="4" w:space="0" w:color="auto"/>
              <w:bottom w:val="single" w:sz="12" w:space="0" w:color="auto"/>
            </w:tcBorders>
            <w:shd w:val="clear" w:color="auto" w:fill="auto"/>
            <w:noWrap/>
            <w:vAlign w:val="bottom"/>
            <w:hideMark/>
          </w:tcPr>
          <w:p w14:paraId="04CB0DC4" w14:textId="77777777" w:rsidR="00EA7D7D" w:rsidRPr="006A58D5" w:rsidRDefault="00EA7D7D" w:rsidP="006A58D5">
            <w:pPr>
              <w:suppressAutoHyphens w:val="0"/>
              <w:spacing w:before="80" w:after="80" w:line="220" w:lineRule="exact"/>
              <w:ind w:right="113"/>
              <w:jc w:val="right"/>
              <w:rPr>
                <w:b/>
                <w:bCs/>
                <w:sz w:val="18"/>
                <w:lang w:val="de-AT" w:eastAsia="de-AT"/>
              </w:rPr>
            </w:pPr>
            <w:r w:rsidRPr="006A58D5">
              <w:rPr>
                <w:b/>
                <w:bCs/>
                <w:sz w:val="18"/>
                <w:lang w:val="de-AT" w:eastAsia="de-AT"/>
              </w:rPr>
              <w:t>29.0</w:t>
            </w:r>
          </w:p>
        </w:tc>
        <w:tc>
          <w:tcPr>
            <w:tcW w:w="1983" w:type="dxa"/>
            <w:tcBorders>
              <w:top w:val="single" w:sz="4" w:space="0" w:color="auto"/>
              <w:bottom w:val="single" w:sz="12" w:space="0" w:color="auto"/>
            </w:tcBorders>
            <w:shd w:val="clear" w:color="auto" w:fill="auto"/>
            <w:noWrap/>
            <w:vAlign w:val="bottom"/>
            <w:hideMark/>
          </w:tcPr>
          <w:p w14:paraId="7CDBBA4B" w14:textId="77777777" w:rsidR="00EA7D7D" w:rsidRPr="006A58D5" w:rsidRDefault="00EA7D7D" w:rsidP="006A58D5">
            <w:pPr>
              <w:suppressAutoHyphens w:val="0"/>
              <w:spacing w:before="80" w:after="80" w:line="220" w:lineRule="exact"/>
              <w:ind w:right="113"/>
              <w:jc w:val="right"/>
              <w:rPr>
                <w:b/>
                <w:bCs/>
                <w:sz w:val="18"/>
                <w:lang w:val="de-AT" w:eastAsia="de-AT"/>
              </w:rPr>
            </w:pPr>
            <w:r w:rsidRPr="006A58D5">
              <w:rPr>
                <w:b/>
                <w:bCs/>
                <w:sz w:val="18"/>
                <w:lang w:val="de-AT" w:eastAsia="de-AT"/>
              </w:rPr>
              <w:t>1,728,6</w:t>
            </w:r>
          </w:p>
        </w:tc>
      </w:tr>
    </w:tbl>
    <w:p w14:paraId="10C8F803" w14:textId="575F4A67" w:rsidR="00EA7D7D" w:rsidRPr="006A58D5" w:rsidRDefault="00EA7D7D" w:rsidP="006A58D5">
      <w:pPr>
        <w:pStyle w:val="SingleTxtG"/>
        <w:spacing w:before="120" w:after="240"/>
        <w:ind w:firstLine="170"/>
        <w:jc w:val="left"/>
        <w:rPr>
          <w:sz w:val="18"/>
        </w:rPr>
      </w:pPr>
      <w:r w:rsidRPr="006A58D5">
        <w:rPr>
          <w:i/>
          <w:iCs/>
          <w:sz w:val="18"/>
        </w:rPr>
        <w:t>Source:</w:t>
      </w:r>
      <w:r w:rsidRPr="006A58D5">
        <w:rPr>
          <w:sz w:val="18"/>
        </w:rPr>
        <w:t xml:space="preserve"> Statistics Austria, Programme for the International Assessment of Adult Competencies (PIAAC) 2022/23, compiled on 10 December 2024.</w:t>
      </w:r>
    </w:p>
    <w:p w14:paraId="08DF36B4" w14:textId="5EC00103" w:rsidR="00EA7D7D" w:rsidRPr="008A0EBF" w:rsidRDefault="00EA7D7D" w:rsidP="00EA7D7D">
      <w:pPr>
        <w:pStyle w:val="SingleTxtG"/>
      </w:pPr>
      <w:r w:rsidRPr="008A0EBF">
        <w:t>36.</w:t>
      </w:r>
      <w:r w:rsidRPr="008A0EBF">
        <w:tab/>
        <w:t>The differences in literacy skills of adults have increased significantly over the past eleven years. The decline in literacy skills is particularly noticeable in occupational groups with medium and low qualification requirements. Looking at the age groups, 16 to 24</w:t>
      </w:r>
      <w:r w:rsidR="00302094">
        <w:noBreakHyphen/>
      </w:r>
      <w:r w:rsidRPr="008A0EBF">
        <w:t>year</w:t>
      </w:r>
      <w:r w:rsidR="00302094">
        <w:noBreakHyphen/>
      </w:r>
      <w:r w:rsidRPr="008A0EBF">
        <w:t>olds in Austria perform significantly better in literacy than the corresponding age group in the OECD average. Compared to younger people, however, older people (35 to 65</w:t>
      </w:r>
      <w:r w:rsidR="00302094">
        <w:noBreakHyphen/>
      </w:r>
      <w:r w:rsidRPr="008A0EBF">
        <w:t>year</w:t>
      </w:r>
      <w:r w:rsidR="00302094">
        <w:noBreakHyphen/>
      </w:r>
      <w:r w:rsidRPr="008A0EBF">
        <w:t xml:space="preserve">olds) achieve significantly lower literacy skills, which are also below the OECD average for the respective age group. </w:t>
      </w:r>
    </w:p>
    <w:p w14:paraId="76423FED" w14:textId="77777777" w:rsidR="00EA7D7D" w:rsidRPr="008A0EBF" w:rsidRDefault="00EA7D7D" w:rsidP="00EA7D7D">
      <w:pPr>
        <w:pStyle w:val="H4G"/>
      </w:pPr>
      <w:r w:rsidRPr="008A0EBF">
        <w:tab/>
        <w:t>(e)</w:t>
      </w:r>
      <w:r w:rsidRPr="008A0EBF">
        <w:tab/>
        <w:t>Employment, income, household spending, social inclusion</w:t>
      </w:r>
    </w:p>
    <w:p w14:paraId="669B4B33" w14:textId="77777777" w:rsidR="00EA7D7D" w:rsidRPr="008A0EBF" w:rsidRDefault="00EA7D7D" w:rsidP="00EA7D7D">
      <w:pPr>
        <w:pStyle w:val="SingleTxtG"/>
      </w:pPr>
      <w:r w:rsidRPr="008A0EBF">
        <w:t>37.</w:t>
      </w:r>
      <w:r w:rsidRPr="008A0EBF">
        <w:tab/>
        <w:t>In 2024, 4,488,800 people were employed and 244,300 people were unemployed. The employment rate in 2024 was reported at 74.1% in the 15 to 64 year age range. The employment and unemployment rates by age and sex are indicated in the following table:</w:t>
      </w:r>
    </w:p>
    <w:p w14:paraId="6EA0D724" w14:textId="7450CF0B" w:rsidR="00EA7D7D" w:rsidRPr="006A58D5" w:rsidRDefault="00EA7D7D" w:rsidP="006A58D5">
      <w:pPr>
        <w:pStyle w:val="Heading1"/>
        <w:spacing w:after="120"/>
        <w:rPr>
          <w:b/>
          <w:bCs/>
        </w:rPr>
      </w:pPr>
      <w:bookmarkStart w:id="277" w:name="_Toc228199105"/>
      <w:r w:rsidRPr="008A0EBF">
        <w:t xml:space="preserve">Table </w:t>
      </w:r>
      <w:r w:rsidR="006A58D5">
        <w:t>17</w:t>
      </w:r>
      <w:r w:rsidRPr="008A0EBF">
        <w:br/>
      </w:r>
      <w:r w:rsidRPr="006A58D5">
        <w:rPr>
          <w:b/>
          <w:bCs/>
        </w:rPr>
        <w:t>Employment and unemployment rates by age and sex</w:t>
      </w:r>
      <w:bookmarkEnd w:id="27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20"/>
        <w:gridCol w:w="974"/>
        <w:gridCol w:w="783"/>
        <w:gridCol w:w="1167"/>
        <w:gridCol w:w="975"/>
        <w:gridCol w:w="975"/>
      </w:tblGrid>
      <w:tr w:rsidR="006A58D5" w:rsidRPr="006A58D5" w14:paraId="0D2DF529" w14:textId="77777777" w:rsidTr="006A58D5">
        <w:trPr>
          <w:tblHeader/>
        </w:trPr>
        <w:tc>
          <w:tcPr>
            <w:tcW w:w="1276" w:type="dxa"/>
            <w:tcBorders>
              <w:top w:val="single" w:sz="4" w:space="0" w:color="auto"/>
              <w:bottom w:val="single" w:sz="4" w:space="0" w:color="auto"/>
              <w:right w:val="single" w:sz="24" w:space="0" w:color="FFFFFF" w:themeColor="background1"/>
            </w:tcBorders>
            <w:shd w:val="clear" w:color="auto" w:fill="auto"/>
            <w:noWrap/>
            <w:vAlign w:val="bottom"/>
          </w:tcPr>
          <w:p w14:paraId="2B6A6455" w14:textId="77777777" w:rsidR="00EA7D7D" w:rsidRPr="006A58D5" w:rsidRDefault="00EA7D7D" w:rsidP="006A58D5">
            <w:pPr>
              <w:suppressAutoHyphens w:val="0"/>
              <w:spacing w:before="80" w:after="80" w:line="200" w:lineRule="exact"/>
              <w:ind w:right="113"/>
              <w:rPr>
                <w:i/>
                <w:sz w:val="16"/>
                <w:lang w:eastAsia="de-AT"/>
              </w:rPr>
            </w:pPr>
            <w:r w:rsidRPr="006A58D5">
              <w:rPr>
                <w:i/>
                <w:sz w:val="16"/>
                <w:lang w:eastAsia="de-AT"/>
              </w:rPr>
              <w:br w:type="page"/>
            </w:r>
            <w:r w:rsidRPr="006A58D5">
              <w:rPr>
                <w:i/>
                <w:sz w:val="16"/>
                <w:lang w:eastAsia="de-AT"/>
              </w:rPr>
              <w:br w:type="page"/>
            </w:r>
            <w:r w:rsidRPr="006A58D5">
              <w:rPr>
                <w:i/>
                <w:sz w:val="16"/>
                <w:lang w:eastAsia="de-AT"/>
              </w:rPr>
              <w:br w:type="page"/>
            </w:r>
            <w:r w:rsidRPr="006A58D5">
              <w:rPr>
                <w:i/>
                <w:sz w:val="16"/>
                <w:lang w:eastAsia="de-AT"/>
              </w:rPr>
              <w:br w:type="page"/>
              <w:t>2024</w:t>
            </w:r>
          </w:p>
        </w:tc>
        <w:tc>
          <w:tcPr>
            <w:tcW w:w="29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B97EC38" w14:textId="5BE2CF82" w:rsidR="00EA7D7D" w:rsidRPr="006A58D5" w:rsidRDefault="00EA7D7D" w:rsidP="006A58D5">
            <w:pPr>
              <w:suppressAutoHyphens w:val="0"/>
              <w:spacing w:before="80" w:after="80" w:line="200" w:lineRule="exact"/>
              <w:ind w:right="113"/>
              <w:jc w:val="center"/>
              <w:rPr>
                <w:i/>
                <w:sz w:val="16"/>
                <w:lang w:eastAsia="de-AT"/>
              </w:rPr>
            </w:pPr>
            <w:r w:rsidRPr="006A58D5">
              <w:rPr>
                <w:i/>
                <w:sz w:val="16"/>
                <w:lang w:eastAsia="de-AT"/>
              </w:rPr>
              <w:t>Employment rate as %</w:t>
            </w:r>
            <w:r w:rsidR="006A58D5">
              <w:rPr>
                <w:i/>
                <w:sz w:val="16"/>
                <w:lang w:eastAsia="de-AT"/>
              </w:rPr>
              <w:t xml:space="preserve"> </w:t>
            </w:r>
            <w:r w:rsidRPr="006A58D5">
              <w:rPr>
                <w:i/>
                <w:sz w:val="16"/>
                <w:lang w:eastAsia="de-AT"/>
              </w:rPr>
              <w:t>of the population</w:t>
            </w:r>
          </w:p>
        </w:tc>
        <w:tc>
          <w:tcPr>
            <w:tcW w:w="3117" w:type="dxa"/>
            <w:gridSpan w:val="3"/>
            <w:tcBorders>
              <w:top w:val="single" w:sz="4" w:space="0" w:color="auto"/>
              <w:left w:val="single" w:sz="24" w:space="0" w:color="FFFFFF" w:themeColor="background1"/>
              <w:bottom w:val="single" w:sz="4" w:space="0" w:color="auto"/>
            </w:tcBorders>
            <w:shd w:val="clear" w:color="auto" w:fill="auto"/>
            <w:noWrap/>
            <w:vAlign w:val="bottom"/>
          </w:tcPr>
          <w:p w14:paraId="7E4DE3ED" w14:textId="4E14062A"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Unemployment rate as %</w:t>
            </w:r>
            <w:r w:rsidR="006A58D5">
              <w:rPr>
                <w:i/>
                <w:sz w:val="16"/>
                <w:lang w:eastAsia="de-AT"/>
              </w:rPr>
              <w:t xml:space="preserve"> </w:t>
            </w:r>
            <w:r w:rsidRPr="006A58D5">
              <w:rPr>
                <w:i/>
                <w:sz w:val="16"/>
                <w:lang w:eastAsia="de-AT"/>
              </w:rPr>
              <w:t>of the labour force</w:t>
            </w:r>
          </w:p>
        </w:tc>
      </w:tr>
      <w:tr w:rsidR="006A58D5" w:rsidRPr="006A58D5" w14:paraId="3211D95A" w14:textId="77777777" w:rsidTr="006A58D5">
        <w:tc>
          <w:tcPr>
            <w:tcW w:w="1276" w:type="dxa"/>
            <w:tcBorders>
              <w:top w:val="single" w:sz="4" w:space="0" w:color="auto"/>
              <w:bottom w:val="single" w:sz="12" w:space="0" w:color="auto"/>
              <w:right w:val="single" w:sz="24" w:space="0" w:color="FFFFFF" w:themeColor="background1"/>
            </w:tcBorders>
            <w:shd w:val="clear" w:color="auto" w:fill="auto"/>
            <w:noWrap/>
          </w:tcPr>
          <w:p w14:paraId="3722D553" w14:textId="77777777" w:rsidR="00EA7D7D" w:rsidRPr="006A58D5" w:rsidRDefault="00EA7D7D" w:rsidP="006A58D5">
            <w:pPr>
              <w:suppressAutoHyphens w:val="0"/>
              <w:spacing w:before="80" w:after="80" w:line="200" w:lineRule="exact"/>
              <w:ind w:right="113"/>
              <w:rPr>
                <w:sz w:val="18"/>
                <w:lang w:eastAsia="de-AT"/>
              </w:rPr>
            </w:pPr>
            <w:r w:rsidRPr="006A58D5">
              <w:rPr>
                <w:i/>
                <w:sz w:val="16"/>
                <w:lang w:eastAsia="de-AT"/>
              </w:rPr>
              <w:t>Age in years</w:t>
            </w:r>
          </w:p>
        </w:tc>
        <w:tc>
          <w:tcPr>
            <w:tcW w:w="1220" w:type="dxa"/>
            <w:tcBorders>
              <w:top w:val="single" w:sz="4" w:space="0" w:color="auto"/>
              <w:left w:val="single" w:sz="24" w:space="0" w:color="FFFFFF" w:themeColor="background1"/>
              <w:bottom w:val="single" w:sz="12" w:space="0" w:color="auto"/>
            </w:tcBorders>
            <w:shd w:val="clear" w:color="auto" w:fill="auto"/>
            <w:noWrap/>
            <w:vAlign w:val="bottom"/>
          </w:tcPr>
          <w:p w14:paraId="4E5EAA2B"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Total</w:t>
            </w:r>
          </w:p>
        </w:tc>
        <w:tc>
          <w:tcPr>
            <w:tcW w:w="974" w:type="dxa"/>
            <w:tcBorders>
              <w:top w:val="single" w:sz="4" w:space="0" w:color="auto"/>
              <w:bottom w:val="single" w:sz="12" w:space="0" w:color="auto"/>
            </w:tcBorders>
            <w:shd w:val="clear" w:color="auto" w:fill="auto"/>
            <w:noWrap/>
            <w:vAlign w:val="bottom"/>
          </w:tcPr>
          <w:p w14:paraId="20B3055F"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Men</w:t>
            </w:r>
          </w:p>
        </w:tc>
        <w:tc>
          <w:tcPr>
            <w:tcW w:w="783" w:type="dxa"/>
            <w:tcBorders>
              <w:top w:val="single" w:sz="4" w:space="0" w:color="auto"/>
              <w:bottom w:val="single" w:sz="12" w:space="0" w:color="auto"/>
              <w:right w:val="single" w:sz="24" w:space="0" w:color="FFFFFF" w:themeColor="background1"/>
            </w:tcBorders>
            <w:shd w:val="clear" w:color="auto" w:fill="auto"/>
            <w:noWrap/>
            <w:vAlign w:val="bottom"/>
          </w:tcPr>
          <w:p w14:paraId="0EE1C782"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Women</w:t>
            </w:r>
          </w:p>
        </w:tc>
        <w:tc>
          <w:tcPr>
            <w:tcW w:w="1167" w:type="dxa"/>
            <w:tcBorders>
              <w:top w:val="single" w:sz="4" w:space="0" w:color="auto"/>
              <w:left w:val="single" w:sz="24" w:space="0" w:color="FFFFFF" w:themeColor="background1"/>
              <w:bottom w:val="single" w:sz="12" w:space="0" w:color="auto"/>
            </w:tcBorders>
            <w:shd w:val="clear" w:color="auto" w:fill="auto"/>
            <w:noWrap/>
            <w:vAlign w:val="bottom"/>
          </w:tcPr>
          <w:p w14:paraId="06AF9056"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Total</w:t>
            </w:r>
          </w:p>
        </w:tc>
        <w:tc>
          <w:tcPr>
            <w:tcW w:w="975" w:type="dxa"/>
            <w:tcBorders>
              <w:top w:val="single" w:sz="4" w:space="0" w:color="auto"/>
              <w:bottom w:val="single" w:sz="12" w:space="0" w:color="auto"/>
            </w:tcBorders>
            <w:shd w:val="clear" w:color="auto" w:fill="auto"/>
            <w:noWrap/>
            <w:vAlign w:val="bottom"/>
          </w:tcPr>
          <w:p w14:paraId="1840D902"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Men</w:t>
            </w:r>
          </w:p>
        </w:tc>
        <w:tc>
          <w:tcPr>
            <w:tcW w:w="975" w:type="dxa"/>
            <w:tcBorders>
              <w:top w:val="single" w:sz="4" w:space="0" w:color="auto"/>
              <w:bottom w:val="single" w:sz="12" w:space="0" w:color="auto"/>
            </w:tcBorders>
            <w:shd w:val="clear" w:color="auto" w:fill="auto"/>
            <w:noWrap/>
            <w:vAlign w:val="bottom"/>
          </w:tcPr>
          <w:p w14:paraId="0AD1EA30" w14:textId="77777777" w:rsidR="00EA7D7D" w:rsidRPr="006A58D5" w:rsidRDefault="00EA7D7D" w:rsidP="006A58D5">
            <w:pPr>
              <w:suppressAutoHyphens w:val="0"/>
              <w:spacing w:before="80" w:after="80" w:line="200" w:lineRule="exact"/>
              <w:ind w:right="113"/>
              <w:jc w:val="right"/>
              <w:rPr>
                <w:i/>
                <w:sz w:val="16"/>
                <w:lang w:eastAsia="de-AT"/>
              </w:rPr>
            </w:pPr>
            <w:r w:rsidRPr="006A58D5">
              <w:rPr>
                <w:i/>
                <w:sz w:val="16"/>
                <w:lang w:eastAsia="de-AT"/>
              </w:rPr>
              <w:t>Women</w:t>
            </w:r>
          </w:p>
        </w:tc>
      </w:tr>
      <w:tr w:rsidR="006A58D5" w:rsidRPr="006A58D5" w14:paraId="69CDF42E" w14:textId="77777777" w:rsidTr="006A58D5">
        <w:tc>
          <w:tcPr>
            <w:tcW w:w="1276" w:type="dxa"/>
            <w:tcBorders>
              <w:top w:val="single" w:sz="12" w:space="0" w:color="auto"/>
            </w:tcBorders>
            <w:shd w:val="clear" w:color="auto" w:fill="auto"/>
            <w:noWrap/>
          </w:tcPr>
          <w:p w14:paraId="71CC2816" w14:textId="440DEDAD" w:rsidR="00EA7D7D" w:rsidRPr="006A58D5" w:rsidRDefault="00EA7D7D" w:rsidP="006A58D5">
            <w:pPr>
              <w:suppressAutoHyphens w:val="0"/>
              <w:spacing w:before="40" w:after="40" w:line="220" w:lineRule="exact"/>
              <w:ind w:right="113"/>
              <w:rPr>
                <w:sz w:val="18"/>
                <w:lang w:eastAsia="de-AT"/>
              </w:rPr>
            </w:pPr>
            <w:r w:rsidRPr="006A58D5">
              <w:rPr>
                <w:sz w:val="18"/>
                <w:lang w:eastAsia="de-AT"/>
              </w:rPr>
              <w:t>15</w:t>
            </w:r>
            <w:r w:rsidR="006A58D5">
              <w:rPr>
                <w:sz w:val="18"/>
                <w:lang w:eastAsia="de-AT"/>
              </w:rPr>
              <w:t>–</w:t>
            </w:r>
            <w:r w:rsidRPr="006A58D5">
              <w:rPr>
                <w:sz w:val="18"/>
                <w:lang w:eastAsia="de-AT"/>
              </w:rPr>
              <w:t>64 (total)</w:t>
            </w:r>
          </w:p>
        </w:tc>
        <w:tc>
          <w:tcPr>
            <w:tcW w:w="1220" w:type="dxa"/>
            <w:tcBorders>
              <w:top w:val="single" w:sz="12" w:space="0" w:color="auto"/>
            </w:tcBorders>
            <w:shd w:val="clear" w:color="auto" w:fill="auto"/>
            <w:noWrap/>
            <w:vAlign w:val="bottom"/>
          </w:tcPr>
          <w:p w14:paraId="402ABE64"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74.1</w:t>
            </w:r>
          </w:p>
        </w:tc>
        <w:tc>
          <w:tcPr>
            <w:tcW w:w="974" w:type="dxa"/>
            <w:tcBorders>
              <w:top w:val="single" w:sz="12" w:space="0" w:color="auto"/>
            </w:tcBorders>
            <w:shd w:val="clear" w:color="auto" w:fill="auto"/>
            <w:noWrap/>
            <w:vAlign w:val="bottom"/>
          </w:tcPr>
          <w:p w14:paraId="42D6D978"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77.5</w:t>
            </w:r>
          </w:p>
        </w:tc>
        <w:tc>
          <w:tcPr>
            <w:tcW w:w="783" w:type="dxa"/>
            <w:tcBorders>
              <w:top w:val="single" w:sz="12" w:space="0" w:color="auto"/>
            </w:tcBorders>
            <w:shd w:val="clear" w:color="auto" w:fill="auto"/>
            <w:noWrap/>
            <w:vAlign w:val="bottom"/>
          </w:tcPr>
          <w:p w14:paraId="4761B3F3"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70.7</w:t>
            </w:r>
          </w:p>
        </w:tc>
        <w:tc>
          <w:tcPr>
            <w:tcW w:w="1167" w:type="dxa"/>
            <w:tcBorders>
              <w:top w:val="single" w:sz="12" w:space="0" w:color="auto"/>
            </w:tcBorders>
            <w:shd w:val="clear" w:color="auto" w:fill="auto"/>
            <w:noWrap/>
            <w:vAlign w:val="bottom"/>
          </w:tcPr>
          <w:p w14:paraId="0A414593"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5.2</w:t>
            </w:r>
          </w:p>
        </w:tc>
        <w:tc>
          <w:tcPr>
            <w:tcW w:w="975" w:type="dxa"/>
            <w:tcBorders>
              <w:top w:val="single" w:sz="12" w:space="0" w:color="auto"/>
            </w:tcBorders>
            <w:shd w:val="clear" w:color="auto" w:fill="auto"/>
            <w:noWrap/>
            <w:vAlign w:val="bottom"/>
          </w:tcPr>
          <w:p w14:paraId="0516D925"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5.6</w:t>
            </w:r>
          </w:p>
        </w:tc>
        <w:tc>
          <w:tcPr>
            <w:tcW w:w="975" w:type="dxa"/>
            <w:tcBorders>
              <w:top w:val="single" w:sz="12" w:space="0" w:color="auto"/>
            </w:tcBorders>
            <w:shd w:val="clear" w:color="auto" w:fill="auto"/>
            <w:noWrap/>
            <w:vAlign w:val="bottom"/>
          </w:tcPr>
          <w:p w14:paraId="58951185"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4.7</w:t>
            </w:r>
          </w:p>
        </w:tc>
      </w:tr>
      <w:tr w:rsidR="006A58D5" w:rsidRPr="006A58D5" w14:paraId="190E7F82" w14:textId="77777777" w:rsidTr="006A58D5">
        <w:tc>
          <w:tcPr>
            <w:tcW w:w="1276" w:type="dxa"/>
            <w:shd w:val="clear" w:color="auto" w:fill="auto"/>
            <w:noWrap/>
          </w:tcPr>
          <w:p w14:paraId="1D1D72E3" w14:textId="416CCCEC" w:rsidR="00EA7D7D" w:rsidRPr="006A58D5" w:rsidRDefault="00EA7D7D" w:rsidP="006A58D5">
            <w:pPr>
              <w:suppressAutoHyphens w:val="0"/>
              <w:spacing w:before="40" w:after="40" w:line="220" w:lineRule="exact"/>
              <w:ind w:right="113"/>
              <w:rPr>
                <w:sz w:val="18"/>
                <w:lang w:eastAsia="de-AT"/>
              </w:rPr>
            </w:pPr>
            <w:r w:rsidRPr="006A58D5">
              <w:rPr>
                <w:sz w:val="18"/>
                <w:lang w:eastAsia="de-AT"/>
              </w:rPr>
              <w:t>15</w:t>
            </w:r>
            <w:r w:rsidR="006A58D5">
              <w:rPr>
                <w:sz w:val="18"/>
                <w:lang w:eastAsia="de-AT"/>
              </w:rPr>
              <w:t>–</w:t>
            </w:r>
            <w:r w:rsidRPr="006A58D5">
              <w:rPr>
                <w:sz w:val="18"/>
                <w:lang w:eastAsia="de-AT"/>
              </w:rPr>
              <w:t>24</w:t>
            </w:r>
          </w:p>
        </w:tc>
        <w:tc>
          <w:tcPr>
            <w:tcW w:w="1220" w:type="dxa"/>
            <w:shd w:val="clear" w:color="auto" w:fill="auto"/>
            <w:noWrap/>
            <w:vAlign w:val="bottom"/>
          </w:tcPr>
          <w:p w14:paraId="0DCD30B4"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51.3</w:t>
            </w:r>
          </w:p>
        </w:tc>
        <w:tc>
          <w:tcPr>
            <w:tcW w:w="974" w:type="dxa"/>
            <w:shd w:val="clear" w:color="auto" w:fill="auto"/>
            <w:noWrap/>
            <w:vAlign w:val="bottom"/>
          </w:tcPr>
          <w:p w14:paraId="13D232C0"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54.3</w:t>
            </w:r>
          </w:p>
        </w:tc>
        <w:tc>
          <w:tcPr>
            <w:tcW w:w="783" w:type="dxa"/>
            <w:shd w:val="clear" w:color="auto" w:fill="auto"/>
            <w:noWrap/>
            <w:vAlign w:val="bottom"/>
          </w:tcPr>
          <w:p w14:paraId="01F19C90"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48.3</w:t>
            </w:r>
          </w:p>
        </w:tc>
        <w:tc>
          <w:tcPr>
            <w:tcW w:w="1167" w:type="dxa"/>
            <w:shd w:val="clear" w:color="auto" w:fill="auto"/>
            <w:noWrap/>
            <w:vAlign w:val="bottom"/>
          </w:tcPr>
          <w:p w14:paraId="2D0FE541"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10.3</w:t>
            </w:r>
          </w:p>
        </w:tc>
        <w:tc>
          <w:tcPr>
            <w:tcW w:w="975" w:type="dxa"/>
            <w:shd w:val="clear" w:color="auto" w:fill="auto"/>
            <w:noWrap/>
            <w:vAlign w:val="bottom"/>
          </w:tcPr>
          <w:p w14:paraId="55DAB725"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10.4</w:t>
            </w:r>
          </w:p>
        </w:tc>
        <w:tc>
          <w:tcPr>
            <w:tcW w:w="975" w:type="dxa"/>
            <w:shd w:val="clear" w:color="auto" w:fill="auto"/>
            <w:noWrap/>
            <w:vAlign w:val="bottom"/>
          </w:tcPr>
          <w:p w14:paraId="42B0F0B1"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10.1</w:t>
            </w:r>
          </w:p>
        </w:tc>
      </w:tr>
      <w:tr w:rsidR="006A58D5" w:rsidRPr="006A58D5" w14:paraId="51C683F2" w14:textId="77777777" w:rsidTr="006A58D5">
        <w:tc>
          <w:tcPr>
            <w:tcW w:w="1276" w:type="dxa"/>
            <w:shd w:val="clear" w:color="auto" w:fill="auto"/>
            <w:noWrap/>
          </w:tcPr>
          <w:p w14:paraId="5C3E6375" w14:textId="09E733EC" w:rsidR="00EA7D7D" w:rsidRPr="006A58D5" w:rsidRDefault="00EA7D7D" w:rsidP="006A58D5">
            <w:pPr>
              <w:suppressAutoHyphens w:val="0"/>
              <w:spacing w:before="40" w:after="40" w:line="220" w:lineRule="exact"/>
              <w:ind w:right="113"/>
              <w:rPr>
                <w:sz w:val="18"/>
                <w:lang w:eastAsia="de-AT"/>
              </w:rPr>
            </w:pPr>
            <w:r w:rsidRPr="006A58D5">
              <w:rPr>
                <w:sz w:val="18"/>
                <w:lang w:eastAsia="de-AT"/>
              </w:rPr>
              <w:t>25</w:t>
            </w:r>
            <w:r w:rsidR="006A58D5">
              <w:rPr>
                <w:sz w:val="18"/>
                <w:lang w:eastAsia="de-AT"/>
              </w:rPr>
              <w:t>–</w:t>
            </w:r>
            <w:r w:rsidRPr="006A58D5">
              <w:rPr>
                <w:sz w:val="18"/>
                <w:lang w:eastAsia="de-AT"/>
              </w:rPr>
              <w:t>54</w:t>
            </w:r>
          </w:p>
        </w:tc>
        <w:tc>
          <w:tcPr>
            <w:tcW w:w="1220" w:type="dxa"/>
            <w:shd w:val="clear" w:color="auto" w:fill="auto"/>
            <w:noWrap/>
            <w:vAlign w:val="bottom"/>
          </w:tcPr>
          <w:p w14:paraId="607A7969"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85.4</w:t>
            </w:r>
          </w:p>
        </w:tc>
        <w:tc>
          <w:tcPr>
            <w:tcW w:w="974" w:type="dxa"/>
            <w:shd w:val="clear" w:color="auto" w:fill="auto"/>
            <w:noWrap/>
            <w:vAlign w:val="bottom"/>
          </w:tcPr>
          <w:p w14:paraId="55909F4A"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87.4</w:t>
            </w:r>
          </w:p>
        </w:tc>
        <w:tc>
          <w:tcPr>
            <w:tcW w:w="783" w:type="dxa"/>
            <w:shd w:val="clear" w:color="auto" w:fill="auto"/>
            <w:noWrap/>
            <w:vAlign w:val="bottom"/>
          </w:tcPr>
          <w:p w14:paraId="283BB42C"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83.4</w:t>
            </w:r>
          </w:p>
        </w:tc>
        <w:tc>
          <w:tcPr>
            <w:tcW w:w="1167" w:type="dxa"/>
            <w:shd w:val="clear" w:color="auto" w:fill="auto"/>
            <w:noWrap/>
            <w:vAlign w:val="bottom"/>
          </w:tcPr>
          <w:p w14:paraId="157BD11B"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4.8</w:t>
            </w:r>
          </w:p>
        </w:tc>
        <w:tc>
          <w:tcPr>
            <w:tcW w:w="975" w:type="dxa"/>
            <w:shd w:val="clear" w:color="auto" w:fill="auto"/>
            <w:noWrap/>
            <w:vAlign w:val="bottom"/>
          </w:tcPr>
          <w:p w14:paraId="4A11B979"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5.1</w:t>
            </w:r>
          </w:p>
        </w:tc>
        <w:tc>
          <w:tcPr>
            <w:tcW w:w="975" w:type="dxa"/>
            <w:shd w:val="clear" w:color="auto" w:fill="auto"/>
            <w:noWrap/>
            <w:vAlign w:val="bottom"/>
          </w:tcPr>
          <w:p w14:paraId="2505276F"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4.5</w:t>
            </w:r>
          </w:p>
        </w:tc>
      </w:tr>
      <w:tr w:rsidR="006A58D5" w:rsidRPr="006A58D5" w14:paraId="721170DB" w14:textId="77777777" w:rsidTr="006A58D5">
        <w:tc>
          <w:tcPr>
            <w:tcW w:w="1276" w:type="dxa"/>
            <w:shd w:val="clear" w:color="auto" w:fill="auto"/>
            <w:noWrap/>
          </w:tcPr>
          <w:p w14:paraId="47C0C4B6" w14:textId="219E2889" w:rsidR="00EA7D7D" w:rsidRPr="006A58D5" w:rsidRDefault="00EA7D7D" w:rsidP="006A58D5">
            <w:pPr>
              <w:suppressAutoHyphens w:val="0"/>
              <w:spacing w:before="40" w:after="40" w:line="220" w:lineRule="exact"/>
              <w:ind w:right="113"/>
              <w:rPr>
                <w:sz w:val="18"/>
                <w:lang w:eastAsia="de-AT"/>
              </w:rPr>
            </w:pPr>
            <w:r w:rsidRPr="006A58D5">
              <w:rPr>
                <w:sz w:val="18"/>
                <w:lang w:eastAsia="de-AT"/>
              </w:rPr>
              <w:t>55</w:t>
            </w:r>
            <w:r w:rsidR="006A58D5">
              <w:rPr>
                <w:sz w:val="18"/>
                <w:lang w:eastAsia="de-AT"/>
              </w:rPr>
              <w:t>–</w:t>
            </w:r>
            <w:r w:rsidRPr="006A58D5">
              <w:rPr>
                <w:sz w:val="18"/>
                <w:lang w:eastAsia="de-AT"/>
              </w:rPr>
              <w:t>64</w:t>
            </w:r>
          </w:p>
        </w:tc>
        <w:tc>
          <w:tcPr>
            <w:tcW w:w="1220" w:type="dxa"/>
            <w:shd w:val="clear" w:color="auto" w:fill="auto"/>
            <w:noWrap/>
            <w:vAlign w:val="bottom"/>
          </w:tcPr>
          <w:p w14:paraId="4947663D"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58.8</w:t>
            </w:r>
          </w:p>
        </w:tc>
        <w:tc>
          <w:tcPr>
            <w:tcW w:w="974" w:type="dxa"/>
            <w:shd w:val="clear" w:color="auto" w:fill="auto"/>
            <w:noWrap/>
            <w:vAlign w:val="bottom"/>
          </w:tcPr>
          <w:p w14:paraId="532A101F"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66.2</w:t>
            </w:r>
          </w:p>
        </w:tc>
        <w:tc>
          <w:tcPr>
            <w:tcW w:w="783" w:type="dxa"/>
            <w:shd w:val="clear" w:color="auto" w:fill="auto"/>
            <w:noWrap/>
            <w:vAlign w:val="bottom"/>
          </w:tcPr>
          <w:p w14:paraId="0FB94690"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51.6</w:t>
            </w:r>
          </w:p>
        </w:tc>
        <w:tc>
          <w:tcPr>
            <w:tcW w:w="1167" w:type="dxa"/>
            <w:shd w:val="clear" w:color="auto" w:fill="auto"/>
            <w:noWrap/>
            <w:vAlign w:val="bottom"/>
          </w:tcPr>
          <w:p w14:paraId="51D4B8DC"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3.7</w:t>
            </w:r>
          </w:p>
        </w:tc>
        <w:tc>
          <w:tcPr>
            <w:tcW w:w="975" w:type="dxa"/>
            <w:shd w:val="clear" w:color="auto" w:fill="auto"/>
            <w:noWrap/>
            <w:vAlign w:val="bottom"/>
          </w:tcPr>
          <w:p w14:paraId="68C4B2C0"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4.5</w:t>
            </w:r>
          </w:p>
        </w:tc>
        <w:tc>
          <w:tcPr>
            <w:tcW w:w="975" w:type="dxa"/>
            <w:shd w:val="clear" w:color="auto" w:fill="auto"/>
            <w:noWrap/>
            <w:vAlign w:val="bottom"/>
          </w:tcPr>
          <w:p w14:paraId="5D0A5FFE" w14:textId="77777777" w:rsidR="00EA7D7D" w:rsidRPr="006A58D5" w:rsidRDefault="00EA7D7D" w:rsidP="006A58D5">
            <w:pPr>
              <w:suppressAutoHyphens w:val="0"/>
              <w:spacing w:before="40" w:after="40" w:line="220" w:lineRule="exact"/>
              <w:ind w:right="113"/>
              <w:jc w:val="right"/>
              <w:rPr>
                <w:sz w:val="18"/>
                <w:lang w:eastAsia="de-AT"/>
              </w:rPr>
            </w:pPr>
            <w:r w:rsidRPr="006A58D5">
              <w:rPr>
                <w:sz w:val="18"/>
                <w:lang w:eastAsia="de-AT"/>
              </w:rPr>
              <w:t>2.7</w:t>
            </w:r>
          </w:p>
        </w:tc>
      </w:tr>
    </w:tbl>
    <w:p w14:paraId="22237CBE" w14:textId="77777777" w:rsidR="00EA7D7D" w:rsidRPr="008A0EBF" w:rsidRDefault="00EA7D7D" w:rsidP="00EA7D7D">
      <w:pPr>
        <w:tabs>
          <w:tab w:val="left" w:pos="1418"/>
        </w:tabs>
        <w:suppressAutoHyphens w:val="0"/>
        <w:spacing w:after="200" w:line="240" w:lineRule="auto"/>
        <w:ind w:left="709"/>
        <w:jc w:val="both"/>
        <w:rPr>
          <w:sz w:val="2"/>
          <w:szCs w:val="2"/>
        </w:rPr>
      </w:pPr>
    </w:p>
    <w:p w14:paraId="4675502D" w14:textId="095880A8" w:rsidR="00EA7D7D" w:rsidRPr="006A58D5" w:rsidRDefault="00EA7D7D" w:rsidP="006A58D5">
      <w:pPr>
        <w:pStyle w:val="SingleTxtG"/>
        <w:spacing w:before="120" w:after="240"/>
        <w:ind w:firstLine="170"/>
        <w:jc w:val="left"/>
        <w:rPr>
          <w:sz w:val="18"/>
        </w:rPr>
      </w:pPr>
      <w:r w:rsidRPr="006A58D5">
        <w:rPr>
          <w:i/>
          <w:iCs/>
          <w:sz w:val="18"/>
        </w:rPr>
        <w:t>Source:</w:t>
      </w:r>
      <w:r w:rsidRPr="006A58D5">
        <w:rPr>
          <w:sz w:val="18"/>
        </w:rPr>
        <w:t xml:space="preserve"> Statistics Austria, Labour Force Survey (Microcensus) 2024 according to international concept (ILO). The activity status according to the definitions of the ILO divides the population living in private households (excluding persons undertaking military or civilian service) into employed, unemployed and economically inactive persons.</w:t>
      </w:r>
    </w:p>
    <w:p w14:paraId="1D91AF4F" w14:textId="24CDBA37" w:rsidR="00EA7D7D" w:rsidRPr="008A0EBF" w:rsidRDefault="00EA7D7D" w:rsidP="00A367FB">
      <w:pPr>
        <w:pStyle w:val="SingleTxtG"/>
      </w:pPr>
      <w:r w:rsidRPr="008A0EBF">
        <w:t>38.</w:t>
      </w:r>
      <w:r w:rsidRPr="008A0EBF">
        <w:tab/>
        <w:t xml:space="preserve">The majority of employed persons are wage or salary earners (87.8% in 2024), 11.2% are self-employed and 1.0% are unpaid family workers, working in family businesses. In the </w:t>
      </w:r>
      <w:r w:rsidRPr="008A0EBF">
        <w:lastRenderedPageBreak/>
        <w:t>1</w:t>
      </w:r>
      <w:r w:rsidRPr="00A367FB">
        <w:t>st</w:t>
      </w:r>
      <w:r w:rsidRPr="008A0EBF">
        <w:t xml:space="preserve"> quarter of 2025, there were 2,983,100 economically inactive persons</w:t>
      </w:r>
      <w:r w:rsidR="005D22F2">
        <w:t>.</w:t>
      </w:r>
      <w:r w:rsidRPr="007649EC">
        <w:rPr>
          <w:rStyle w:val="FootnoteReference"/>
        </w:rPr>
        <w:footnoteReference w:id="2"/>
      </w:r>
      <w:r w:rsidRPr="007649EC">
        <w:rPr>
          <w:rStyle w:val="FootnoteReference"/>
        </w:rPr>
        <w:t xml:space="preserve"> </w:t>
      </w:r>
      <w:r w:rsidRPr="008A0EBF">
        <w:t>169,800 people were part of the labour reserve in 2024 (77,300 seeking but not available; 92,500 available but not seeking)</w:t>
      </w:r>
      <w:r w:rsidRPr="007649EC">
        <w:rPr>
          <w:rStyle w:val="FootnoteReference"/>
        </w:rPr>
        <w:footnoteReference w:id="3"/>
      </w:r>
      <w:r w:rsidRPr="007649EC">
        <w:rPr>
          <w:rStyle w:val="FootnoteReference"/>
        </w:rPr>
        <w:t xml:space="preserve"> </w:t>
      </w:r>
      <w:r w:rsidRPr="008A0EBF">
        <w:t>The breakdown of employment by major sectors of activity from the previous years is as follows:</w:t>
      </w:r>
    </w:p>
    <w:p w14:paraId="7F462BC1" w14:textId="4A44AAEF" w:rsidR="00565162" w:rsidRPr="005D22F2" w:rsidRDefault="00565162" w:rsidP="005D22F2">
      <w:pPr>
        <w:pStyle w:val="Heading1"/>
        <w:spacing w:after="120"/>
        <w:rPr>
          <w:b/>
          <w:bCs/>
        </w:rPr>
      </w:pPr>
      <w:bookmarkStart w:id="278" w:name="_Toc228199106"/>
      <w:r w:rsidRPr="008A0EBF">
        <w:t xml:space="preserve">Table </w:t>
      </w:r>
      <w:r w:rsidR="005D22F2">
        <w:t>18</w:t>
      </w:r>
      <w:r w:rsidRPr="008A0EBF">
        <w:br/>
      </w:r>
      <w:r w:rsidRPr="005D22F2">
        <w:rPr>
          <w:b/>
          <w:bCs/>
        </w:rPr>
        <w:t>Employment by economic activity</w:t>
      </w:r>
      <w:bookmarkEnd w:id="278"/>
    </w:p>
    <w:tbl>
      <w:tblPr>
        <w:tblW w:w="7370" w:type="dxa"/>
        <w:tblInd w:w="1134" w:type="dxa"/>
        <w:tblLayout w:type="fixed"/>
        <w:tblCellMar>
          <w:left w:w="0" w:type="dxa"/>
          <w:right w:w="0" w:type="dxa"/>
        </w:tblCellMar>
        <w:tblLook w:val="04A0" w:firstRow="1" w:lastRow="0" w:firstColumn="1" w:lastColumn="0" w:noHBand="0" w:noVBand="1"/>
      </w:tblPr>
      <w:tblGrid>
        <w:gridCol w:w="4962"/>
        <w:gridCol w:w="850"/>
        <w:gridCol w:w="851"/>
        <w:gridCol w:w="707"/>
      </w:tblGrid>
      <w:tr w:rsidR="00C423B7" w:rsidRPr="008A0EBF" w14:paraId="4D67F937" w14:textId="77777777" w:rsidTr="00C423B7">
        <w:trPr>
          <w:tblHeader/>
        </w:trPr>
        <w:tc>
          <w:tcPr>
            <w:tcW w:w="4962" w:type="dxa"/>
            <w:tcBorders>
              <w:top w:val="single" w:sz="4" w:space="0" w:color="auto"/>
              <w:bottom w:val="single" w:sz="12" w:space="0" w:color="auto"/>
            </w:tcBorders>
            <w:noWrap/>
            <w:vAlign w:val="bottom"/>
          </w:tcPr>
          <w:p w14:paraId="420994D6" w14:textId="77777777" w:rsidR="00565162" w:rsidRPr="008A0EBF" w:rsidRDefault="00565162" w:rsidP="00B95D21">
            <w:pPr>
              <w:suppressAutoHyphens w:val="0"/>
              <w:spacing w:before="80" w:after="80" w:line="200" w:lineRule="exact"/>
              <w:rPr>
                <w:i/>
                <w:sz w:val="16"/>
                <w:lang w:eastAsia="de-AT"/>
              </w:rPr>
            </w:pPr>
            <w:r w:rsidRPr="008A0EBF">
              <w:rPr>
                <w:i/>
                <w:sz w:val="16"/>
                <w:lang w:eastAsia="de-AT"/>
              </w:rPr>
              <w:t>Employed persons in selected economic sectors (in 1,000)</w:t>
            </w:r>
          </w:p>
        </w:tc>
        <w:tc>
          <w:tcPr>
            <w:tcW w:w="850" w:type="dxa"/>
            <w:tcBorders>
              <w:top w:val="single" w:sz="4" w:space="0" w:color="auto"/>
              <w:bottom w:val="single" w:sz="12" w:space="0" w:color="auto"/>
            </w:tcBorders>
            <w:noWrap/>
            <w:vAlign w:val="bottom"/>
          </w:tcPr>
          <w:p w14:paraId="049F9AC1"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2022</w:t>
            </w:r>
          </w:p>
        </w:tc>
        <w:tc>
          <w:tcPr>
            <w:tcW w:w="851" w:type="dxa"/>
            <w:tcBorders>
              <w:top w:val="single" w:sz="4" w:space="0" w:color="auto"/>
              <w:bottom w:val="single" w:sz="12" w:space="0" w:color="auto"/>
            </w:tcBorders>
            <w:noWrap/>
            <w:vAlign w:val="bottom"/>
          </w:tcPr>
          <w:p w14:paraId="7A009CC0"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2023</w:t>
            </w:r>
          </w:p>
        </w:tc>
        <w:tc>
          <w:tcPr>
            <w:tcW w:w="707" w:type="dxa"/>
            <w:tcBorders>
              <w:top w:val="single" w:sz="4" w:space="0" w:color="auto"/>
              <w:bottom w:val="single" w:sz="12" w:space="0" w:color="auto"/>
            </w:tcBorders>
            <w:vAlign w:val="bottom"/>
          </w:tcPr>
          <w:p w14:paraId="048A6C43"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2024</w:t>
            </w:r>
          </w:p>
        </w:tc>
      </w:tr>
      <w:tr w:rsidR="00C423B7" w:rsidRPr="008A0EBF" w14:paraId="7BEFA03D" w14:textId="77777777" w:rsidTr="00C423B7">
        <w:tc>
          <w:tcPr>
            <w:tcW w:w="4962" w:type="dxa"/>
            <w:tcBorders>
              <w:top w:val="single" w:sz="12" w:space="0" w:color="auto"/>
            </w:tcBorders>
            <w:noWrap/>
          </w:tcPr>
          <w:p w14:paraId="28D099A2" w14:textId="77777777" w:rsidR="00565162" w:rsidRPr="008A0EBF" w:rsidRDefault="00565162" w:rsidP="00B95D21">
            <w:pPr>
              <w:suppressAutoHyphens w:val="0"/>
              <w:spacing w:before="48" w:after="40" w:line="220" w:lineRule="exact"/>
              <w:rPr>
                <w:sz w:val="18"/>
                <w:lang w:eastAsia="de-AT"/>
              </w:rPr>
            </w:pPr>
            <w:r w:rsidRPr="008A0EBF">
              <w:rPr>
                <w:sz w:val="18"/>
              </w:rPr>
              <w:t xml:space="preserve">Manufacturing </w:t>
            </w:r>
          </w:p>
        </w:tc>
        <w:tc>
          <w:tcPr>
            <w:tcW w:w="850" w:type="dxa"/>
            <w:tcBorders>
              <w:top w:val="single" w:sz="12" w:space="0" w:color="auto"/>
            </w:tcBorders>
            <w:noWrap/>
            <w:vAlign w:val="bottom"/>
          </w:tcPr>
          <w:p w14:paraId="65A2AFD8" w14:textId="77777777" w:rsidR="00565162" w:rsidRPr="008A0EBF" w:rsidRDefault="00565162" w:rsidP="00B95D21">
            <w:pPr>
              <w:suppressAutoHyphens w:val="0"/>
              <w:spacing w:before="48" w:after="40" w:line="220" w:lineRule="exact"/>
              <w:jc w:val="right"/>
              <w:rPr>
                <w:sz w:val="18"/>
                <w:lang w:eastAsia="de-AT"/>
              </w:rPr>
            </w:pPr>
            <w:r w:rsidRPr="008A0EBF">
              <w:rPr>
                <w:sz w:val="18"/>
              </w:rPr>
              <w:t>708,7</w:t>
            </w:r>
          </w:p>
        </w:tc>
        <w:tc>
          <w:tcPr>
            <w:tcW w:w="851" w:type="dxa"/>
            <w:tcBorders>
              <w:top w:val="single" w:sz="12" w:space="0" w:color="auto"/>
            </w:tcBorders>
            <w:noWrap/>
            <w:vAlign w:val="bottom"/>
          </w:tcPr>
          <w:p w14:paraId="2D40E310" w14:textId="77777777" w:rsidR="00565162" w:rsidRPr="008A0EBF" w:rsidRDefault="00565162" w:rsidP="00B95D21">
            <w:pPr>
              <w:suppressAutoHyphens w:val="0"/>
              <w:spacing w:before="48" w:after="40" w:line="220" w:lineRule="exact"/>
              <w:jc w:val="right"/>
              <w:rPr>
                <w:sz w:val="18"/>
              </w:rPr>
            </w:pPr>
            <w:r w:rsidRPr="008A0EBF">
              <w:rPr>
                <w:sz w:val="18"/>
              </w:rPr>
              <w:t>708,3</w:t>
            </w:r>
          </w:p>
        </w:tc>
        <w:tc>
          <w:tcPr>
            <w:tcW w:w="707" w:type="dxa"/>
            <w:tcBorders>
              <w:top w:val="single" w:sz="12" w:space="0" w:color="auto"/>
            </w:tcBorders>
            <w:vAlign w:val="bottom"/>
          </w:tcPr>
          <w:p w14:paraId="2D539E60" w14:textId="77777777" w:rsidR="00565162" w:rsidRPr="008A0EBF" w:rsidRDefault="00565162" w:rsidP="00B95D21">
            <w:pPr>
              <w:suppressAutoHyphens w:val="0"/>
              <w:spacing w:before="48" w:after="40" w:line="220" w:lineRule="exact"/>
              <w:jc w:val="right"/>
              <w:rPr>
                <w:sz w:val="18"/>
              </w:rPr>
            </w:pPr>
            <w:r w:rsidRPr="008A0EBF">
              <w:rPr>
                <w:sz w:val="18"/>
              </w:rPr>
              <w:t>681,4</w:t>
            </w:r>
          </w:p>
        </w:tc>
      </w:tr>
      <w:tr w:rsidR="00C423B7" w:rsidRPr="008A0EBF" w14:paraId="5333ACB6" w14:textId="77777777" w:rsidTr="00C423B7">
        <w:tc>
          <w:tcPr>
            <w:tcW w:w="4962" w:type="dxa"/>
            <w:noWrap/>
          </w:tcPr>
          <w:p w14:paraId="32E33C6C" w14:textId="77777777" w:rsidR="00565162" w:rsidRPr="008A0EBF" w:rsidRDefault="00565162" w:rsidP="00B95D21">
            <w:pPr>
              <w:suppressAutoHyphens w:val="0"/>
              <w:spacing w:before="48" w:after="40" w:line="220" w:lineRule="exact"/>
              <w:rPr>
                <w:sz w:val="18"/>
                <w:lang w:eastAsia="de-AT"/>
              </w:rPr>
            </w:pPr>
            <w:r w:rsidRPr="008A0EBF">
              <w:rPr>
                <w:sz w:val="18"/>
              </w:rPr>
              <w:t xml:space="preserve">Construction </w:t>
            </w:r>
          </w:p>
        </w:tc>
        <w:tc>
          <w:tcPr>
            <w:tcW w:w="850" w:type="dxa"/>
            <w:noWrap/>
            <w:vAlign w:val="bottom"/>
          </w:tcPr>
          <w:p w14:paraId="5291C33D" w14:textId="77777777" w:rsidR="00565162" w:rsidRPr="008A0EBF" w:rsidRDefault="00565162" w:rsidP="00B95D21">
            <w:pPr>
              <w:suppressAutoHyphens w:val="0"/>
              <w:spacing w:before="48" w:after="40" w:line="220" w:lineRule="exact"/>
              <w:jc w:val="right"/>
              <w:rPr>
                <w:sz w:val="18"/>
                <w:lang w:eastAsia="de-AT"/>
              </w:rPr>
            </w:pPr>
            <w:r w:rsidRPr="008A0EBF">
              <w:rPr>
                <w:sz w:val="18"/>
              </w:rPr>
              <w:t>327,6</w:t>
            </w:r>
          </w:p>
        </w:tc>
        <w:tc>
          <w:tcPr>
            <w:tcW w:w="851" w:type="dxa"/>
            <w:noWrap/>
            <w:vAlign w:val="bottom"/>
          </w:tcPr>
          <w:p w14:paraId="3CFBEA5B" w14:textId="77777777" w:rsidR="00565162" w:rsidRPr="008A0EBF" w:rsidRDefault="00565162" w:rsidP="00B95D21">
            <w:pPr>
              <w:suppressAutoHyphens w:val="0"/>
              <w:spacing w:before="48" w:after="40" w:line="220" w:lineRule="exact"/>
              <w:jc w:val="right"/>
              <w:rPr>
                <w:sz w:val="18"/>
              </w:rPr>
            </w:pPr>
            <w:r w:rsidRPr="008A0EBF">
              <w:rPr>
                <w:sz w:val="18"/>
              </w:rPr>
              <w:t>312,2</w:t>
            </w:r>
          </w:p>
        </w:tc>
        <w:tc>
          <w:tcPr>
            <w:tcW w:w="707" w:type="dxa"/>
            <w:vAlign w:val="bottom"/>
          </w:tcPr>
          <w:p w14:paraId="275A6DD1" w14:textId="77777777" w:rsidR="00565162" w:rsidRPr="008A0EBF" w:rsidRDefault="00565162" w:rsidP="00B95D21">
            <w:pPr>
              <w:suppressAutoHyphens w:val="0"/>
              <w:spacing w:before="48" w:after="40" w:line="220" w:lineRule="exact"/>
              <w:jc w:val="right"/>
              <w:rPr>
                <w:sz w:val="18"/>
              </w:rPr>
            </w:pPr>
            <w:r w:rsidRPr="008A0EBF">
              <w:rPr>
                <w:sz w:val="18"/>
              </w:rPr>
              <w:t>303,3</w:t>
            </w:r>
          </w:p>
        </w:tc>
      </w:tr>
      <w:tr w:rsidR="00C423B7" w:rsidRPr="008A0EBF" w14:paraId="237EF5B5" w14:textId="77777777" w:rsidTr="00C423B7">
        <w:tc>
          <w:tcPr>
            <w:tcW w:w="4962" w:type="dxa"/>
            <w:noWrap/>
          </w:tcPr>
          <w:p w14:paraId="0075AE65" w14:textId="77777777" w:rsidR="00565162" w:rsidRPr="008A0EBF" w:rsidRDefault="00565162" w:rsidP="00B95D21">
            <w:pPr>
              <w:suppressAutoHyphens w:val="0"/>
              <w:spacing w:before="48" w:after="40" w:line="220" w:lineRule="exact"/>
              <w:rPr>
                <w:sz w:val="18"/>
                <w:lang w:eastAsia="de-AT"/>
              </w:rPr>
            </w:pPr>
            <w:r w:rsidRPr="008A0EBF">
              <w:rPr>
                <w:sz w:val="18"/>
              </w:rPr>
              <w:t xml:space="preserve">Wholesale and retail trade; repair of motor vehicles and motorcycles </w:t>
            </w:r>
          </w:p>
        </w:tc>
        <w:tc>
          <w:tcPr>
            <w:tcW w:w="850" w:type="dxa"/>
            <w:noWrap/>
            <w:vAlign w:val="bottom"/>
          </w:tcPr>
          <w:p w14:paraId="3DAFF7DD" w14:textId="77777777" w:rsidR="00565162" w:rsidRPr="008A0EBF" w:rsidRDefault="00565162" w:rsidP="00B95D21">
            <w:pPr>
              <w:suppressAutoHyphens w:val="0"/>
              <w:spacing w:before="48" w:after="40" w:line="220" w:lineRule="exact"/>
              <w:jc w:val="right"/>
              <w:rPr>
                <w:sz w:val="18"/>
                <w:lang w:eastAsia="de-AT"/>
              </w:rPr>
            </w:pPr>
            <w:r w:rsidRPr="008A0EBF">
              <w:rPr>
                <w:sz w:val="18"/>
              </w:rPr>
              <w:t>548,7</w:t>
            </w:r>
          </w:p>
        </w:tc>
        <w:tc>
          <w:tcPr>
            <w:tcW w:w="851" w:type="dxa"/>
            <w:noWrap/>
            <w:vAlign w:val="bottom"/>
          </w:tcPr>
          <w:p w14:paraId="22C4A258" w14:textId="77777777" w:rsidR="00565162" w:rsidRPr="008A0EBF" w:rsidRDefault="00565162" w:rsidP="00B95D21">
            <w:pPr>
              <w:suppressAutoHyphens w:val="0"/>
              <w:spacing w:before="48" w:after="40" w:line="220" w:lineRule="exact"/>
              <w:jc w:val="right"/>
              <w:rPr>
                <w:sz w:val="18"/>
              </w:rPr>
            </w:pPr>
            <w:r w:rsidRPr="008A0EBF">
              <w:rPr>
                <w:sz w:val="18"/>
              </w:rPr>
              <w:t>570,0</w:t>
            </w:r>
          </w:p>
        </w:tc>
        <w:tc>
          <w:tcPr>
            <w:tcW w:w="707" w:type="dxa"/>
            <w:vAlign w:val="bottom"/>
          </w:tcPr>
          <w:p w14:paraId="6C94CCBA" w14:textId="77777777" w:rsidR="00565162" w:rsidRPr="008A0EBF" w:rsidRDefault="00565162" w:rsidP="00B95D21">
            <w:pPr>
              <w:suppressAutoHyphens w:val="0"/>
              <w:spacing w:before="48" w:after="40" w:line="220" w:lineRule="exact"/>
              <w:jc w:val="right"/>
              <w:rPr>
                <w:sz w:val="18"/>
              </w:rPr>
            </w:pPr>
            <w:r w:rsidRPr="008A0EBF">
              <w:rPr>
                <w:sz w:val="18"/>
              </w:rPr>
              <w:t>561,5</w:t>
            </w:r>
          </w:p>
        </w:tc>
      </w:tr>
      <w:tr w:rsidR="00C423B7" w:rsidRPr="008A0EBF" w14:paraId="064AF6A1" w14:textId="77777777" w:rsidTr="00C423B7">
        <w:tc>
          <w:tcPr>
            <w:tcW w:w="4962" w:type="dxa"/>
            <w:noWrap/>
          </w:tcPr>
          <w:p w14:paraId="58A4D73A" w14:textId="77777777" w:rsidR="00565162" w:rsidRPr="008A0EBF" w:rsidRDefault="00565162" w:rsidP="00B95D21">
            <w:pPr>
              <w:suppressAutoHyphens w:val="0"/>
              <w:spacing w:before="48" w:after="40" w:line="220" w:lineRule="exact"/>
              <w:rPr>
                <w:sz w:val="18"/>
                <w:lang w:eastAsia="de-AT"/>
              </w:rPr>
            </w:pPr>
            <w:r w:rsidRPr="008A0EBF">
              <w:rPr>
                <w:sz w:val="18"/>
              </w:rPr>
              <w:t xml:space="preserve">Transportation and storage </w:t>
            </w:r>
          </w:p>
        </w:tc>
        <w:tc>
          <w:tcPr>
            <w:tcW w:w="850" w:type="dxa"/>
            <w:noWrap/>
            <w:vAlign w:val="bottom"/>
          </w:tcPr>
          <w:p w14:paraId="46E1A7EF" w14:textId="77777777" w:rsidR="00565162" w:rsidRPr="008A0EBF" w:rsidRDefault="00565162" w:rsidP="00B95D21">
            <w:pPr>
              <w:suppressAutoHyphens w:val="0"/>
              <w:spacing w:before="48" w:after="40" w:line="220" w:lineRule="exact"/>
              <w:jc w:val="right"/>
              <w:rPr>
                <w:sz w:val="18"/>
                <w:lang w:eastAsia="de-AT"/>
              </w:rPr>
            </w:pPr>
            <w:r w:rsidRPr="008A0EBF">
              <w:rPr>
                <w:sz w:val="18"/>
              </w:rPr>
              <w:t>195,7</w:t>
            </w:r>
          </w:p>
        </w:tc>
        <w:tc>
          <w:tcPr>
            <w:tcW w:w="851" w:type="dxa"/>
            <w:noWrap/>
            <w:vAlign w:val="bottom"/>
          </w:tcPr>
          <w:p w14:paraId="59F449D3" w14:textId="77777777" w:rsidR="00565162" w:rsidRPr="008A0EBF" w:rsidRDefault="00565162" w:rsidP="00B95D21">
            <w:pPr>
              <w:suppressAutoHyphens w:val="0"/>
              <w:spacing w:before="48" w:after="40" w:line="220" w:lineRule="exact"/>
              <w:jc w:val="right"/>
              <w:rPr>
                <w:sz w:val="18"/>
              </w:rPr>
            </w:pPr>
            <w:r w:rsidRPr="008A0EBF">
              <w:rPr>
                <w:sz w:val="18"/>
              </w:rPr>
              <w:t>200,1</w:t>
            </w:r>
          </w:p>
        </w:tc>
        <w:tc>
          <w:tcPr>
            <w:tcW w:w="707" w:type="dxa"/>
            <w:vAlign w:val="bottom"/>
          </w:tcPr>
          <w:p w14:paraId="0BC100DE" w14:textId="77777777" w:rsidR="00565162" w:rsidRPr="008A0EBF" w:rsidRDefault="00565162" w:rsidP="00B95D21">
            <w:pPr>
              <w:suppressAutoHyphens w:val="0"/>
              <w:spacing w:before="48" w:after="40" w:line="220" w:lineRule="exact"/>
              <w:jc w:val="right"/>
              <w:rPr>
                <w:sz w:val="18"/>
              </w:rPr>
            </w:pPr>
            <w:r w:rsidRPr="008A0EBF">
              <w:rPr>
                <w:sz w:val="18"/>
              </w:rPr>
              <w:t>199,7</w:t>
            </w:r>
          </w:p>
        </w:tc>
      </w:tr>
      <w:tr w:rsidR="00C423B7" w:rsidRPr="008A0EBF" w14:paraId="5CBDF080" w14:textId="77777777" w:rsidTr="00C423B7">
        <w:tc>
          <w:tcPr>
            <w:tcW w:w="4962" w:type="dxa"/>
            <w:noWrap/>
          </w:tcPr>
          <w:p w14:paraId="04E437E3" w14:textId="77777777" w:rsidR="00565162" w:rsidRPr="008A0EBF" w:rsidRDefault="00565162" w:rsidP="00B95D21">
            <w:pPr>
              <w:suppressAutoHyphens w:val="0"/>
              <w:spacing w:before="48" w:after="40" w:line="220" w:lineRule="exact"/>
              <w:rPr>
                <w:sz w:val="18"/>
                <w:lang w:eastAsia="de-AT"/>
              </w:rPr>
            </w:pPr>
            <w:r w:rsidRPr="008A0EBF">
              <w:rPr>
                <w:sz w:val="18"/>
              </w:rPr>
              <w:t xml:space="preserve">Accommodation and food service activities </w:t>
            </w:r>
          </w:p>
        </w:tc>
        <w:tc>
          <w:tcPr>
            <w:tcW w:w="850" w:type="dxa"/>
            <w:noWrap/>
            <w:vAlign w:val="bottom"/>
          </w:tcPr>
          <w:p w14:paraId="4240B830" w14:textId="77777777" w:rsidR="00565162" w:rsidRPr="008A0EBF" w:rsidRDefault="00565162" w:rsidP="00B95D21">
            <w:pPr>
              <w:suppressAutoHyphens w:val="0"/>
              <w:spacing w:before="48" w:after="40" w:line="220" w:lineRule="exact"/>
              <w:jc w:val="right"/>
              <w:rPr>
                <w:sz w:val="18"/>
                <w:lang w:eastAsia="de-AT"/>
              </w:rPr>
            </w:pPr>
            <w:r w:rsidRPr="008A0EBF">
              <w:rPr>
                <w:sz w:val="18"/>
              </w:rPr>
              <w:t>209,8</w:t>
            </w:r>
          </w:p>
        </w:tc>
        <w:tc>
          <w:tcPr>
            <w:tcW w:w="851" w:type="dxa"/>
            <w:noWrap/>
            <w:vAlign w:val="bottom"/>
          </w:tcPr>
          <w:p w14:paraId="47E6D02B" w14:textId="77777777" w:rsidR="00565162" w:rsidRPr="008A0EBF" w:rsidRDefault="00565162" w:rsidP="00B95D21">
            <w:pPr>
              <w:suppressAutoHyphens w:val="0"/>
              <w:spacing w:before="48" w:after="40" w:line="220" w:lineRule="exact"/>
              <w:jc w:val="right"/>
              <w:rPr>
                <w:sz w:val="18"/>
              </w:rPr>
            </w:pPr>
            <w:r w:rsidRPr="008A0EBF">
              <w:rPr>
                <w:sz w:val="18"/>
              </w:rPr>
              <w:t>198,6</w:t>
            </w:r>
          </w:p>
        </w:tc>
        <w:tc>
          <w:tcPr>
            <w:tcW w:w="707" w:type="dxa"/>
            <w:vAlign w:val="bottom"/>
          </w:tcPr>
          <w:p w14:paraId="7CCCED71" w14:textId="77777777" w:rsidR="00565162" w:rsidRPr="008A0EBF" w:rsidRDefault="00565162" w:rsidP="00B95D21">
            <w:pPr>
              <w:suppressAutoHyphens w:val="0"/>
              <w:spacing w:before="48" w:after="40" w:line="220" w:lineRule="exact"/>
              <w:jc w:val="right"/>
              <w:rPr>
                <w:sz w:val="18"/>
              </w:rPr>
            </w:pPr>
            <w:r w:rsidRPr="008A0EBF">
              <w:rPr>
                <w:sz w:val="18"/>
              </w:rPr>
              <w:t>202,1</w:t>
            </w:r>
          </w:p>
        </w:tc>
      </w:tr>
      <w:tr w:rsidR="00C423B7" w:rsidRPr="008A0EBF" w14:paraId="27B4FE5C" w14:textId="77777777" w:rsidTr="00C423B7">
        <w:tc>
          <w:tcPr>
            <w:tcW w:w="4962" w:type="dxa"/>
            <w:noWrap/>
          </w:tcPr>
          <w:p w14:paraId="7DC0406E" w14:textId="77777777" w:rsidR="00565162" w:rsidRPr="008A0EBF" w:rsidRDefault="00565162" w:rsidP="00B95D21">
            <w:pPr>
              <w:suppressAutoHyphens w:val="0"/>
              <w:spacing w:before="48" w:after="40" w:line="220" w:lineRule="exact"/>
              <w:rPr>
                <w:sz w:val="18"/>
                <w:lang w:eastAsia="de-AT"/>
              </w:rPr>
            </w:pPr>
            <w:r w:rsidRPr="008A0EBF">
              <w:rPr>
                <w:sz w:val="18"/>
              </w:rPr>
              <w:t xml:space="preserve">Information and communication </w:t>
            </w:r>
          </w:p>
        </w:tc>
        <w:tc>
          <w:tcPr>
            <w:tcW w:w="850" w:type="dxa"/>
            <w:noWrap/>
            <w:vAlign w:val="bottom"/>
          </w:tcPr>
          <w:p w14:paraId="5374A54F" w14:textId="77777777" w:rsidR="00565162" w:rsidRPr="008A0EBF" w:rsidRDefault="00565162" w:rsidP="00B95D21">
            <w:pPr>
              <w:suppressAutoHyphens w:val="0"/>
              <w:spacing w:before="48" w:after="40" w:line="220" w:lineRule="exact"/>
              <w:jc w:val="right"/>
              <w:rPr>
                <w:sz w:val="18"/>
                <w:lang w:eastAsia="de-AT"/>
              </w:rPr>
            </w:pPr>
            <w:r w:rsidRPr="008A0EBF">
              <w:rPr>
                <w:sz w:val="18"/>
              </w:rPr>
              <w:t>134,8</w:t>
            </w:r>
          </w:p>
        </w:tc>
        <w:tc>
          <w:tcPr>
            <w:tcW w:w="851" w:type="dxa"/>
            <w:noWrap/>
            <w:vAlign w:val="bottom"/>
          </w:tcPr>
          <w:p w14:paraId="3CF6B086" w14:textId="77777777" w:rsidR="00565162" w:rsidRPr="008A0EBF" w:rsidRDefault="00565162" w:rsidP="00B95D21">
            <w:pPr>
              <w:suppressAutoHyphens w:val="0"/>
              <w:spacing w:before="48" w:after="40" w:line="220" w:lineRule="exact"/>
              <w:jc w:val="right"/>
              <w:rPr>
                <w:sz w:val="18"/>
              </w:rPr>
            </w:pPr>
            <w:r w:rsidRPr="008A0EBF">
              <w:rPr>
                <w:sz w:val="18"/>
              </w:rPr>
              <w:t>139,6</w:t>
            </w:r>
          </w:p>
        </w:tc>
        <w:tc>
          <w:tcPr>
            <w:tcW w:w="707" w:type="dxa"/>
            <w:vAlign w:val="bottom"/>
          </w:tcPr>
          <w:p w14:paraId="5EDEE2F0" w14:textId="77777777" w:rsidR="00565162" w:rsidRPr="008A0EBF" w:rsidRDefault="00565162" w:rsidP="00B95D21">
            <w:pPr>
              <w:suppressAutoHyphens w:val="0"/>
              <w:spacing w:before="48" w:after="40" w:line="220" w:lineRule="exact"/>
              <w:jc w:val="right"/>
              <w:rPr>
                <w:sz w:val="18"/>
              </w:rPr>
            </w:pPr>
            <w:r w:rsidRPr="008A0EBF">
              <w:rPr>
                <w:sz w:val="18"/>
              </w:rPr>
              <w:t>131,9</w:t>
            </w:r>
          </w:p>
        </w:tc>
      </w:tr>
      <w:tr w:rsidR="00C423B7" w:rsidRPr="008A0EBF" w14:paraId="79441C58" w14:textId="77777777" w:rsidTr="00C423B7">
        <w:tc>
          <w:tcPr>
            <w:tcW w:w="4962" w:type="dxa"/>
            <w:noWrap/>
          </w:tcPr>
          <w:p w14:paraId="658EDBD9" w14:textId="77777777" w:rsidR="00565162" w:rsidRPr="008A0EBF" w:rsidRDefault="00565162" w:rsidP="00B95D21">
            <w:pPr>
              <w:suppressAutoHyphens w:val="0"/>
              <w:spacing w:before="48" w:after="40" w:line="220" w:lineRule="exact"/>
              <w:rPr>
                <w:sz w:val="18"/>
                <w:lang w:eastAsia="de-AT"/>
              </w:rPr>
            </w:pPr>
            <w:r w:rsidRPr="008A0EBF">
              <w:rPr>
                <w:sz w:val="18"/>
              </w:rPr>
              <w:t>Financial and insurance activities</w:t>
            </w:r>
          </w:p>
        </w:tc>
        <w:tc>
          <w:tcPr>
            <w:tcW w:w="850" w:type="dxa"/>
            <w:noWrap/>
            <w:vAlign w:val="bottom"/>
          </w:tcPr>
          <w:p w14:paraId="3494F829" w14:textId="77777777" w:rsidR="00565162" w:rsidRPr="008A0EBF" w:rsidRDefault="00565162" w:rsidP="00B95D21">
            <w:pPr>
              <w:suppressAutoHyphens w:val="0"/>
              <w:spacing w:before="48" w:after="40" w:line="220" w:lineRule="exact"/>
              <w:jc w:val="right"/>
              <w:rPr>
                <w:sz w:val="18"/>
                <w:lang w:eastAsia="de-AT"/>
              </w:rPr>
            </w:pPr>
            <w:r w:rsidRPr="008A0EBF">
              <w:rPr>
                <w:sz w:val="18"/>
              </w:rPr>
              <w:t>130,4</w:t>
            </w:r>
          </w:p>
        </w:tc>
        <w:tc>
          <w:tcPr>
            <w:tcW w:w="851" w:type="dxa"/>
            <w:noWrap/>
            <w:vAlign w:val="bottom"/>
          </w:tcPr>
          <w:p w14:paraId="52011F0D" w14:textId="77777777" w:rsidR="00565162" w:rsidRPr="008A0EBF" w:rsidRDefault="00565162" w:rsidP="00B95D21">
            <w:pPr>
              <w:suppressAutoHyphens w:val="0"/>
              <w:spacing w:before="48" w:after="40" w:line="220" w:lineRule="exact"/>
              <w:jc w:val="right"/>
              <w:rPr>
                <w:sz w:val="18"/>
              </w:rPr>
            </w:pPr>
            <w:r w:rsidRPr="008A0EBF">
              <w:rPr>
                <w:sz w:val="18"/>
              </w:rPr>
              <w:t>132,1</w:t>
            </w:r>
          </w:p>
        </w:tc>
        <w:tc>
          <w:tcPr>
            <w:tcW w:w="707" w:type="dxa"/>
            <w:vAlign w:val="bottom"/>
          </w:tcPr>
          <w:p w14:paraId="10110D9E" w14:textId="77777777" w:rsidR="00565162" w:rsidRPr="008A0EBF" w:rsidRDefault="00565162" w:rsidP="00B95D21">
            <w:pPr>
              <w:suppressAutoHyphens w:val="0"/>
              <w:spacing w:before="48" w:after="40" w:line="220" w:lineRule="exact"/>
              <w:jc w:val="right"/>
              <w:rPr>
                <w:sz w:val="18"/>
              </w:rPr>
            </w:pPr>
            <w:r w:rsidRPr="008A0EBF">
              <w:rPr>
                <w:sz w:val="18"/>
              </w:rPr>
              <w:t>134,6</w:t>
            </w:r>
          </w:p>
        </w:tc>
      </w:tr>
      <w:tr w:rsidR="00C423B7" w:rsidRPr="008A0EBF" w14:paraId="7323597E" w14:textId="77777777" w:rsidTr="00C423B7">
        <w:tc>
          <w:tcPr>
            <w:tcW w:w="4962" w:type="dxa"/>
            <w:noWrap/>
          </w:tcPr>
          <w:p w14:paraId="450053C7" w14:textId="77777777" w:rsidR="00565162" w:rsidRPr="008A0EBF" w:rsidRDefault="00565162" w:rsidP="00B95D21">
            <w:pPr>
              <w:suppressAutoHyphens w:val="0"/>
              <w:spacing w:before="48" w:after="40" w:line="220" w:lineRule="exact"/>
              <w:rPr>
                <w:sz w:val="18"/>
                <w:lang w:eastAsia="de-AT"/>
              </w:rPr>
            </w:pPr>
            <w:r w:rsidRPr="008A0EBF">
              <w:rPr>
                <w:sz w:val="18"/>
              </w:rPr>
              <w:t xml:space="preserve">Professional, scientific and technical activities </w:t>
            </w:r>
          </w:p>
        </w:tc>
        <w:tc>
          <w:tcPr>
            <w:tcW w:w="850" w:type="dxa"/>
            <w:noWrap/>
            <w:vAlign w:val="bottom"/>
          </w:tcPr>
          <w:p w14:paraId="389AE437" w14:textId="77777777" w:rsidR="00565162" w:rsidRPr="008A0EBF" w:rsidRDefault="00565162" w:rsidP="00B95D21">
            <w:pPr>
              <w:suppressAutoHyphens w:val="0"/>
              <w:spacing w:before="48" w:after="40" w:line="220" w:lineRule="exact"/>
              <w:jc w:val="right"/>
              <w:rPr>
                <w:sz w:val="18"/>
                <w:lang w:eastAsia="de-AT"/>
              </w:rPr>
            </w:pPr>
            <w:r w:rsidRPr="008A0EBF">
              <w:rPr>
                <w:sz w:val="18"/>
              </w:rPr>
              <w:t>202,9</w:t>
            </w:r>
          </w:p>
        </w:tc>
        <w:tc>
          <w:tcPr>
            <w:tcW w:w="851" w:type="dxa"/>
            <w:noWrap/>
            <w:vAlign w:val="bottom"/>
          </w:tcPr>
          <w:p w14:paraId="2931F38A" w14:textId="77777777" w:rsidR="00565162" w:rsidRPr="008A0EBF" w:rsidRDefault="00565162" w:rsidP="00B95D21">
            <w:pPr>
              <w:suppressAutoHyphens w:val="0"/>
              <w:spacing w:before="48" w:after="40" w:line="220" w:lineRule="exact"/>
              <w:jc w:val="right"/>
              <w:rPr>
                <w:sz w:val="18"/>
              </w:rPr>
            </w:pPr>
            <w:r w:rsidRPr="008A0EBF">
              <w:rPr>
                <w:sz w:val="18"/>
              </w:rPr>
              <w:t>211,2</w:t>
            </w:r>
          </w:p>
        </w:tc>
        <w:tc>
          <w:tcPr>
            <w:tcW w:w="707" w:type="dxa"/>
            <w:vAlign w:val="bottom"/>
          </w:tcPr>
          <w:p w14:paraId="7C58BBA3" w14:textId="77777777" w:rsidR="00565162" w:rsidRPr="008A0EBF" w:rsidRDefault="00565162" w:rsidP="00B95D21">
            <w:pPr>
              <w:suppressAutoHyphens w:val="0"/>
              <w:spacing w:before="48" w:after="40" w:line="220" w:lineRule="exact"/>
              <w:jc w:val="right"/>
              <w:rPr>
                <w:sz w:val="18"/>
              </w:rPr>
            </w:pPr>
            <w:r w:rsidRPr="008A0EBF">
              <w:rPr>
                <w:sz w:val="18"/>
              </w:rPr>
              <w:t>222,1</w:t>
            </w:r>
          </w:p>
        </w:tc>
      </w:tr>
      <w:tr w:rsidR="00C423B7" w:rsidRPr="008A0EBF" w14:paraId="646936EA" w14:textId="77777777" w:rsidTr="00C423B7">
        <w:tc>
          <w:tcPr>
            <w:tcW w:w="4962" w:type="dxa"/>
            <w:noWrap/>
          </w:tcPr>
          <w:p w14:paraId="2E2D2B97" w14:textId="77777777" w:rsidR="00565162" w:rsidRPr="008A0EBF" w:rsidRDefault="00565162" w:rsidP="00B95D21">
            <w:pPr>
              <w:suppressAutoHyphens w:val="0"/>
              <w:spacing w:before="48" w:after="40" w:line="220" w:lineRule="exact"/>
              <w:rPr>
                <w:sz w:val="18"/>
                <w:lang w:eastAsia="de-AT"/>
              </w:rPr>
            </w:pPr>
            <w:r w:rsidRPr="008A0EBF">
              <w:rPr>
                <w:sz w:val="18"/>
              </w:rPr>
              <w:t xml:space="preserve">Administrative and support service activities </w:t>
            </w:r>
          </w:p>
        </w:tc>
        <w:tc>
          <w:tcPr>
            <w:tcW w:w="850" w:type="dxa"/>
            <w:noWrap/>
            <w:vAlign w:val="bottom"/>
          </w:tcPr>
          <w:p w14:paraId="15EDFA3A" w14:textId="77777777" w:rsidR="00565162" w:rsidRPr="008A0EBF" w:rsidRDefault="00565162" w:rsidP="00B95D21">
            <w:pPr>
              <w:suppressAutoHyphens w:val="0"/>
              <w:spacing w:before="48" w:after="40" w:line="220" w:lineRule="exact"/>
              <w:jc w:val="right"/>
              <w:rPr>
                <w:sz w:val="18"/>
                <w:lang w:eastAsia="de-AT"/>
              </w:rPr>
            </w:pPr>
            <w:r w:rsidRPr="008A0EBF">
              <w:rPr>
                <w:sz w:val="18"/>
              </w:rPr>
              <w:t>143,5</w:t>
            </w:r>
          </w:p>
        </w:tc>
        <w:tc>
          <w:tcPr>
            <w:tcW w:w="851" w:type="dxa"/>
            <w:noWrap/>
            <w:vAlign w:val="bottom"/>
          </w:tcPr>
          <w:p w14:paraId="65A549A7" w14:textId="77777777" w:rsidR="00565162" w:rsidRPr="008A0EBF" w:rsidRDefault="00565162" w:rsidP="00B95D21">
            <w:pPr>
              <w:suppressAutoHyphens w:val="0"/>
              <w:spacing w:before="48" w:after="40" w:line="220" w:lineRule="exact"/>
              <w:jc w:val="right"/>
              <w:rPr>
                <w:sz w:val="18"/>
              </w:rPr>
            </w:pPr>
            <w:r w:rsidRPr="008A0EBF">
              <w:rPr>
                <w:sz w:val="18"/>
              </w:rPr>
              <w:t>146,2</w:t>
            </w:r>
          </w:p>
        </w:tc>
        <w:tc>
          <w:tcPr>
            <w:tcW w:w="707" w:type="dxa"/>
            <w:vAlign w:val="bottom"/>
          </w:tcPr>
          <w:p w14:paraId="1107698E" w14:textId="77777777" w:rsidR="00565162" w:rsidRPr="008A0EBF" w:rsidRDefault="00565162" w:rsidP="00B95D21">
            <w:pPr>
              <w:suppressAutoHyphens w:val="0"/>
              <w:spacing w:before="48" w:after="40" w:line="220" w:lineRule="exact"/>
              <w:jc w:val="right"/>
              <w:rPr>
                <w:sz w:val="18"/>
              </w:rPr>
            </w:pPr>
            <w:r w:rsidRPr="008A0EBF">
              <w:rPr>
                <w:sz w:val="18"/>
              </w:rPr>
              <w:t>152,7</w:t>
            </w:r>
          </w:p>
        </w:tc>
      </w:tr>
      <w:tr w:rsidR="00C423B7" w:rsidRPr="008A0EBF" w14:paraId="22F01A49" w14:textId="77777777" w:rsidTr="00C423B7">
        <w:tc>
          <w:tcPr>
            <w:tcW w:w="4962" w:type="dxa"/>
            <w:noWrap/>
          </w:tcPr>
          <w:p w14:paraId="336C900B" w14:textId="77777777" w:rsidR="00565162" w:rsidRPr="008A0EBF" w:rsidRDefault="00565162" w:rsidP="00B95D21">
            <w:pPr>
              <w:suppressAutoHyphens w:val="0"/>
              <w:spacing w:before="48" w:after="40" w:line="220" w:lineRule="exact"/>
              <w:rPr>
                <w:sz w:val="18"/>
                <w:lang w:eastAsia="de-AT"/>
              </w:rPr>
            </w:pPr>
            <w:r w:rsidRPr="008A0EBF">
              <w:rPr>
                <w:sz w:val="18"/>
              </w:rPr>
              <w:t xml:space="preserve">Public administration and defence; compulsory social security </w:t>
            </w:r>
          </w:p>
        </w:tc>
        <w:tc>
          <w:tcPr>
            <w:tcW w:w="850" w:type="dxa"/>
            <w:noWrap/>
            <w:vAlign w:val="bottom"/>
          </w:tcPr>
          <w:p w14:paraId="66DEB216" w14:textId="77777777" w:rsidR="00565162" w:rsidRPr="008A0EBF" w:rsidRDefault="00565162" w:rsidP="00B95D21">
            <w:pPr>
              <w:suppressAutoHyphens w:val="0"/>
              <w:spacing w:before="48" w:after="40" w:line="220" w:lineRule="exact"/>
              <w:jc w:val="right"/>
              <w:rPr>
                <w:sz w:val="18"/>
                <w:lang w:eastAsia="de-AT"/>
              </w:rPr>
            </w:pPr>
            <w:r w:rsidRPr="008A0EBF">
              <w:rPr>
                <w:sz w:val="18"/>
              </w:rPr>
              <w:t>295,8</w:t>
            </w:r>
          </w:p>
        </w:tc>
        <w:tc>
          <w:tcPr>
            <w:tcW w:w="851" w:type="dxa"/>
            <w:noWrap/>
            <w:vAlign w:val="bottom"/>
          </w:tcPr>
          <w:p w14:paraId="0862E9C3" w14:textId="77777777" w:rsidR="00565162" w:rsidRPr="008A0EBF" w:rsidRDefault="00565162" w:rsidP="00B95D21">
            <w:pPr>
              <w:suppressAutoHyphens w:val="0"/>
              <w:spacing w:before="48" w:after="40" w:line="220" w:lineRule="exact"/>
              <w:jc w:val="right"/>
              <w:rPr>
                <w:sz w:val="18"/>
              </w:rPr>
            </w:pPr>
            <w:r w:rsidRPr="008A0EBF">
              <w:rPr>
                <w:sz w:val="18"/>
              </w:rPr>
              <w:t>306,9</w:t>
            </w:r>
          </w:p>
        </w:tc>
        <w:tc>
          <w:tcPr>
            <w:tcW w:w="707" w:type="dxa"/>
            <w:vAlign w:val="bottom"/>
          </w:tcPr>
          <w:p w14:paraId="55AE834E" w14:textId="77777777" w:rsidR="00565162" w:rsidRPr="008A0EBF" w:rsidRDefault="00565162" w:rsidP="00B95D21">
            <w:pPr>
              <w:suppressAutoHyphens w:val="0"/>
              <w:spacing w:before="48" w:after="40" w:line="220" w:lineRule="exact"/>
              <w:jc w:val="right"/>
              <w:rPr>
                <w:sz w:val="18"/>
              </w:rPr>
            </w:pPr>
            <w:r w:rsidRPr="008A0EBF">
              <w:rPr>
                <w:sz w:val="18"/>
              </w:rPr>
              <w:t>310,6</w:t>
            </w:r>
          </w:p>
        </w:tc>
      </w:tr>
      <w:tr w:rsidR="00C423B7" w:rsidRPr="008A0EBF" w14:paraId="71241629" w14:textId="77777777" w:rsidTr="00C423B7">
        <w:tc>
          <w:tcPr>
            <w:tcW w:w="4962" w:type="dxa"/>
            <w:noWrap/>
          </w:tcPr>
          <w:p w14:paraId="702D18EA" w14:textId="77777777" w:rsidR="00565162" w:rsidRPr="008A0EBF" w:rsidRDefault="00565162" w:rsidP="00B95D21">
            <w:pPr>
              <w:suppressAutoHyphens w:val="0"/>
              <w:spacing w:before="48" w:after="40" w:line="220" w:lineRule="exact"/>
              <w:rPr>
                <w:sz w:val="18"/>
                <w:lang w:eastAsia="de-AT"/>
              </w:rPr>
            </w:pPr>
            <w:r w:rsidRPr="008A0EBF">
              <w:rPr>
                <w:sz w:val="18"/>
              </w:rPr>
              <w:t>Education</w:t>
            </w:r>
          </w:p>
        </w:tc>
        <w:tc>
          <w:tcPr>
            <w:tcW w:w="850" w:type="dxa"/>
            <w:noWrap/>
            <w:vAlign w:val="bottom"/>
          </w:tcPr>
          <w:p w14:paraId="0D21C445" w14:textId="77777777" w:rsidR="00565162" w:rsidRPr="008A0EBF" w:rsidRDefault="00565162" w:rsidP="00B95D21">
            <w:pPr>
              <w:suppressAutoHyphens w:val="0"/>
              <w:spacing w:before="48" w:after="40" w:line="220" w:lineRule="exact"/>
              <w:jc w:val="right"/>
              <w:rPr>
                <w:sz w:val="18"/>
                <w:lang w:eastAsia="de-AT"/>
              </w:rPr>
            </w:pPr>
            <w:r w:rsidRPr="008A0EBF">
              <w:rPr>
                <w:sz w:val="18"/>
              </w:rPr>
              <w:t>279,8</w:t>
            </w:r>
          </w:p>
        </w:tc>
        <w:tc>
          <w:tcPr>
            <w:tcW w:w="851" w:type="dxa"/>
            <w:noWrap/>
            <w:vAlign w:val="bottom"/>
          </w:tcPr>
          <w:p w14:paraId="637336E6" w14:textId="77777777" w:rsidR="00565162" w:rsidRPr="008A0EBF" w:rsidRDefault="00565162" w:rsidP="00B95D21">
            <w:pPr>
              <w:suppressAutoHyphens w:val="0"/>
              <w:spacing w:before="48" w:after="40" w:line="220" w:lineRule="exact"/>
              <w:jc w:val="right"/>
              <w:rPr>
                <w:sz w:val="18"/>
              </w:rPr>
            </w:pPr>
            <w:r w:rsidRPr="008A0EBF">
              <w:rPr>
                <w:sz w:val="18"/>
              </w:rPr>
              <w:t>290,7</w:t>
            </w:r>
          </w:p>
        </w:tc>
        <w:tc>
          <w:tcPr>
            <w:tcW w:w="707" w:type="dxa"/>
            <w:vAlign w:val="bottom"/>
          </w:tcPr>
          <w:p w14:paraId="560DF95C" w14:textId="77777777" w:rsidR="00565162" w:rsidRPr="008A0EBF" w:rsidRDefault="00565162" w:rsidP="00B95D21">
            <w:pPr>
              <w:suppressAutoHyphens w:val="0"/>
              <w:spacing w:before="48" w:after="40" w:line="220" w:lineRule="exact"/>
              <w:jc w:val="right"/>
              <w:rPr>
                <w:sz w:val="18"/>
              </w:rPr>
            </w:pPr>
            <w:r w:rsidRPr="008A0EBF">
              <w:rPr>
                <w:sz w:val="18"/>
              </w:rPr>
              <w:t>307,0</w:t>
            </w:r>
          </w:p>
        </w:tc>
      </w:tr>
      <w:tr w:rsidR="00C423B7" w:rsidRPr="008A0EBF" w14:paraId="398AEE0F" w14:textId="77777777" w:rsidTr="00C423B7">
        <w:tc>
          <w:tcPr>
            <w:tcW w:w="4962" w:type="dxa"/>
            <w:tcBorders>
              <w:bottom w:val="single" w:sz="4" w:space="0" w:color="auto"/>
            </w:tcBorders>
            <w:noWrap/>
          </w:tcPr>
          <w:p w14:paraId="107317A3" w14:textId="77777777" w:rsidR="00565162" w:rsidRPr="008A0EBF" w:rsidRDefault="00565162" w:rsidP="00B95D21">
            <w:pPr>
              <w:suppressAutoHyphens w:val="0"/>
              <w:spacing w:before="48" w:after="40" w:line="220" w:lineRule="exact"/>
              <w:rPr>
                <w:sz w:val="18"/>
                <w:lang w:eastAsia="de-AT"/>
              </w:rPr>
            </w:pPr>
            <w:r w:rsidRPr="008A0EBF">
              <w:rPr>
                <w:sz w:val="18"/>
              </w:rPr>
              <w:t xml:space="preserve">Human health and social work activities </w:t>
            </w:r>
          </w:p>
        </w:tc>
        <w:tc>
          <w:tcPr>
            <w:tcW w:w="850" w:type="dxa"/>
            <w:tcBorders>
              <w:bottom w:val="single" w:sz="4" w:space="0" w:color="auto"/>
            </w:tcBorders>
            <w:noWrap/>
            <w:vAlign w:val="bottom"/>
          </w:tcPr>
          <w:p w14:paraId="2A5E7BB1" w14:textId="77777777" w:rsidR="00565162" w:rsidRPr="008A0EBF" w:rsidRDefault="00565162" w:rsidP="00B95D21">
            <w:pPr>
              <w:suppressAutoHyphens w:val="0"/>
              <w:spacing w:before="48" w:after="40" w:line="220" w:lineRule="exact"/>
              <w:jc w:val="right"/>
              <w:rPr>
                <w:sz w:val="18"/>
                <w:lang w:eastAsia="de-AT"/>
              </w:rPr>
            </w:pPr>
            <w:r w:rsidRPr="008A0EBF">
              <w:rPr>
                <w:sz w:val="18"/>
              </w:rPr>
              <w:t>450,0</w:t>
            </w:r>
          </w:p>
        </w:tc>
        <w:tc>
          <w:tcPr>
            <w:tcW w:w="851" w:type="dxa"/>
            <w:tcBorders>
              <w:bottom w:val="single" w:sz="4" w:space="0" w:color="auto"/>
            </w:tcBorders>
            <w:noWrap/>
            <w:vAlign w:val="bottom"/>
          </w:tcPr>
          <w:p w14:paraId="05BC06FA" w14:textId="77777777" w:rsidR="00565162" w:rsidRPr="008A0EBF" w:rsidRDefault="00565162" w:rsidP="00B95D21">
            <w:pPr>
              <w:suppressAutoHyphens w:val="0"/>
              <w:spacing w:before="48" w:after="40" w:line="220" w:lineRule="exact"/>
              <w:jc w:val="right"/>
              <w:rPr>
                <w:sz w:val="18"/>
              </w:rPr>
            </w:pPr>
            <w:r w:rsidRPr="008A0EBF">
              <w:rPr>
                <w:sz w:val="18"/>
              </w:rPr>
              <w:t>443,1</w:t>
            </w:r>
          </w:p>
        </w:tc>
        <w:tc>
          <w:tcPr>
            <w:tcW w:w="707" w:type="dxa"/>
            <w:tcBorders>
              <w:bottom w:val="single" w:sz="4" w:space="0" w:color="auto"/>
            </w:tcBorders>
            <w:vAlign w:val="bottom"/>
          </w:tcPr>
          <w:p w14:paraId="196457D9" w14:textId="77777777" w:rsidR="00565162" w:rsidRPr="008A0EBF" w:rsidRDefault="00565162" w:rsidP="00B95D21">
            <w:pPr>
              <w:suppressAutoHyphens w:val="0"/>
              <w:spacing w:before="48" w:after="40" w:line="220" w:lineRule="exact"/>
              <w:jc w:val="right"/>
              <w:rPr>
                <w:sz w:val="18"/>
              </w:rPr>
            </w:pPr>
            <w:r w:rsidRPr="008A0EBF">
              <w:rPr>
                <w:sz w:val="18"/>
              </w:rPr>
              <w:t>449,3</w:t>
            </w:r>
          </w:p>
        </w:tc>
      </w:tr>
      <w:tr w:rsidR="00C423B7" w:rsidRPr="00DB10C6" w14:paraId="3B5FC69D" w14:textId="77777777" w:rsidTr="00C423B7">
        <w:tc>
          <w:tcPr>
            <w:tcW w:w="4962" w:type="dxa"/>
            <w:tcBorders>
              <w:top w:val="single" w:sz="4" w:space="0" w:color="auto"/>
              <w:bottom w:val="single" w:sz="12" w:space="0" w:color="auto"/>
            </w:tcBorders>
            <w:noWrap/>
          </w:tcPr>
          <w:p w14:paraId="21DB8134" w14:textId="77777777" w:rsidR="00565162" w:rsidRPr="00DB10C6" w:rsidRDefault="00565162" w:rsidP="00DB10C6">
            <w:pPr>
              <w:suppressAutoHyphens w:val="0"/>
              <w:spacing w:before="80" w:after="80" w:line="220" w:lineRule="exact"/>
              <w:ind w:left="143"/>
              <w:rPr>
                <w:b/>
                <w:bCs/>
                <w:sz w:val="18"/>
              </w:rPr>
            </w:pPr>
            <w:r w:rsidRPr="00DB10C6">
              <w:rPr>
                <w:b/>
                <w:bCs/>
                <w:sz w:val="18"/>
              </w:rPr>
              <w:t xml:space="preserve">Total employees </w:t>
            </w:r>
          </w:p>
        </w:tc>
        <w:tc>
          <w:tcPr>
            <w:tcW w:w="850" w:type="dxa"/>
            <w:tcBorders>
              <w:top w:val="single" w:sz="4" w:space="0" w:color="auto"/>
              <w:bottom w:val="single" w:sz="12" w:space="0" w:color="auto"/>
            </w:tcBorders>
            <w:noWrap/>
            <w:vAlign w:val="bottom"/>
          </w:tcPr>
          <w:p w14:paraId="7CF873DD" w14:textId="77777777" w:rsidR="00565162" w:rsidRPr="00DB10C6" w:rsidRDefault="00565162" w:rsidP="00DB10C6">
            <w:pPr>
              <w:suppressAutoHyphens w:val="0"/>
              <w:spacing w:before="80" w:after="80" w:line="220" w:lineRule="exact"/>
              <w:jc w:val="right"/>
              <w:rPr>
                <w:b/>
                <w:bCs/>
                <w:sz w:val="18"/>
              </w:rPr>
            </w:pPr>
            <w:r w:rsidRPr="00DB10C6">
              <w:rPr>
                <w:b/>
                <w:bCs/>
                <w:sz w:val="18"/>
              </w:rPr>
              <w:t>3,899,5</w:t>
            </w:r>
          </w:p>
        </w:tc>
        <w:tc>
          <w:tcPr>
            <w:tcW w:w="851" w:type="dxa"/>
            <w:tcBorders>
              <w:top w:val="single" w:sz="4" w:space="0" w:color="auto"/>
              <w:bottom w:val="single" w:sz="12" w:space="0" w:color="auto"/>
            </w:tcBorders>
            <w:noWrap/>
            <w:vAlign w:val="bottom"/>
          </w:tcPr>
          <w:p w14:paraId="6281EC87" w14:textId="77777777" w:rsidR="00565162" w:rsidRPr="00DB10C6" w:rsidRDefault="00565162" w:rsidP="00DB10C6">
            <w:pPr>
              <w:suppressAutoHyphens w:val="0"/>
              <w:spacing w:before="80" w:after="80" w:line="220" w:lineRule="exact"/>
              <w:jc w:val="right"/>
              <w:rPr>
                <w:b/>
                <w:bCs/>
                <w:sz w:val="18"/>
              </w:rPr>
            </w:pPr>
            <w:r w:rsidRPr="00DB10C6">
              <w:rPr>
                <w:b/>
                <w:bCs/>
                <w:sz w:val="18"/>
              </w:rPr>
              <w:t>3,941,2</w:t>
            </w:r>
          </w:p>
        </w:tc>
        <w:tc>
          <w:tcPr>
            <w:tcW w:w="707" w:type="dxa"/>
            <w:tcBorders>
              <w:top w:val="single" w:sz="4" w:space="0" w:color="auto"/>
              <w:bottom w:val="single" w:sz="12" w:space="0" w:color="auto"/>
            </w:tcBorders>
            <w:vAlign w:val="bottom"/>
          </w:tcPr>
          <w:p w14:paraId="2D5BF200" w14:textId="77777777" w:rsidR="00565162" w:rsidRPr="00DB10C6" w:rsidRDefault="00565162" w:rsidP="00DB10C6">
            <w:pPr>
              <w:suppressAutoHyphens w:val="0"/>
              <w:spacing w:before="80" w:after="80" w:line="220" w:lineRule="exact"/>
              <w:jc w:val="right"/>
              <w:rPr>
                <w:b/>
                <w:bCs/>
                <w:sz w:val="18"/>
              </w:rPr>
            </w:pPr>
            <w:r w:rsidRPr="00DB10C6">
              <w:rPr>
                <w:b/>
                <w:bCs/>
                <w:sz w:val="18"/>
              </w:rPr>
              <w:t>3,940,9</w:t>
            </w:r>
          </w:p>
        </w:tc>
      </w:tr>
    </w:tbl>
    <w:p w14:paraId="64533BFE" w14:textId="0D06799A" w:rsidR="00565162" w:rsidRPr="00DB10C6" w:rsidRDefault="00565162" w:rsidP="00DB10C6">
      <w:pPr>
        <w:pStyle w:val="SingleTxtG"/>
        <w:spacing w:before="120" w:after="0"/>
        <w:ind w:firstLine="170"/>
        <w:jc w:val="left"/>
        <w:rPr>
          <w:sz w:val="18"/>
        </w:rPr>
      </w:pPr>
      <w:r w:rsidRPr="00DB10C6">
        <w:rPr>
          <w:i/>
          <w:iCs/>
          <w:sz w:val="18"/>
        </w:rPr>
        <w:t>Source:</w:t>
      </w:r>
      <w:r w:rsidRPr="00DB10C6">
        <w:rPr>
          <w:sz w:val="18"/>
        </w:rPr>
        <w:t xml:space="preserve"> Statistics Austria; microcensus – annual average, Microcensus labour force survey (annual average over all weeks); Employed persons (ILO concept) in private households.</w:t>
      </w:r>
    </w:p>
    <w:p w14:paraId="683159A3" w14:textId="77777777" w:rsidR="00565162" w:rsidRPr="008A0EBF" w:rsidRDefault="00565162" w:rsidP="00DB10C6">
      <w:pPr>
        <w:pStyle w:val="SingleTxtG"/>
        <w:spacing w:before="240"/>
      </w:pPr>
      <w:r w:rsidRPr="008A0EBF">
        <w:t>39.</w:t>
      </w:r>
      <w:r w:rsidRPr="008A0EBF">
        <w:tab/>
        <w:t>The Austrian labour market continues to be divided among gender lines. In 2024, 31.5% of Austrian workers were not in full-time employment. According to Statistics Austria, around one in seven men (13.74%) and one in two working women (51.1%) stated that they worked part-time. Women cited caring responsibilities as the most common reason for their part-time employment (40.1%). Horizontal gender segregation on the labour market persists. In 2024, 39.4% of employed men worked in industry and commerce, but only 12.9% of women. In contrast, 86.4% of women and 59.8% of men were employed in the service sector.</w:t>
      </w:r>
    </w:p>
    <w:p w14:paraId="48489E4D" w14:textId="77777777" w:rsidR="00565162" w:rsidRPr="008A0EBF" w:rsidRDefault="00565162" w:rsidP="00565162">
      <w:pPr>
        <w:pStyle w:val="SingleTxtG"/>
      </w:pPr>
      <w:r w:rsidRPr="008A0EBF">
        <w:t>40.</w:t>
      </w:r>
      <w:r w:rsidRPr="008A0EBF">
        <w:tab/>
        <w:t>In 2024, 1,208,009 people were members of the Austrian trade unions under the umbrella of the Austrian Trade Union Federation. The number of members remained largely unchanged compared to the previous years.</w:t>
      </w:r>
    </w:p>
    <w:p w14:paraId="24EDD2E1" w14:textId="77777777" w:rsidR="00565162" w:rsidRPr="008A0EBF" w:rsidRDefault="00565162" w:rsidP="00565162">
      <w:pPr>
        <w:pStyle w:val="SingleTxtG"/>
      </w:pPr>
      <w:r w:rsidRPr="008A0EBF">
        <w:t>41.</w:t>
      </w:r>
      <w:r w:rsidRPr="008A0EBF">
        <w:tab/>
        <w:t xml:space="preserve">In 2024, private households had a net available household income of € 48,303 per year, which corresponds to an equalised net household income of € 33,210 per year. The consumer price index rose between 2023 and 2024 by 2.9%, whereas the median equalised disposable net income rose stronger (+5.6%). The reason for the higher increase is that wage negotiations in Austria take place during the year and subsequently a part of the inflation from 2022 (+7.8%) has been compensated with delay. The median gross annual income of Austrian wage and salary earners (median of employees) in 2023 was € 35,314 (€ 42,131: men; € 27,976: women). The lowest incomes were found among blue collar workers, who earned a median income of € 26,426. The gender pay gap is only closing slowly over time. According to the gender pay gap statistics published by Eurostat in 2023, Austrian women earned 18.3% less than men when the hourly gross wages of all employees were compared. </w:t>
      </w:r>
    </w:p>
    <w:p w14:paraId="52BFD296" w14:textId="18AA91F3" w:rsidR="00565162" w:rsidRPr="007649EC" w:rsidRDefault="00565162" w:rsidP="00565162">
      <w:pPr>
        <w:pStyle w:val="SingleTxtG"/>
        <w:rPr>
          <w:rStyle w:val="FootnoteReference"/>
        </w:rPr>
      </w:pPr>
      <w:r w:rsidRPr="008A0EBF">
        <w:lastRenderedPageBreak/>
        <w:t>42.</w:t>
      </w:r>
      <w:r w:rsidRPr="008A0EBF">
        <w:tab/>
        <w:t xml:space="preserve">On average, each private household spent € 3,250 per month in 2019/20. At 24.4%, </w:t>
      </w:r>
      <w:r w:rsidR="007649EC">
        <w:t>“</w:t>
      </w:r>
      <w:r w:rsidRPr="008A0EBF">
        <w:t>housing, energy</w:t>
      </w:r>
      <w:r w:rsidR="007649EC">
        <w:t>”</w:t>
      </w:r>
      <w:r w:rsidRPr="008A0EBF">
        <w:t xml:space="preserve"> accounts for the largest share of household expenditure, followed by </w:t>
      </w:r>
      <w:r w:rsidR="007649EC">
        <w:t>“</w:t>
      </w:r>
      <w:r w:rsidRPr="008A0EBF">
        <w:t>transport</w:t>
      </w:r>
      <w:r w:rsidR="007649EC">
        <w:t>”</w:t>
      </w:r>
      <w:r w:rsidRPr="008A0EBF">
        <w:t xml:space="preserve"> at 13.9%, </w:t>
      </w:r>
      <w:r w:rsidR="007649EC">
        <w:t>“</w:t>
      </w:r>
      <w:r w:rsidRPr="008A0EBF">
        <w:t>leisure, sports and hobbies</w:t>
      </w:r>
      <w:r w:rsidR="007649EC">
        <w:t>”</w:t>
      </w:r>
      <w:r w:rsidRPr="008A0EBF">
        <w:t xml:space="preserve"> at 13.4% and </w:t>
      </w:r>
      <w:r w:rsidR="007649EC">
        <w:t>“</w:t>
      </w:r>
      <w:r w:rsidRPr="008A0EBF">
        <w:t>food, non-alcoholic beverages</w:t>
      </w:r>
      <w:r w:rsidR="007649EC">
        <w:t>”</w:t>
      </w:r>
      <w:r w:rsidRPr="008A0EBF">
        <w:t xml:space="preserve"> at 12.1%. Standardising household expenditure by household size and composition results in an average monthly equivalence expenditure of € 2,160 per adult.</w:t>
      </w:r>
      <w:r w:rsidRPr="007649EC">
        <w:rPr>
          <w:rStyle w:val="FootnoteReference"/>
        </w:rPr>
        <w:footnoteReference w:id="4"/>
      </w:r>
    </w:p>
    <w:p w14:paraId="23FE9DF5" w14:textId="77777777" w:rsidR="00565162" w:rsidRPr="008A0EBF" w:rsidRDefault="00565162" w:rsidP="00565162">
      <w:pPr>
        <w:pStyle w:val="SingleTxtG"/>
      </w:pPr>
      <w:r w:rsidRPr="008A0EBF">
        <w:t>43.</w:t>
      </w:r>
      <w:r w:rsidRPr="008A0EBF">
        <w:tab/>
        <w:t>In 2024, 16.9% of the population were considered to be at risk of poverty or social exclusion. 14.3% of the population were considered to be at risk of poverty, 3.7% of the population were severely materially and socially deprived and 6% of those below 65 years of age were living in households with very low work intensity. One-parent households (36%), most of them one-parent mothers, multi-person households with more than three children (30%), and women living alone with and without pension (32% and 25%) face increased risk of poverty.</w:t>
      </w:r>
      <w:r w:rsidRPr="007649EC">
        <w:rPr>
          <w:rStyle w:val="FootnoteReference"/>
        </w:rPr>
        <w:footnoteReference w:id="5"/>
      </w:r>
      <w:r w:rsidRPr="007649EC">
        <w:rPr>
          <w:rStyle w:val="FootnoteReference"/>
        </w:rPr>
        <w:t xml:space="preserve"> </w:t>
      </w:r>
      <w:r w:rsidRPr="008A0EBF">
        <w:t>Even before the peak of the energy crisis in the second half of 2022, approximately 129,500 households in Austria (3.2%) were unable to keep their homes adequately warm.</w:t>
      </w:r>
    </w:p>
    <w:p w14:paraId="79FE9532" w14:textId="77777777" w:rsidR="00565162" w:rsidRPr="008A0EBF" w:rsidRDefault="00565162" w:rsidP="00565162">
      <w:pPr>
        <w:pStyle w:val="SingleTxtG"/>
      </w:pPr>
      <w:r w:rsidRPr="008A0EBF">
        <w:t>44.</w:t>
      </w:r>
      <w:r w:rsidRPr="008A0EBF">
        <w:tab/>
        <w:t>The European Pillar of Social Rights Action Plan (</w:t>
      </w:r>
      <w:r w:rsidRPr="008A0EBF">
        <w:rPr>
          <w:i/>
          <w:iCs/>
        </w:rPr>
        <w:t>Aktionsplan zur europäischen Säule sozialer Rechte</w:t>
      </w:r>
      <w:r w:rsidRPr="008A0EBF">
        <w:t>)</w:t>
      </w:r>
      <w:r w:rsidRPr="007649EC">
        <w:rPr>
          <w:rStyle w:val="FootnoteReference"/>
        </w:rPr>
        <w:footnoteReference w:id="6"/>
      </w:r>
      <w:r w:rsidRPr="007649EC">
        <w:rPr>
          <w:rStyle w:val="FootnoteReference"/>
        </w:rPr>
        <w:t xml:space="preserve"> </w:t>
      </w:r>
      <w:r w:rsidRPr="008A0EBF">
        <w:t xml:space="preserve">aims </w:t>
      </w:r>
      <w:r w:rsidRPr="008A0EBF">
        <w:rPr>
          <w:i/>
        </w:rPr>
        <w:t>inter alia</w:t>
      </w:r>
      <w:r w:rsidRPr="008A0EBF">
        <w:t xml:space="preserve"> to reduce the number of people at risk of poverty or social exclusion by at least 15 million until 2030 (and reducing the target group by 204,000 people in Austria). According to the current calculation of the Europe 2030 Strategy, in Austria the risk of poverty or social exclusion rose from 16.8% in 2018 to 16.9% in 2024. The indicators on social inclusion in Austria between 2020 and 2024 are listed in the table below:</w:t>
      </w:r>
    </w:p>
    <w:p w14:paraId="36AE8D29" w14:textId="3B3FDD15" w:rsidR="00565162" w:rsidRPr="00BB0FA1" w:rsidRDefault="00565162" w:rsidP="00BB0FA1">
      <w:pPr>
        <w:pStyle w:val="Heading1"/>
        <w:spacing w:after="120"/>
        <w:rPr>
          <w:b/>
          <w:bCs/>
        </w:rPr>
      </w:pPr>
      <w:bookmarkStart w:id="279" w:name="_Toc228199107"/>
      <w:r w:rsidRPr="008A0EBF">
        <w:t xml:space="preserve">Table </w:t>
      </w:r>
      <w:r w:rsidR="00BB0FA1">
        <w:t>19</w:t>
      </w:r>
      <w:r w:rsidRPr="008A0EBF">
        <w:br/>
      </w:r>
      <w:r w:rsidRPr="00BB0FA1">
        <w:rPr>
          <w:b/>
          <w:bCs/>
        </w:rPr>
        <w:t>European indicators on social inclusion in Austria</w:t>
      </w:r>
      <w:bookmarkEnd w:id="279"/>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708"/>
        <w:gridCol w:w="567"/>
        <w:gridCol w:w="709"/>
        <w:gridCol w:w="567"/>
        <w:gridCol w:w="709"/>
        <w:gridCol w:w="567"/>
        <w:gridCol w:w="709"/>
        <w:gridCol w:w="567"/>
        <w:gridCol w:w="708"/>
        <w:gridCol w:w="567"/>
      </w:tblGrid>
      <w:tr w:rsidR="00BB0FA1" w:rsidRPr="00BB0FA1" w14:paraId="36901DCE" w14:textId="77777777" w:rsidTr="00BB0FA1">
        <w:trPr>
          <w:tblHeader/>
        </w:trPr>
        <w:tc>
          <w:tcPr>
            <w:tcW w:w="2127" w:type="dxa"/>
            <w:vMerge w:val="restart"/>
            <w:tcBorders>
              <w:top w:val="single" w:sz="4" w:space="0" w:color="auto"/>
              <w:bottom w:val="single" w:sz="12" w:space="0" w:color="auto"/>
            </w:tcBorders>
            <w:shd w:val="clear" w:color="auto" w:fill="auto"/>
            <w:vAlign w:val="bottom"/>
            <w:hideMark/>
          </w:tcPr>
          <w:p w14:paraId="616A2A3F" w14:textId="77777777" w:rsidR="00565162" w:rsidRPr="00BB0FA1" w:rsidRDefault="00565162" w:rsidP="00BB0FA1">
            <w:pPr>
              <w:suppressAutoHyphens w:val="0"/>
              <w:spacing w:before="80" w:after="80" w:line="200" w:lineRule="exact"/>
              <w:ind w:right="113"/>
              <w:rPr>
                <w:i/>
                <w:sz w:val="16"/>
                <w:lang w:eastAsia="de-AT"/>
              </w:rPr>
            </w:pPr>
            <w:r w:rsidRPr="00BB0FA1">
              <w:rPr>
                <w:i/>
                <w:sz w:val="16"/>
                <w:lang w:eastAsia="de-AT"/>
              </w:rPr>
              <w:t>Indicators on social inclusion</w:t>
            </w:r>
          </w:p>
        </w:tc>
        <w:tc>
          <w:tcPr>
            <w:tcW w:w="1275" w:type="dxa"/>
            <w:gridSpan w:val="2"/>
            <w:tcBorders>
              <w:top w:val="single" w:sz="4" w:space="0" w:color="auto"/>
              <w:bottom w:val="single" w:sz="4" w:space="0" w:color="auto"/>
            </w:tcBorders>
            <w:shd w:val="clear" w:color="auto" w:fill="auto"/>
            <w:noWrap/>
            <w:vAlign w:val="bottom"/>
            <w:hideMark/>
          </w:tcPr>
          <w:p w14:paraId="40E3903F" w14:textId="77777777"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2020</w:t>
            </w:r>
          </w:p>
        </w:tc>
        <w:tc>
          <w:tcPr>
            <w:tcW w:w="1276" w:type="dxa"/>
            <w:gridSpan w:val="2"/>
            <w:tcBorders>
              <w:top w:val="single" w:sz="4" w:space="0" w:color="auto"/>
              <w:bottom w:val="single" w:sz="4" w:space="0" w:color="auto"/>
            </w:tcBorders>
            <w:shd w:val="clear" w:color="auto" w:fill="auto"/>
            <w:noWrap/>
            <w:vAlign w:val="bottom"/>
            <w:hideMark/>
          </w:tcPr>
          <w:p w14:paraId="7521A729" w14:textId="77777777"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2021</w:t>
            </w:r>
            <w:r w:rsidRPr="00BB0FA1">
              <w:rPr>
                <w:i/>
                <w:sz w:val="16"/>
                <w:vertAlign w:val="superscript"/>
                <w:lang w:eastAsia="de-AT"/>
              </w:rPr>
              <w:t>1</w:t>
            </w:r>
          </w:p>
        </w:tc>
        <w:tc>
          <w:tcPr>
            <w:tcW w:w="1276" w:type="dxa"/>
            <w:gridSpan w:val="2"/>
            <w:tcBorders>
              <w:top w:val="single" w:sz="4" w:space="0" w:color="auto"/>
              <w:bottom w:val="single" w:sz="4" w:space="0" w:color="auto"/>
            </w:tcBorders>
            <w:shd w:val="clear" w:color="auto" w:fill="auto"/>
            <w:noWrap/>
            <w:vAlign w:val="bottom"/>
            <w:hideMark/>
          </w:tcPr>
          <w:p w14:paraId="2716CDC7" w14:textId="77777777"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2022</w:t>
            </w:r>
          </w:p>
        </w:tc>
        <w:tc>
          <w:tcPr>
            <w:tcW w:w="1276" w:type="dxa"/>
            <w:gridSpan w:val="2"/>
            <w:tcBorders>
              <w:top w:val="single" w:sz="4" w:space="0" w:color="auto"/>
              <w:bottom w:val="single" w:sz="4" w:space="0" w:color="auto"/>
            </w:tcBorders>
            <w:shd w:val="clear" w:color="auto" w:fill="auto"/>
            <w:vAlign w:val="bottom"/>
          </w:tcPr>
          <w:p w14:paraId="30E104C4" w14:textId="77777777"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2023</w:t>
            </w:r>
          </w:p>
        </w:tc>
        <w:tc>
          <w:tcPr>
            <w:tcW w:w="1275" w:type="dxa"/>
            <w:gridSpan w:val="2"/>
            <w:tcBorders>
              <w:top w:val="single" w:sz="4" w:space="0" w:color="auto"/>
              <w:bottom w:val="single" w:sz="4" w:space="0" w:color="auto"/>
            </w:tcBorders>
            <w:shd w:val="clear" w:color="auto" w:fill="auto"/>
            <w:noWrap/>
            <w:vAlign w:val="bottom"/>
            <w:hideMark/>
          </w:tcPr>
          <w:p w14:paraId="438092E4" w14:textId="77777777"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2024</w:t>
            </w:r>
          </w:p>
        </w:tc>
      </w:tr>
      <w:tr w:rsidR="00BB0FA1" w:rsidRPr="00BB0FA1" w14:paraId="0D20C8A6" w14:textId="77777777" w:rsidTr="00BB0FA1">
        <w:trPr>
          <w:tblHeader/>
        </w:trPr>
        <w:tc>
          <w:tcPr>
            <w:tcW w:w="2127" w:type="dxa"/>
            <w:vMerge/>
            <w:tcBorders>
              <w:top w:val="single" w:sz="12" w:space="0" w:color="auto"/>
              <w:bottom w:val="single" w:sz="12" w:space="0" w:color="auto"/>
            </w:tcBorders>
            <w:shd w:val="clear" w:color="auto" w:fill="auto"/>
            <w:vAlign w:val="bottom"/>
            <w:hideMark/>
          </w:tcPr>
          <w:p w14:paraId="51D42DAB" w14:textId="77777777" w:rsidR="00565162" w:rsidRPr="00BB0FA1" w:rsidRDefault="00565162" w:rsidP="00BB0FA1">
            <w:pPr>
              <w:suppressAutoHyphens w:val="0"/>
              <w:spacing w:before="40" w:after="40" w:line="220" w:lineRule="exact"/>
              <w:ind w:right="113"/>
              <w:rPr>
                <w:sz w:val="18"/>
                <w:lang w:eastAsia="de-AT"/>
              </w:rPr>
            </w:pPr>
          </w:p>
        </w:tc>
        <w:tc>
          <w:tcPr>
            <w:tcW w:w="708" w:type="dxa"/>
            <w:tcBorders>
              <w:top w:val="single" w:sz="4" w:space="0" w:color="auto"/>
              <w:bottom w:val="single" w:sz="12" w:space="0" w:color="auto"/>
            </w:tcBorders>
            <w:shd w:val="clear" w:color="auto" w:fill="auto"/>
            <w:vAlign w:val="bottom"/>
            <w:hideMark/>
          </w:tcPr>
          <w:p w14:paraId="53E8DE0C" w14:textId="0C0E330B"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in</w:t>
            </w:r>
            <w:r w:rsidR="00BB0FA1">
              <w:rPr>
                <w:i/>
                <w:sz w:val="16"/>
                <w:lang w:eastAsia="de-AT"/>
              </w:rPr>
              <w:t xml:space="preserve"> </w:t>
            </w:r>
            <w:r w:rsidRPr="00BB0FA1">
              <w:rPr>
                <w:i/>
                <w:sz w:val="16"/>
                <w:lang w:eastAsia="de-AT"/>
              </w:rPr>
              <w:t>1.000</w:t>
            </w:r>
          </w:p>
        </w:tc>
        <w:tc>
          <w:tcPr>
            <w:tcW w:w="567" w:type="dxa"/>
            <w:tcBorders>
              <w:top w:val="single" w:sz="4" w:space="0" w:color="auto"/>
              <w:bottom w:val="single" w:sz="12" w:space="0" w:color="auto"/>
            </w:tcBorders>
            <w:shd w:val="clear" w:color="auto" w:fill="auto"/>
            <w:vAlign w:val="bottom"/>
            <w:hideMark/>
          </w:tcPr>
          <w:p w14:paraId="279B65E7" w14:textId="094E6D2B" w:rsidR="00565162" w:rsidRPr="00BB0FA1" w:rsidRDefault="00BB0FA1" w:rsidP="00BB0FA1">
            <w:pPr>
              <w:suppressAutoHyphens w:val="0"/>
              <w:spacing w:before="80" w:after="80" w:line="200" w:lineRule="exact"/>
              <w:ind w:right="113"/>
              <w:jc w:val="right"/>
              <w:rPr>
                <w:i/>
                <w:sz w:val="16"/>
                <w:lang w:eastAsia="de-AT"/>
              </w:rPr>
            </w:pPr>
            <w:r>
              <w:rPr>
                <w:i/>
                <w:sz w:val="16"/>
                <w:lang w:eastAsia="de-AT"/>
              </w:rPr>
              <w:t>i</w:t>
            </w:r>
            <w:r w:rsidR="00565162" w:rsidRPr="00BB0FA1">
              <w:rPr>
                <w:i/>
                <w:sz w:val="16"/>
                <w:lang w:eastAsia="de-AT"/>
              </w:rPr>
              <w:t>n</w:t>
            </w:r>
            <w:r>
              <w:rPr>
                <w:i/>
                <w:sz w:val="16"/>
                <w:lang w:eastAsia="de-AT"/>
              </w:rPr>
              <w:t xml:space="preserve"> </w:t>
            </w:r>
            <w:r w:rsidR="00565162" w:rsidRPr="00BB0FA1">
              <w:rPr>
                <w:i/>
                <w:sz w:val="16"/>
                <w:lang w:eastAsia="de-AT"/>
              </w:rPr>
              <w:t>%</w:t>
            </w:r>
          </w:p>
        </w:tc>
        <w:tc>
          <w:tcPr>
            <w:tcW w:w="709" w:type="dxa"/>
            <w:tcBorders>
              <w:top w:val="single" w:sz="4" w:space="0" w:color="auto"/>
              <w:bottom w:val="single" w:sz="12" w:space="0" w:color="auto"/>
            </w:tcBorders>
            <w:shd w:val="clear" w:color="auto" w:fill="auto"/>
            <w:vAlign w:val="bottom"/>
            <w:hideMark/>
          </w:tcPr>
          <w:p w14:paraId="0FA105D8" w14:textId="00BFDCBE" w:rsidR="00565162" w:rsidRPr="00BB0FA1" w:rsidRDefault="00BB0FA1" w:rsidP="00BB0FA1">
            <w:pPr>
              <w:suppressAutoHyphens w:val="0"/>
              <w:spacing w:before="80" w:after="80" w:line="200" w:lineRule="exact"/>
              <w:ind w:right="113"/>
              <w:jc w:val="right"/>
              <w:rPr>
                <w:i/>
                <w:sz w:val="16"/>
                <w:lang w:eastAsia="de-AT"/>
              </w:rPr>
            </w:pPr>
            <w:r>
              <w:rPr>
                <w:i/>
                <w:sz w:val="16"/>
                <w:lang w:eastAsia="de-AT"/>
              </w:rPr>
              <w:t>i</w:t>
            </w:r>
            <w:r w:rsidR="00565162" w:rsidRPr="00BB0FA1">
              <w:rPr>
                <w:i/>
                <w:sz w:val="16"/>
                <w:lang w:eastAsia="de-AT"/>
              </w:rPr>
              <w:t>n</w:t>
            </w:r>
            <w:r>
              <w:rPr>
                <w:i/>
                <w:sz w:val="16"/>
                <w:lang w:eastAsia="de-AT"/>
              </w:rPr>
              <w:t xml:space="preserve"> </w:t>
            </w:r>
            <w:r w:rsidR="00565162" w:rsidRPr="00BB0FA1">
              <w:rPr>
                <w:i/>
                <w:sz w:val="16"/>
                <w:lang w:eastAsia="de-AT"/>
              </w:rPr>
              <w:t>1.000</w:t>
            </w:r>
          </w:p>
        </w:tc>
        <w:tc>
          <w:tcPr>
            <w:tcW w:w="567" w:type="dxa"/>
            <w:tcBorders>
              <w:top w:val="single" w:sz="4" w:space="0" w:color="auto"/>
              <w:bottom w:val="single" w:sz="12" w:space="0" w:color="auto"/>
            </w:tcBorders>
            <w:shd w:val="clear" w:color="auto" w:fill="auto"/>
            <w:vAlign w:val="bottom"/>
            <w:hideMark/>
          </w:tcPr>
          <w:p w14:paraId="2F69E86A" w14:textId="5B84260F"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in %</w:t>
            </w:r>
          </w:p>
        </w:tc>
        <w:tc>
          <w:tcPr>
            <w:tcW w:w="709" w:type="dxa"/>
            <w:tcBorders>
              <w:top w:val="single" w:sz="4" w:space="0" w:color="auto"/>
              <w:bottom w:val="single" w:sz="12" w:space="0" w:color="auto"/>
            </w:tcBorders>
            <w:shd w:val="clear" w:color="auto" w:fill="auto"/>
            <w:vAlign w:val="bottom"/>
            <w:hideMark/>
          </w:tcPr>
          <w:p w14:paraId="0D060626" w14:textId="1780BA41" w:rsidR="00565162" w:rsidRPr="00BB0FA1" w:rsidRDefault="00BB0FA1" w:rsidP="00BB0FA1">
            <w:pPr>
              <w:suppressAutoHyphens w:val="0"/>
              <w:spacing w:before="80" w:after="80" w:line="200" w:lineRule="exact"/>
              <w:ind w:right="113"/>
              <w:jc w:val="right"/>
              <w:rPr>
                <w:i/>
                <w:sz w:val="16"/>
                <w:lang w:eastAsia="de-AT"/>
              </w:rPr>
            </w:pPr>
            <w:r>
              <w:rPr>
                <w:i/>
                <w:sz w:val="16"/>
                <w:lang w:eastAsia="de-AT"/>
              </w:rPr>
              <w:t>i</w:t>
            </w:r>
            <w:r w:rsidR="00565162" w:rsidRPr="00BB0FA1">
              <w:rPr>
                <w:i/>
                <w:sz w:val="16"/>
                <w:lang w:eastAsia="de-AT"/>
              </w:rPr>
              <w:t>n</w:t>
            </w:r>
            <w:r>
              <w:rPr>
                <w:i/>
                <w:sz w:val="16"/>
                <w:lang w:eastAsia="de-AT"/>
              </w:rPr>
              <w:t xml:space="preserve"> </w:t>
            </w:r>
            <w:r w:rsidR="00565162" w:rsidRPr="00BB0FA1">
              <w:rPr>
                <w:i/>
                <w:sz w:val="16"/>
                <w:lang w:eastAsia="de-AT"/>
              </w:rPr>
              <w:t>1.000</w:t>
            </w:r>
          </w:p>
        </w:tc>
        <w:tc>
          <w:tcPr>
            <w:tcW w:w="567" w:type="dxa"/>
            <w:tcBorders>
              <w:top w:val="single" w:sz="4" w:space="0" w:color="auto"/>
              <w:bottom w:val="single" w:sz="12" w:space="0" w:color="auto"/>
            </w:tcBorders>
            <w:shd w:val="clear" w:color="auto" w:fill="auto"/>
            <w:vAlign w:val="bottom"/>
            <w:hideMark/>
          </w:tcPr>
          <w:p w14:paraId="3B2698E7" w14:textId="4076173F"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in %</w:t>
            </w:r>
          </w:p>
        </w:tc>
        <w:tc>
          <w:tcPr>
            <w:tcW w:w="709" w:type="dxa"/>
            <w:tcBorders>
              <w:top w:val="single" w:sz="4" w:space="0" w:color="auto"/>
              <w:bottom w:val="single" w:sz="12" w:space="0" w:color="auto"/>
            </w:tcBorders>
            <w:shd w:val="clear" w:color="auto" w:fill="auto"/>
            <w:vAlign w:val="bottom"/>
          </w:tcPr>
          <w:p w14:paraId="52C49921" w14:textId="1D9CEF0B" w:rsidR="00565162" w:rsidRPr="00BB0FA1" w:rsidRDefault="00BB0FA1" w:rsidP="00BB0FA1">
            <w:pPr>
              <w:suppressAutoHyphens w:val="0"/>
              <w:spacing w:before="80" w:after="80" w:line="200" w:lineRule="exact"/>
              <w:ind w:right="113"/>
              <w:jc w:val="right"/>
              <w:rPr>
                <w:i/>
                <w:sz w:val="16"/>
                <w:lang w:eastAsia="de-AT"/>
              </w:rPr>
            </w:pPr>
            <w:r>
              <w:rPr>
                <w:i/>
                <w:sz w:val="16"/>
                <w:lang w:eastAsia="de-AT"/>
              </w:rPr>
              <w:t>i</w:t>
            </w:r>
            <w:r w:rsidR="00565162" w:rsidRPr="00BB0FA1">
              <w:rPr>
                <w:i/>
                <w:sz w:val="16"/>
                <w:lang w:eastAsia="de-AT"/>
              </w:rPr>
              <w:t>n</w:t>
            </w:r>
            <w:r>
              <w:rPr>
                <w:i/>
                <w:sz w:val="16"/>
                <w:lang w:eastAsia="de-AT"/>
              </w:rPr>
              <w:t xml:space="preserve"> </w:t>
            </w:r>
            <w:r w:rsidR="00565162" w:rsidRPr="00BB0FA1">
              <w:rPr>
                <w:i/>
                <w:sz w:val="16"/>
                <w:lang w:eastAsia="de-AT"/>
              </w:rPr>
              <w:t>1.000</w:t>
            </w:r>
          </w:p>
        </w:tc>
        <w:tc>
          <w:tcPr>
            <w:tcW w:w="567" w:type="dxa"/>
            <w:tcBorders>
              <w:top w:val="single" w:sz="4" w:space="0" w:color="auto"/>
              <w:bottom w:val="single" w:sz="12" w:space="0" w:color="auto"/>
            </w:tcBorders>
            <w:shd w:val="clear" w:color="auto" w:fill="auto"/>
            <w:vAlign w:val="bottom"/>
          </w:tcPr>
          <w:p w14:paraId="5B335E34" w14:textId="288B3B9C"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in %</w:t>
            </w:r>
          </w:p>
        </w:tc>
        <w:tc>
          <w:tcPr>
            <w:tcW w:w="708" w:type="dxa"/>
            <w:tcBorders>
              <w:top w:val="single" w:sz="4" w:space="0" w:color="auto"/>
              <w:bottom w:val="single" w:sz="12" w:space="0" w:color="auto"/>
            </w:tcBorders>
            <w:shd w:val="clear" w:color="auto" w:fill="auto"/>
            <w:vAlign w:val="bottom"/>
          </w:tcPr>
          <w:p w14:paraId="5CB1DB36" w14:textId="3125026D" w:rsidR="00565162" w:rsidRPr="00BB0FA1" w:rsidRDefault="00BB0FA1" w:rsidP="00BB0FA1">
            <w:pPr>
              <w:suppressAutoHyphens w:val="0"/>
              <w:spacing w:before="80" w:after="80" w:line="200" w:lineRule="exact"/>
              <w:ind w:right="113"/>
              <w:jc w:val="right"/>
              <w:rPr>
                <w:i/>
                <w:sz w:val="16"/>
                <w:lang w:eastAsia="de-AT"/>
              </w:rPr>
            </w:pPr>
            <w:r>
              <w:rPr>
                <w:i/>
                <w:sz w:val="16"/>
                <w:lang w:eastAsia="de-AT"/>
              </w:rPr>
              <w:t>i</w:t>
            </w:r>
            <w:r w:rsidR="00565162" w:rsidRPr="00BB0FA1">
              <w:rPr>
                <w:i/>
                <w:sz w:val="16"/>
                <w:lang w:eastAsia="de-AT"/>
              </w:rPr>
              <w:t>n</w:t>
            </w:r>
            <w:r>
              <w:rPr>
                <w:i/>
                <w:sz w:val="16"/>
                <w:lang w:eastAsia="de-AT"/>
              </w:rPr>
              <w:t xml:space="preserve"> </w:t>
            </w:r>
            <w:r w:rsidR="00565162" w:rsidRPr="00BB0FA1">
              <w:rPr>
                <w:i/>
                <w:sz w:val="16"/>
                <w:lang w:eastAsia="de-AT"/>
              </w:rPr>
              <w:t>1.000</w:t>
            </w:r>
          </w:p>
        </w:tc>
        <w:tc>
          <w:tcPr>
            <w:tcW w:w="567" w:type="dxa"/>
            <w:tcBorders>
              <w:top w:val="single" w:sz="4" w:space="0" w:color="auto"/>
              <w:bottom w:val="single" w:sz="12" w:space="0" w:color="auto"/>
            </w:tcBorders>
            <w:shd w:val="clear" w:color="auto" w:fill="auto"/>
            <w:vAlign w:val="bottom"/>
          </w:tcPr>
          <w:p w14:paraId="2E339D28" w14:textId="73DADC06" w:rsidR="00565162" w:rsidRPr="00BB0FA1" w:rsidRDefault="00565162" w:rsidP="00BB0FA1">
            <w:pPr>
              <w:suppressAutoHyphens w:val="0"/>
              <w:spacing w:before="80" w:after="80" w:line="200" w:lineRule="exact"/>
              <w:ind w:right="113"/>
              <w:jc w:val="right"/>
              <w:rPr>
                <w:i/>
                <w:sz w:val="16"/>
                <w:lang w:eastAsia="de-AT"/>
              </w:rPr>
            </w:pPr>
            <w:r w:rsidRPr="00BB0FA1">
              <w:rPr>
                <w:i/>
                <w:sz w:val="16"/>
                <w:lang w:eastAsia="de-AT"/>
              </w:rPr>
              <w:t>in %</w:t>
            </w:r>
          </w:p>
        </w:tc>
      </w:tr>
      <w:tr w:rsidR="00BB0FA1" w:rsidRPr="00BB0FA1" w14:paraId="3F5CF731" w14:textId="77777777" w:rsidTr="00BB0FA1">
        <w:tc>
          <w:tcPr>
            <w:tcW w:w="2127" w:type="dxa"/>
            <w:tcBorders>
              <w:top w:val="single" w:sz="12" w:space="0" w:color="auto"/>
            </w:tcBorders>
            <w:shd w:val="clear" w:color="auto" w:fill="auto"/>
            <w:hideMark/>
          </w:tcPr>
          <w:p w14:paraId="3DBE35DD" w14:textId="77777777" w:rsidR="00565162" w:rsidRPr="00BB0FA1" w:rsidRDefault="00565162" w:rsidP="00BB0FA1">
            <w:pPr>
              <w:suppressAutoHyphens w:val="0"/>
              <w:spacing w:before="40" w:after="40" w:line="220" w:lineRule="exact"/>
              <w:ind w:right="113"/>
              <w:rPr>
                <w:sz w:val="18"/>
                <w:lang w:eastAsia="de-AT"/>
              </w:rPr>
            </w:pPr>
            <w:r w:rsidRPr="00BB0FA1">
              <w:rPr>
                <w:sz w:val="18"/>
                <w:lang w:eastAsia="de-AT"/>
              </w:rPr>
              <w:t>At risk of poverty or social exclusion – Europe 2030 (min. 1 out of 3 domains)</w:t>
            </w:r>
          </w:p>
        </w:tc>
        <w:tc>
          <w:tcPr>
            <w:tcW w:w="708" w:type="dxa"/>
            <w:tcBorders>
              <w:top w:val="single" w:sz="12" w:space="0" w:color="auto"/>
            </w:tcBorders>
            <w:shd w:val="clear" w:color="auto" w:fill="auto"/>
            <w:noWrap/>
            <w:vAlign w:val="bottom"/>
            <w:hideMark/>
          </w:tcPr>
          <w:p w14:paraId="4525238B" w14:textId="61D4F688"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460</w:t>
            </w:r>
          </w:p>
        </w:tc>
        <w:tc>
          <w:tcPr>
            <w:tcW w:w="567" w:type="dxa"/>
            <w:tcBorders>
              <w:top w:val="single" w:sz="12" w:space="0" w:color="auto"/>
            </w:tcBorders>
            <w:shd w:val="clear" w:color="auto" w:fill="auto"/>
            <w:noWrap/>
            <w:vAlign w:val="bottom"/>
            <w:hideMark/>
          </w:tcPr>
          <w:p w14:paraId="3CD1778B"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16.7</w:t>
            </w:r>
          </w:p>
        </w:tc>
        <w:tc>
          <w:tcPr>
            <w:tcW w:w="709" w:type="dxa"/>
            <w:tcBorders>
              <w:top w:val="single" w:sz="12" w:space="0" w:color="auto"/>
            </w:tcBorders>
            <w:shd w:val="clear" w:color="auto" w:fill="auto"/>
            <w:noWrap/>
            <w:vAlign w:val="bottom"/>
            <w:hideMark/>
          </w:tcPr>
          <w:p w14:paraId="4AE3E67D" w14:textId="7B4D3A12"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519</w:t>
            </w:r>
          </w:p>
        </w:tc>
        <w:tc>
          <w:tcPr>
            <w:tcW w:w="567" w:type="dxa"/>
            <w:tcBorders>
              <w:top w:val="single" w:sz="12" w:space="0" w:color="auto"/>
            </w:tcBorders>
            <w:shd w:val="clear" w:color="auto" w:fill="auto"/>
            <w:noWrap/>
            <w:vAlign w:val="bottom"/>
            <w:hideMark/>
          </w:tcPr>
          <w:p w14:paraId="240E1ED5"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17.3</w:t>
            </w:r>
          </w:p>
        </w:tc>
        <w:tc>
          <w:tcPr>
            <w:tcW w:w="709" w:type="dxa"/>
            <w:tcBorders>
              <w:top w:val="single" w:sz="12" w:space="0" w:color="auto"/>
            </w:tcBorders>
            <w:shd w:val="clear" w:color="auto" w:fill="auto"/>
            <w:noWrap/>
            <w:vAlign w:val="bottom"/>
            <w:hideMark/>
          </w:tcPr>
          <w:p w14:paraId="4CC1878D" w14:textId="5AD7E023"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555</w:t>
            </w:r>
          </w:p>
        </w:tc>
        <w:tc>
          <w:tcPr>
            <w:tcW w:w="567" w:type="dxa"/>
            <w:tcBorders>
              <w:top w:val="single" w:sz="12" w:space="0" w:color="auto"/>
            </w:tcBorders>
            <w:shd w:val="clear" w:color="auto" w:fill="auto"/>
            <w:noWrap/>
            <w:vAlign w:val="bottom"/>
            <w:hideMark/>
          </w:tcPr>
          <w:p w14:paraId="377A129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17.5</w:t>
            </w:r>
          </w:p>
        </w:tc>
        <w:tc>
          <w:tcPr>
            <w:tcW w:w="709" w:type="dxa"/>
            <w:tcBorders>
              <w:top w:val="single" w:sz="12" w:space="0" w:color="auto"/>
            </w:tcBorders>
            <w:shd w:val="clear" w:color="auto" w:fill="auto"/>
            <w:vAlign w:val="bottom"/>
          </w:tcPr>
          <w:p w14:paraId="61276FE3" w14:textId="737A18E3"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592</w:t>
            </w:r>
          </w:p>
        </w:tc>
        <w:tc>
          <w:tcPr>
            <w:tcW w:w="567" w:type="dxa"/>
            <w:tcBorders>
              <w:top w:val="single" w:sz="12" w:space="0" w:color="auto"/>
            </w:tcBorders>
            <w:shd w:val="clear" w:color="auto" w:fill="auto"/>
            <w:vAlign w:val="bottom"/>
          </w:tcPr>
          <w:p w14:paraId="40FC332D"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17.7</w:t>
            </w:r>
          </w:p>
        </w:tc>
        <w:tc>
          <w:tcPr>
            <w:tcW w:w="708" w:type="dxa"/>
            <w:tcBorders>
              <w:top w:val="single" w:sz="12" w:space="0" w:color="auto"/>
            </w:tcBorders>
            <w:shd w:val="clear" w:color="auto" w:fill="auto"/>
            <w:noWrap/>
            <w:vAlign w:val="bottom"/>
          </w:tcPr>
          <w:p w14:paraId="26442BC7" w14:textId="28880A90"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529</w:t>
            </w:r>
          </w:p>
        </w:tc>
        <w:tc>
          <w:tcPr>
            <w:tcW w:w="567" w:type="dxa"/>
            <w:tcBorders>
              <w:top w:val="single" w:sz="12" w:space="0" w:color="auto"/>
            </w:tcBorders>
            <w:shd w:val="clear" w:color="auto" w:fill="auto"/>
            <w:noWrap/>
            <w:vAlign w:val="bottom"/>
          </w:tcPr>
          <w:p w14:paraId="2050306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16.9</w:t>
            </w:r>
          </w:p>
        </w:tc>
      </w:tr>
      <w:tr w:rsidR="00BB0FA1" w:rsidRPr="00BB0FA1" w14:paraId="33B26BD5" w14:textId="77777777" w:rsidTr="00BB0FA1">
        <w:tc>
          <w:tcPr>
            <w:tcW w:w="2127" w:type="dxa"/>
            <w:shd w:val="clear" w:color="auto" w:fill="auto"/>
            <w:hideMark/>
          </w:tcPr>
          <w:p w14:paraId="6C83F99A" w14:textId="77777777" w:rsidR="00565162" w:rsidRPr="00BB0FA1" w:rsidRDefault="00565162" w:rsidP="00BB0FA1">
            <w:pPr>
              <w:suppressAutoHyphens w:val="0"/>
              <w:spacing w:before="40" w:after="40" w:line="220" w:lineRule="exact"/>
              <w:ind w:right="113"/>
              <w:rPr>
                <w:sz w:val="18"/>
                <w:lang w:eastAsia="de-AT"/>
              </w:rPr>
            </w:pPr>
            <w:r w:rsidRPr="00BB0FA1">
              <w:rPr>
                <w:sz w:val="18"/>
                <w:lang w:eastAsia="de-AT"/>
              </w:rPr>
              <w:t>At risk of poverty</w:t>
            </w:r>
          </w:p>
        </w:tc>
        <w:tc>
          <w:tcPr>
            <w:tcW w:w="708" w:type="dxa"/>
            <w:shd w:val="clear" w:color="auto" w:fill="auto"/>
            <w:noWrap/>
            <w:vAlign w:val="bottom"/>
            <w:hideMark/>
          </w:tcPr>
          <w:p w14:paraId="1E0B6AE1" w14:textId="47B940C4"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222</w:t>
            </w:r>
          </w:p>
        </w:tc>
        <w:tc>
          <w:tcPr>
            <w:tcW w:w="567" w:type="dxa"/>
            <w:shd w:val="clear" w:color="auto" w:fill="auto"/>
            <w:noWrap/>
            <w:vAlign w:val="bottom"/>
            <w:hideMark/>
          </w:tcPr>
          <w:p w14:paraId="370FFCCD"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13.9</w:t>
            </w:r>
          </w:p>
        </w:tc>
        <w:tc>
          <w:tcPr>
            <w:tcW w:w="709" w:type="dxa"/>
            <w:shd w:val="clear" w:color="auto" w:fill="auto"/>
            <w:noWrap/>
            <w:vAlign w:val="bottom"/>
            <w:hideMark/>
          </w:tcPr>
          <w:p w14:paraId="7B620DC0" w14:textId="1468B755"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292</w:t>
            </w:r>
          </w:p>
        </w:tc>
        <w:tc>
          <w:tcPr>
            <w:tcW w:w="567" w:type="dxa"/>
            <w:shd w:val="clear" w:color="auto" w:fill="auto"/>
            <w:noWrap/>
            <w:vAlign w:val="bottom"/>
            <w:hideMark/>
          </w:tcPr>
          <w:p w14:paraId="7BB67150"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14.7</w:t>
            </w:r>
          </w:p>
        </w:tc>
        <w:tc>
          <w:tcPr>
            <w:tcW w:w="709" w:type="dxa"/>
            <w:shd w:val="clear" w:color="auto" w:fill="auto"/>
            <w:noWrap/>
            <w:vAlign w:val="bottom"/>
            <w:hideMark/>
          </w:tcPr>
          <w:p w14:paraId="2125FFED" w14:textId="19CEE246"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314</w:t>
            </w:r>
          </w:p>
        </w:tc>
        <w:tc>
          <w:tcPr>
            <w:tcW w:w="567" w:type="dxa"/>
            <w:shd w:val="clear" w:color="auto" w:fill="auto"/>
            <w:noWrap/>
            <w:vAlign w:val="bottom"/>
            <w:hideMark/>
          </w:tcPr>
          <w:p w14:paraId="49D7F64C"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14.8</w:t>
            </w:r>
          </w:p>
        </w:tc>
        <w:tc>
          <w:tcPr>
            <w:tcW w:w="709" w:type="dxa"/>
            <w:shd w:val="clear" w:color="auto" w:fill="auto"/>
            <w:vAlign w:val="bottom"/>
          </w:tcPr>
          <w:p w14:paraId="7D109B38" w14:textId="04D137C1"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338</w:t>
            </w:r>
          </w:p>
        </w:tc>
        <w:tc>
          <w:tcPr>
            <w:tcW w:w="567" w:type="dxa"/>
            <w:shd w:val="clear" w:color="auto" w:fill="auto"/>
            <w:vAlign w:val="bottom"/>
          </w:tcPr>
          <w:p w14:paraId="011FBCD7"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14.9</w:t>
            </w:r>
          </w:p>
        </w:tc>
        <w:tc>
          <w:tcPr>
            <w:tcW w:w="708" w:type="dxa"/>
            <w:shd w:val="clear" w:color="auto" w:fill="auto"/>
            <w:noWrap/>
            <w:vAlign w:val="bottom"/>
          </w:tcPr>
          <w:p w14:paraId="399C4392" w14:textId="6F1CF49E"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w:t>
            </w:r>
            <w:r w:rsidR="00BB0FA1">
              <w:rPr>
                <w:sz w:val="18"/>
                <w:lang w:eastAsia="de-AT"/>
              </w:rPr>
              <w:t xml:space="preserve"> </w:t>
            </w:r>
            <w:r w:rsidRPr="00BB0FA1">
              <w:rPr>
                <w:sz w:val="18"/>
                <w:lang w:eastAsia="de-AT"/>
              </w:rPr>
              <w:t>288</w:t>
            </w:r>
          </w:p>
        </w:tc>
        <w:tc>
          <w:tcPr>
            <w:tcW w:w="567" w:type="dxa"/>
            <w:shd w:val="clear" w:color="auto" w:fill="auto"/>
            <w:noWrap/>
            <w:vAlign w:val="bottom"/>
          </w:tcPr>
          <w:p w14:paraId="3AD90C1C"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14.3</w:t>
            </w:r>
          </w:p>
        </w:tc>
      </w:tr>
      <w:tr w:rsidR="00BB0FA1" w:rsidRPr="00BB0FA1" w14:paraId="422AF9B2" w14:textId="77777777" w:rsidTr="00BB0FA1">
        <w:tc>
          <w:tcPr>
            <w:tcW w:w="2127" w:type="dxa"/>
            <w:shd w:val="clear" w:color="auto" w:fill="auto"/>
            <w:hideMark/>
          </w:tcPr>
          <w:p w14:paraId="5EDFA62A" w14:textId="77777777" w:rsidR="00565162" w:rsidRPr="00BB0FA1" w:rsidRDefault="00565162" w:rsidP="00BB0FA1">
            <w:pPr>
              <w:suppressAutoHyphens w:val="0"/>
              <w:spacing w:before="40" w:after="40" w:line="220" w:lineRule="exact"/>
              <w:ind w:right="113"/>
              <w:rPr>
                <w:sz w:val="18"/>
                <w:lang w:eastAsia="de-AT"/>
              </w:rPr>
            </w:pPr>
            <w:r w:rsidRPr="00BB0FA1">
              <w:rPr>
                <w:sz w:val="18"/>
                <w:lang w:eastAsia="de-AT"/>
              </w:rPr>
              <w:t>Households with very low work intensity</w:t>
            </w:r>
          </w:p>
        </w:tc>
        <w:tc>
          <w:tcPr>
            <w:tcW w:w="708" w:type="dxa"/>
            <w:shd w:val="clear" w:color="auto" w:fill="auto"/>
            <w:noWrap/>
            <w:vAlign w:val="bottom"/>
            <w:hideMark/>
          </w:tcPr>
          <w:p w14:paraId="44F686A7"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391</w:t>
            </w:r>
          </w:p>
        </w:tc>
        <w:tc>
          <w:tcPr>
            <w:tcW w:w="567" w:type="dxa"/>
            <w:shd w:val="clear" w:color="auto" w:fill="auto"/>
            <w:noWrap/>
            <w:vAlign w:val="bottom"/>
            <w:hideMark/>
          </w:tcPr>
          <w:p w14:paraId="40989600"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6.1</w:t>
            </w:r>
          </w:p>
        </w:tc>
        <w:tc>
          <w:tcPr>
            <w:tcW w:w="709" w:type="dxa"/>
            <w:shd w:val="clear" w:color="auto" w:fill="auto"/>
            <w:noWrap/>
            <w:vAlign w:val="bottom"/>
            <w:hideMark/>
          </w:tcPr>
          <w:p w14:paraId="38BF55F7"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469</w:t>
            </w:r>
          </w:p>
        </w:tc>
        <w:tc>
          <w:tcPr>
            <w:tcW w:w="567" w:type="dxa"/>
            <w:shd w:val="clear" w:color="auto" w:fill="auto"/>
            <w:noWrap/>
            <w:vAlign w:val="bottom"/>
            <w:hideMark/>
          </w:tcPr>
          <w:p w14:paraId="1F51C80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7.4</w:t>
            </w:r>
          </w:p>
        </w:tc>
        <w:tc>
          <w:tcPr>
            <w:tcW w:w="709" w:type="dxa"/>
            <w:shd w:val="clear" w:color="auto" w:fill="auto"/>
            <w:noWrap/>
            <w:vAlign w:val="bottom"/>
            <w:hideMark/>
          </w:tcPr>
          <w:p w14:paraId="1F72E86B"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363</w:t>
            </w:r>
          </w:p>
        </w:tc>
        <w:tc>
          <w:tcPr>
            <w:tcW w:w="567" w:type="dxa"/>
            <w:shd w:val="clear" w:color="auto" w:fill="auto"/>
            <w:noWrap/>
            <w:vAlign w:val="bottom"/>
            <w:hideMark/>
          </w:tcPr>
          <w:p w14:paraId="164B15BC"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5.7</w:t>
            </w:r>
          </w:p>
        </w:tc>
        <w:tc>
          <w:tcPr>
            <w:tcW w:w="709" w:type="dxa"/>
            <w:shd w:val="clear" w:color="auto" w:fill="auto"/>
            <w:vAlign w:val="bottom"/>
          </w:tcPr>
          <w:p w14:paraId="598D7E00"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370</w:t>
            </w:r>
          </w:p>
        </w:tc>
        <w:tc>
          <w:tcPr>
            <w:tcW w:w="567" w:type="dxa"/>
            <w:shd w:val="clear" w:color="auto" w:fill="auto"/>
            <w:vAlign w:val="bottom"/>
          </w:tcPr>
          <w:p w14:paraId="2427A26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5.7</w:t>
            </w:r>
          </w:p>
        </w:tc>
        <w:tc>
          <w:tcPr>
            <w:tcW w:w="708" w:type="dxa"/>
            <w:shd w:val="clear" w:color="auto" w:fill="auto"/>
            <w:noWrap/>
            <w:vAlign w:val="bottom"/>
          </w:tcPr>
          <w:p w14:paraId="1F8D8862"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390</w:t>
            </w:r>
          </w:p>
        </w:tc>
        <w:tc>
          <w:tcPr>
            <w:tcW w:w="567" w:type="dxa"/>
            <w:shd w:val="clear" w:color="auto" w:fill="auto"/>
            <w:noWrap/>
            <w:vAlign w:val="bottom"/>
          </w:tcPr>
          <w:p w14:paraId="13B5D7F8"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6.0</w:t>
            </w:r>
          </w:p>
        </w:tc>
      </w:tr>
      <w:tr w:rsidR="00BB0FA1" w:rsidRPr="00BB0FA1" w14:paraId="16A0C6AE" w14:textId="77777777" w:rsidTr="00BB0FA1">
        <w:tc>
          <w:tcPr>
            <w:tcW w:w="2127" w:type="dxa"/>
            <w:shd w:val="clear" w:color="auto" w:fill="auto"/>
            <w:hideMark/>
          </w:tcPr>
          <w:p w14:paraId="05B9E8C6" w14:textId="77777777" w:rsidR="00565162" w:rsidRPr="00BB0FA1" w:rsidRDefault="00565162" w:rsidP="00BB0FA1">
            <w:pPr>
              <w:suppressAutoHyphens w:val="0"/>
              <w:spacing w:before="40" w:after="40" w:line="220" w:lineRule="exact"/>
              <w:ind w:right="113"/>
              <w:rPr>
                <w:sz w:val="18"/>
                <w:lang w:eastAsia="de-AT"/>
              </w:rPr>
            </w:pPr>
            <w:r w:rsidRPr="00BB0FA1">
              <w:rPr>
                <w:sz w:val="18"/>
                <w:lang w:eastAsia="de-AT"/>
              </w:rPr>
              <w:t>Severe material and social deprivation</w:t>
            </w:r>
          </w:p>
        </w:tc>
        <w:tc>
          <w:tcPr>
            <w:tcW w:w="708" w:type="dxa"/>
            <w:shd w:val="clear" w:color="auto" w:fill="auto"/>
            <w:noWrap/>
            <w:vAlign w:val="bottom"/>
            <w:hideMark/>
          </w:tcPr>
          <w:p w14:paraId="4823B5DE"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259</w:t>
            </w:r>
          </w:p>
        </w:tc>
        <w:tc>
          <w:tcPr>
            <w:tcW w:w="567" w:type="dxa"/>
            <w:shd w:val="clear" w:color="auto" w:fill="auto"/>
            <w:noWrap/>
            <w:vAlign w:val="bottom"/>
            <w:hideMark/>
          </w:tcPr>
          <w:p w14:paraId="1D04D97F"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3.0</w:t>
            </w:r>
          </w:p>
        </w:tc>
        <w:tc>
          <w:tcPr>
            <w:tcW w:w="709" w:type="dxa"/>
            <w:shd w:val="clear" w:color="auto" w:fill="auto"/>
            <w:noWrap/>
            <w:vAlign w:val="bottom"/>
            <w:hideMark/>
          </w:tcPr>
          <w:p w14:paraId="5E189A6D"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160</w:t>
            </w:r>
          </w:p>
        </w:tc>
        <w:tc>
          <w:tcPr>
            <w:tcW w:w="567" w:type="dxa"/>
            <w:shd w:val="clear" w:color="auto" w:fill="auto"/>
            <w:noWrap/>
            <w:vAlign w:val="bottom"/>
            <w:hideMark/>
          </w:tcPr>
          <w:p w14:paraId="70E937C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1.8</w:t>
            </w:r>
          </w:p>
        </w:tc>
        <w:tc>
          <w:tcPr>
            <w:tcW w:w="709" w:type="dxa"/>
            <w:shd w:val="clear" w:color="auto" w:fill="auto"/>
            <w:noWrap/>
            <w:vAlign w:val="bottom"/>
            <w:hideMark/>
          </w:tcPr>
          <w:p w14:paraId="3E0D30D2"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201</w:t>
            </w:r>
          </w:p>
        </w:tc>
        <w:tc>
          <w:tcPr>
            <w:tcW w:w="567" w:type="dxa"/>
            <w:shd w:val="clear" w:color="auto" w:fill="auto"/>
            <w:noWrap/>
            <w:vAlign w:val="bottom"/>
            <w:hideMark/>
          </w:tcPr>
          <w:p w14:paraId="1B16C13B"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2.3</w:t>
            </w:r>
          </w:p>
        </w:tc>
        <w:tc>
          <w:tcPr>
            <w:tcW w:w="709" w:type="dxa"/>
            <w:shd w:val="clear" w:color="auto" w:fill="auto"/>
            <w:vAlign w:val="bottom"/>
          </w:tcPr>
          <w:p w14:paraId="52FFBF36"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336</w:t>
            </w:r>
          </w:p>
        </w:tc>
        <w:tc>
          <w:tcPr>
            <w:tcW w:w="567" w:type="dxa"/>
            <w:shd w:val="clear" w:color="auto" w:fill="auto"/>
            <w:vAlign w:val="bottom"/>
          </w:tcPr>
          <w:p w14:paraId="38575F19"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3.7</w:t>
            </w:r>
          </w:p>
        </w:tc>
        <w:tc>
          <w:tcPr>
            <w:tcW w:w="708" w:type="dxa"/>
            <w:shd w:val="clear" w:color="auto" w:fill="auto"/>
            <w:noWrap/>
            <w:vAlign w:val="bottom"/>
          </w:tcPr>
          <w:p w14:paraId="0AE80BD1"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336</w:t>
            </w:r>
          </w:p>
        </w:tc>
        <w:tc>
          <w:tcPr>
            <w:tcW w:w="567" w:type="dxa"/>
            <w:shd w:val="clear" w:color="auto" w:fill="auto"/>
            <w:noWrap/>
            <w:vAlign w:val="bottom"/>
          </w:tcPr>
          <w:p w14:paraId="0319FA37"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3.7</w:t>
            </w:r>
          </w:p>
        </w:tc>
      </w:tr>
      <w:tr w:rsidR="00BB0FA1" w:rsidRPr="00BB0FA1" w14:paraId="61323C5A" w14:textId="77777777" w:rsidTr="00BB0FA1">
        <w:tc>
          <w:tcPr>
            <w:tcW w:w="2127" w:type="dxa"/>
            <w:shd w:val="clear" w:color="auto" w:fill="auto"/>
            <w:hideMark/>
          </w:tcPr>
          <w:p w14:paraId="30F2CB9E" w14:textId="77777777" w:rsidR="00565162" w:rsidRPr="00BB0FA1" w:rsidRDefault="00565162" w:rsidP="00BB0FA1">
            <w:pPr>
              <w:suppressAutoHyphens w:val="0"/>
              <w:spacing w:before="40" w:after="40" w:line="220" w:lineRule="exact"/>
              <w:ind w:right="113"/>
              <w:rPr>
                <w:sz w:val="18"/>
                <w:lang w:eastAsia="de-AT"/>
              </w:rPr>
            </w:pPr>
            <w:r w:rsidRPr="00BB0FA1">
              <w:rPr>
                <w:sz w:val="18"/>
                <w:lang w:eastAsia="de-AT"/>
              </w:rPr>
              <w:t>Multiple risks of poverty or social exclusion (min. 2 out of 3 domains)</w:t>
            </w:r>
          </w:p>
        </w:tc>
        <w:tc>
          <w:tcPr>
            <w:tcW w:w="708" w:type="dxa"/>
            <w:shd w:val="clear" w:color="auto" w:fill="auto"/>
            <w:noWrap/>
            <w:vAlign w:val="bottom"/>
            <w:hideMark/>
          </w:tcPr>
          <w:p w14:paraId="6D7A4509"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340</w:t>
            </w:r>
          </w:p>
        </w:tc>
        <w:tc>
          <w:tcPr>
            <w:tcW w:w="567" w:type="dxa"/>
            <w:shd w:val="clear" w:color="auto" w:fill="auto"/>
            <w:noWrap/>
            <w:vAlign w:val="bottom"/>
            <w:hideMark/>
          </w:tcPr>
          <w:p w14:paraId="06B765E8"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3.9</w:t>
            </w:r>
          </w:p>
        </w:tc>
        <w:tc>
          <w:tcPr>
            <w:tcW w:w="709" w:type="dxa"/>
            <w:shd w:val="clear" w:color="auto" w:fill="auto"/>
            <w:noWrap/>
            <w:vAlign w:val="bottom"/>
            <w:hideMark/>
          </w:tcPr>
          <w:p w14:paraId="44CD1DAB"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355</w:t>
            </w:r>
          </w:p>
        </w:tc>
        <w:tc>
          <w:tcPr>
            <w:tcW w:w="567" w:type="dxa"/>
            <w:shd w:val="clear" w:color="auto" w:fill="auto"/>
            <w:noWrap/>
            <w:vAlign w:val="bottom"/>
            <w:hideMark/>
          </w:tcPr>
          <w:p w14:paraId="0BF7FF4B"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4.0</w:t>
            </w:r>
          </w:p>
        </w:tc>
        <w:tc>
          <w:tcPr>
            <w:tcW w:w="709" w:type="dxa"/>
            <w:shd w:val="clear" w:color="auto" w:fill="auto"/>
            <w:noWrap/>
            <w:vAlign w:val="bottom"/>
            <w:hideMark/>
          </w:tcPr>
          <w:p w14:paraId="44098F60"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281</w:t>
            </w:r>
          </w:p>
        </w:tc>
        <w:tc>
          <w:tcPr>
            <w:tcW w:w="567" w:type="dxa"/>
            <w:shd w:val="clear" w:color="auto" w:fill="auto"/>
            <w:noWrap/>
            <w:vAlign w:val="bottom"/>
            <w:hideMark/>
          </w:tcPr>
          <w:p w14:paraId="3DCE3961"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3.2</w:t>
            </w:r>
          </w:p>
        </w:tc>
        <w:tc>
          <w:tcPr>
            <w:tcW w:w="709" w:type="dxa"/>
            <w:shd w:val="clear" w:color="auto" w:fill="auto"/>
            <w:vAlign w:val="bottom"/>
          </w:tcPr>
          <w:p w14:paraId="2B7C2079"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385</w:t>
            </w:r>
          </w:p>
        </w:tc>
        <w:tc>
          <w:tcPr>
            <w:tcW w:w="567" w:type="dxa"/>
            <w:shd w:val="clear" w:color="auto" w:fill="auto"/>
            <w:vAlign w:val="bottom"/>
          </w:tcPr>
          <w:p w14:paraId="53F67A74"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4.3</w:t>
            </w:r>
          </w:p>
        </w:tc>
        <w:tc>
          <w:tcPr>
            <w:tcW w:w="708" w:type="dxa"/>
            <w:shd w:val="clear" w:color="auto" w:fill="auto"/>
            <w:noWrap/>
            <w:vAlign w:val="bottom"/>
          </w:tcPr>
          <w:p w14:paraId="31C48C55"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396</w:t>
            </w:r>
          </w:p>
        </w:tc>
        <w:tc>
          <w:tcPr>
            <w:tcW w:w="567" w:type="dxa"/>
            <w:shd w:val="clear" w:color="auto" w:fill="auto"/>
            <w:noWrap/>
            <w:vAlign w:val="bottom"/>
          </w:tcPr>
          <w:p w14:paraId="5C486AB3" w14:textId="77777777" w:rsidR="00565162" w:rsidRPr="00BB0FA1" w:rsidRDefault="00565162" w:rsidP="00BB0FA1">
            <w:pPr>
              <w:suppressAutoHyphens w:val="0"/>
              <w:spacing w:before="40" w:after="40" w:line="220" w:lineRule="exact"/>
              <w:ind w:right="113"/>
              <w:jc w:val="right"/>
              <w:rPr>
                <w:sz w:val="18"/>
                <w:lang w:eastAsia="de-AT"/>
              </w:rPr>
            </w:pPr>
            <w:r w:rsidRPr="00BB0FA1">
              <w:rPr>
                <w:sz w:val="18"/>
                <w:lang w:eastAsia="de-AT"/>
              </w:rPr>
              <w:t>4.4</w:t>
            </w:r>
          </w:p>
        </w:tc>
      </w:tr>
    </w:tbl>
    <w:p w14:paraId="30E9CF3C" w14:textId="3A44D1AF" w:rsidR="00BB0FA1" w:rsidRDefault="00565162" w:rsidP="00BB0FA1">
      <w:pPr>
        <w:pStyle w:val="SingleTxtG"/>
        <w:spacing w:before="120" w:after="0"/>
        <w:ind w:firstLine="170"/>
        <w:jc w:val="left"/>
        <w:rPr>
          <w:sz w:val="18"/>
        </w:rPr>
      </w:pPr>
      <w:r w:rsidRPr="00BB0FA1">
        <w:rPr>
          <w:i/>
          <w:iCs/>
          <w:sz w:val="18"/>
        </w:rPr>
        <w:t>Source:</w:t>
      </w:r>
      <w:r w:rsidRPr="00BB0FA1">
        <w:rPr>
          <w:sz w:val="18"/>
        </w:rPr>
        <w:t xml:space="preserve"> Statistics Austria, EU-SILC 2020–20243, Internationally, several poverty measures have been established (by EU-specifications for the Europe 2030-Strategy): (1) Persons are considered to be at risk of poverty if they have a relatively low household income. (2) Severely materially and socially deprived refers to those who cannot afford at least seven out of 13 EU-defined items (deprivation, absolute poverty measure). For further definitions on the indicators see </w:t>
      </w:r>
      <w:r w:rsidR="007649EC">
        <w:rPr>
          <w:sz w:val="18"/>
        </w:rPr>
        <w:t>“</w:t>
      </w:r>
      <w:r w:rsidRPr="00BB0FA1">
        <w:rPr>
          <w:sz w:val="18"/>
        </w:rPr>
        <w:t>Tabellenband EU-SILC 2023</w:t>
      </w:r>
      <w:r w:rsidR="007649EC">
        <w:rPr>
          <w:sz w:val="18"/>
        </w:rPr>
        <w:t>”</w:t>
      </w:r>
      <w:r w:rsidRPr="00BB0FA1">
        <w:rPr>
          <w:sz w:val="18"/>
        </w:rPr>
        <w:t>.</w:t>
      </w:r>
      <w:r w:rsidRPr="00BB0FA1" w:rsidDel="008D4B85">
        <w:rPr>
          <w:sz w:val="18"/>
        </w:rPr>
        <w:t xml:space="preserve"> </w:t>
      </w:r>
    </w:p>
    <w:p w14:paraId="09F9B380" w14:textId="7A5884C1" w:rsidR="00565162" w:rsidRPr="00BB0FA1" w:rsidRDefault="00565162" w:rsidP="00317DF7">
      <w:pPr>
        <w:pStyle w:val="SingleTxtG"/>
        <w:spacing w:before="40" w:after="240"/>
        <w:ind w:firstLine="170"/>
        <w:jc w:val="left"/>
        <w:rPr>
          <w:sz w:val="16"/>
          <w:szCs w:val="18"/>
        </w:rPr>
      </w:pPr>
      <w:r w:rsidRPr="00BB0FA1">
        <w:rPr>
          <w:sz w:val="16"/>
          <w:szCs w:val="18"/>
          <w:vertAlign w:val="superscript"/>
        </w:rPr>
        <w:t xml:space="preserve">1 </w:t>
      </w:r>
      <w:r w:rsidRPr="00BB0FA1">
        <w:rPr>
          <w:sz w:val="16"/>
          <w:szCs w:val="18"/>
        </w:rPr>
        <w:t>In 2021, the new definition of the risk of poverty and exclusion of the Europe 2030 Strategy replaced the old definition of the Europe 2020 Strategy.</w:t>
      </w:r>
    </w:p>
    <w:p w14:paraId="4B67FA6F" w14:textId="4163B8C1" w:rsidR="00565162" w:rsidRPr="008A0EBF" w:rsidRDefault="00565162" w:rsidP="00565162">
      <w:pPr>
        <w:pStyle w:val="SingleTxtG"/>
      </w:pPr>
      <w:r w:rsidRPr="008A0EBF">
        <w:lastRenderedPageBreak/>
        <w:t>45.</w:t>
      </w:r>
      <w:r w:rsidRPr="008A0EBF">
        <w:tab/>
        <w:t xml:space="preserve">On 14 June 2021, the Council of the European Union adopted a recommendation establishing the European Child Guarantee. The aim of the recommendation is to </w:t>
      </w:r>
      <w:r w:rsidR="007649EC">
        <w:t>“</w:t>
      </w:r>
      <w:r w:rsidRPr="008A0EBF">
        <w:t>prevent and combat social exclusion by guaranteeing access to a range of essential services for children in need, thereby also contributing to the protection of children</w:t>
      </w:r>
      <w:r w:rsidR="007649EC">
        <w:t>’</w:t>
      </w:r>
      <w:r w:rsidRPr="008A0EBF">
        <w:t>s rights by combating child poverty and promoting equal opportunities.</w:t>
      </w:r>
      <w:r w:rsidR="007649EC">
        <w:t>”</w:t>
      </w:r>
      <w:r w:rsidRPr="008A0EBF">
        <w:t xml:space="preserve"> To this end, a National Action Plan was submitted to the European Commission in December 2023 and the first biennial report on its implementation was brought forward in December 2024. Combating child poverty is a central concern of the Federal Government. Combating child poverty and improving the living conditions of children in need involves a number of different political fields of action and actors at various levels. Austria has a long tradition of stakeholder participation in political opinion-forming processes and strives to live this in the implementation of the European Child Guarantee.</w:t>
      </w:r>
    </w:p>
    <w:p w14:paraId="6EFF525B" w14:textId="77777777" w:rsidR="00565162" w:rsidRPr="008A0EBF" w:rsidRDefault="00565162" w:rsidP="00565162">
      <w:pPr>
        <w:pStyle w:val="H4G"/>
      </w:pPr>
      <w:r w:rsidRPr="008A0EBF">
        <w:tab/>
        <w:t>(f)</w:t>
      </w:r>
      <w:r w:rsidRPr="008A0EBF">
        <w:tab/>
        <w:t>Social protection</w:t>
      </w:r>
    </w:p>
    <w:p w14:paraId="54076BB0" w14:textId="6AB6CBB3" w:rsidR="00565162" w:rsidRPr="008A0EBF" w:rsidRDefault="00565162" w:rsidP="00565162">
      <w:pPr>
        <w:pStyle w:val="SingleTxtG"/>
      </w:pPr>
      <w:r w:rsidRPr="008A0EBF">
        <w:t>46.</w:t>
      </w:r>
      <w:r w:rsidRPr="008A0EBF">
        <w:tab/>
        <w:t>The social expenditure to gross domestic product (GDP) ratio in 2023, measured in accordance with the European System of Integrated Social Protection Statistics (ESSPROS) standards, reached 30.9%. For previous years</w:t>
      </w:r>
      <w:r w:rsidR="007649EC">
        <w:t>’</w:t>
      </w:r>
      <w:r w:rsidRPr="008A0EBF">
        <w:t xml:space="preserve"> expenditures see the following table:</w:t>
      </w:r>
    </w:p>
    <w:p w14:paraId="3BBB17E1" w14:textId="33BCCA24" w:rsidR="00565162" w:rsidRPr="00A367FB" w:rsidRDefault="00565162" w:rsidP="00A367FB">
      <w:pPr>
        <w:pStyle w:val="Heading1"/>
        <w:spacing w:after="120"/>
        <w:rPr>
          <w:b/>
          <w:bCs/>
        </w:rPr>
      </w:pPr>
      <w:bookmarkStart w:id="280" w:name="_Toc228199108"/>
      <w:r w:rsidRPr="008A0EBF">
        <w:t xml:space="preserve">Table </w:t>
      </w:r>
      <w:r w:rsidR="00A367FB">
        <w:t>20</w:t>
      </w:r>
      <w:r w:rsidRPr="008A0EBF">
        <w:br/>
      </w:r>
      <w:r w:rsidRPr="00A367FB">
        <w:rPr>
          <w:b/>
          <w:bCs/>
        </w:rPr>
        <w:t>Social expenditure to GDP ratio</w:t>
      </w:r>
      <w:bookmarkEnd w:id="2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434"/>
        <w:gridCol w:w="1118"/>
        <w:gridCol w:w="1486"/>
        <w:gridCol w:w="1207"/>
        <w:gridCol w:w="1416"/>
      </w:tblGrid>
      <w:tr w:rsidR="00A367FB" w:rsidRPr="00A367FB" w14:paraId="093AE65D" w14:textId="77777777" w:rsidTr="00A367FB">
        <w:trPr>
          <w:tblHeader/>
        </w:trPr>
        <w:tc>
          <w:tcPr>
            <w:tcW w:w="709" w:type="dxa"/>
            <w:vMerge w:val="restart"/>
            <w:tcBorders>
              <w:top w:val="single" w:sz="4" w:space="0" w:color="auto"/>
              <w:bottom w:val="single" w:sz="12" w:space="0" w:color="auto"/>
            </w:tcBorders>
            <w:shd w:val="clear" w:color="auto" w:fill="auto"/>
            <w:noWrap/>
            <w:vAlign w:val="bottom"/>
          </w:tcPr>
          <w:p w14:paraId="138FDD85" w14:textId="77777777" w:rsidR="00565162" w:rsidRPr="00A367FB" w:rsidRDefault="00565162" w:rsidP="00A367FB">
            <w:pPr>
              <w:suppressAutoHyphens w:val="0"/>
              <w:spacing w:before="80" w:after="80" w:line="200" w:lineRule="exact"/>
              <w:ind w:right="113"/>
              <w:rPr>
                <w:i/>
                <w:sz w:val="16"/>
                <w:lang w:eastAsia="de-AT"/>
              </w:rPr>
            </w:pPr>
            <w:bookmarkStart w:id="281" w:name="RANGE!A3:F4"/>
            <w:r w:rsidRPr="00A367FB">
              <w:rPr>
                <w:i/>
                <w:sz w:val="16"/>
                <w:lang w:eastAsia="de-AT"/>
              </w:rPr>
              <w:t>Year</w:t>
            </w:r>
            <w:bookmarkEnd w:id="281"/>
          </w:p>
        </w:tc>
        <w:tc>
          <w:tcPr>
            <w:tcW w:w="1434" w:type="dxa"/>
            <w:vMerge w:val="restart"/>
            <w:tcBorders>
              <w:top w:val="single" w:sz="4" w:space="0" w:color="auto"/>
              <w:bottom w:val="single" w:sz="12" w:space="0" w:color="auto"/>
            </w:tcBorders>
            <w:shd w:val="clear" w:color="auto" w:fill="auto"/>
            <w:vAlign w:val="bottom"/>
          </w:tcPr>
          <w:p w14:paraId="1131F56F" w14:textId="29F20B33" w:rsidR="00565162" w:rsidRPr="00A367FB" w:rsidRDefault="00565162" w:rsidP="00A367FB">
            <w:pPr>
              <w:suppressAutoHyphens w:val="0"/>
              <w:spacing w:before="80" w:after="80" w:line="200" w:lineRule="exact"/>
              <w:ind w:right="113"/>
              <w:jc w:val="right"/>
              <w:rPr>
                <w:i/>
                <w:sz w:val="16"/>
                <w:lang w:eastAsia="de-AT"/>
              </w:rPr>
            </w:pPr>
            <w:r w:rsidRPr="00A367FB">
              <w:rPr>
                <w:i/>
                <w:sz w:val="16"/>
                <w:lang w:eastAsia="de-AT"/>
              </w:rPr>
              <w:t>Social expenditure</w:t>
            </w:r>
            <w:r w:rsidRPr="00A367FB">
              <w:rPr>
                <w:i/>
                <w:sz w:val="16"/>
                <w:lang w:eastAsia="de-AT"/>
              </w:rPr>
              <w:br/>
              <w:t>to GDP</w:t>
            </w:r>
            <w:r w:rsidRPr="00A367FB">
              <w:rPr>
                <w:i/>
                <w:sz w:val="16"/>
                <w:vertAlign w:val="superscript"/>
                <w:lang w:eastAsia="de-AT"/>
              </w:rPr>
              <w:t>1</w:t>
            </w:r>
            <w:r w:rsidR="00A367FB">
              <w:rPr>
                <w:i/>
                <w:sz w:val="16"/>
                <w:vertAlign w:val="superscript"/>
                <w:lang w:eastAsia="de-AT"/>
              </w:rPr>
              <w:t xml:space="preserve"> </w:t>
            </w:r>
            <w:r w:rsidRPr="00A367FB">
              <w:rPr>
                <w:i/>
                <w:sz w:val="16"/>
                <w:lang w:eastAsia="de-AT"/>
              </w:rPr>
              <w:t>in %</w:t>
            </w:r>
          </w:p>
        </w:tc>
        <w:tc>
          <w:tcPr>
            <w:tcW w:w="2604" w:type="dxa"/>
            <w:gridSpan w:val="2"/>
            <w:tcBorders>
              <w:top w:val="single" w:sz="4" w:space="0" w:color="auto"/>
              <w:bottom w:val="single" w:sz="4" w:space="0" w:color="auto"/>
              <w:right w:val="single" w:sz="24" w:space="0" w:color="FFFFFF" w:themeColor="background1"/>
            </w:tcBorders>
            <w:shd w:val="clear" w:color="auto" w:fill="auto"/>
            <w:vAlign w:val="bottom"/>
          </w:tcPr>
          <w:p w14:paraId="44A16D0E" w14:textId="77777777" w:rsidR="00565162" w:rsidRPr="00A367FB" w:rsidRDefault="00565162" w:rsidP="00A367FB">
            <w:pPr>
              <w:suppressAutoHyphens w:val="0"/>
              <w:spacing w:before="80" w:after="80" w:line="200" w:lineRule="exact"/>
              <w:ind w:right="113"/>
              <w:jc w:val="center"/>
              <w:rPr>
                <w:i/>
                <w:sz w:val="16"/>
                <w:lang w:eastAsia="de-AT"/>
              </w:rPr>
            </w:pPr>
            <w:r w:rsidRPr="00A367FB">
              <w:rPr>
                <w:i/>
                <w:sz w:val="16"/>
                <w:lang w:eastAsia="de-AT"/>
              </w:rPr>
              <w:t>Social expenditure</w:t>
            </w:r>
            <w:r w:rsidRPr="00A367FB">
              <w:rPr>
                <w:i/>
                <w:sz w:val="16"/>
                <w:vertAlign w:val="superscript"/>
                <w:lang w:eastAsia="de-AT"/>
              </w:rPr>
              <w:t>2</w:t>
            </w:r>
          </w:p>
        </w:tc>
        <w:tc>
          <w:tcPr>
            <w:tcW w:w="2623" w:type="dxa"/>
            <w:gridSpan w:val="2"/>
            <w:tcBorders>
              <w:top w:val="single" w:sz="4" w:space="0" w:color="auto"/>
              <w:left w:val="single" w:sz="24" w:space="0" w:color="FFFFFF" w:themeColor="background1"/>
              <w:bottom w:val="single" w:sz="4" w:space="0" w:color="auto"/>
            </w:tcBorders>
            <w:shd w:val="clear" w:color="auto" w:fill="auto"/>
            <w:vAlign w:val="bottom"/>
          </w:tcPr>
          <w:p w14:paraId="7FE181BB" w14:textId="77777777" w:rsidR="00565162" w:rsidRPr="00A367FB" w:rsidRDefault="00565162" w:rsidP="00A367FB">
            <w:pPr>
              <w:suppressAutoHyphens w:val="0"/>
              <w:spacing w:before="80" w:after="80" w:line="200" w:lineRule="exact"/>
              <w:ind w:right="113"/>
              <w:jc w:val="center"/>
              <w:rPr>
                <w:i/>
                <w:sz w:val="16"/>
                <w:lang w:eastAsia="de-AT"/>
              </w:rPr>
            </w:pPr>
            <w:r w:rsidRPr="00A367FB">
              <w:rPr>
                <w:i/>
                <w:sz w:val="16"/>
                <w:lang w:eastAsia="de-AT"/>
              </w:rPr>
              <w:t>GDP</w:t>
            </w:r>
            <w:r w:rsidRPr="00A367FB">
              <w:rPr>
                <w:i/>
                <w:sz w:val="16"/>
                <w:vertAlign w:val="superscript"/>
                <w:lang w:eastAsia="de-AT"/>
              </w:rPr>
              <w:t>3</w:t>
            </w:r>
          </w:p>
        </w:tc>
      </w:tr>
      <w:tr w:rsidR="00A367FB" w:rsidRPr="00A367FB" w14:paraId="06282848" w14:textId="77777777" w:rsidTr="00A367FB">
        <w:trPr>
          <w:tblHeader/>
        </w:trPr>
        <w:tc>
          <w:tcPr>
            <w:tcW w:w="709" w:type="dxa"/>
            <w:vMerge/>
            <w:tcBorders>
              <w:top w:val="nil"/>
              <w:bottom w:val="single" w:sz="12" w:space="0" w:color="auto"/>
            </w:tcBorders>
            <w:shd w:val="clear" w:color="auto" w:fill="auto"/>
            <w:vAlign w:val="bottom"/>
          </w:tcPr>
          <w:p w14:paraId="33A421FA" w14:textId="77777777" w:rsidR="00565162" w:rsidRPr="00A367FB" w:rsidRDefault="00565162" w:rsidP="00A367FB">
            <w:pPr>
              <w:suppressAutoHyphens w:val="0"/>
              <w:spacing w:before="40" w:after="40" w:line="220" w:lineRule="exact"/>
              <w:ind w:right="113"/>
              <w:rPr>
                <w:sz w:val="18"/>
                <w:lang w:eastAsia="de-AT"/>
              </w:rPr>
            </w:pPr>
          </w:p>
        </w:tc>
        <w:tc>
          <w:tcPr>
            <w:tcW w:w="1434" w:type="dxa"/>
            <w:vMerge/>
            <w:tcBorders>
              <w:top w:val="nil"/>
              <w:bottom w:val="single" w:sz="12" w:space="0" w:color="auto"/>
            </w:tcBorders>
            <w:shd w:val="clear" w:color="auto" w:fill="auto"/>
            <w:vAlign w:val="bottom"/>
          </w:tcPr>
          <w:p w14:paraId="3AB84365" w14:textId="77777777" w:rsidR="00565162" w:rsidRPr="00A367FB" w:rsidRDefault="00565162" w:rsidP="00A367FB">
            <w:pPr>
              <w:suppressAutoHyphens w:val="0"/>
              <w:spacing w:before="40" w:after="40" w:line="220" w:lineRule="exact"/>
              <w:ind w:right="113"/>
              <w:jc w:val="right"/>
              <w:rPr>
                <w:sz w:val="18"/>
                <w:lang w:eastAsia="de-AT"/>
              </w:rPr>
            </w:pPr>
          </w:p>
        </w:tc>
        <w:tc>
          <w:tcPr>
            <w:tcW w:w="1118" w:type="dxa"/>
            <w:tcBorders>
              <w:top w:val="single" w:sz="4" w:space="0" w:color="auto"/>
              <w:bottom w:val="single" w:sz="12" w:space="0" w:color="auto"/>
            </w:tcBorders>
            <w:shd w:val="clear" w:color="auto" w:fill="auto"/>
            <w:vAlign w:val="bottom"/>
          </w:tcPr>
          <w:p w14:paraId="49FE4FC9" w14:textId="77777777" w:rsidR="00565162" w:rsidRPr="00A367FB" w:rsidRDefault="00565162" w:rsidP="00A367FB">
            <w:pPr>
              <w:suppressAutoHyphens w:val="0"/>
              <w:spacing w:before="80" w:after="80" w:line="200" w:lineRule="exact"/>
              <w:ind w:right="113"/>
              <w:jc w:val="right"/>
              <w:rPr>
                <w:i/>
                <w:sz w:val="16"/>
                <w:lang w:eastAsia="de-AT"/>
              </w:rPr>
            </w:pPr>
            <w:r w:rsidRPr="00A367FB">
              <w:rPr>
                <w:i/>
                <w:sz w:val="16"/>
                <w:lang w:eastAsia="de-AT"/>
              </w:rPr>
              <w:t>Million €</w:t>
            </w:r>
          </w:p>
        </w:tc>
        <w:tc>
          <w:tcPr>
            <w:tcW w:w="1486" w:type="dxa"/>
            <w:tcBorders>
              <w:top w:val="single" w:sz="4" w:space="0" w:color="auto"/>
              <w:bottom w:val="single" w:sz="12" w:space="0" w:color="auto"/>
              <w:right w:val="single" w:sz="24" w:space="0" w:color="FFFFFF" w:themeColor="background1"/>
            </w:tcBorders>
            <w:shd w:val="clear" w:color="auto" w:fill="auto"/>
            <w:vAlign w:val="bottom"/>
          </w:tcPr>
          <w:p w14:paraId="3C47A08C" w14:textId="77777777" w:rsidR="00565162" w:rsidRPr="00A367FB" w:rsidRDefault="00565162" w:rsidP="00A367FB">
            <w:pPr>
              <w:suppressAutoHyphens w:val="0"/>
              <w:spacing w:before="80" w:after="80" w:line="200" w:lineRule="exact"/>
              <w:ind w:right="113"/>
              <w:jc w:val="right"/>
              <w:rPr>
                <w:i/>
                <w:sz w:val="16"/>
                <w:lang w:eastAsia="de-AT"/>
              </w:rPr>
            </w:pPr>
            <w:r w:rsidRPr="00A367FB">
              <w:rPr>
                <w:i/>
                <w:sz w:val="16"/>
                <w:lang w:eastAsia="de-AT"/>
              </w:rPr>
              <w:t>Annual change in %</w:t>
            </w:r>
          </w:p>
        </w:tc>
        <w:tc>
          <w:tcPr>
            <w:tcW w:w="1207" w:type="dxa"/>
            <w:tcBorders>
              <w:top w:val="single" w:sz="4" w:space="0" w:color="auto"/>
              <w:left w:val="single" w:sz="24" w:space="0" w:color="FFFFFF" w:themeColor="background1"/>
              <w:bottom w:val="single" w:sz="12" w:space="0" w:color="auto"/>
            </w:tcBorders>
            <w:shd w:val="clear" w:color="auto" w:fill="auto"/>
            <w:vAlign w:val="bottom"/>
          </w:tcPr>
          <w:p w14:paraId="22E6DC20" w14:textId="77777777" w:rsidR="00565162" w:rsidRPr="00A367FB" w:rsidRDefault="00565162" w:rsidP="00A367FB">
            <w:pPr>
              <w:suppressAutoHyphens w:val="0"/>
              <w:spacing w:before="80" w:after="80" w:line="200" w:lineRule="exact"/>
              <w:ind w:right="113"/>
              <w:jc w:val="right"/>
              <w:rPr>
                <w:i/>
                <w:sz w:val="16"/>
                <w:lang w:eastAsia="de-AT"/>
              </w:rPr>
            </w:pPr>
            <w:r w:rsidRPr="00A367FB">
              <w:rPr>
                <w:i/>
                <w:sz w:val="16"/>
                <w:lang w:eastAsia="de-AT"/>
              </w:rPr>
              <w:t>Million €</w:t>
            </w:r>
          </w:p>
        </w:tc>
        <w:tc>
          <w:tcPr>
            <w:tcW w:w="1416" w:type="dxa"/>
            <w:tcBorders>
              <w:top w:val="single" w:sz="4" w:space="0" w:color="auto"/>
              <w:bottom w:val="single" w:sz="12" w:space="0" w:color="auto"/>
            </w:tcBorders>
            <w:shd w:val="clear" w:color="auto" w:fill="auto"/>
            <w:vAlign w:val="bottom"/>
          </w:tcPr>
          <w:p w14:paraId="0D97731F" w14:textId="77777777" w:rsidR="00565162" w:rsidRPr="00A367FB" w:rsidRDefault="00565162" w:rsidP="00A367FB">
            <w:pPr>
              <w:suppressAutoHyphens w:val="0"/>
              <w:spacing w:before="80" w:after="80" w:line="200" w:lineRule="exact"/>
              <w:ind w:right="113"/>
              <w:jc w:val="right"/>
              <w:rPr>
                <w:i/>
                <w:sz w:val="16"/>
                <w:lang w:eastAsia="de-AT"/>
              </w:rPr>
            </w:pPr>
            <w:r w:rsidRPr="00A367FB">
              <w:rPr>
                <w:i/>
                <w:sz w:val="16"/>
                <w:lang w:eastAsia="de-AT"/>
              </w:rPr>
              <w:t>Annual change in %</w:t>
            </w:r>
          </w:p>
        </w:tc>
      </w:tr>
      <w:tr w:rsidR="00A367FB" w:rsidRPr="00A367FB" w14:paraId="4D811C25" w14:textId="77777777" w:rsidTr="00A367FB">
        <w:tc>
          <w:tcPr>
            <w:tcW w:w="709" w:type="dxa"/>
            <w:tcBorders>
              <w:top w:val="single" w:sz="12" w:space="0" w:color="auto"/>
            </w:tcBorders>
            <w:shd w:val="clear" w:color="auto" w:fill="auto"/>
            <w:noWrap/>
          </w:tcPr>
          <w:p w14:paraId="4D9E1897" w14:textId="77777777" w:rsidR="00565162" w:rsidRPr="00A367FB" w:rsidRDefault="00565162" w:rsidP="00A367FB">
            <w:pPr>
              <w:suppressAutoHyphens w:val="0"/>
              <w:spacing w:before="40" w:after="40" w:line="220" w:lineRule="exact"/>
              <w:ind w:right="113"/>
              <w:rPr>
                <w:sz w:val="18"/>
                <w:lang w:eastAsia="de-AT"/>
              </w:rPr>
            </w:pPr>
            <w:bookmarkStart w:id="282" w:name="RANGE!A25"/>
            <w:r w:rsidRPr="00A367FB">
              <w:rPr>
                <w:sz w:val="18"/>
              </w:rPr>
              <w:t>202</w:t>
            </w:r>
            <w:bookmarkEnd w:id="282"/>
            <w:r w:rsidRPr="00A367FB">
              <w:rPr>
                <w:sz w:val="18"/>
              </w:rPr>
              <w:t>0</w:t>
            </w:r>
          </w:p>
        </w:tc>
        <w:tc>
          <w:tcPr>
            <w:tcW w:w="1434" w:type="dxa"/>
            <w:tcBorders>
              <w:top w:val="single" w:sz="12" w:space="0" w:color="auto"/>
            </w:tcBorders>
            <w:shd w:val="clear" w:color="auto" w:fill="auto"/>
            <w:noWrap/>
            <w:vAlign w:val="bottom"/>
          </w:tcPr>
          <w:p w14:paraId="452228CE"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34.1</w:t>
            </w:r>
          </w:p>
        </w:tc>
        <w:tc>
          <w:tcPr>
            <w:tcW w:w="1118" w:type="dxa"/>
            <w:tcBorders>
              <w:top w:val="single" w:sz="12" w:space="0" w:color="auto"/>
            </w:tcBorders>
            <w:shd w:val="clear" w:color="auto" w:fill="auto"/>
            <w:noWrap/>
            <w:vAlign w:val="bottom"/>
          </w:tcPr>
          <w:p w14:paraId="4A843968" w14:textId="3F3ACE6F" w:rsidR="00565162" w:rsidRPr="00A367FB" w:rsidRDefault="00565162" w:rsidP="00A367FB">
            <w:pPr>
              <w:suppressAutoHyphens w:val="0"/>
              <w:spacing w:before="40" w:after="40" w:line="220" w:lineRule="exact"/>
              <w:ind w:right="113"/>
              <w:jc w:val="right"/>
              <w:rPr>
                <w:sz w:val="18"/>
                <w:lang w:eastAsia="de-AT"/>
              </w:rPr>
            </w:pPr>
            <w:r w:rsidRPr="00A367FB">
              <w:rPr>
                <w:sz w:val="18"/>
              </w:rPr>
              <w:t>129</w:t>
            </w:r>
            <w:r w:rsidR="00900D9F">
              <w:rPr>
                <w:sz w:val="18"/>
              </w:rPr>
              <w:t xml:space="preserve"> </w:t>
            </w:r>
            <w:r w:rsidRPr="00A367FB">
              <w:rPr>
                <w:sz w:val="18"/>
              </w:rPr>
              <w:t>626</w:t>
            </w:r>
          </w:p>
        </w:tc>
        <w:tc>
          <w:tcPr>
            <w:tcW w:w="1486" w:type="dxa"/>
            <w:tcBorders>
              <w:top w:val="single" w:sz="12" w:space="0" w:color="auto"/>
            </w:tcBorders>
            <w:shd w:val="clear" w:color="auto" w:fill="auto"/>
            <w:noWrap/>
            <w:vAlign w:val="bottom"/>
          </w:tcPr>
          <w:p w14:paraId="4D9B2B10"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11.5</w:t>
            </w:r>
          </w:p>
        </w:tc>
        <w:tc>
          <w:tcPr>
            <w:tcW w:w="1207" w:type="dxa"/>
            <w:tcBorders>
              <w:top w:val="single" w:sz="12" w:space="0" w:color="auto"/>
            </w:tcBorders>
            <w:shd w:val="clear" w:color="auto" w:fill="auto"/>
            <w:noWrap/>
            <w:vAlign w:val="bottom"/>
          </w:tcPr>
          <w:p w14:paraId="54CFEE50" w14:textId="17337E45" w:rsidR="00565162" w:rsidRPr="00A367FB" w:rsidRDefault="00565162" w:rsidP="00A367FB">
            <w:pPr>
              <w:suppressAutoHyphens w:val="0"/>
              <w:spacing w:before="40" w:after="40" w:line="220" w:lineRule="exact"/>
              <w:ind w:right="113"/>
              <w:jc w:val="right"/>
              <w:rPr>
                <w:sz w:val="18"/>
                <w:lang w:eastAsia="de-AT"/>
              </w:rPr>
            </w:pPr>
            <w:r w:rsidRPr="00A367FB">
              <w:rPr>
                <w:sz w:val="18"/>
              </w:rPr>
              <w:t>380</w:t>
            </w:r>
            <w:r w:rsidR="00900D9F">
              <w:rPr>
                <w:sz w:val="18"/>
              </w:rPr>
              <w:t xml:space="preserve"> </w:t>
            </w:r>
            <w:r w:rsidRPr="00A367FB">
              <w:rPr>
                <w:sz w:val="18"/>
              </w:rPr>
              <w:t>318</w:t>
            </w:r>
          </w:p>
        </w:tc>
        <w:tc>
          <w:tcPr>
            <w:tcW w:w="1416" w:type="dxa"/>
            <w:tcBorders>
              <w:top w:val="single" w:sz="12" w:space="0" w:color="auto"/>
            </w:tcBorders>
            <w:shd w:val="clear" w:color="auto" w:fill="auto"/>
            <w:noWrap/>
            <w:vAlign w:val="bottom"/>
          </w:tcPr>
          <w:p w14:paraId="47F6434F"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-3.9</w:t>
            </w:r>
          </w:p>
        </w:tc>
      </w:tr>
      <w:tr w:rsidR="00A367FB" w:rsidRPr="00A367FB" w14:paraId="07B02395" w14:textId="77777777" w:rsidTr="00A367FB">
        <w:tc>
          <w:tcPr>
            <w:tcW w:w="709" w:type="dxa"/>
            <w:shd w:val="clear" w:color="auto" w:fill="auto"/>
            <w:noWrap/>
          </w:tcPr>
          <w:p w14:paraId="6D21873D" w14:textId="77777777" w:rsidR="00565162" w:rsidRPr="00A367FB" w:rsidRDefault="00565162" w:rsidP="00A367FB">
            <w:pPr>
              <w:suppressAutoHyphens w:val="0"/>
              <w:spacing w:before="40" w:after="40" w:line="220" w:lineRule="exact"/>
              <w:ind w:right="113"/>
              <w:rPr>
                <w:sz w:val="18"/>
                <w:lang w:eastAsia="de-AT"/>
              </w:rPr>
            </w:pPr>
            <w:bookmarkStart w:id="283" w:name="RANGE!A26"/>
            <w:r w:rsidRPr="00A367FB">
              <w:rPr>
                <w:sz w:val="18"/>
              </w:rPr>
              <w:t>2021</w:t>
            </w:r>
            <w:bookmarkEnd w:id="283"/>
          </w:p>
        </w:tc>
        <w:tc>
          <w:tcPr>
            <w:tcW w:w="1434" w:type="dxa"/>
            <w:shd w:val="clear" w:color="auto" w:fill="auto"/>
            <w:noWrap/>
            <w:vAlign w:val="bottom"/>
          </w:tcPr>
          <w:p w14:paraId="3A4E1A29"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32.8</w:t>
            </w:r>
          </w:p>
        </w:tc>
        <w:tc>
          <w:tcPr>
            <w:tcW w:w="1118" w:type="dxa"/>
            <w:shd w:val="clear" w:color="auto" w:fill="auto"/>
            <w:noWrap/>
            <w:vAlign w:val="bottom"/>
          </w:tcPr>
          <w:p w14:paraId="614E590E" w14:textId="1A3CA402" w:rsidR="00565162" w:rsidRPr="00A367FB" w:rsidRDefault="00565162" w:rsidP="00A367FB">
            <w:pPr>
              <w:suppressAutoHyphens w:val="0"/>
              <w:spacing w:before="40" w:after="40" w:line="220" w:lineRule="exact"/>
              <w:ind w:right="113"/>
              <w:jc w:val="right"/>
              <w:rPr>
                <w:sz w:val="18"/>
                <w:lang w:eastAsia="de-AT"/>
              </w:rPr>
            </w:pPr>
            <w:r w:rsidRPr="00A367FB">
              <w:rPr>
                <w:sz w:val="18"/>
              </w:rPr>
              <w:t>133</w:t>
            </w:r>
            <w:r w:rsidR="00900D9F">
              <w:rPr>
                <w:sz w:val="18"/>
              </w:rPr>
              <w:t xml:space="preserve"> </w:t>
            </w:r>
            <w:r w:rsidRPr="00A367FB">
              <w:rPr>
                <w:sz w:val="18"/>
              </w:rPr>
              <w:t>378</w:t>
            </w:r>
          </w:p>
        </w:tc>
        <w:tc>
          <w:tcPr>
            <w:tcW w:w="1486" w:type="dxa"/>
            <w:shd w:val="clear" w:color="auto" w:fill="auto"/>
            <w:noWrap/>
            <w:vAlign w:val="bottom"/>
          </w:tcPr>
          <w:p w14:paraId="15BB56D7"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2.9</w:t>
            </w:r>
          </w:p>
        </w:tc>
        <w:tc>
          <w:tcPr>
            <w:tcW w:w="1207" w:type="dxa"/>
            <w:shd w:val="clear" w:color="auto" w:fill="auto"/>
            <w:noWrap/>
            <w:vAlign w:val="bottom"/>
          </w:tcPr>
          <w:p w14:paraId="4EFF2708" w14:textId="1A44609F" w:rsidR="00565162" w:rsidRPr="00A367FB" w:rsidRDefault="00565162" w:rsidP="00A367FB">
            <w:pPr>
              <w:suppressAutoHyphens w:val="0"/>
              <w:spacing w:before="40" w:after="40" w:line="220" w:lineRule="exact"/>
              <w:ind w:right="113"/>
              <w:jc w:val="right"/>
              <w:rPr>
                <w:sz w:val="18"/>
                <w:lang w:eastAsia="de-AT"/>
              </w:rPr>
            </w:pPr>
            <w:r w:rsidRPr="00A367FB">
              <w:rPr>
                <w:sz w:val="18"/>
              </w:rPr>
              <w:t>406</w:t>
            </w:r>
            <w:r w:rsidR="00900D9F">
              <w:rPr>
                <w:sz w:val="18"/>
              </w:rPr>
              <w:t xml:space="preserve"> </w:t>
            </w:r>
            <w:r w:rsidRPr="00A367FB">
              <w:rPr>
                <w:sz w:val="18"/>
              </w:rPr>
              <w:t>233</w:t>
            </w:r>
          </w:p>
        </w:tc>
        <w:tc>
          <w:tcPr>
            <w:tcW w:w="1416" w:type="dxa"/>
            <w:shd w:val="clear" w:color="auto" w:fill="auto"/>
            <w:noWrap/>
            <w:vAlign w:val="bottom"/>
          </w:tcPr>
          <w:p w14:paraId="2D894F33"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6.8</w:t>
            </w:r>
          </w:p>
        </w:tc>
      </w:tr>
      <w:tr w:rsidR="00A367FB" w:rsidRPr="00A367FB" w14:paraId="245BF245" w14:textId="77777777" w:rsidTr="00A367FB">
        <w:tc>
          <w:tcPr>
            <w:tcW w:w="709" w:type="dxa"/>
            <w:shd w:val="clear" w:color="auto" w:fill="auto"/>
            <w:noWrap/>
          </w:tcPr>
          <w:p w14:paraId="0B51CC9F" w14:textId="77777777" w:rsidR="00565162" w:rsidRPr="00A367FB" w:rsidRDefault="00565162" w:rsidP="00A367FB">
            <w:pPr>
              <w:suppressAutoHyphens w:val="0"/>
              <w:spacing w:before="40" w:after="40" w:line="220" w:lineRule="exact"/>
              <w:ind w:right="113"/>
              <w:rPr>
                <w:sz w:val="18"/>
                <w:lang w:eastAsia="de-AT"/>
              </w:rPr>
            </w:pPr>
            <w:r w:rsidRPr="00A367FB">
              <w:rPr>
                <w:sz w:val="18"/>
              </w:rPr>
              <w:t>2022</w:t>
            </w:r>
          </w:p>
        </w:tc>
        <w:tc>
          <w:tcPr>
            <w:tcW w:w="1434" w:type="dxa"/>
            <w:shd w:val="clear" w:color="auto" w:fill="auto"/>
            <w:noWrap/>
            <w:vAlign w:val="bottom"/>
          </w:tcPr>
          <w:p w14:paraId="5C2399CC"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30.5</w:t>
            </w:r>
          </w:p>
        </w:tc>
        <w:tc>
          <w:tcPr>
            <w:tcW w:w="1118" w:type="dxa"/>
            <w:shd w:val="clear" w:color="auto" w:fill="auto"/>
            <w:noWrap/>
            <w:vAlign w:val="bottom"/>
          </w:tcPr>
          <w:p w14:paraId="5CCFFD20" w14:textId="209222B4" w:rsidR="00565162" w:rsidRPr="00A367FB" w:rsidRDefault="00565162" w:rsidP="00A367FB">
            <w:pPr>
              <w:suppressAutoHyphens w:val="0"/>
              <w:spacing w:before="40" w:after="40" w:line="220" w:lineRule="exact"/>
              <w:ind w:right="113"/>
              <w:jc w:val="right"/>
              <w:rPr>
                <w:sz w:val="18"/>
                <w:lang w:eastAsia="de-AT"/>
              </w:rPr>
            </w:pPr>
            <w:r w:rsidRPr="00A367FB">
              <w:rPr>
                <w:sz w:val="18"/>
              </w:rPr>
              <w:t>136</w:t>
            </w:r>
            <w:r w:rsidR="00900D9F">
              <w:rPr>
                <w:sz w:val="18"/>
              </w:rPr>
              <w:t xml:space="preserve"> </w:t>
            </w:r>
            <w:r w:rsidRPr="00A367FB">
              <w:rPr>
                <w:sz w:val="18"/>
              </w:rPr>
              <w:t>438</w:t>
            </w:r>
          </w:p>
        </w:tc>
        <w:tc>
          <w:tcPr>
            <w:tcW w:w="1486" w:type="dxa"/>
            <w:shd w:val="clear" w:color="auto" w:fill="auto"/>
            <w:noWrap/>
            <w:vAlign w:val="bottom"/>
          </w:tcPr>
          <w:p w14:paraId="322EA28C"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2.3</w:t>
            </w:r>
          </w:p>
        </w:tc>
        <w:tc>
          <w:tcPr>
            <w:tcW w:w="1207" w:type="dxa"/>
            <w:shd w:val="clear" w:color="auto" w:fill="auto"/>
            <w:noWrap/>
            <w:vAlign w:val="bottom"/>
          </w:tcPr>
          <w:p w14:paraId="421E9A3E" w14:textId="2FB9E70A" w:rsidR="00565162" w:rsidRPr="00A367FB" w:rsidRDefault="00565162" w:rsidP="00A367FB">
            <w:pPr>
              <w:suppressAutoHyphens w:val="0"/>
              <w:spacing w:before="40" w:after="40" w:line="220" w:lineRule="exact"/>
              <w:ind w:right="113"/>
              <w:jc w:val="right"/>
              <w:rPr>
                <w:sz w:val="18"/>
                <w:lang w:eastAsia="de-AT"/>
              </w:rPr>
            </w:pPr>
            <w:r w:rsidRPr="00A367FB">
              <w:rPr>
                <w:sz w:val="18"/>
              </w:rPr>
              <w:t>448</w:t>
            </w:r>
            <w:r w:rsidR="00900D9F">
              <w:rPr>
                <w:sz w:val="18"/>
              </w:rPr>
              <w:t xml:space="preserve"> </w:t>
            </w:r>
            <w:r w:rsidRPr="00A367FB">
              <w:rPr>
                <w:sz w:val="18"/>
              </w:rPr>
              <w:t>007</w:t>
            </w:r>
          </w:p>
        </w:tc>
        <w:tc>
          <w:tcPr>
            <w:tcW w:w="1416" w:type="dxa"/>
            <w:shd w:val="clear" w:color="auto" w:fill="auto"/>
            <w:noWrap/>
            <w:vAlign w:val="bottom"/>
          </w:tcPr>
          <w:p w14:paraId="2B101E02"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10.3</w:t>
            </w:r>
          </w:p>
        </w:tc>
      </w:tr>
      <w:tr w:rsidR="00A367FB" w:rsidRPr="00A367FB" w14:paraId="61A18B07" w14:textId="77777777" w:rsidTr="00A367FB">
        <w:tc>
          <w:tcPr>
            <w:tcW w:w="709" w:type="dxa"/>
            <w:shd w:val="clear" w:color="auto" w:fill="auto"/>
            <w:noWrap/>
          </w:tcPr>
          <w:p w14:paraId="7669F5BD" w14:textId="77777777" w:rsidR="00565162" w:rsidRPr="00A367FB" w:rsidRDefault="00565162" w:rsidP="00A367FB">
            <w:pPr>
              <w:suppressAutoHyphens w:val="0"/>
              <w:spacing w:before="40" w:after="40" w:line="220" w:lineRule="exact"/>
              <w:ind w:right="113"/>
              <w:rPr>
                <w:sz w:val="18"/>
                <w:lang w:eastAsia="de-AT"/>
              </w:rPr>
            </w:pPr>
            <w:bookmarkStart w:id="284" w:name="RANGE!A27"/>
            <w:r w:rsidRPr="00A367FB">
              <w:rPr>
                <w:sz w:val="18"/>
              </w:rPr>
              <w:t>202</w:t>
            </w:r>
            <w:bookmarkEnd w:id="284"/>
            <w:r w:rsidRPr="00A367FB">
              <w:rPr>
                <w:sz w:val="18"/>
              </w:rPr>
              <w:t>3</w:t>
            </w:r>
          </w:p>
        </w:tc>
        <w:tc>
          <w:tcPr>
            <w:tcW w:w="1434" w:type="dxa"/>
            <w:shd w:val="clear" w:color="auto" w:fill="auto"/>
            <w:noWrap/>
            <w:vAlign w:val="bottom"/>
          </w:tcPr>
          <w:p w14:paraId="5A054819" w14:textId="77777777" w:rsidR="00565162" w:rsidRPr="00A367FB" w:rsidRDefault="00565162" w:rsidP="00A367FB">
            <w:pPr>
              <w:suppressAutoHyphens w:val="0"/>
              <w:spacing w:before="40" w:after="40" w:line="220" w:lineRule="exact"/>
              <w:ind w:right="113"/>
              <w:jc w:val="right"/>
              <w:rPr>
                <w:sz w:val="18"/>
                <w:lang w:eastAsia="de-AT"/>
              </w:rPr>
            </w:pPr>
            <w:bookmarkStart w:id="285" w:name="RANGE!B27:F27"/>
            <w:r w:rsidRPr="00A367FB">
              <w:rPr>
                <w:sz w:val="18"/>
              </w:rPr>
              <w:t>30.</w:t>
            </w:r>
            <w:bookmarkEnd w:id="285"/>
            <w:r w:rsidRPr="00A367FB">
              <w:rPr>
                <w:sz w:val="18"/>
              </w:rPr>
              <w:t>9</w:t>
            </w:r>
          </w:p>
        </w:tc>
        <w:tc>
          <w:tcPr>
            <w:tcW w:w="1118" w:type="dxa"/>
            <w:shd w:val="clear" w:color="auto" w:fill="auto"/>
            <w:noWrap/>
            <w:vAlign w:val="bottom"/>
          </w:tcPr>
          <w:p w14:paraId="17ABCB6A" w14:textId="1DB439AE" w:rsidR="00565162" w:rsidRPr="00A367FB" w:rsidRDefault="00565162" w:rsidP="00A367FB">
            <w:pPr>
              <w:suppressAutoHyphens w:val="0"/>
              <w:spacing w:before="40" w:after="40" w:line="220" w:lineRule="exact"/>
              <w:ind w:right="113"/>
              <w:jc w:val="right"/>
              <w:rPr>
                <w:sz w:val="18"/>
                <w:lang w:eastAsia="de-AT"/>
              </w:rPr>
            </w:pPr>
            <w:r w:rsidRPr="00A367FB">
              <w:rPr>
                <w:sz w:val="18"/>
              </w:rPr>
              <w:t>146</w:t>
            </w:r>
            <w:r w:rsidR="00900D9F">
              <w:rPr>
                <w:sz w:val="18"/>
              </w:rPr>
              <w:t xml:space="preserve"> </w:t>
            </w:r>
            <w:r w:rsidRPr="00A367FB">
              <w:rPr>
                <w:sz w:val="18"/>
              </w:rPr>
              <w:t>223</w:t>
            </w:r>
          </w:p>
        </w:tc>
        <w:tc>
          <w:tcPr>
            <w:tcW w:w="1486" w:type="dxa"/>
            <w:shd w:val="clear" w:color="auto" w:fill="auto"/>
            <w:noWrap/>
            <w:vAlign w:val="bottom"/>
          </w:tcPr>
          <w:p w14:paraId="34A75D4D"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7.2</w:t>
            </w:r>
          </w:p>
        </w:tc>
        <w:tc>
          <w:tcPr>
            <w:tcW w:w="1207" w:type="dxa"/>
            <w:shd w:val="clear" w:color="auto" w:fill="auto"/>
            <w:noWrap/>
            <w:vAlign w:val="bottom"/>
          </w:tcPr>
          <w:p w14:paraId="13B32ADE" w14:textId="246FDB7F" w:rsidR="00565162" w:rsidRPr="00A367FB" w:rsidRDefault="00565162" w:rsidP="00A367FB">
            <w:pPr>
              <w:suppressAutoHyphens w:val="0"/>
              <w:spacing w:before="40" w:after="40" w:line="220" w:lineRule="exact"/>
              <w:ind w:right="113"/>
              <w:jc w:val="right"/>
              <w:rPr>
                <w:sz w:val="18"/>
                <w:lang w:eastAsia="de-AT"/>
              </w:rPr>
            </w:pPr>
            <w:r w:rsidRPr="00A367FB">
              <w:rPr>
                <w:sz w:val="18"/>
              </w:rPr>
              <w:t>473</w:t>
            </w:r>
            <w:r w:rsidR="00900D9F">
              <w:rPr>
                <w:sz w:val="18"/>
              </w:rPr>
              <w:t xml:space="preserve"> </w:t>
            </w:r>
            <w:r w:rsidRPr="00A367FB">
              <w:rPr>
                <w:sz w:val="18"/>
              </w:rPr>
              <w:t>227</w:t>
            </w:r>
          </w:p>
        </w:tc>
        <w:tc>
          <w:tcPr>
            <w:tcW w:w="1416" w:type="dxa"/>
            <w:shd w:val="clear" w:color="auto" w:fill="auto"/>
            <w:noWrap/>
            <w:vAlign w:val="bottom"/>
          </w:tcPr>
          <w:p w14:paraId="5B803C98" w14:textId="77777777" w:rsidR="00565162" w:rsidRPr="00A367FB" w:rsidRDefault="00565162" w:rsidP="00A367FB">
            <w:pPr>
              <w:suppressAutoHyphens w:val="0"/>
              <w:spacing w:before="40" w:after="40" w:line="220" w:lineRule="exact"/>
              <w:ind w:right="113"/>
              <w:jc w:val="right"/>
              <w:rPr>
                <w:sz w:val="18"/>
                <w:lang w:eastAsia="de-AT"/>
              </w:rPr>
            </w:pPr>
            <w:r w:rsidRPr="00A367FB">
              <w:rPr>
                <w:sz w:val="18"/>
              </w:rPr>
              <w:t>5.6</w:t>
            </w:r>
          </w:p>
        </w:tc>
      </w:tr>
    </w:tbl>
    <w:p w14:paraId="525C98F6" w14:textId="77777777" w:rsidR="00900D9F" w:rsidRDefault="00565162" w:rsidP="00900D9F">
      <w:pPr>
        <w:pStyle w:val="SingleTxtG"/>
        <w:spacing w:before="120" w:after="0"/>
        <w:ind w:firstLine="170"/>
        <w:jc w:val="left"/>
        <w:rPr>
          <w:sz w:val="18"/>
        </w:rPr>
      </w:pPr>
      <w:r w:rsidRPr="00900D9F">
        <w:rPr>
          <w:i/>
          <w:iCs/>
          <w:sz w:val="18"/>
        </w:rPr>
        <w:t>Source:</w:t>
      </w:r>
      <w:r w:rsidRPr="00900D9F">
        <w:rPr>
          <w:sz w:val="18"/>
        </w:rPr>
        <w:t xml:space="preserve"> Statistics Austria, ESSPROS database.</w:t>
      </w:r>
    </w:p>
    <w:p w14:paraId="37A378E6" w14:textId="429760B9" w:rsidR="00900D9F" w:rsidRDefault="00565162" w:rsidP="00317DF7">
      <w:pPr>
        <w:pStyle w:val="SingleTxtG"/>
        <w:spacing w:before="40" w:after="0"/>
        <w:ind w:firstLine="170"/>
        <w:jc w:val="left"/>
        <w:rPr>
          <w:sz w:val="16"/>
          <w:szCs w:val="18"/>
        </w:rPr>
      </w:pPr>
      <w:r w:rsidRPr="00900D9F">
        <w:rPr>
          <w:sz w:val="16"/>
          <w:szCs w:val="18"/>
          <w:vertAlign w:val="superscript"/>
        </w:rPr>
        <w:t>1</w:t>
      </w:r>
      <w:r w:rsidR="00900D9F">
        <w:rPr>
          <w:sz w:val="16"/>
          <w:szCs w:val="18"/>
        </w:rPr>
        <w:t xml:space="preserve"> </w:t>
      </w:r>
      <w:r w:rsidRPr="00900D9F">
        <w:rPr>
          <w:sz w:val="16"/>
          <w:szCs w:val="18"/>
        </w:rPr>
        <w:t>Level of social expenditure as a percentage of GDP</w:t>
      </w:r>
      <w:r w:rsidR="00212EE2">
        <w:rPr>
          <w:sz w:val="16"/>
          <w:szCs w:val="18"/>
        </w:rPr>
        <w:t>.</w:t>
      </w:r>
    </w:p>
    <w:p w14:paraId="649ADCFA" w14:textId="4466754B" w:rsidR="00900D9F" w:rsidRDefault="00565162" w:rsidP="00317DF7">
      <w:pPr>
        <w:pStyle w:val="SingleTxtG"/>
        <w:spacing w:before="40" w:after="0"/>
        <w:ind w:firstLine="170"/>
        <w:jc w:val="left"/>
        <w:rPr>
          <w:sz w:val="16"/>
          <w:szCs w:val="18"/>
        </w:rPr>
      </w:pPr>
      <w:r w:rsidRPr="00900D9F">
        <w:rPr>
          <w:sz w:val="16"/>
          <w:szCs w:val="18"/>
          <w:vertAlign w:val="superscript"/>
        </w:rPr>
        <w:t>2</w:t>
      </w:r>
      <w:r w:rsidRPr="00900D9F">
        <w:rPr>
          <w:sz w:val="16"/>
          <w:szCs w:val="18"/>
        </w:rPr>
        <w:t xml:space="preserve"> Calculated according to ESSPROS, social expenditure consists of expenditure on social benefits as well as administration costs and other expenditure not attributable elsewhere, but excluding transfers to other schemes (rerouted social contributions and other transfers)</w:t>
      </w:r>
      <w:r w:rsidR="00212EE2">
        <w:rPr>
          <w:sz w:val="16"/>
          <w:szCs w:val="18"/>
        </w:rPr>
        <w:t>.</w:t>
      </w:r>
    </w:p>
    <w:p w14:paraId="0D5F7665" w14:textId="29AEA127" w:rsidR="00565162" w:rsidRPr="00900D9F" w:rsidRDefault="00565162" w:rsidP="00317DF7">
      <w:pPr>
        <w:pStyle w:val="SingleTxtG"/>
        <w:spacing w:before="40" w:after="0"/>
        <w:ind w:firstLine="170"/>
        <w:jc w:val="left"/>
        <w:rPr>
          <w:sz w:val="16"/>
          <w:szCs w:val="18"/>
        </w:rPr>
      </w:pPr>
      <w:r w:rsidRPr="00900D9F">
        <w:rPr>
          <w:sz w:val="16"/>
          <w:szCs w:val="18"/>
          <w:vertAlign w:val="superscript"/>
        </w:rPr>
        <w:t>3</w:t>
      </w:r>
      <w:r w:rsidRPr="00900D9F">
        <w:rPr>
          <w:sz w:val="16"/>
          <w:szCs w:val="18"/>
        </w:rPr>
        <w:t xml:space="preserve"> Statistics Austria, Social ratio and social spending 1990 to 2023, GDP at nominal values according to ESA 2010; National Accounts as of September 2024</w:t>
      </w:r>
      <w:r w:rsidR="00212EE2">
        <w:rPr>
          <w:sz w:val="16"/>
          <w:szCs w:val="18"/>
        </w:rPr>
        <w:t>.</w:t>
      </w:r>
    </w:p>
    <w:p w14:paraId="224DB4EB" w14:textId="77777777" w:rsidR="00565162" w:rsidRPr="008A0EBF" w:rsidRDefault="00565162" w:rsidP="00900D9F">
      <w:pPr>
        <w:pStyle w:val="SingleTxtG"/>
        <w:spacing w:before="240"/>
      </w:pPr>
      <w:r w:rsidRPr="008A0EBF">
        <w:t>47.</w:t>
      </w:r>
      <w:r w:rsidRPr="008A0EBF">
        <w:tab/>
        <w:t>In 2023, a large proportion of expenditure on social benefits in Austria was spent on old age benefits (45.4%) and sickness/health care benefits (28.1%). The following proportions of expenditure are recorded for family/children (8.8%), disability (5.3%), survivors (4.9%), unemployment (4.6%), and housing and social exclusion (2.8%). 65.6% of social expenditure consisted of cash benefits and 34.4% of benefits in kind (</w:t>
      </w:r>
      <w:r w:rsidRPr="008A0EBF">
        <w:rPr>
          <w:i/>
        </w:rPr>
        <w:t>Sachleistungen</w:t>
      </w:r>
      <w:r w:rsidRPr="008A0EBF">
        <w:t>).</w:t>
      </w:r>
    </w:p>
    <w:p w14:paraId="1A226601" w14:textId="3118D1E7" w:rsidR="00565162" w:rsidRPr="00B96A68" w:rsidRDefault="00565162" w:rsidP="00900D9F">
      <w:pPr>
        <w:pStyle w:val="Heading1"/>
        <w:spacing w:after="120"/>
      </w:pPr>
      <w:bookmarkStart w:id="286" w:name="_Toc228199109"/>
      <w:r w:rsidRPr="008A0EBF">
        <w:t xml:space="preserve">Table </w:t>
      </w:r>
      <w:r w:rsidR="00900D9F">
        <w:t>21</w:t>
      </w:r>
      <w:r w:rsidRPr="008A0EBF">
        <w:br/>
      </w:r>
      <w:r w:rsidRPr="00900D9F">
        <w:rPr>
          <w:b/>
          <w:bCs/>
        </w:rPr>
        <w:t>Overview of social expenditure by functions</w:t>
      </w:r>
      <w:bookmarkEnd w:id="286"/>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993"/>
        <w:gridCol w:w="850"/>
        <w:gridCol w:w="851"/>
        <w:gridCol w:w="850"/>
        <w:gridCol w:w="851"/>
        <w:gridCol w:w="1134"/>
        <w:gridCol w:w="1275"/>
      </w:tblGrid>
      <w:tr w:rsidR="00212EE2" w:rsidRPr="00900D9F" w14:paraId="63D3F1E0" w14:textId="77777777" w:rsidTr="00212EE2">
        <w:trPr>
          <w:tblHeader/>
        </w:trPr>
        <w:tc>
          <w:tcPr>
            <w:tcW w:w="993" w:type="dxa"/>
            <w:vMerge w:val="restart"/>
            <w:tcBorders>
              <w:top w:val="single" w:sz="4" w:space="0" w:color="auto"/>
              <w:bottom w:val="single" w:sz="12" w:space="0" w:color="auto"/>
            </w:tcBorders>
            <w:shd w:val="clear" w:color="auto" w:fill="auto"/>
            <w:vAlign w:val="bottom"/>
          </w:tcPr>
          <w:p w14:paraId="34AFE48B" w14:textId="77777777" w:rsidR="00565162" w:rsidRPr="00900D9F" w:rsidRDefault="00565162" w:rsidP="00900D9F">
            <w:pPr>
              <w:suppressAutoHyphens w:val="0"/>
              <w:spacing w:before="80" w:after="80" w:line="200" w:lineRule="exact"/>
              <w:ind w:right="113"/>
              <w:rPr>
                <w:i/>
                <w:sz w:val="16"/>
                <w:lang w:eastAsia="de-AT"/>
              </w:rPr>
            </w:pPr>
            <w:r w:rsidRPr="00900D9F">
              <w:rPr>
                <w:i/>
                <w:sz w:val="16"/>
              </w:rPr>
              <w:br w:type="page"/>
            </w:r>
            <w:r w:rsidRPr="00900D9F">
              <w:rPr>
                <w:i/>
                <w:sz w:val="16"/>
                <w:lang w:eastAsia="de-AT"/>
              </w:rPr>
              <w:t>Year</w:t>
            </w:r>
          </w:p>
        </w:tc>
        <w:tc>
          <w:tcPr>
            <w:tcW w:w="708" w:type="dxa"/>
            <w:vMerge w:val="restart"/>
            <w:tcBorders>
              <w:top w:val="single" w:sz="4" w:space="0" w:color="auto"/>
              <w:bottom w:val="single" w:sz="12" w:space="0" w:color="auto"/>
            </w:tcBorders>
            <w:shd w:val="clear" w:color="auto" w:fill="auto"/>
            <w:vAlign w:val="bottom"/>
          </w:tcPr>
          <w:p w14:paraId="5ADF7A77" w14:textId="77777777"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Total</w:t>
            </w:r>
          </w:p>
        </w:tc>
        <w:tc>
          <w:tcPr>
            <w:tcW w:w="6804" w:type="dxa"/>
            <w:gridSpan w:val="7"/>
            <w:tcBorders>
              <w:top w:val="single" w:sz="4" w:space="0" w:color="auto"/>
              <w:bottom w:val="single" w:sz="4" w:space="0" w:color="auto"/>
            </w:tcBorders>
            <w:shd w:val="clear" w:color="auto" w:fill="auto"/>
            <w:noWrap/>
            <w:vAlign w:val="bottom"/>
          </w:tcPr>
          <w:p w14:paraId="4A6A1C7E" w14:textId="77777777" w:rsidR="00565162" w:rsidRPr="00900D9F" w:rsidRDefault="00565162" w:rsidP="00212EE2">
            <w:pPr>
              <w:suppressAutoHyphens w:val="0"/>
              <w:spacing w:before="80" w:after="80" w:line="200" w:lineRule="exact"/>
              <w:ind w:right="113"/>
              <w:jc w:val="center"/>
              <w:rPr>
                <w:i/>
                <w:sz w:val="16"/>
                <w:lang w:eastAsia="de-AT"/>
              </w:rPr>
            </w:pPr>
            <w:r w:rsidRPr="00900D9F">
              <w:rPr>
                <w:i/>
                <w:sz w:val="16"/>
                <w:lang w:eastAsia="de-AT"/>
              </w:rPr>
              <w:t>of which</w:t>
            </w:r>
          </w:p>
        </w:tc>
      </w:tr>
      <w:tr w:rsidR="00212EE2" w:rsidRPr="00900D9F" w14:paraId="34B2937B" w14:textId="77777777" w:rsidTr="00212EE2">
        <w:trPr>
          <w:tblHeader/>
        </w:trPr>
        <w:tc>
          <w:tcPr>
            <w:tcW w:w="993" w:type="dxa"/>
            <w:vMerge/>
            <w:tcBorders>
              <w:top w:val="nil"/>
              <w:bottom w:val="single" w:sz="12" w:space="0" w:color="auto"/>
            </w:tcBorders>
            <w:shd w:val="clear" w:color="auto" w:fill="auto"/>
            <w:vAlign w:val="bottom"/>
          </w:tcPr>
          <w:p w14:paraId="54F311FD" w14:textId="77777777" w:rsidR="00565162" w:rsidRPr="00900D9F" w:rsidRDefault="00565162" w:rsidP="00900D9F">
            <w:pPr>
              <w:suppressAutoHyphens w:val="0"/>
              <w:spacing w:before="40" w:after="40" w:line="220" w:lineRule="exact"/>
              <w:ind w:right="113"/>
              <w:rPr>
                <w:sz w:val="18"/>
                <w:lang w:eastAsia="de-AT"/>
              </w:rPr>
            </w:pPr>
          </w:p>
        </w:tc>
        <w:tc>
          <w:tcPr>
            <w:tcW w:w="708" w:type="dxa"/>
            <w:vMerge/>
            <w:tcBorders>
              <w:top w:val="nil"/>
              <w:bottom w:val="single" w:sz="12" w:space="0" w:color="auto"/>
            </w:tcBorders>
            <w:shd w:val="clear" w:color="auto" w:fill="auto"/>
            <w:vAlign w:val="bottom"/>
          </w:tcPr>
          <w:p w14:paraId="0C05FB2B" w14:textId="77777777" w:rsidR="00565162" w:rsidRPr="00900D9F" w:rsidRDefault="00565162" w:rsidP="00900D9F">
            <w:pPr>
              <w:suppressAutoHyphens w:val="0"/>
              <w:spacing w:before="40" w:after="40" w:line="220" w:lineRule="exact"/>
              <w:ind w:right="113"/>
              <w:jc w:val="right"/>
              <w:rPr>
                <w:sz w:val="18"/>
                <w:lang w:eastAsia="de-AT"/>
              </w:rPr>
            </w:pPr>
          </w:p>
        </w:tc>
        <w:tc>
          <w:tcPr>
            <w:tcW w:w="993" w:type="dxa"/>
            <w:tcBorders>
              <w:top w:val="single" w:sz="4" w:space="0" w:color="auto"/>
              <w:bottom w:val="single" w:sz="12" w:space="0" w:color="auto"/>
            </w:tcBorders>
            <w:shd w:val="clear" w:color="auto" w:fill="auto"/>
            <w:vAlign w:val="bottom"/>
          </w:tcPr>
          <w:p w14:paraId="5C815572" w14:textId="77777777"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Sickness/</w:t>
            </w:r>
            <w:r w:rsidRPr="00900D9F">
              <w:rPr>
                <w:i/>
                <w:sz w:val="16"/>
                <w:lang w:eastAsia="de-AT"/>
              </w:rPr>
              <w:br/>
              <w:t>health care</w:t>
            </w:r>
          </w:p>
        </w:tc>
        <w:tc>
          <w:tcPr>
            <w:tcW w:w="850" w:type="dxa"/>
            <w:tcBorders>
              <w:top w:val="single" w:sz="4" w:space="0" w:color="auto"/>
              <w:bottom w:val="single" w:sz="12" w:space="0" w:color="auto"/>
            </w:tcBorders>
            <w:shd w:val="clear" w:color="auto" w:fill="auto"/>
            <w:vAlign w:val="bottom"/>
          </w:tcPr>
          <w:p w14:paraId="68B7D26D" w14:textId="77777777"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Disability</w:t>
            </w:r>
          </w:p>
        </w:tc>
        <w:tc>
          <w:tcPr>
            <w:tcW w:w="851" w:type="dxa"/>
            <w:tcBorders>
              <w:top w:val="single" w:sz="4" w:space="0" w:color="auto"/>
              <w:bottom w:val="single" w:sz="12" w:space="0" w:color="auto"/>
            </w:tcBorders>
            <w:shd w:val="clear" w:color="auto" w:fill="auto"/>
            <w:vAlign w:val="bottom"/>
          </w:tcPr>
          <w:p w14:paraId="6F107B88" w14:textId="77777777"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Old age</w:t>
            </w:r>
          </w:p>
        </w:tc>
        <w:tc>
          <w:tcPr>
            <w:tcW w:w="850" w:type="dxa"/>
            <w:tcBorders>
              <w:top w:val="single" w:sz="4" w:space="0" w:color="auto"/>
              <w:bottom w:val="single" w:sz="12" w:space="0" w:color="auto"/>
            </w:tcBorders>
            <w:shd w:val="clear" w:color="auto" w:fill="auto"/>
            <w:vAlign w:val="bottom"/>
          </w:tcPr>
          <w:p w14:paraId="66600BBC" w14:textId="7B3C40FC"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Survivors</w:t>
            </w:r>
          </w:p>
        </w:tc>
        <w:tc>
          <w:tcPr>
            <w:tcW w:w="851" w:type="dxa"/>
            <w:tcBorders>
              <w:top w:val="single" w:sz="4" w:space="0" w:color="auto"/>
              <w:bottom w:val="single" w:sz="12" w:space="0" w:color="auto"/>
            </w:tcBorders>
            <w:shd w:val="clear" w:color="auto" w:fill="auto"/>
            <w:vAlign w:val="bottom"/>
          </w:tcPr>
          <w:p w14:paraId="0DAF2AE7" w14:textId="77777777"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Family/</w:t>
            </w:r>
            <w:r w:rsidRPr="00900D9F">
              <w:rPr>
                <w:i/>
                <w:sz w:val="16"/>
                <w:lang w:eastAsia="de-AT"/>
              </w:rPr>
              <w:br/>
              <w:t>children</w:t>
            </w:r>
          </w:p>
        </w:tc>
        <w:tc>
          <w:tcPr>
            <w:tcW w:w="1134" w:type="dxa"/>
            <w:tcBorders>
              <w:top w:val="single" w:sz="4" w:space="0" w:color="auto"/>
              <w:bottom w:val="single" w:sz="12" w:space="0" w:color="auto"/>
            </w:tcBorders>
            <w:shd w:val="clear" w:color="auto" w:fill="auto"/>
            <w:vAlign w:val="bottom"/>
          </w:tcPr>
          <w:p w14:paraId="140DA036" w14:textId="659B9D9A"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Unemployment</w:t>
            </w:r>
          </w:p>
        </w:tc>
        <w:tc>
          <w:tcPr>
            <w:tcW w:w="1275" w:type="dxa"/>
            <w:tcBorders>
              <w:top w:val="single" w:sz="4" w:space="0" w:color="auto"/>
              <w:bottom w:val="single" w:sz="12" w:space="0" w:color="auto"/>
            </w:tcBorders>
            <w:shd w:val="clear" w:color="auto" w:fill="auto"/>
            <w:vAlign w:val="bottom"/>
          </w:tcPr>
          <w:p w14:paraId="69C7E53F" w14:textId="2FC53904" w:rsidR="00565162" w:rsidRPr="00900D9F" w:rsidRDefault="00565162" w:rsidP="00900D9F">
            <w:pPr>
              <w:suppressAutoHyphens w:val="0"/>
              <w:spacing w:before="80" w:after="80" w:line="200" w:lineRule="exact"/>
              <w:ind w:right="113"/>
              <w:jc w:val="right"/>
              <w:rPr>
                <w:i/>
                <w:sz w:val="16"/>
                <w:lang w:eastAsia="de-AT"/>
              </w:rPr>
            </w:pPr>
            <w:r w:rsidRPr="00900D9F">
              <w:rPr>
                <w:i/>
                <w:sz w:val="16"/>
                <w:lang w:eastAsia="de-AT"/>
              </w:rPr>
              <w:t>Housing</w:t>
            </w:r>
            <w:r w:rsidR="00212EE2">
              <w:rPr>
                <w:i/>
                <w:sz w:val="16"/>
                <w:lang w:eastAsia="de-AT"/>
              </w:rPr>
              <w:t xml:space="preserve"> </w:t>
            </w:r>
            <w:r w:rsidRPr="00900D9F">
              <w:rPr>
                <w:i/>
                <w:sz w:val="16"/>
                <w:lang w:eastAsia="de-AT"/>
              </w:rPr>
              <w:t>and</w:t>
            </w:r>
            <w:r w:rsidR="00900D9F">
              <w:rPr>
                <w:i/>
                <w:sz w:val="16"/>
                <w:lang w:eastAsia="de-AT"/>
              </w:rPr>
              <w:t xml:space="preserve"> </w:t>
            </w:r>
            <w:r w:rsidRPr="00900D9F">
              <w:rPr>
                <w:i/>
                <w:sz w:val="16"/>
                <w:lang w:eastAsia="de-AT"/>
              </w:rPr>
              <w:t>social</w:t>
            </w:r>
            <w:r w:rsidR="00212EE2">
              <w:rPr>
                <w:i/>
                <w:sz w:val="16"/>
                <w:lang w:eastAsia="de-AT"/>
              </w:rPr>
              <w:t xml:space="preserve"> </w:t>
            </w:r>
            <w:r w:rsidRPr="00900D9F">
              <w:rPr>
                <w:i/>
                <w:sz w:val="16"/>
                <w:lang w:eastAsia="de-AT"/>
              </w:rPr>
              <w:t>exclusion</w:t>
            </w:r>
          </w:p>
        </w:tc>
      </w:tr>
      <w:tr w:rsidR="00212EE2" w:rsidRPr="00900D9F" w14:paraId="57638F3A" w14:textId="77777777" w:rsidTr="00212EE2">
        <w:tc>
          <w:tcPr>
            <w:tcW w:w="993" w:type="dxa"/>
            <w:tcBorders>
              <w:top w:val="single" w:sz="12" w:space="0" w:color="auto"/>
            </w:tcBorders>
            <w:shd w:val="clear" w:color="auto" w:fill="auto"/>
            <w:noWrap/>
          </w:tcPr>
          <w:p w14:paraId="41D0973F" w14:textId="77777777" w:rsidR="00565162" w:rsidRPr="00900D9F" w:rsidRDefault="00565162" w:rsidP="00900D9F">
            <w:pPr>
              <w:suppressAutoHyphens w:val="0"/>
              <w:spacing w:before="40" w:after="40" w:line="220" w:lineRule="exact"/>
              <w:ind w:right="113"/>
              <w:rPr>
                <w:sz w:val="18"/>
                <w:lang w:eastAsia="de-AT"/>
              </w:rPr>
            </w:pPr>
            <w:bookmarkStart w:id="287" w:name="RANGE!A5:I5"/>
            <w:bookmarkEnd w:id="287"/>
            <w:r w:rsidRPr="00900D9F">
              <w:rPr>
                <w:sz w:val="18"/>
              </w:rPr>
              <w:t>2020</w:t>
            </w:r>
          </w:p>
        </w:tc>
        <w:tc>
          <w:tcPr>
            <w:tcW w:w="708" w:type="dxa"/>
            <w:tcBorders>
              <w:top w:val="single" w:sz="12" w:space="0" w:color="auto"/>
            </w:tcBorders>
            <w:shd w:val="clear" w:color="auto" w:fill="auto"/>
            <w:noWrap/>
            <w:vAlign w:val="bottom"/>
          </w:tcPr>
          <w:p w14:paraId="7A472340" w14:textId="3C38682D" w:rsidR="00565162" w:rsidRPr="00900D9F" w:rsidRDefault="00565162" w:rsidP="00900D9F">
            <w:pPr>
              <w:suppressAutoHyphens w:val="0"/>
              <w:spacing w:before="40" w:after="40" w:line="220" w:lineRule="exact"/>
              <w:ind w:right="113"/>
              <w:jc w:val="right"/>
              <w:rPr>
                <w:sz w:val="18"/>
                <w:lang w:eastAsia="de-AT"/>
              </w:rPr>
            </w:pPr>
            <w:r w:rsidRPr="00900D9F">
              <w:rPr>
                <w:sz w:val="18"/>
              </w:rPr>
              <w:t>126</w:t>
            </w:r>
            <w:r w:rsidR="00212EE2">
              <w:rPr>
                <w:sz w:val="18"/>
              </w:rPr>
              <w:t xml:space="preserve"> </w:t>
            </w:r>
            <w:r w:rsidRPr="00900D9F">
              <w:rPr>
                <w:sz w:val="18"/>
              </w:rPr>
              <w:t>654</w:t>
            </w:r>
          </w:p>
        </w:tc>
        <w:tc>
          <w:tcPr>
            <w:tcW w:w="993" w:type="dxa"/>
            <w:tcBorders>
              <w:top w:val="single" w:sz="12" w:space="0" w:color="auto"/>
            </w:tcBorders>
            <w:shd w:val="clear" w:color="auto" w:fill="auto"/>
            <w:noWrap/>
            <w:vAlign w:val="bottom"/>
          </w:tcPr>
          <w:p w14:paraId="16204683" w14:textId="5DDF8E1A" w:rsidR="00565162" w:rsidRPr="00900D9F" w:rsidRDefault="00565162" w:rsidP="00900D9F">
            <w:pPr>
              <w:suppressAutoHyphens w:val="0"/>
              <w:spacing w:before="40" w:after="40" w:line="220" w:lineRule="exact"/>
              <w:ind w:right="113"/>
              <w:jc w:val="right"/>
              <w:rPr>
                <w:sz w:val="18"/>
                <w:lang w:eastAsia="de-AT"/>
              </w:rPr>
            </w:pPr>
            <w:r w:rsidRPr="00900D9F">
              <w:rPr>
                <w:sz w:val="18"/>
              </w:rPr>
              <w:t>31</w:t>
            </w:r>
            <w:r w:rsidR="00212EE2">
              <w:rPr>
                <w:sz w:val="18"/>
              </w:rPr>
              <w:t xml:space="preserve"> </w:t>
            </w:r>
            <w:r w:rsidRPr="00900D9F">
              <w:rPr>
                <w:sz w:val="18"/>
              </w:rPr>
              <w:t>710</w:t>
            </w:r>
          </w:p>
        </w:tc>
        <w:tc>
          <w:tcPr>
            <w:tcW w:w="850" w:type="dxa"/>
            <w:tcBorders>
              <w:top w:val="single" w:sz="12" w:space="0" w:color="auto"/>
            </w:tcBorders>
            <w:shd w:val="clear" w:color="auto" w:fill="auto"/>
            <w:noWrap/>
            <w:vAlign w:val="bottom"/>
          </w:tcPr>
          <w:p w14:paraId="6F3DD798" w14:textId="1F92FB4E" w:rsidR="00565162" w:rsidRPr="00900D9F" w:rsidRDefault="00565162" w:rsidP="00900D9F">
            <w:pPr>
              <w:suppressAutoHyphens w:val="0"/>
              <w:spacing w:before="40" w:after="40" w:line="220" w:lineRule="exact"/>
              <w:ind w:right="113"/>
              <w:jc w:val="right"/>
              <w:rPr>
                <w:sz w:val="18"/>
                <w:lang w:eastAsia="de-AT"/>
              </w:rPr>
            </w:pPr>
            <w:r w:rsidRPr="00900D9F">
              <w:rPr>
                <w:sz w:val="18"/>
              </w:rPr>
              <w:t>7</w:t>
            </w:r>
            <w:r w:rsidR="00212EE2">
              <w:rPr>
                <w:sz w:val="18"/>
              </w:rPr>
              <w:t xml:space="preserve"> </w:t>
            </w:r>
            <w:r w:rsidRPr="00900D9F">
              <w:rPr>
                <w:sz w:val="18"/>
              </w:rPr>
              <w:t>053</w:t>
            </w:r>
          </w:p>
        </w:tc>
        <w:tc>
          <w:tcPr>
            <w:tcW w:w="851" w:type="dxa"/>
            <w:tcBorders>
              <w:top w:val="single" w:sz="12" w:space="0" w:color="auto"/>
            </w:tcBorders>
            <w:shd w:val="clear" w:color="auto" w:fill="auto"/>
            <w:noWrap/>
            <w:vAlign w:val="bottom"/>
          </w:tcPr>
          <w:p w14:paraId="3284D16A" w14:textId="26F10A66" w:rsidR="00565162" w:rsidRPr="00900D9F" w:rsidRDefault="00565162" w:rsidP="00900D9F">
            <w:pPr>
              <w:suppressAutoHyphens w:val="0"/>
              <w:spacing w:before="40" w:after="40" w:line="220" w:lineRule="exact"/>
              <w:ind w:right="113"/>
              <w:jc w:val="right"/>
              <w:rPr>
                <w:sz w:val="18"/>
                <w:lang w:eastAsia="de-AT"/>
              </w:rPr>
            </w:pPr>
            <w:r w:rsidRPr="00900D9F">
              <w:rPr>
                <w:sz w:val="18"/>
              </w:rPr>
              <w:t>53</w:t>
            </w:r>
            <w:r w:rsidR="00212EE2">
              <w:rPr>
                <w:sz w:val="18"/>
              </w:rPr>
              <w:t xml:space="preserve"> </w:t>
            </w:r>
            <w:r w:rsidRPr="00900D9F">
              <w:rPr>
                <w:sz w:val="18"/>
              </w:rPr>
              <w:t>637</w:t>
            </w:r>
          </w:p>
        </w:tc>
        <w:tc>
          <w:tcPr>
            <w:tcW w:w="850" w:type="dxa"/>
            <w:tcBorders>
              <w:top w:val="single" w:sz="12" w:space="0" w:color="auto"/>
            </w:tcBorders>
            <w:shd w:val="clear" w:color="auto" w:fill="auto"/>
            <w:noWrap/>
            <w:vAlign w:val="bottom"/>
          </w:tcPr>
          <w:p w14:paraId="2C629844" w14:textId="198776E2" w:rsidR="00565162" w:rsidRPr="00900D9F" w:rsidRDefault="00565162" w:rsidP="00900D9F">
            <w:pPr>
              <w:suppressAutoHyphens w:val="0"/>
              <w:spacing w:before="40" w:after="40" w:line="220" w:lineRule="exact"/>
              <w:ind w:right="113"/>
              <w:jc w:val="right"/>
              <w:rPr>
                <w:sz w:val="18"/>
                <w:lang w:eastAsia="de-AT"/>
              </w:rPr>
            </w:pPr>
            <w:r w:rsidRPr="00900D9F">
              <w:rPr>
                <w:sz w:val="18"/>
              </w:rPr>
              <w:t>6</w:t>
            </w:r>
            <w:r w:rsidR="00212EE2">
              <w:rPr>
                <w:sz w:val="18"/>
              </w:rPr>
              <w:t xml:space="preserve"> </w:t>
            </w:r>
            <w:r w:rsidRPr="00900D9F">
              <w:rPr>
                <w:sz w:val="18"/>
              </w:rPr>
              <w:t>449</w:t>
            </w:r>
          </w:p>
        </w:tc>
        <w:tc>
          <w:tcPr>
            <w:tcW w:w="851" w:type="dxa"/>
            <w:tcBorders>
              <w:top w:val="single" w:sz="12" w:space="0" w:color="auto"/>
            </w:tcBorders>
            <w:shd w:val="clear" w:color="auto" w:fill="auto"/>
            <w:noWrap/>
            <w:vAlign w:val="bottom"/>
          </w:tcPr>
          <w:p w14:paraId="5D782A7D" w14:textId="7CFBE7B3" w:rsidR="00565162" w:rsidRPr="00900D9F" w:rsidRDefault="00565162" w:rsidP="00900D9F">
            <w:pPr>
              <w:suppressAutoHyphens w:val="0"/>
              <w:spacing w:before="40" w:after="40" w:line="220" w:lineRule="exact"/>
              <w:ind w:right="113"/>
              <w:jc w:val="right"/>
              <w:rPr>
                <w:sz w:val="18"/>
                <w:lang w:eastAsia="de-AT"/>
              </w:rPr>
            </w:pPr>
            <w:r w:rsidRPr="00900D9F">
              <w:rPr>
                <w:sz w:val="18"/>
              </w:rPr>
              <w:t>11</w:t>
            </w:r>
            <w:r w:rsidR="00212EE2">
              <w:rPr>
                <w:sz w:val="18"/>
              </w:rPr>
              <w:t xml:space="preserve"> </w:t>
            </w:r>
            <w:r w:rsidRPr="00900D9F">
              <w:rPr>
                <w:sz w:val="18"/>
              </w:rPr>
              <w:t>536</w:t>
            </w:r>
          </w:p>
        </w:tc>
        <w:tc>
          <w:tcPr>
            <w:tcW w:w="1134" w:type="dxa"/>
            <w:tcBorders>
              <w:top w:val="single" w:sz="12" w:space="0" w:color="auto"/>
            </w:tcBorders>
            <w:shd w:val="clear" w:color="auto" w:fill="auto"/>
            <w:noWrap/>
            <w:vAlign w:val="bottom"/>
          </w:tcPr>
          <w:p w14:paraId="6602E9AE" w14:textId="569FEA44" w:rsidR="00565162" w:rsidRPr="00900D9F" w:rsidRDefault="00565162" w:rsidP="00900D9F">
            <w:pPr>
              <w:suppressAutoHyphens w:val="0"/>
              <w:spacing w:before="40" w:after="40" w:line="220" w:lineRule="exact"/>
              <w:ind w:right="113"/>
              <w:jc w:val="right"/>
              <w:rPr>
                <w:sz w:val="18"/>
                <w:lang w:eastAsia="de-AT"/>
              </w:rPr>
            </w:pPr>
            <w:r w:rsidRPr="00900D9F">
              <w:rPr>
                <w:sz w:val="18"/>
              </w:rPr>
              <w:t>13</w:t>
            </w:r>
            <w:r w:rsidR="00212EE2">
              <w:rPr>
                <w:sz w:val="18"/>
              </w:rPr>
              <w:t xml:space="preserve"> </w:t>
            </w:r>
            <w:r w:rsidRPr="00900D9F">
              <w:rPr>
                <w:sz w:val="18"/>
              </w:rPr>
              <w:t>868</w:t>
            </w:r>
          </w:p>
        </w:tc>
        <w:tc>
          <w:tcPr>
            <w:tcW w:w="1275" w:type="dxa"/>
            <w:tcBorders>
              <w:top w:val="single" w:sz="12" w:space="0" w:color="auto"/>
            </w:tcBorders>
            <w:shd w:val="clear" w:color="auto" w:fill="auto"/>
            <w:noWrap/>
            <w:vAlign w:val="bottom"/>
          </w:tcPr>
          <w:p w14:paraId="18CBA41C" w14:textId="07CE5C5A" w:rsidR="00565162" w:rsidRPr="00900D9F" w:rsidRDefault="00565162" w:rsidP="00900D9F">
            <w:pPr>
              <w:suppressAutoHyphens w:val="0"/>
              <w:spacing w:before="40" w:after="40" w:line="220" w:lineRule="exact"/>
              <w:ind w:right="113"/>
              <w:jc w:val="right"/>
              <w:rPr>
                <w:sz w:val="18"/>
                <w:lang w:eastAsia="de-AT"/>
              </w:rPr>
            </w:pPr>
            <w:r w:rsidRPr="00900D9F">
              <w:rPr>
                <w:sz w:val="18"/>
              </w:rPr>
              <w:t>2</w:t>
            </w:r>
            <w:r w:rsidR="00212EE2">
              <w:rPr>
                <w:sz w:val="18"/>
              </w:rPr>
              <w:t xml:space="preserve"> </w:t>
            </w:r>
            <w:r w:rsidRPr="00900D9F">
              <w:rPr>
                <w:sz w:val="18"/>
              </w:rPr>
              <w:t>400</w:t>
            </w:r>
          </w:p>
        </w:tc>
      </w:tr>
      <w:tr w:rsidR="00212EE2" w:rsidRPr="00900D9F" w14:paraId="1F3CE3B2" w14:textId="77777777" w:rsidTr="00212EE2">
        <w:tc>
          <w:tcPr>
            <w:tcW w:w="993" w:type="dxa"/>
            <w:shd w:val="clear" w:color="auto" w:fill="auto"/>
            <w:noWrap/>
          </w:tcPr>
          <w:p w14:paraId="217A81BC" w14:textId="77777777" w:rsidR="00565162" w:rsidRPr="00900D9F" w:rsidRDefault="00565162" w:rsidP="00900D9F">
            <w:pPr>
              <w:suppressAutoHyphens w:val="0"/>
              <w:spacing w:before="40" w:after="40" w:line="220" w:lineRule="exact"/>
              <w:ind w:right="113"/>
              <w:rPr>
                <w:sz w:val="18"/>
                <w:lang w:eastAsia="de-AT"/>
              </w:rPr>
            </w:pPr>
            <w:r w:rsidRPr="00900D9F">
              <w:rPr>
                <w:sz w:val="18"/>
              </w:rPr>
              <w:t>2021</w:t>
            </w:r>
          </w:p>
        </w:tc>
        <w:tc>
          <w:tcPr>
            <w:tcW w:w="708" w:type="dxa"/>
            <w:shd w:val="clear" w:color="auto" w:fill="auto"/>
            <w:noWrap/>
            <w:vAlign w:val="bottom"/>
          </w:tcPr>
          <w:p w14:paraId="73CFBEB8" w14:textId="768C2B70" w:rsidR="00565162" w:rsidRPr="00900D9F" w:rsidRDefault="00565162" w:rsidP="00900D9F">
            <w:pPr>
              <w:suppressAutoHyphens w:val="0"/>
              <w:spacing w:before="40" w:after="40" w:line="220" w:lineRule="exact"/>
              <w:ind w:right="113"/>
              <w:jc w:val="right"/>
              <w:rPr>
                <w:sz w:val="18"/>
                <w:lang w:eastAsia="de-AT"/>
              </w:rPr>
            </w:pPr>
            <w:r w:rsidRPr="00900D9F">
              <w:rPr>
                <w:sz w:val="18"/>
              </w:rPr>
              <w:t>130</w:t>
            </w:r>
            <w:r w:rsidR="00212EE2">
              <w:rPr>
                <w:sz w:val="18"/>
              </w:rPr>
              <w:t xml:space="preserve"> </w:t>
            </w:r>
            <w:r w:rsidRPr="00900D9F">
              <w:rPr>
                <w:sz w:val="18"/>
              </w:rPr>
              <w:t>314</w:t>
            </w:r>
          </w:p>
        </w:tc>
        <w:tc>
          <w:tcPr>
            <w:tcW w:w="993" w:type="dxa"/>
            <w:shd w:val="clear" w:color="auto" w:fill="auto"/>
            <w:noWrap/>
            <w:vAlign w:val="bottom"/>
          </w:tcPr>
          <w:p w14:paraId="03D4863E" w14:textId="02A0687B" w:rsidR="00565162" w:rsidRPr="00900D9F" w:rsidRDefault="00565162" w:rsidP="00900D9F">
            <w:pPr>
              <w:suppressAutoHyphens w:val="0"/>
              <w:spacing w:before="40" w:after="40" w:line="220" w:lineRule="exact"/>
              <w:ind w:right="113"/>
              <w:jc w:val="right"/>
              <w:rPr>
                <w:sz w:val="18"/>
                <w:lang w:eastAsia="de-AT"/>
              </w:rPr>
            </w:pPr>
            <w:r w:rsidRPr="00900D9F">
              <w:rPr>
                <w:sz w:val="18"/>
              </w:rPr>
              <w:t>35</w:t>
            </w:r>
            <w:r w:rsidR="00212EE2">
              <w:rPr>
                <w:sz w:val="18"/>
              </w:rPr>
              <w:t xml:space="preserve"> </w:t>
            </w:r>
            <w:r w:rsidRPr="00900D9F">
              <w:rPr>
                <w:sz w:val="18"/>
              </w:rPr>
              <w:t>006</w:t>
            </w:r>
          </w:p>
        </w:tc>
        <w:tc>
          <w:tcPr>
            <w:tcW w:w="850" w:type="dxa"/>
            <w:shd w:val="clear" w:color="auto" w:fill="auto"/>
            <w:noWrap/>
            <w:vAlign w:val="bottom"/>
          </w:tcPr>
          <w:p w14:paraId="0B2EB37F" w14:textId="2B5B5F39" w:rsidR="00565162" w:rsidRPr="00900D9F" w:rsidRDefault="00565162" w:rsidP="00900D9F">
            <w:pPr>
              <w:suppressAutoHyphens w:val="0"/>
              <w:spacing w:before="40" w:after="40" w:line="220" w:lineRule="exact"/>
              <w:ind w:right="113"/>
              <w:jc w:val="right"/>
              <w:rPr>
                <w:sz w:val="18"/>
                <w:lang w:eastAsia="de-AT"/>
              </w:rPr>
            </w:pPr>
            <w:r w:rsidRPr="00900D9F">
              <w:rPr>
                <w:sz w:val="18"/>
              </w:rPr>
              <w:t>7</w:t>
            </w:r>
            <w:r w:rsidR="00212EE2">
              <w:rPr>
                <w:sz w:val="18"/>
              </w:rPr>
              <w:t xml:space="preserve"> </w:t>
            </w:r>
            <w:r w:rsidRPr="00900D9F">
              <w:rPr>
                <w:sz w:val="18"/>
              </w:rPr>
              <w:t>060</w:t>
            </w:r>
          </w:p>
        </w:tc>
        <w:tc>
          <w:tcPr>
            <w:tcW w:w="851" w:type="dxa"/>
            <w:shd w:val="clear" w:color="auto" w:fill="auto"/>
            <w:noWrap/>
            <w:vAlign w:val="bottom"/>
          </w:tcPr>
          <w:p w14:paraId="19A8C0BE" w14:textId="7CF0B670" w:rsidR="00565162" w:rsidRPr="00900D9F" w:rsidRDefault="00565162" w:rsidP="00900D9F">
            <w:pPr>
              <w:suppressAutoHyphens w:val="0"/>
              <w:spacing w:before="40" w:after="40" w:line="220" w:lineRule="exact"/>
              <w:ind w:right="113"/>
              <w:jc w:val="right"/>
              <w:rPr>
                <w:sz w:val="18"/>
                <w:lang w:eastAsia="de-AT"/>
              </w:rPr>
            </w:pPr>
            <w:r w:rsidRPr="00900D9F">
              <w:rPr>
                <w:sz w:val="18"/>
              </w:rPr>
              <w:t>56</w:t>
            </w:r>
            <w:r w:rsidR="00212EE2">
              <w:rPr>
                <w:sz w:val="18"/>
              </w:rPr>
              <w:t xml:space="preserve"> </w:t>
            </w:r>
            <w:r w:rsidRPr="00900D9F">
              <w:rPr>
                <w:sz w:val="18"/>
              </w:rPr>
              <w:t>089</w:t>
            </w:r>
          </w:p>
        </w:tc>
        <w:tc>
          <w:tcPr>
            <w:tcW w:w="850" w:type="dxa"/>
            <w:shd w:val="clear" w:color="auto" w:fill="auto"/>
            <w:noWrap/>
            <w:vAlign w:val="bottom"/>
          </w:tcPr>
          <w:p w14:paraId="79F6F5F0" w14:textId="781F20D1" w:rsidR="00565162" w:rsidRPr="00900D9F" w:rsidRDefault="00565162" w:rsidP="00900D9F">
            <w:pPr>
              <w:suppressAutoHyphens w:val="0"/>
              <w:spacing w:before="40" w:after="40" w:line="220" w:lineRule="exact"/>
              <w:ind w:right="113"/>
              <w:jc w:val="right"/>
              <w:rPr>
                <w:sz w:val="18"/>
                <w:lang w:eastAsia="de-AT"/>
              </w:rPr>
            </w:pPr>
            <w:r w:rsidRPr="00900D9F">
              <w:rPr>
                <w:sz w:val="18"/>
              </w:rPr>
              <w:t>6</w:t>
            </w:r>
            <w:r w:rsidR="00212EE2">
              <w:rPr>
                <w:sz w:val="18"/>
              </w:rPr>
              <w:t xml:space="preserve"> </w:t>
            </w:r>
            <w:r w:rsidRPr="00900D9F">
              <w:rPr>
                <w:sz w:val="18"/>
              </w:rPr>
              <w:t>509</w:t>
            </w:r>
          </w:p>
        </w:tc>
        <w:tc>
          <w:tcPr>
            <w:tcW w:w="851" w:type="dxa"/>
            <w:shd w:val="clear" w:color="auto" w:fill="auto"/>
            <w:noWrap/>
            <w:vAlign w:val="bottom"/>
          </w:tcPr>
          <w:p w14:paraId="1245EBE1" w14:textId="375F6538" w:rsidR="00565162" w:rsidRPr="00900D9F" w:rsidRDefault="00565162" w:rsidP="00900D9F">
            <w:pPr>
              <w:suppressAutoHyphens w:val="0"/>
              <w:spacing w:before="40" w:after="40" w:line="220" w:lineRule="exact"/>
              <w:ind w:right="113"/>
              <w:jc w:val="right"/>
              <w:rPr>
                <w:sz w:val="18"/>
                <w:lang w:eastAsia="de-AT"/>
              </w:rPr>
            </w:pPr>
            <w:r w:rsidRPr="00900D9F">
              <w:rPr>
                <w:sz w:val="18"/>
              </w:rPr>
              <w:t>11</w:t>
            </w:r>
            <w:r w:rsidR="00212EE2">
              <w:rPr>
                <w:sz w:val="18"/>
              </w:rPr>
              <w:t xml:space="preserve"> </w:t>
            </w:r>
            <w:r w:rsidRPr="00900D9F">
              <w:rPr>
                <w:sz w:val="18"/>
              </w:rPr>
              <w:t>144</w:t>
            </w:r>
          </w:p>
        </w:tc>
        <w:tc>
          <w:tcPr>
            <w:tcW w:w="1134" w:type="dxa"/>
            <w:shd w:val="clear" w:color="auto" w:fill="auto"/>
            <w:noWrap/>
            <w:vAlign w:val="bottom"/>
          </w:tcPr>
          <w:p w14:paraId="1F76DB9A" w14:textId="5A48DD53" w:rsidR="00565162" w:rsidRPr="00900D9F" w:rsidRDefault="00565162" w:rsidP="00900D9F">
            <w:pPr>
              <w:suppressAutoHyphens w:val="0"/>
              <w:spacing w:before="40" w:after="40" w:line="220" w:lineRule="exact"/>
              <w:ind w:right="113"/>
              <w:jc w:val="right"/>
              <w:rPr>
                <w:sz w:val="18"/>
                <w:lang w:eastAsia="de-AT"/>
              </w:rPr>
            </w:pPr>
            <w:r w:rsidRPr="00900D9F">
              <w:rPr>
                <w:sz w:val="18"/>
              </w:rPr>
              <w:t>11</w:t>
            </w:r>
            <w:r w:rsidR="00212EE2">
              <w:rPr>
                <w:sz w:val="18"/>
              </w:rPr>
              <w:t xml:space="preserve"> </w:t>
            </w:r>
            <w:r w:rsidRPr="00900D9F">
              <w:rPr>
                <w:sz w:val="18"/>
              </w:rPr>
              <w:t>957</w:t>
            </w:r>
          </w:p>
        </w:tc>
        <w:tc>
          <w:tcPr>
            <w:tcW w:w="1275" w:type="dxa"/>
            <w:shd w:val="clear" w:color="auto" w:fill="auto"/>
            <w:noWrap/>
            <w:vAlign w:val="bottom"/>
          </w:tcPr>
          <w:p w14:paraId="2DD353A6" w14:textId="4720BA3A" w:rsidR="00565162" w:rsidRPr="00900D9F" w:rsidRDefault="00565162" w:rsidP="00900D9F">
            <w:pPr>
              <w:suppressAutoHyphens w:val="0"/>
              <w:spacing w:before="40" w:after="40" w:line="220" w:lineRule="exact"/>
              <w:ind w:right="113"/>
              <w:jc w:val="right"/>
              <w:rPr>
                <w:sz w:val="18"/>
                <w:lang w:eastAsia="de-AT"/>
              </w:rPr>
            </w:pPr>
            <w:r w:rsidRPr="00900D9F">
              <w:rPr>
                <w:sz w:val="18"/>
              </w:rPr>
              <w:t>2</w:t>
            </w:r>
            <w:r w:rsidR="00212EE2">
              <w:rPr>
                <w:sz w:val="18"/>
              </w:rPr>
              <w:t xml:space="preserve"> </w:t>
            </w:r>
            <w:r w:rsidRPr="00900D9F">
              <w:rPr>
                <w:sz w:val="18"/>
              </w:rPr>
              <w:t>549</w:t>
            </w:r>
          </w:p>
        </w:tc>
      </w:tr>
      <w:tr w:rsidR="00212EE2" w:rsidRPr="00900D9F" w14:paraId="0571AB0A" w14:textId="77777777" w:rsidTr="00212EE2">
        <w:tc>
          <w:tcPr>
            <w:tcW w:w="993" w:type="dxa"/>
            <w:shd w:val="clear" w:color="auto" w:fill="auto"/>
            <w:noWrap/>
          </w:tcPr>
          <w:p w14:paraId="7DF7D5B6" w14:textId="77777777" w:rsidR="00565162" w:rsidRPr="00900D9F" w:rsidRDefault="00565162" w:rsidP="00900D9F">
            <w:pPr>
              <w:suppressAutoHyphens w:val="0"/>
              <w:spacing w:before="40" w:after="40" w:line="220" w:lineRule="exact"/>
              <w:ind w:right="113"/>
              <w:rPr>
                <w:sz w:val="18"/>
                <w:lang w:eastAsia="de-AT"/>
              </w:rPr>
            </w:pPr>
            <w:r w:rsidRPr="00900D9F">
              <w:rPr>
                <w:sz w:val="18"/>
              </w:rPr>
              <w:t>2022</w:t>
            </w:r>
          </w:p>
        </w:tc>
        <w:tc>
          <w:tcPr>
            <w:tcW w:w="708" w:type="dxa"/>
            <w:shd w:val="clear" w:color="auto" w:fill="auto"/>
            <w:noWrap/>
            <w:vAlign w:val="bottom"/>
          </w:tcPr>
          <w:p w14:paraId="27CEB435" w14:textId="6E127656" w:rsidR="00565162" w:rsidRPr="00900D9F" w:rsidRDefault="00565162" w:rsidP="00900D9F">
            <w:pPr>
              <w:suppressAutoHyphens w:val="0"/>
              <w:spacing w:before="40" w:after="40" w:line="220" w:lineRule="exact"/>
              <w:ind w:right="113"/>
              <w:jc w:val="right"/>
              <w:rPr>
                <w:sz w:val="18"/>
                <w:lang w:eastAsia="de-AT"/>
              </w:rPr>
            </w:pPr>
            <w:r w:rsidRPr="00900D9F">
              <w:rPr>
                <w:sz w:val="18"/>
              </w:rPr>
              <w:t>132</w:t>
            </w:r>
            <w:r w:rsidR="00212EE2">
              <w:rPr>
                <w:sz w:val="18"/>
              </w:rPr>
              <w:t xml:space="preserve"> </w:t>
            </w:r>
            <w:r w:rsidRPr="00900D9F">
              <w:rPr>
                <w:sz w:val="18"/>
              </w:rPr>
              <w:t>643</w:t>
            </w:r>
          </w:p>
        </w:tc>
        <w:tc>
          <w:tcPr>
            <w:tcW w:w="993" w:type="dxa"/>
            <w:shd w:val="clear" w:color="auto" w:fill="auto"/>
            <w:noWrap/>
            <w:vAlign w:val="bottom"/>
          </w:tcPr>
          <w:p w14:paraId="3FE4304B" w14:textId="63276055" w:rsidR="00565162" w:rsidRPr="00900D9F" w:rsidRDefault="00565162" w:rsidP="00900D9F">
            <w:pPr>
              <w:suppressAutoHyphens w:val="0"/>
              <w:spacing w:before="40" w:after="40" w:line="220" w:lineRule="exact"/>
              <w:ind w:right="113"/>
              <w:jc w:val="right"/>
              <w:rPr>
                <w:sz w:val="18"/>
                <w:lang w:eastAsia="de-AT"/>
              </w:rPr>
            </w:pPr>
            <w:r w:rsidRPr="00900D9F">
              <w:rPr>
                <w:sz w:val="18"/>
              </w:rPr>
              <w:t>37</w:t>
            </w:r>
            <w:r w:rsidR="00212EE2">
              <w:rPr>
                <w:sz w:val="18"/>
              </w:rPr>
              <w:t xml:space="preserve"> </w:t>
            </w:r>
            <w:r w:rsidRPr="00900D9F">
              <w:rPr>
                <w:sz w:val="18"/>
              </w:rPr>
              <w:t>410</w:t>
            </w:r>
          </w:p>
        </w:tc>
        <w:tc>
          <w:tcPr>
            <w:tcW w:w="850" w:type="dxa"/>
            <w:shd w:val="clear" w:color="auto" w:fill="auto"/>
            <w:noWrap/>
            <w:vAlign w:val="bottom"/>
          </w:tcPr>
          <w:p w14:paraId="301D7B53" w14:textId="508728B5" w:rsidR="00565162" w:rsidRPr="00900D9F" w:rsidRDefault="00565162" w:rsidP="00900D9F">
            <w:pPr>
              <w:suppressAutoHyphens w:val="0"/>
              <w:spacing w:before="40" w:after="40" w:line="220" w:lineRule="exact"/>
              <w:ind w:right="113"/>
              <w:jc w:val="right"/>
              <w:rPr>
                <w:sz w:val="18"/>
                <w:lang w:eastAsia="de-AT"/>
              </w:rPr>
            </w:pPr>
            <w:r w:rsidRPr="00900D9F">
              <w:rPr>
                <w:sz w:val="18"/>
              </w:rPr>
              <w:t>7</w:t>
            </w:r>
            <w:r w:rsidR="00212EE2">
              <w:rPr>
                <w:sz w:val="18"/>
              </w:rPr>
              <w:t xml:space="preserve"> </w:t>
            </w:r>
            <w:r w:rsidRPr="00900D9F">
              <w:rPr>
                <w:sz w:val="18"/>
              </w:rPr>
              <w:t>061</w:t>
            </w:r>
          </w:p>
        </w:tc>
        <w:tc>
          <w:tcPr>
            <w:tcW w:w="851" w:type="dxa"/>
            <w:shd w:val="clear" w:color="auto" w:fill="auto"/>
            <w:noWrap/>
            <w:vAlign w:val="bottom"/>
          </w:tcPr>
          <w:p w14:paraId="7610DCF7" w14:textId="421D37B4" w:rsidR="00565162" w:rsidRPr="00900D9F" w:rsidRDefault="00565162" w:rsidP="00900D9F">
            <w:pPr>
              <w:suppressAutoHyphens w:val="0"/>
              <w:spacing w:before="40" w:after="40" w:line="220" w:lineRule="exact"/>
              <w:ind w:right="113"/>
              <w:jc w:val="right"/>
              <w:rPr>
                <w:sz w:val="18"/>
                <w:lang w:eastAsia="de-AT"/>
              </w:rPr>
            </w:pPr>
            <w:r w:rsidRPr="00900D9F">
              <w:rPr>
                <w:sz w:val="18"/>
              </w:rPr>
              <w:t>59</w:t>
            </w:r>
            <w:r w:rsidR="00212EE2">
              <w:rPr>
                <w:sz w:val="18"/>
              </w:rPr>
              <w:t xml:space="preserve"> </w:t>
            </w:r>
            <w:r w:rsidRPr="00900D9F">
              <w:rPr>
                <w:sz w:val="18"/>
              </w:rPr>
              <w:t>101</w:t>
            </w:r>
          </w:p>
        </w:tc>
        <w:tc>
          <w:tcPr>
            <w:tcW w:w="850" w:type="dxa"/>
            <w:shd w:val="clear" w:color="auto" w:fill="auto"/>
            <w:noWrap/>
            <w:vAlign w:val="bottom"/>
          </w:tcPr>
          <w:p w14:paraId="7FF9EA4F" w14:textId="627F20BA" w:rsidR="00565162" w:rsidRPr="00900D9F" w:rsidRDefault="00565162" w:rsidP="00900D9F">
            <w:pPr>
              <w:suppressAutoHyphens w:val="0"/>
              <w:spacing w:before="40" w:after="40" w:line="220" w:lineRule="exact"/>
              <w:ind w:right="113"/>
              <w:jc w:val="right"/>
              <w:rPr>
                <w:sz w:val="18"/>
                <w:lang w:eastAsia="de-AT"/>
              </w:rPr>
            </w:pPr>
            <w:r w:rsidRPr="00900D9F">
              <w:rPr>
                <w:sz w:val="18"/>
              </w:rPr>
              <w:t>6</w:t>
            </w:r>
            <w:r w:rsidR="00212EE2">
              <w:rPr>
                <w:sz w:val="18"/>
              </w:rPr>
              <w:t xml:space="preserve"> </w:t>
            </w:r>
            <w:r w:rsidRPr="00900D9F">
              <w:rPr>
                <w:sz w:val="18"/>
              </w:rPr>
              <w:t>630</w:t>
            </w:r>
          </w:p>
        </w:tc>
        <w:tc>
          <w:tcPr>
            <w:tcW w:w="851" w:type="dxa"/>
            <w:shd w:val="clear" w:color="auto" w:fill="auto"/>
            <w:noWrap/>
            <w:vAlign w:val="bottom"/>
          </w:tcPr>
          <w:p w14:paraId="319EDF32" w14:textId="1A1AA5C7" w:rsidR="00565162" w:rsidRPr="00900D9F" w:rsidRDefault="00565162" w:rsidP="00900D9F">
            <w:pPr>
              <w:suppressAutoHyphens w:val="0"/>
              <w:spacing w:before="40" w:after="40" w:line="220" w:lineRule="exact"/>
              <w:ind w:right="113"/>
              <w:jc w:val="right"/>
              <w:rPr>
                <w:sz w:val="18"/>
                <w:lang w:eastAsia="de-AT"/>
              </w:rPr>
            </w:pPr>
            <w:r w:rsidRPr="00900D9F">
              <w:rPr>
                <w:sz w:val="18"/>
              </w:rPr>
              <w:t>12</w:t>
            </w:r>
            <w:r w:rsidR="00212EE2">
              <w:rPr>
                <w:sz w:val="18"/>
              </w:rPr>
              <w:t xml:space="preserve"> </w:t>
            </w:r>
            <w:r w:rsidRPr="00900D9F">
              <w:rPr>
                <w:sz w:val="18"/>
              </w:rPr>
              <w:t>114</w:t>
            </w:r>
          </w:p>
        </w:tc>
        <w:tc>
          <w:tcPr>
            <w:tcW w:w="1134" w:type="dxa"/>
            <w:shd w:val="clear" w:color="auto" w:fill="auto"/>
            <w:noWrap/>
            <w:vAlign w:val="bottom"/>
          </w:tcPr>
          <w:p w14:paraId="36E55CCD" w14:textId="10BAE25C" w:rsidR="00565162" w:rsidRPr="00900D9F" w:rsidRDefault="00565162" w:rsidP="00900D9F">
            <w:pPr>
              <w:suppressAutoHyphens w:val="0"/>
              <w:spacing w:before="40" w:after="40" w:line="220" w:lineRule="exact"/>
              <w:ind w:right="113"/>
              <w:jc w:val="right"/>
              <w:rPr>
                <w:sz w:val="18"/>
                <w:lang w:eastAsia="de-AT"/>
              </w:rPr>
            </w:pPr>
            <w:r w:rsidRPr="00900D9F">
              <w:rPr>
                <w:sz w:val="18"/>
              </w:rPr>
              <w:t>7</w:t>
            </w:r>
            <w:r w:rsidR="00212EE2">
              <w:rPr>
                <w:sz w:val="18"/>
              </w:rPr>
              <w:t xml:space="preserve"> </w:t>
            </w:r>
            <w:r w:rsidRPr="00900D9F">
              <w:rPr>
                <w:sz w:val="18"/>
              </w:rPr>
              <w:t>432</w:t>
            </w:r>
          </w:p>
        </w:tc>
        <w:tc>
          <w:tcPr>
            <w:tcW w:w="1275" w:type="dxa"/>
            <w:shd w:val="clear" w:color="auto" w:fill="auto"/>
            <w:noWrap/>
            <w:vAlign w:val="bottom"/>
          </w:tcPr>
          <w:p w14:paraId="182603EF" w14:textId="1D8C330E" w:rsidR="00565162" w:rsidRPr="00900D9F" w:rsidRDefault="00565162" w:rsidP="00900D9F">
            <w:pPr>
              <w:suppressAutoHyphens w:val="0"/>
              <w:spacing w:before="40" w:after="40" w:line="220" w:lineRule="exact"/>
              <w:ind w:right="113"/>
              <w:jc w:val="right"/>
              <w:rPr>
                <w:sz w:val="18"/>
                <w:lang w:eastAsia="de-AT"/>
              </w:rPr>
            </w:pPr>
            <w:r w:rsidRPr="00900D9F">
              <w:rPr>
                <w:sz w:val="18"/>
              </w:rPr>
              <w:t>2</w:t>
            </w:r>
            <w:r w:rsidR="00212EE2">
              <w:rPr>
                <w:sz w:val="18"/>
              </w:rPr>
              <w:t xml:space="preserve"> </w:t>
            </w:r>
            <w:r w:rsidRPr="00900D9F">
              <w:rPr>
                <w:sz w:val="18"/>
              </w:rPr>
              <w:t>894</w:t>
            </w:r>
          </w:p>
        </w:tc>
      </w:tr>
      <w:tr w:rsidR="00212EE2" w:rsidRPr="00900D9F" w14:paraId="29307BDF" w14:textId="77777777" w:rsidTr="00212EE2">
        <w:tc>
          <w:tcPr>
            <w:tcW w:w="993" w:type="dxa"/>
            <w:shd w:val="clear" w:color="auto" w:fill="auto"/>
            <w:noWrap/>
          </w:tcPr>
          <w:p w14:paraId="74BB4F7C" w14:textId="77777777" w:rsidR="00565162" w:rsidRPr="00900D9F" w:rsidRDefault="00565162" w:rsidP="00900D9F">
            <w:pPr>
              <w:suppressAutoHyphens w:val="0"/>
              <w:spacing w:before="40" w:after="40" w:line="220" w:lineRule="exact"/>
              <w:ind w:right="113"/>
              <w:rPr>
                <w:sz w:val="18"/>
              </w:rPr>
            </w:pPr>
            <w:r w:rsidRPr="00900D9F">
              <w:rPr>
                <w:sz w:val="18"/>
              </w:rPr>
              <w:t>2023</w:t>
            </w:r>
          </w:p>
        </w:tc>
        <w:tc>
          <w:tcPr>
            <w:tcW w:w="708" w:type="dxa"/>
            <w:shd w:val="clear" w:color="auto" w:fill="auto"/>
            <w:noWrap/>
            <w:vAlign w:val="bottom"/>
          </w:tcPr>
          <w:p w14:paraId="50E5325F" w14:textId="64DE7D77" w:rsidR="00565162" w:rsidRPr="00900D9F" w:rsidRDefault="00565162" w:rsidP="00900D9F">
            <w:pPr>
              <w:suppressAutoHyphens w:val="0"/>
              <w:spacing w:before="40" w:after="40" w:line="220" w:lineRule="exact"/>
              <w:ind w:right="113"/>
              <w:jc w:val="right"/>
              <w:rPr>
                <w:sz w:val="18"/>
              </w:rPr>
            </w:pPr>
            <w:r w:rsidRPr="00900D9F">
              <w:rPr>
                <w:sz w:val="18"/>
              </w:rPr>
              <w:t>142</w:t>
            </w:r>
            <w:r w:rsidR="00212EE2">
              <w:rPr>
                <w:sz w:val="18"/>
              </w:rPr>
              <w:t xml:space="preserve"> </w:t>
            </w:r>
            <w:r w:rsidRPr="00900D9F">
              <w:rPr>
                <w:sz w:val="18"/>
              </w:rPr>
              <w:t>004</w:t>
            </w:r>
          </w:p>
        </w:tc>
        <w:tc>
          <w:tcPr>
            <w:tcW w:w="993" w:type="dxa"/>
            <w:shd w:val="clear" w:color="auto" w:fill="auto"/>
            <w:noWrap/>
            <w:vAlign w:val="bottom"/>
          </w:tcPr>
          <w:p w14:paraId="03CA36C4" w14:textId="3BB7F5BF" w:rsidR="00565162" w:rsidRPr="00900D9F" w:rsidRDefault="00565162" w:rsidP="00900D9F">
            <w:pPr>
              <w:suppressAutoHyphens w:val="0"/>
              <w:spacing w:before="40" w:after="40" w:line="220" w:lineRule="exact"/>
              <w:ind w:right="113"/>
              <w:jc w:val="right"/>
              <w:rPr>
                <w:sz w:val="18"/>
              </w:rPr>
            </w:pPr>
            <w:r w:rsidRPr="00900D9F">
              <w:rPr>
                <w:sz w:val="18"/>
              </w:rPr>
              <w:t>39</w:t>
            </w:r>
            <w:r w:rsidR="00212EE2">
              <w:rPr>
                <w:sz w:val="18"/>
              </w:rPr>
              <w:t xml:space="preserve"> </w:t>
            </w:r>
            <w:r w:rsidRPr="00900D9F">
              <w:rPr>
                <w:sz w:val="18"/>
              </w:rPr>
              <w:t>891</w:t>
            </w:r>
          </w:p>
        </w:tc>
        <w:tc>
          <w:tcPr>
            <w:tcW w:w="850" w:type="dxa"/>
            <w:shd w:val="clear" w:color="auto" w:fill="auto"/>
            <w:noWrap/>
            <w:vAlign w:val="bottom"/>
          </w:tcPr>
          <w:p w14:paraId="7FA39EEB" w14:textId="1D396E18" w:rsidR="00565162" w:rsidRPr="00900D9F" w:rsidRDefault="00565162" w:rsidP="00900D9F">
            <w:pPr>
              <w:suppressAutoHyphens w:val="0"/>
              <w:spacing w:before="40" w:after="40" w:line="220" w:lineRule="exact"/>
              <w:ind w:right="113"/>
              <w:jc w:val="right"/>
              <w:rPr>
                <w:sz w:val="18"/>
              </w:rPr>
            </w:pPr>
            <w:r w:rsidRPr="00900D9F">
              <w:rPr>
                <w:sz w:val="18"/>
              </w:rPr>
              <w:t>7</w:t>
            </w:r>
            <w:r w:rsidR="00212EE2">
              <w:rPr>
                <w:sz w:val="18"/>
              </w:rPr>
              <w:t xml:space="preserve"> </w:t>
            </w:r>
            <w:r w:rsidRPr="00900D9F">
              <w:rPr>
                <w:sz w:val="18"/>
              </w:rPr>
              <w:t>570</w:t>
            </w:r>
          </w:p>
        </w:tc>
        <w:tc>
          <w:tcPr>
            <w:tcW w:w="851" w:type="dxa"/>
            <w:shd w:val="clear" w:color="auto" w:fill="auto"/>
            <w:noWrap/>
            <w:vAlign w:val="bottom"/>
          </w:tcPr>
          <w:p w14:paraId="43149388" w14:textId="45D486FE" w:rsidR="00565162" w:rsidRPr="00900D9F" w:rsidRDefault="00565162" w:rsidP="00900D9F">
            <w:pPr>
              <w:suppressAutoHyphens w:val="0"/>
              <w:spacing w:before="40" w:after="40" w:line="220" w:lineRule="exact"/>
              <w:ind w:right="113"/>
              <w:jc w:val="right"/>
              <w:rPr>
                <w:sz w:val="18"/>
              </w:rPr>
            </w:pPr>
            <w:r w:rsidRPr="00900D9F">
              <w:rPr>
                <w:sz w:val="18"/>
              </w:rPr>
              <w:t>64</w:t>
            </w:r>
            <w:r w:rsidR="00212EE2">
              <w:rPr>
                <w:sz w:val="18"/>
              </w:rPr>
              <w:t xml:space="preserve"> </w:t>
            </w:r>
            <w:r w:rsidRPr="00900D9F">
              <w:rPr>
                <w:sz w:val="18"/>
              </w:rPr>
              <w:t>473</w:t>
            </w:r>
          </w:p>
        </w:tc>
        <w:tc>
          <w:tcPr>
            <w:tcW w:w="850" w:type="dxa"/>
            <w:shd w:val="clear" w:color="auto" w:fill="auto"/>
            <w:noWrap/>
            <w:vAlign w:val="bottom"/>
          </w:tcPr>
          <w:p w14:paraId="076CB37C" w14:textId="3DEF7B0A" w:rsidR="00565162" w:rsidRPr="00900D9F" w:rsidRDefault="00565162" w:rsidP="00900D9F">
            <w:pPr>
              <w:suppressAutoHyphens w:val="0"/>
              <w:spacing w:before="40" w:after="40" w:line="220" w:lineRule="exact"/>
              <w:ind w:right="113"/>
              <w:jc w:val="right"/>
              <w:rPr>
                <w:sz w:val="18"/>
              </w:rPr>
            </w:pPr>
            <w:r w:rsidRPr="00900D9F">
              <w:rPr>
                <w:sz w:val="18"/>
              </w:rPr>
              <w:t>7</w:t>
            </w:r>
            <w:r w:rsidR="00212EE2">
              <w:rPr>
                <w:sz w:val="18"/>
              </w:rPr>
              <w:t xml:space="preserve"> </w:t>
            </w:r>
            <w:r w:rsidRPr="00900D9F">
              <w:rPr>
                <w:sz w:val="18"/>
              </w:rPr>
              <w:t>006</w:t>
            </w:r>
          </w:p>
        </w:tc>
        <w:tc>
          <w:tcPr>
            <w:tcW w:w="851" w:type="dxa"/>
            <w:shd w:val="clear" w:color="auto" w:fill="auto"/>
            <w:noWrap/>
            <w:vAlign w:val="bottom"/>
          </w:tcPr>
          <w:p w14:paraId="702E3ED0" w14:textId="4228B53C" w:rsidR="00565162" w:rsidRPr="00900D9F" w:rsidRDefault="00565162" w:rsidP="00900D9F">
            <w:pPr>
              <w:suppressAutoHyphens w:val="0"/>
              <w:spacing w:before="40" w:after="40" w:line="220" w:lineRule="exact"/>
              <w:ind w:right="113"/>
              <w:jc w:val="right"/>
              <w:rPr>
                <w:sz w:val="18"/>
              </w:rPr>
            </w:pPr>
            <w:r w:rsidRPr="00900D9F">
              <w:rPr>
                <w:sz w:val="18"/>
              </w:rPr>
              <w:t>12</w:t>
            </w:r>
            <w:r w:rsidR="00212EE2">
              <w:rPr>
                <w:sz w:val="18"/>
              </w:rPr>
              <w:t xml:space="preserve"> </w:t>
            </w:r>
            <w:r w:rsidRPr="00900D9F">
              <w:rPr>
                <w:sz w:val="18"/>
              </w:rPr>
              <w:t>535</w:t>
            </w:r>
          </w:p>
        </w:tc>
        <w:tc>
          <w:tcPr>
            <w:tcW w:w="1134" w:type="dxa"/>
            <w:shd w:val="clear" w:color="auto" w:fill="auto"/>
            <w:noWrap/>
            <w:vAlign w:val="bottom"/>
          </w:tcPr>
          <w:p w14:paraId="392C9631" w14:textId="3C10E5D1" w:rsidR="00565162" w:rsidRPr="00900D9F" w:rsidRDefault="00565162" w:rsidP="00900D9F">
            <w:pPr>
              <w:suppressAutoHyphens w:val="0"/>
              <w:spacing w:before="40" w:after="40" w:line="220" w:lineRule="exact"/>
              <w:ind w:right="113"/>
              <w:jc w:val="right"/>
              <w:rPr>
                <w:sz w:val="18"/>
              </w:rPr>
            </w:pPr>
            <w:r w:rsidRPr="00900D9F">
              <w:rPr>
                <w:sz w:val="18"/>
              </w:rPr>
              <w:t>6</w:t>
            </w:r>
            <w:r w:rsidR="00212EE2">
              <w:rPr>
                <w:sz w:val="18"/>
              </w:rPr>
              <w:t xml:space="preserve"> </w:t>
            </w:r>
            <w:r w:rsidRPr="00900D9F">
              <w:rPr>
                <w:sz w:val="18"/>
              </w:rPr>
              <w:t>371</w:t>
            </w:r>
          </w:p>
        </w:tc>
        <w:tc>
          <w:tcPr>
            <w:tcW w:w="1275" w:type="dxa"/>
            <w:shd w:val="clear" w:color="auto" w:fill="auto"/>
            <w:noWrap/>
            <w:vAlign w:val="bottom"/>
          </w:tcPr>
          <w:p w14:paraId="7E8AAD8A" w14:textId="04D2E98E" w:rsidR="00565162" w:rsidRPr="00900D9F" w:rsidRDefault="00565162" w:rsidP="00900D9F">
            <w:pPr>
              <w:suppressAutoHyphens w:val="0"/>
              <w:spacing w:before="40" w:after="40" w:line="220" w:lineRule="exact"/>
              <w:ind w:right="113"/>
              <w:jc w:val="right"/>
              <w:rPr>
                <w:sz w:val="18"/>
              </w:rPr>
            </w:pPr>
            <w:r w:rsidRPr="00900D9F">
              <w:rPr>
                <w:sz w:val="18"/>
              </w:rPr>
              <w:t>4</w:t>
            </w:r>
            <w:r w:rsidR="00212EE2">
              <w:rPr>
                <w:sz w:val="18"/>
              </w:rPr>
              <w:t xml:space="preserve"> </w:t>
            </w:r>
            <w:r w:rsidRPr="00900D9F">
              <w:rPr>
                <w:sz w:val="18"/>
              </w:rPr>
              <w:t>040</w:t>
            </w:r>
          </w:p>
        </w:tc>
      </w:tr>
      <w:tr w:rsidR="00212EE2" w:rsidRPr="00900D9F" w14:paraId="64468145" w14:textId="77777777" w:rsidTr="00212EE2">
        <w:tc>
          <w:tcPr>
            <w:tcW w:w="993" w:type="dxa"/>
            <w:shd w:val="clear" w:color="auto" w:fill="auto"/>
            <w:noWrap/>
          </w:tcPr>
          <w:p w14:paraId="440CF3DA" w14:textId="77777777" w:rsidR="00565162" w:rsidRPr="00900D9F" w:rsidRDefault="00565162" w:rsidP="00900D9F">
            <w:pPr>
              <w:suppressAutoHyphens w:val="0"/>
              <w:spacing w:before="40" w:after="40" w:line="220" w:lineRule="exact"/>
              <w:ind w:right="113"/>
              <w:rPr>
                <w:sz w:val="18"/>
                <w:lang w:eastAsia="de-AT"/>
              </w:rPr>
            </w:pPr>
            <w:r w:rsidRPr="00900D9F">
              <w:rPr>
                <w:sz w:val="18"/>
              </w:rPr>
              <w:t>in % 2023</w:t>
            </w:r>
          </w:p>
        </w:tc>
        <w:tc>
          <w:tcPr>
            <w:tcW w:w="708" w:type="dxa"/>
            <w:shd w:val="clear" w:color="auto" w:fill="auto"/>
            <w:noWrap/>
            <w:vAlign w:val="bottom"/>
          </w:tcPr>
          <w:p w14:paraId="3FF3C3DE"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100.0</w:t>
            </w:r>
          </w:p>
        </w:tc>
        <w:tc>
          <w:tcPr>
            <w:tcW w:w="993" w:type="dxa"/>
            <w:shd w:val="clear" w:color="auto" w:fill="auto"/>
            <w:noWrap/>
            <w:vAlign w:val="bottom"/>
          </w:tcPr>
          <w:p w14:paraId="05ADF50B"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28.1</w:t>
            </w:r>
          </w:p>
        </w:tc>
        <w:tc>
          <w:tcPr>
            <w:tcW w:w="850" w:type="dxa"/>
            <w:shd w:val="clear" w:color="auto" w:fill="auto"/>
            <w:noWrap/>
            <w:vAlign w:val="bottom"/>
          </w:tcPr>
          <w:p w14:paraId="7D9E4EDB"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5.3</w:t>
            </w:r>
          </w:p>
        </w:tc>
        <w:tc>
          <w:tcPr>
            <w:tcW w:w="851" w:type="dxa"/>
            <w:shd w:val="clear" w:color="auto" w:fill="auto"/>
            <w:noWrap/>
            <w:vAlign w:val="bottom"/>
          </w:tcPr>
          <w:p w14:paraId="3D4419AD"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45.4</w:t>
            </w:r>
          </w:p>
        </w:tc>
        <w:tc>
          <w:tcPr>
            <w:tcW w:w="850" w:type="dxa"/>
            <w:shd w:val="clear" w:color="auto" w:fill="auto"/>
            <w:noWrap/>
            <w:vAlign w:val="bottom"/>
          </w:tcPr>
          <w:p w14:paraId="7899CDE6"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4.9</w:t>
            </w:r>
          </w:p>
        </w:tc>
        <w:tc>
          <w:tcPr>
            <w:tcW w:w="851" w:type="dxa"/>
            <w:shd w:val="clear" w:color="auto" w:fill="auto"/>
            <w:noWrap/>
            <w:vAlign w:val="bottom"/>
          </w:tcPr>
          <w:p w14:paraId="3F7CD868"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8.8</w:t>
            </w:r>
          </w:p>
        </w:tc>
        <w:tc>
          <w:tcPr>
            <w:tcW w:w="1134" w:type="dxa"/>
            <w:shd w:val="clear" w:color="auto" w:fill="auto"/>
            <w:noWrap/>
            <w:vAlign w:val="bottom"/>
          </w:tcPr>
          <w:p w14:paraId="3386DE55"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4.6</w:t>
            </w:r>
          </w:p>
        </w:tc>
        <w:tc>
          <w:tcPr>
            <w:tcW w:w="1275" w:type="dxa"/>
            <w:shd w:val="clear" w:color="auto" w:fill="auto"/>
            <w:noWrap/>
            <w:vAlign w:val="bottom"/>
          </w:tcPr>
          <w:p w14:paraId="580C2078" w14:textId="77777777" w:rsidR="00565162" w:rsidRPr="00900D9F" w:rsidRDefault="00565162" w:rsidP="00900D9F">
            <w:pPr>
              <w:suppressAutoHyphens w:val="0"/>
              <w:spacing w:before="40" w:after="40" w:line="220" w:lineRule="exact"/>
              <w:ind w:right="113"/>
              <w:jc w:val="right"/>
              <w:rPr>
                <w:sz w:val="18"/>
                <w:lang w:eastAsia="de-AT"/>
              </w:rPr>
            </w:pPr>
            <w:r w:rsidRPr="00900D9F">
              <w:rPr>
                <w:sz w:val="18"/>
              </w:rPr>
              <w:t>2.8</w:t>
            </w:r>
          </w:p>
        </w:tc>
      </w:tr>
    </w:tbl>
    <w:p w14:paraId="7FDA208F" w14:textId="73DEC7BE" w:rsidR="00565162" w:rsidRPr="00212EE2" w:rsidRDefault="00565162" w:rsidP="00212EE2">
      <w:pPr>
        <w:pStyle w:val="SingleTxtG"/>
        <w:spacing w:before="120" w:after="0"/>
        <w:ind w:firstLine="170"/>
        <w:jc w:val="left"/>
        <w:rPr>
          <w:sz w:val="18"/>
        </w:rPr>
      </w:pPr>
      <w:r w:rsidRPr="00212EE2">
        <w:rPr>
          <w:i/>
          <w:iCs/>
          <w:sz w:val="18"/>
        </w:rPr>
        <w:t>Source:</w:t>
      </w:r>
      <w:r w:rsidRPr="00212EE2">
        <w:rPr>
          <w:sz w:val="18"/>
        </w:rPr>
        <w:t xml:space="preserve"> Statistics Austria, Social benefit expenditure by function 1990 to 2023, December 2024, ESSPROS database.</w:t>
      </w:r>
    </w:p>
    <w:p w14:paraId="6E200EC0" w14:textId="104D00C3" w:rsidR="00565162" w:rsidRPr="008A0EBF" w:rsidRDefault="00565162" w:rsidP="00565162">
      <w:pPr>
        <w:pStyle w:val="SingleTxtG"/>
      </w:pPr>
      <w:r w:rsidRPr="008A0EBF">
        <w:lastRenderedPageBreak/>
        <w:t>48.</w:t>
      </w:r>
      <w:r w:rsidRPr="008A0EBF">
        <w:tab/>
        <w:t xml:space="preserve">With respect to the financing of social expenditure according to ESSPROS, in 2023 more than one third of social expenditure is financed via general revenues from the Federal Government, </w:t>
      </w:r>
      <w:r w:rsidRPr="008A0EBF">
        <w:rPr>
          <w:i/>
        </w:rPr>
        <w:t>Länder</w:t>
      </w:r>
      <w:r w:rsidRPr="008A0EBF">
        <w:t xml:space="preserve"> and municipalities (38.9%) and via employers</w:t>
      </w:r>
      <w:r w:rsidR="007649EC">
        <w:t>’</w:t>
      </w:r>
      <w:r w:rsidRPr="008A0EBF">
        <w:t xml:space="preserve"> social contributions (34.07%), while over one quarter is funded by social contributions from the group of protected persons (25.54%).</w:t>
      </w:r>
    </w:p>
    <w:p w14:paraId="5EE2BEE1" w14:textId="63BFED77" w:rsidR="00565162" w:rsidRPr="007649EC" w:rsidRDefault="00565162" w:rsidP="00565162">
      <w:pPr>
        <w:pStyle w:val="SingleTxtG"/>
        <w:rPr>
          <w:rStyle w:val="FootnoteReference"/>
        </w:rPr>
      </w:pPr>
      <w:bookmarkStart w:id="288" w:name="_Hlk213425210"/>
      <w:r w:rsidRPr="008A0EBF">
        <w:t>49.</w:t>
      </w:r>
      <w:r w:rsidRPr="008A0EBF">
        <w:tab/>
        <w:t>Pensions – including the statutory pension schemes, public servants</w:t>
      </w:r>
      <w:r w:rsidR="007649EC">
        <w:t>’</w:t>
      </w:r>
      <w:r w:rsidRPr="008A0EBF">
        <w:t xml:space="preserve"> pensions and company pension schemes – account for 49.2% (€ 71,8 billion) of total social expenditure in 2023. They are by about one third each financed by employers</w:t>
      </w:r>
      <w:r w:rsidR="007649EC">
        <w:t>’</w:t>
      </w:r>
      <w:r w:rsidRPr="008A0EBF">
        <w:t xml:space="preserve"> contributions (35.5%), general government revenues (34.0%) and social security contributions of protected persons (30.4%). Health services of the municipalities and the statutory health insurance are paid for primarily by social security contributions of protected persons (37.6%) and general government revenues (35.5%) and to almost one quarter by employers</w:t>
      </w:r>
      <w:r w:rsidR="007649EC">
        <w:t>’</w:t>
      </w:r>
      <w:r w:rsidRPr="008A0EBF">
        <w:t xml:space="preserve"> contributions (22.0%). Spending on health services accounts for a fifth (20,2%, € 29,4 billion) of total social expenditure. Financing of family and children</w:t>
      </w:r>
      <w:r w:rsidR="007649EC">
        <w:t>’</w:t>
      </w:r>
      <w:r w:rsidRPr="008A0EBF">
        <w:t>s allowances and child care facilities (€ 13,7 billion or 9.4% of total social expenditure) is split equally among general government revenues (50.1%) and employers</w:t>
      </w:r>
      <w:r w:rsidR="007649EC">
        <w:t>’</w:t>
      </w:r>
      <w:r w:rsidRPr="008A0EBF">
        <w:t xml:space="preserve"> contributions (47.6%). Employers</w:t>
      </w:r>
      <w:r w:rsidR="007649EC">
        <w:t>’</w:t>
      </w:r>
      <w:r w:rsidRPr="008A0EBF">
        <w:t xml:space="preserve"> contributions (48,4%) and social security contributions of protected persons (48,4%) each cover roughly half of the spending on unemployment benefits (€ 8,9 billion). Social assistance (€ 1,1 billion) and long</w:t>
      </w:r>
      <w:r w:rsidR="00C81D01">
        <w:noBreakHyphen/>
      </w:r>
      <w:r w:rsidRPr="008A0EBF">
        <w:t>term care (€ 3,0 billion) are financed exclusively through general government revenues.</w:t>
      </w:r>
      <w:bookmarkEnd w:id="288"/>
      <w:r w:rsidRPr="007649EC">
        <w:rPr>
          <w:rStyle w:val="FootnoteReference"/>
        </w:rPr>
        <w:footnoteReference w:id="7"/>
      </w:r>
    </w:p>
    <w:p w14:paraId="3BC1A391" w14:textId="77777777" w:rsidR="00565162" w:rsidRPr="00722EED" w:rsidRDefault="00565162" w:rsidP="00565162">
      <w:pPr>
        <w:pStyle w:val="H23G"/>
        <w:rPr>
          <w:bCs/>
        </w:rPr>
      </w:pPr>
      <w:r w:rsidRPr="008A0EBF">
        <w:rPr>
          <w:b w:val="0"/>
        </w:rPr>
        <w:tab/>
      </w:r>
      <w:r w:rsidRPr="00722EED">
        <w:rPr>
          <w:bCs/>
        </w:rPr>
        <w:t>5.</w:t>
      </w:r>
      <w:r w:rsidRPr="00722EED">
        <w:rPr>
          <w:bCs/>
        </w:rPr>
        <w:tab/>
        <w:t>Economic indicators</w:t>
      </w:r>
    </w:p>
    <w:p w14:paraId="0EACC5C0" w14:textId="77777777" w:rsidR="00565162" w:rsidRPr="008A0EBF" w:rsidRDefault="00565162" w:rsidP="00565162">
      <w:pPr>
        <w:pStyle w:val="H4G"/>
      </w:pPr>
      <w:r w:rsidRPr="008A0EBF">
        <w:tab/>
        <w:t>(a)</w:t>
      </w:r>
      <w:r w:rsidRPr="008A0EBF">
        <w:tab/>
        <w:t>Economic data</w:t>
      </w:r>
      <w:bookmarkStart w:id="290" w:name="_Toc329177067"/>
    </w:p>
    <w:p w14:paraId="152B0296" w14:textId="5AC0226D" w:rsidR="00565162" w:rsidRPr="008A0EBF" w:rsidRDefault="00565162" w:rsidP="00565162">
      <w:pPr>
        <w:pStyle w:val="SingleTxtG"/>
      </w:pPr>
      <w:r w:rsidRPr="008A0EBF">
        <w:t>50.</w:t>
      </w:r>
      <w:r w:rsidRPr="008A0EBF">
        <w:tab/>
        <w:t>In 2024, the economy contracted slightly, real GDP decreased by 1.0%. However, at current prices the GDP increased and amounted to € 484,2 billion. After the historic decline due to the COVID-19 pandemic of 6.3% in 2020, Austria</w:t>
      </w:r>
      <w:r w:rsidR="007649EC">
        <w:t>’</w:t>
      </w:r>
      <w:r w:rsidRPr="008A0EBF">
        <w:t>s economy recovered in the following years, indicated by real growth rates of 4.8% in 2021, and 5.3% in 2022. The development of GDP in previous years is indicated in the table below:</w:t>
      </w:r>
    </w:p>
    <w:p w14:paraId="2E0EF1EF" w14:textId="269624C2" w:rsidR="00565162" w:rsidRPr="00212EE2" w:rsidRDefault="00565162" w:rsidP="00212EE2">
      <w:pPr>
        <w:pStyle w:val="Heading1"/>
        <w:spacing w:after="120"/>
        <w:rPr>
          <w:b/>
          <w:bCs/>
        </w:rPr>
      </w:pPr>
      <w:bookmarkStart w:id="291" w:name="_Toc228199110"/>
      <w:r w:rsidRPr="008A0EBF">
        <w:t>Table</w:t>
      </w:r>
      <w:r w:rsidR="00212EE2">
        <w:t xml:space="preserve"> 22</w:t>
      </w:r>
      <w:r w:rsidRPr="008A0EBF">
        <w:br/>
      </w:r>
      <w:r w:rsidRPr="00212EE2">
        <w:rPr>
          <w:b/>
          <w:bCs/>
        </w:rPr>
        <w:t>Gross domestic product (GDP), current prices</w:t>
      </w:r>
      <w:bookmarkEnd w:id="29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37"/>
        <w:gridCol w:w="1045"/>
        <w:gridCol w:w="1047"/>
        <w:gridCol w:w="1047"/>
        <w:gridCol w:w="1047"/>
        <w:gridCol w:w="1047"/>
      </w:tblGrid>
      <w:tr w:rsidR="00212EE2" w:rsidRPr="00212EE2" w14:paraId="6DE39385" w14:textId="77777777" w:rsidTr="00212EE2">
        <w:trPr>
          <w:tblHeader/>
        </w:trPr>
        <w:tc>
          <w:tcPr>
            <w:tcW w:w="1701" w:type="dxa"/>
            <w:tcBorders>
              <w:top w:val="single" w:sz="4" w:space="0" w:color="auto"/>
              <w:bottom w:val="single" w:sz="12" w:space="0" w:color="auto"/>
            </w:tcBorders>
            <w:shd w:val="clear" w:color="auto" w:fill="auto"/>
            <w:vAlign w:val="bottom"/>
          </w:tcPr>
          <w:p w14:paraId="0E643592" w14:textId="77777777" w:rsidR="00565162" w:rsidRPr="00212EE2" w:rsidRDefault="00565162" w:rsidP="00212EE2">
            <w:pPr>
              <w:suppressAutoHyphens w:val="0"/>
              <w:spacing w:before="80" w:after="80" w:line="200" w:lineRule="exact"/>
              <w:ind w:right="113"/>
              <w:rPr>
                <w:i/>
                <w:sz w:val="16"/>
                <w:lang w:eastAsia="de-AT"/>
              </w:rPr>
            </w:pPr>
          </w:p>
        </w:tc>
        <w:tc>
          <w:tcPr>
            <w:tcW w:w="832" w:type="dxa"/>
            <w:tcBorders>
              <w:top w:val="single" w:sz="4" w:space="0" w:color="auto"/>
              <w:bottom w:val="single" w:sz="12" w:space="0" w:color="auto"/>
            </w:tcBorders>
            <w:shd w:val="clear" w:color="auto" w:fill="auto"/>
            <w:vAlign w:val="bottom"/>
          </w:tcPr>
          <w:p w14:paraId="3567CA0D" w14:textId="77777777" w:rsidR="00565162" w:rsidRPr="00212EE2" w:rsidRDefault="00565162" w:rsidP="00212EE2">
            <w:pPr>
              <w:suppressAutoHyphens w:val="0"/>
              <w:spacing w:before="80" w:after="80" w:line="200" w:lineRule="exact"/>
              <w:ind w:right="113"/>
              <w:jc w:val="right"/>
              <w:rPr>
                <w:i/>
                <w:sz w:val="16"/>
                <w:lang w:eastAsia="de-AT"/>
              </w:rPr>
            </w:pPr>
            <w:r w:rsidRPr="00212EE2">
              <w:rPr>
                <w:i/>
                <w:sz w:val="16"/>
                <w:lang w:eastAsia="de-AT"/>
              </w:rPr>
              <w:t>2020</w:t>
            </w:r>
          </w:p>
        </w:tc>
        <w:tc>
          <w:tcPr>
            <w:tcW w:w="833" w:type="dxa"/>
            <w:tcBorders>
              <w:top w:val="single" w:sz="4" w:space="0" w:color="auto"/>
              <w:bottom w:val="single" w:sz="12" w:space="0" w:color="auto"/>
            </w:tcBorders>
            <w:shd w:val="clear" w:color="auto" w:fill="auto"/>
            <w:vAlign w:val="bottom"/>
          </w:tcPr>
          <w:p w14:paraId="69BF2E69" w14:textId="77777777" w:rsidR="00565162" w:rsidRPr="00212EE2" w:rsidRDefault="00565162" w:rsidP="00212EE2">
            <w:pPr>
              <w:suppressAutoHyphens w:val="0"/>
              <w:spacing w:before="80" w:after="80" w:line="200" w:lineRule="exact"/>
              <w:ind w:right="113"/>
              <w:jc w:val="right"/>
              <w:rPr>
                <w:i/>
                <w:sz w:val="16"/>
                <w:lang w:eastAsia="de-AT"/>
              </w:rPr>
            </w:pPr>
            <w:r w:rsidRPr="00212EE2">
              <w:rPr>
                <w:i/>
                <w:sz w:val="16"/>
                <w:lang w:eastAsia="de-AT"/>
              </w:rPr>
              <w:t>2021</w:t>
            </w:r>
          </w:p>
        </w:tc>
        <w:tc>
          <w:tcPr>
            <w:tcW w:w="833" w:type="dxa"/>
            <w:tcBorders>
              <w:top w:val="single" w:sz="4" w:space="0" w:color="auto"/>
              <w:bottom w:val="single" w:sz="12" w:space="0" w:color="auto"/>
            </w:tcBorders>
            <w:shd w:val="clear" w:color="auto" w:fill="auto"/>
            <w:vAlign w:val="bottom"/>
          </w:tcPr>
          <w:p w14:paraId="66645C3E" w14:textId="77777777" w:rsidR="00565162" w:rsidRPr="00212EE2" w:rsidRDefault="00565162" w:rsidP="00212EE2">
            <w:pPr>
              <w:suppressAutoHyphens w:val="0"/>
              <w:spacing w:before="80" w:after="80" w:line="200" w:lineRule="exact"/>
              <w:ind w:right="113"/>
              <w:jc w:val="right"/>
              <w:rPr>
                <w:i/>
                <w:sz w:val="16"/>
                <w:lang w:eastAsia="de-AT"/>
              </w:rPr>
            </w:pPr>
            <w:r w:rsidRPr="00212EE2">
              <w:rPr>
                <w:i/>
                <w:sz w:val="16"/>
                <w:lang w:eastAsia="de-AT"/>
              </w:rPr>
              <w:t>2022</w:t>
            </w:r>
          </w:p>
        </w:tc>
        <w:tc>
          <w:tcPr>
            <w:tcW w:w="833" w:type="dxa"/>
            <w:tcBorders>
              <w:top w:val="single" w:sz="4" w:space="0" w:color="auto"/>
              <w:bottom w:val="single" w:sz="12" w:space="0" w:color="auto"/>
            </w:tcBorders>
            <w:shd w:val="clear" w:color="auto" w:fill="auto"/>
            <w:vAlign w:val="bottom"/>
          </w:tcPr>
          <w:p w14:paraId="33339828" w14:textId="77777777" w:rsidR="00565162" w:rsidRPr="00212EE2" w:rsidRDefault="00565162" w:rsidP="00212EE2">
            <w:pPr>
              <w:suppressAutoHyphens w:val="0"/>
              <w:spacing w:before="80" w:after="80" w:line="200" w:lineRule="exact"/>
              <w:ind w:right="113"/>
              <w:jc w:val="right"/>
              <w:rPr>
                <w:i/>
                <w:sz w:val="16"/>
                <w:lang w:eastAsia="de-AT"/>
              </w:rPr>
            </w:pPr>
            <w:r w:rsidRPr="00212EE2">
              <w:rPr>
                <w:i/>
                <w:sz w:val="16"/>
                <w:lang w:eastAsia="de-AT"/>
              </w:rPr>
              <w:t>2023</w:t>
            </w:r>
          </w:p>
        </w:tc>
        <w:tc>
          <w:tcPr>
            <w:tcW w:w="833" w:type="dxa"/>
            <w:tcBorders>
              <w:top w:val="single" w:sz="4" w:space="0" w:color="auto"/>
              <w:bottom w:val="single" w:sz="12" w:space="0" w:color="auto"/>
            </w:tcBorders>
            <w:shd w:val="clear" w:color="auto" w:fill="auto"/>
            <w:vAlign w:val="bottom"/>
          </w:tcPr>
          <w:p w14:paraId="5D610401" w14:textId="77777777" w:rsidR="00565162" w:rsidRPr="00212EE2" w:rsidRDefault="00565162" w:rsidP="00212EE2">
            <w:pPr>
              <w:suppressAutoHyphens w:val="0"/>
              <w:spacing w:before="80" w:after="80" w:line="200" w:lineRule="exact"/>
              <w:ind w:right="113"/>
              <w:jc w:val="right"/>
              <w:rPr>
                <w:i/>
                <w:sz w:val="16"/>
                <w:lang w:eastAsia="de-AT"/>
              </w:rPr>
            </w:pPr>
            <w:r w:rsidRPr="00212EE2">
              <w:rPr>
                <w:i/>
                <w:sz w:val="16"/>
                <w:lang w:eastAsia="de-AT"/>
              </w:rPr>
              <w:t>2024</w:t>
            </w:r>
          </w:p>
        </w:tc>
      </w:tr>
      <w:tr w:rsidR="00565162" w:rsidRPr="00212EE2" w14:paraId="0C0D1B88" w14:textId="77777777" w:rsidTr="00212EE2">
        <w:tc>
          <w:tcPr>
            <w:tcW w:w="1701" w:type="dxa"/>
            <w:tcBorders>
              <w:top w:val="single" w:sz="12" w:space="0" w:color="auto"/>
            </w:tcBorders>
            <w:shd w:val="clear" w:color="auto" w:fill="auto"/>
          </w:tcPr>
          <w:p w14:paraId="4E9F4A81" w14:textId="77777777" w:rsidR="00565162" w:rsidRPr="00212EE2" w:rsidRDefault="00565162" w:rsidP="00212EE2">
            <w:pPr>
              <w:suppressAutoHyphens w:val="0"/>
              <w:spacing w:before="40" w:after="40" w:line="220" w:lineRule="exact"/>
              <w:ind w:right="113"/>
              <w:rPr>
                <w:sz w:val="18"/>
                <w:lang w:eastAsia="de-AT"/>
              </w:rPr>
            </w:pPr>
            <w:r w:rsidRPr="00212EE2">
              <w:rPr>
                <w:sz w:val="18"/>
                <w:lang w:eastAsia="de-AT"/>
              </w:rPr>
              <w:t xml:space="preserve">GDP, current prices, in billion € </w:t>
            </w:r>
          </w:p>
        </w:tc>
        <w:tc>
          <w:tcPr>
            <w:tcW w:w="832" w:type="dxa"/>
            <w:tcBorders>
              <w:top w:val="single" w:sz="12" w:space="0" w:color="auto"/>
            </w:tcBorders>
            <w:shd w:val="clear" w:color="auto" w:fill="auto"/>
            <w:vAlign w:val="bottom"/>
          </w:tcPr>
          <w:p w14:paraId="4FFA1400"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380,32</w:t>
            </w:r>
          </w:p>
        </w:tc>
        <w:tc>
          <w:tcPr>
            <w:tcW w:w="833" w:type="dxa"/>
            <w:tcBorders>
              <w:top w:val="single" w:sz="12" w:space="0" w:color="auto"/>
            </w:tcBorders>
            <w:shd w:val="clear" w:color="auto" w:fill="auto"/>
            <w:vAlign w:val="bottom"/>
          </w:tcPr>
          <w:p w14:paraId="47DE155F" w14:textId="77777777" w:rsidR="00565162" w:rsidRPr="00212EE2" w:rsidRDefault="00565162" w:rsidP="00212EE2">
            <w:pPr>
              <w:suppressAutoHyphens w:val="0"/>
              <w:spacing w:before="40" w:after="40" w:line="220" w:lineRule="exact"/>
              <w:ind w:right="113"/>
              <w:jc w:val="right"/>
              <w:rPr>
                <w:sz w:val="18"/>
                <w:highlight w:val="yellow"/>
                <w:lang w:eastAsia="de-AT"/>
              </w:rPr>
            </w:pPr>
            <w:r w:rsidRPr="00212EE2">
              <w:rPr>
                <w:sz w:val="18"/>
                <w:lang w:eastAsia="de-AT"/>
              </w:rPr>
              <w:t>406,23</w:t>
            </w:r>
          </w:p>
        </w:tc>
        <w:tc>
          <w:tcPr>
            <w:tcW w:w="833" w:type="dxa"/>
            <w:tcBorders>
              <w:top w:val="single" w:sz="12" w:space="0" w:color="auto"/>
            </w:tcBorders>
            <w:shd w:val="clear" w:color="auto" w:fill="auto"/>
            <w:vAlign w:val="bottom"/>
          </w:tcPr>
          <w:p w14:paraId="2DE6C164"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448,01</w:t>
            </w:r>
          </w:p>
        </w:tc>
        <w:tc>
          <w:tcPr>
            <w:tcW w:w="833" w:type="dxa"/>
            <w:tcBorders>
              <w:top w:val="single" w:sz="12" w:space="0" w:color="auto"/>
            </w:tcBorders>
            <w:shd w:val="clear" w:color="auto" w:fill="auto"/>
            <w:vAlign w:val="bottom"/>
          </w:tcPr>
          <w:p w14:paraId="0895F80B"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473,23</w:t>
            </w:r>
          </w:p>
        </w:tc>
        <w:tc>
          <w:tcPr>
            <w:tcW w:w="833" w:type="dxa"/>
            <w:tcBorders>
              <w:top w:val="single" w:sz="12" w:space="0" w:color="auto"/>
            </w:tcBorders>
            <w:shd w:val="clear" w:color="auto" w:fill="auto"/>
            <w:vAlign w:val="bottom"/>
          </w:tcPr>
          <w:p w14:paraId="7C5961E2"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484,22</w:t>
            </w:r>
          </w:p>
        </w:tc>
      </w:tr>
      <w:tr w:rsidR="00565162" w:rsidRPr="00212EE2" w14:paraId="6C0AB29E" w14:textId="77777777" w:rsidTr="00212EE2">
        <w:tc>
          <w:tcPr>
            <w:tcW w:w="1701" w:type="dxa"/>
            <w:shd w:val="clear" w:color="auto" w:fill="auto"/>
          </w:tcPr>
          <w:p w14:paraId="6DE5F0C4" w14:textId="77777777" w:rsidR="00565162" w:rsidRPr="00212EE2" w:rsidRDefault="00565162" w:rsidP="00212EE2">
            <w:pPr>
              <w:suppressAutoHyphens w:val="0"/>
              <w:spacing w:before="40" w:after="40" w:line="220" w:lineRule="exact"/>
              <w:ind w:right="113"/>
              <w:rPr>
                <w:sz w:val="18"/>
                <w:lang w:eastAsia="de-AT"/>
              </w:rPr>
            </w:pPr>
            <w:r w:rsidRPr="00212EE2">
              <w:rPr>
                <w:sz w:val="18"/>
                <w:lang w:eastAsia="de-AT"/>
              </w:rPr>
              <w:t>Real Growth compared to previous year in %</w:t>
            </w:r>
          </w:p>
        </w:tc>
        <w:tc>
          <w:tcPr>
            <w:tcW w:w="832" w:type="dxa"/>
            <w:shd w:val="clear" w:color="auto" w:fill="auto"/>
            <w:vAlign w:val="bottom"/>
          </w:tcPr>
          <w:p w14:paraId="29529088"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-6.3</w:t>
            </w:r>
          </w:p>
        </w:tc>
        <w:tc>
          <w:tcPr>
            <w:tcW w:w="833" w:type="dxa"/>
            <w:shd w:val="clear" w:color="auto" w:fill="auto"/>
            <w:vAlign w:val="bottom"/>
          </w:tcPr>
          <w:p w14:paraId="5F7F78A9" w14:textId="77777777" w:rsidR="00565162" w:rsidRPr="00212EE2" w:rsidRDefault="00565162" w:rsidP="00212EE2">
            <w:pPr>
              <w:suppressAutoHyphens w:val="0"/>
              <w:spacing w:before="40" w:after="40" w:line="220" w:lineRule="exact"/>
              <w:ind w:right="113"/>
              <w:jc w:val="right"/>
              <w:rPr>
                <w:sz w:val="18"/>
                <w:highlight w:val="yellow"/>
                <w:lang w:eastAsia="de-AT"/>
              </w:rPr>
            </w:pPr>
            <w:r w:rsidRPr="00212EE2">
              <w:rPr>
                <w:sz w:val="18"/>
                <w:lang w:eastAsia="de-AT"/>
              </w:rPr>
              <w:t>4.8</w:t>
            </w:r>
          </w:p>
        </w:tc>
        <w:tc>
          <w:tcPr>
            <w:tcW w:w="833" w:type="dxa"/>
            <w:shd w:val="clear" w:color="auto" w:fill="auto"/>
            <w:vAlign w:val="bottom"/>
          </w:tcPr>
          <w:p w14:paraId="3844E1A2" w14:textId="77777777" w:rsidR="00565162" w:rsidRPr="00212EE2" w:rsidRDefault="00565162" w:rsidP="00212EE2">
            <w:pPr>
              <w:suppressAutoHyphens w:val="0"/>
              <w:spacing w:before="40" w:after="40" w:line="220" w:lineRule="exact"/>
              <w:ind w:right="113"/>
              <w:jc w:val="right"/>
              <w:rPr>
                <w:sz w:val="18"/>
                <w:highlight w:val="yellow"/>
                <w:lang w:eastAsia="de-AT"/>
              </w:rPr>
            </w:pPr>
            <w:r w:rsidRPr="00212EE2">
              <w:rPr>
                <w:sz w:val="18"/>
                <w:lang w:eastAsia="de-AT"/>
              </w:rPr>
              <w:t>5.3</w:t>
            </w:r>
          </w:p>
        </w:tc>
        <w:tc>
          <w:tcPr>
            <w:tcW w:w="833" w:type="dxa"/>
            <w:shd w:val="clear" w:color="auto" w:fill="auto"/>
            <w:vAlign w:val="bottom"/>
          </w:tcPr>
          <w:p w14:paraId="4590CF74"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-1.0</w:t>
            </w:r>
          </w:p>
        </w:tc>
        <w:tc>
          <w:tcPr>
            <w:tcW w:w="833" w:type="dxa"/>
            <w:shd w:val="clear" w:color="auto" w:fill="auto"/>
            <w:vAlign w:val="bottom"/>
          </w:tcPr>
          <w:p w14:paraId="5F73798B" w14:textId="77777777" w:rsidR="00565162" w:rsidRPr="00212EE2" w:rsidRDefault="00565162" w:rsidP="00212EE2">
            <w:pPr>
              <w:suppressAutoHyphens w:val="0"/>
              <w:spacing w:before="40" w:after="40" w:line="220" w:lineRule="exact"/>
              <w:ind w:right="113"/>
              <w:jc w:val="right"/>
              <w:rPr>
                <w:sz w:val="18"/>
                <w:lang w:eastAsia="de-AT"/>
              </w:rPr>
            </w:pPr>
            <w:r w:rsidRPr="00212EE2">
              <w:rPr>
                <w:sz w:val="18"/>
                <w:lang w:eastAsia="de-AT"/>
              </w:rPr>
              <w:t>-1.0</w:t>
            </w:r>
          </w:p>
        </w:tc>
      </w:tr>
    </w:tbl>
    <w:p w14:paraId="71735187" w14:textId="0DDF93E9" w:rsidR="00565162" w:rsidRPr="00212EE2" w:rsidRDefault="00565162" w:rsidP="00212EE2">
      <w:pPr>
        <w:pStyle w:val="SingleTxtG"/>
        <w:spacing w:before="120" w:after="240"/>
        <w:ind w:firstLine="170"/>
        <w:jc w:val="left"/>
        <w:rPr>
          <w:sz w:val="18"/>
        </w:rPr>
      </w:pPr>
      <w:r w:rsidRPr="00212EE2">
        <w:rPr>
          <w:i/>
          <w:iCs/>
          <w:sz w:val="18"/>
        </w:rPr>
        <w:t>Source:</w:t>
      </w:r>
      <w:r w:rsidRPr="00212EE2">
        <w:rPr>
          <w:sz w:val="18"/>
        </w:rPr>
        <w:t xml:space="preserve"> Statistics Austria, National Accounts data, Use of GDP, current prices, June 2025.</w:t>
      </w:r>
    </w:p>
    <w:p w14:paraId="700BAB3D" w14:textId="77777777" w:rsidR="00565162" w:rsidRPr="008A0EBF" w:rsidRDefault="00565162" w:rsidP="00565162">
      <w:pPr>
        <w:pStyle w:val="SingleTxtG"/>
      </w:pPr>
      <w:r w:rsidRPr="008A0EBF">
        <w:t>51.</w:t>
      </w:r>
      <w:r w:rsidRPr="008A0EBF">
        <w:tab/>
        <w:t xml:space="preserve">Government spending includes the expenditures of the Federal Government, the </w:t>
      </w:r>
      <w:r w:rsidRPr="008A0EBF">
        <w:rPr>
          <w:i/>
        </w:rPr>
        <w:t>Länder</w:t>
      </w:r>
      <w:r w:rsidRPr="008A0EBF">
        <w:t>, the municipalities and the social security funds as well as numerous extrabudgetary units. Government debt as share of GDP rose due to the COVID-19 crisis since 2019 and amounts to 81.8% in 2024. Government debt since 2019 and expenditure by function since 2020 are indicated in the tables below:</w:t>
      </w:r>
    </w:p>
    <w:p w14:paraId="0AB54577" w14:textId="6E94D2A6" w:rsidR="00565162" w:rsidRPr="0009591A" w:rsidRDefault="00565162" w:rsidP="00EE42BE">
      <w:pPr>
        <w:pStyle w:val="Heading1"/>
        <w:spacing w:after="120"/>
      </w:pPr>
      <w:bookmarkStart w:id="292" w:name="_Toc228199111"/>
      <w:r w:rsidRPr="008A0EBF">
        <w:t xml:space="preserve">Table </w:t>
      </w:r>
      <w:r w:rsidR="00B31ECA">
        <w:t>2</w:t>
      </w:r>
      <w:r w:rsidR="00EE42BE">
        <w:t>3</w:t>
      </w:r>
      <w:r w:rsidRPr="008A0EBF">
        <w:br/>
      </w:r>
      <w:r w:rsidRPr="00EE42BE">
        <w:rPr>
          <w:b/>
          <w:bCs/>
        </w:rPr>
        <w:t>Federal Government debt, annual figures</w:t>
      </w:r>
      <w:bookmarkEnd w:id="292"/>
    </w:p>
    <w:tbl>
      <w:tblPr>
        <w:tblW w:w="7370" w:type="dxa"/>
        <w:tblInd w:w="1134" w:type="dxa"/>
        <w:tblLayout w:type="fixed"/>
        <w:tblCellMar>
          <w:left w:w="0" w:type="dxa"/>
          <w:right w:w="0" w:type="dxa"/>
        </w:tblCellMar>
        <w:tblLook w:val="04A0" w:firstRow="1" w:lastRow="0" w:firstColumn="1" w:lastColumn="0" w:noHBand="0" w:noVBand="1"/>
      </w:tblPr>
      <w:tblGrid>
        <w:gridCol w:w="2011"/>
        <w:gridCol w:w="2648"/>
        <w:gridCol w:w="2711"/>
      </w:tblGrid>
      <w:tr w:rsidR="00565162" w:rsidRPr="008A0EBF" w14:paraId="5B6E9728" w14:textId="77777777" w:rsidTr="00B95D21">
        <w:trPr>
          <w:tblHeader/>
        </w:trPr>
        <w:tc>
          <w:tcPr>
            <w:tcW w:w="2281" w:type="dxa"/>
            <w:tcBorders>
              <w:top w:val="single" w:sz="4" w:space="0" w:color="auto"/>
              <w:bottom w:val="single" w:sz="12" w:space="0" w:color="auto"/>
            </w:tcBorders>
            <w:noWrap/>
            <w:vAlign w:val="bottom"/>
          </w:tcPr>
          <w:p w14:paraId="673694E9" w14:textId="77777777" w:rsidR="00565162" w:rsidRPr="008A0EBF" w:rsidRDefault="00565162" w:rsidP="00B95D21">
            <w:pPr>
              <w:suppressAutoHyphens w:val="0"/>
              <w:spacing w:before="80" w:after="80" w:line="200" w:lineRule="exact"/>
              <w:rPr>
                <w:i/>
                <w:sz w:val="16"/>
                <w:lang w:eastAsia="de-AT"/>
              </w:rPr>
            </w:pPr>
            <w:r w:rsidRPr="008A0EBF">
              <w:rPr>
                <w:i/>
                <w:sz w:val="16"/>
                <w:lang w:eastAsia="de-AT"/>
              </w:rPr>
              <w:t>Year</w:t>
            </w:r>
          </w:p>
        </w:tc>
        <w:tc>
          <w:tcPr>
            <w:tcW w:w="3005" w:type="dxa"/>
            <w:tcBorders>
              <w:top w:val="single" w:sz="4" w:space="0" w:color="auto"/>
              <w:bottom w:val="single" w:sz="12" w:space="0" w:color="auto"/>
            </w:tcBorders>
            <w:vAlign w:val="bottom"/>
          </w:tcPr>
          <w:p w14:paraId="33FB8EB4"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in billion €</w:t>
            </w:r>
          </w:p>
        </w:tc>
        <w:tc>
          <w:tcPr>
            <w:tcW w:w="3077" w:type="dxa"/>
            <w:tcBorders>
              <w:top w:val="single" w:sz="4" w:space="0" w:color="auto"/>
              <w:bottom w:val="single" w:sz="12" w:space="0" w:color="auto"/>
            </w:tcBorders>
            <w:vAlign w:val="bottom"/>
          </w:tcPr>
          <w:p w14:paraId="549E63FC"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in % of GDP</w:t>
            </w:r>
          </w:p>
        </w:tc>
      </w:tr>
      <w:tr w:rsidR="00565162" w:rsidRPr="008A0EBF" w14:paraId="3E6E692D" w14:textId="77777777" w:rsidTr="00B95D21">
        <w:tc>
          <w:tcPr>
            <w:tcW w:w="2281" w:type="dxa"/>
            <w:tcBorders>
              <w:top w:val="single" w:sz="12" w:space="0" w:color="auto"/>
            </w:tcBorders>
            <w:noWrap/>
          </w:tcPr>
          <w:p w14:paraId="3CA9C6DA" w14:textId="77777777" w:rsidR="00565162" w:rsidRPr="008A0EBF" w:rsidRDefault="00565162" w:rsidP="00B95D21">
            <w:pPr>
              <w:suppressAutoHyphens w:val="0"/>
              <w:spacing w:before="48" w:after="40" w:line="220" w:lineRule="exact"/>
              <w:rPr>
                <w:sz w:val="18"/>
                <w:lang w:eastAsia="de-AT"/>
              </w:rPr>
            </w:pPr>
            <w:r w:rsidRPr="008A0EBF">
              <w:rPr>
                <w:sz w:val="18"/>
              </w:rPr>
              <w:t>2020</w:t>
            </w:r>
          </w:p>
        </w:tc>
        <w:tc>
          <w:tcPr>
            <w:tcW w:w="3005" w:type="dxa"/>
            <w:tcBorders>
              <w:top w:val="single" w:sz="12" w:space="0" w:color="auto"/>
            </w:tcBorders>
            <w:noWrap/>
            <w:vAlign w:val="bottom"/>
          </w:tcPr>
          <w:p w14:paraId="583E738F" w14:textId="77777777" w:rsidR="00565162" w:rsidRPr="008A0EBF" w:rsidRDefault="00565162" w:rsidP="00B95D21">
            <w:pPr>
              <w:suppressAutoHyphens w:val="0"/>
              <w:spacing w:before="48" w:after="40" w:line="220" w:lineRule="exact"/>
              <w:jc w:val="right"/>
              <w:rPr>
                <w:sz w:val="18"/>
                <w:lang w:eastAsia="de-AT"/>
              </w:rPr>
            </w:pPr>
            <w:r w:rsidRPr="008A0EBF">
              <w:rPr>
                <w:sz w:val="18"/>
              </w:rPr>
              <w:t>316,4</w:t>
            </w:r>
          </w:p>
        </w:tc>
        <w:tc>
          <w:tcPr>
            <w:tcW w:w="3077" w:type="dxa"/>
            <w:tcBorders>
              <w:top w:val="single" w:sz="12" w:space="0" w:color="auto"/>
            </w:tcBorders>
            <w:noWrap/>
            <w:vAlign w:val="bottom"/>
          </w:tcPr>
          <w:p w14:paraId="6EE41109" w14:textId="77777777" w:rsidR="00565162" w:rsidRPr="008A0EBF" w:rsidRDefault="00565162" w:rsidP="00B95D21">
            <w:pPr>
              <w:suppressAutoHyphens w:val="0"/>
              <w:spacing w:before="48" w:after="40" w:line="220" w:lineRule="exact"/>
              <w:jc w:val="right"/>
              <w:rPr>
                <w:sz w:val="18"/>
                <w:lang w:eastAsia="de-AT"/>
              </w:rPr>
            </w:pPr>
            <w:r w:rsidRPr="008A0EBF">
              <w:rPr>
                <w:sz w:val="18"/>
              </w:rPr>
              <w:t>83.2</w:t>
            </w:r>
          </w:p>
        </w:tc>
      </w:tr>
      <w:tr w:rsidR="00565162" w:rsidRPr="008A0EBF" w14:paraId="54A1D534" w14:textId="77777777" w:rsidTr="00B95D21">
        <w:tc>
          <w:tcPr>
            <w:tcW w:w="2281" w:type="dxa"/>
            <w:noWrap/>
          </w:tcPr>
          <w:p w14:paraId="2CC5B432" w14:textId="77777777" w:rsidR="00565162" w:rsidRPr="008A0EBF" w:rsidRDefault="00565162" w:rsidP="00B95D21">
            <w:pPr>
              <w:suppressAutoHyphens w:val="0"/>
              <w:spacing w:before="48" w:after="40" w:line="220" w:lineRule="exact"/>
              <w:rPr>
                <w:sz w:val="18"/>
                <w:lang w:eastAsia="de-AT"/>
              </w:rPr>
            </w:pPr>
            <w:r w:rsidRPr="008A0EBF">
              <w:rPr>
                <w:sz w:val="18"/>
              </w:rPr>
              <w:t>2021</w:t>
            </w:r>
          </w:p>
        </w:tc>
        <w:tc>
          <w:tcPr>
            <w:tcW w:w="3005" w:type="dxa"/>
            <w:noWrap/>
            <w:vAlign w:val="bottom"/>
          </w:tcPr>
          <w:p w14:paraId="379EBBA1" w14:textId="77777777" w:rsidR="00565162" w:rsidRPr="008A0EBF" w:rsidRDefault="00565162" w:rsidP="00B95D21">
            <w:pPr>
              <w:suppressAutoHyphens w:val="0"/>
              <w:spacing w:before="48" w:after="40" w:line="220" w:lineRule="exact"/>
              <w:jc w:val="right"/>
              <w:rPr>
                <w:sz w:val="18"/>
                <w:lang w:eastAsia="de-AT"/>
              </w:rPr>
            </w:pPr>
            <w:r w:rsidRPr="008A0EBF">
              <w:rPr>
                <w:sz w:val="18"/>
              </w:rPr>
              <w:t>334,7</w:t>
            </w:r>
          </w:p>
        </w:tc>
        <w:tc>
          <w:tcPr>
            <w:tcW w:w="3077" w:type="dxa"/>
            <w:noWrap/>
            <w:vAlign w:val="bottom"/>
          </w:tcPr>
          <w:p w14:paraId="5F90E4AE" w14:textId="77777777" w:rsidR="00565162" w:rsidRPr="008A0EBF" w:rsidRDefault="00565162" w:rsidP="00B95D21">
            <w:pPr>
              <w:suppressAutoHyphens w:val="0"/>
              <w:spacing w:before="48" w:after="40" w:line="220" w:lineRule="exact"/>
              <w:jc w:val="right"/>
              <w:rPr>
                <w:sz w:val="18"/>
                <w:lang w:eastAsia="de-AT"/>
              </w:rPr>
            </w:pPr>
            <w:r w:rsidRPr="008A0EBF">
              <w:rPr>
                <w:sz w:val="18"/>
              </w:rPr>
              <w:t>82.4</w:t>
            </w:r>
          </w:p>
        </w:tc>
      </w:tr>
      <w:tr w:rsidR="00565162" w:rsidRPr="008A0EBF" w14:paraId="24317393" w14:textId="77777777" w:rsidTr="00B95D21">
        <w:tc>
          <w:tcPr>
            <w:tcW w:w="2281" w:type="dxa"/>
            <w:noWrap/>
          </w:tcPr>
          <w:p w14:paraId="5F7D1E9B" w14:textId="77777777" w:rsidR="00565162" w:rsidRPr="008A0EBF" w:rsidRDefault="00565162" w:rsidP="00B95D21">
            <w:pPr>
              <w:suppressAutoHyphens w:val="0"/>
              <w:spacing w:before="48" w:after="40" w:line="220" w:lineRule="exact"/>
              <w:rPr>
                <w:sz w:val="18"/>
                <w:lang w:eastAsia="de-AT"/>
              </w:rPr>
            </w:pPr>
            <w:r w:rsidRPr="008A0EBF">
              <w:rPr>
                <w:sz w:val="18"/>
              </w:rPr>
              <w:lastRenderedPageBreak/>
              <w:t>2022</w:t>
            </w:r>
          </w:p>
        </w:tc>
        <w:tc>
          <w:tcPr>
            <w:tcW w:w="3005" w:type="dxa"/>
            <w:noWrap/>
            <w:vAlign w:val="bottom"/>
          </w:tcPr>
          <w:p w14:paraId="5E0BFDAB" w14:textId="77777777" w:rsidR="00565162" w:rsidRPr="008A0EBF" w:rsidRDefault="00565162" w:rsidP="00B95D21">
            <w:pPr>
              <w:suppressAutoHyphens w:val="0"/>
              <w:spacing w:before="48" w:after="40" w:line="220" w:lineRule="exact"/>
              <w:jc w:val="right"/>
              <w:rPr>
                <w:sz w:val="18"/>
                <w:lang w:eastAsia="de-AT"/>
              </w:rPr>
            </w:pPr>
            <w:r w:rsidRPr="008A0EBF">
              <w:rPr>
                <w:sz w:val="18"/>
              </w:rPr>
              <w:t>351,1</w:t>
            </w:r>
          </w:p>
        </w:tc>
        <w:tc>
          <w:tcPr>
            <w:tcW w:w="3077" w:type="dxa"/>
            <w:noWrap/>
            <w:vAlign w:val="bottom"/>
          </w:tcPr>
          <w:p w14:paraId="0D0F6F67" w14:textId="77777777" w:rsidR="00565162" w:rsidRPr="008A0EBF" w:rsidRDefault="00565162" w:rsidP="00B95D21">
            <w:pPr>
              <w:suppressAutoHyphens w:val="0"/>
              <w:spacing w:before="48" w:after="40" w:line="220" w:lineRule="exact"/>
              <w:jc w:val="right"/>
              <w:rPr>
                <w:sz w:val="18"/>
                <w:lang w:eastAsia="de-AT"/>
              </w:rPr>
            </w:pPr>
            <w:r w:rsidRPr="008A0EBF">
              <w:rPr>
                <w:sz w:val="18"/>
              </w:rPr>
              <w:t>78.4</w:t>
            </w:r>
          </w:p>
        </w:tc>
      </w:tr>
      <w:tr w:rsidR="00565162" w:rsidRPr="008A0EBF" w14:paraId="6CCA9D37" w14:textId="77777777" w:rsidTr="00B95D21">
        <w:tc>
          <w:tcPr>
            <w:tcW w:w="2281" w:type="dxa"/>
            <w:noWrap/>
          </w:tcPr>
          <w:p w14:paraId="182B87E0" w14:textId="77777777" w:rsidR="00565162" w:rsidRPr="008A0EBF" w:rsidRDefault="00565162" w:rsidP="00B95D21">
            <w:pPr>
              <w:suppressAutoHyphens w:val="0"/>
              <w:spacing w:before="48" w:after="40" w:line="220" w:lineRule="exact"/>
              <w:rPr>
                <w:sz w:val="18"/>
              </w:rPr>
            </w:pPr>
            <w:r w:rsidRPr="008A0EBF">
              <w:rPr>
                <w:sz w:val="18"/>
              </w:rPr>
              <w:t>2023</w:t>
            </w:r>
          </w:p>
        </w:tc>
        <w:tc>
          <w:tcPr>
            <w:tcW w:w="3005" w:type="dxa"/>
            <w:noWrap/>
            <w:vAlign w:val="bottom"/>
          </w:tcPr>
          <w:p w14:paraId="59085C10" w14:textId="77777777" w:rsidR="00565162" w:rsidRPr="008A0EBF" w:rsidRDefault="00565162" w:rsidP="00B95D21">
            <w:pPr>
              <w:suppressAutoHyphens w:val="0"/>
              <w:spacing w:before="48" w:after="40" w:line="220" w:lineRule="exact"/>
              <w:jc w:val="right"/>
              <w:rPr>
                <w:sz w:val="18"/>
              </w:rPr>
            </w:pPr>
            <w:r w:rsidRPr="008A0EBF">
              <w:rPr>
                <w:sz w:val="18"/>
              </w:rPr>
              <w:t>371,5</w:t>
            </w:r>
          </w:p>
        </w:tc>
        <w:tc>
          <w:tcPr>
            <w:tcW w:w="3077" w:type="dxa"/>
            <w:noWrap/>
            <w:vAlign w:val="bottom"/>
          </w:tcPr>
          <w:p w14:paraId="30C0BACA" w14:textId="77777777" w:rsidR="00565162" w:rsidRPr="008A0EBF" w:rsidRDefault="00565162" w:rsidP="00B95D21">
            <w:pPr>
              <w:suppressAutoHyphens w:val="0"/>
              <w:spacing w:before="48" w:after="40" w:line="220" w:lineRule="exact"/>
              <w:jc w:val="right"/>
              <w:rPr>
                <w:sz w:val="18"/>
              </w:rPr>
            </w:pPr>
            <w:r w:rsidRPr="008A0EBF">
              <w:rPr>
                <w:sz w:val="18"/>
              </w:rPr>
              <w:t>78.5</w:t>
            </w:r>
          </w:p>
        </w:tc>
      </w:tr>
      <w:tr w:rsidR="00565162" w:rsidRPr="008A0EBF" w14:paraId="1F42B79B" w14:textId="77777777" w:rsidTr="00B95D21">
        <w:tc>
          <w:tcPr>
            <w:tcW w:w="2281" w:type="dxa"/>
            <w:tcBorders>
              <w:bottom w:val="single" w:sz="12" w:space="0" w:color="auto"/>
            </w:tcBorders>
            <w:noWrap/>
          </w:tcPr>
          <w:p w14:paraId="33FE2BE9" w14:textId="77777777" w:rsidR="00565162" w:rsidRPr="008A0EBF" w:rsidRDefault="00565162" w:rsidP="00B95D21">
            <w:pPr>
              <w:suppressAutoHyphens w:val="0"/>
              <w:spacing w:before="48" w:after="40" w:line="220" w:lineRule="exact"/>
              <w:rPr>
                <w:sz w:val="18"/>
              </w:rPr>
            </w:pPr>
            <w:r w:rsidRPr="008A0EBF">
              <w:rPr>
                <w:sz w:val="18"/>
              </w:rPr>
              <w:t>2024</w:t>
            </w:r>
          </w:p>
        </w:tc>
        <w:tc>
          <w:tcPr>
            <w:tcW w:w="3005" w:type="dxa"/>
            <w:tcBorders>
              <w:bottom w:val="single" w:sz="12" w:space="0" w:color="auto"/>
            </w:tcBorders>
            <w:noWrap/>
            <w:vAlign w:val="bottom"/>
          </w:tcPr>
          <w:p w14:paraId="38E756E5" w14:textId="77777777" w:rsidR="00565162" w:rsidRPr="008A0EBF" w:rsidRDefault="00565162" w:rsidP="00B95D21">
            <w:pPr>
              <w:suppressAutoHyphens w:val="0"/>
              <w:spacing w:before="48" w:after="40" w:line="220" w:lineRule="exact"/>
              <w:jc w:val="right"/>
              <w:rPr>
                <w:sz w:val="18"/>
              </w:rPr>
            </w:pPr>
            <w:r w:rsidRPr="008A0EBF">
              <w:rPr>
                <w:sz w:val="18"/>
              </w:rPr>
              <w:t>394,1</w:t>
            </w:r>
          </w:p>
        </w:tc>
        <w:tc>
          <w:tcPr>
            <w:tcW w:w="3077" w:type="dxa"/>
            <w:tcBorders>
              <w:bottom w:val="single" w:sz="12" w:space="0" w:color="auto"/>
            </w:tcBorders>
            <w:noWrap/>
            <w:vAlign w:val="bottom"/>
          </w:tcPr>
          <w:p w14:paraId="1DFD7373" w14:textId="77777777" w:rsidR="00565162" w:rsidRPr="008A0EBF" w:rsidRDefault="00565162" w:rsidP="00B95D21">
            <w:pPr>
              <w:suppressAutoHyphens w:val="0"/>
              <w:spacing w:before="48" w:after="40" w:line="220" w:lineRule="exact"/>
              <w:jc w:val="right"/>
              <w:rPr>
                <w:sz w:val="18"/>
              </w:rPr>
            </w:pPr>
            <w:r w:rsidRPr="008A0EBF">
              <w:rPr>
                <w:sz w:val="18"/>
              </w:rPr>
              <w:t>81.8</w:t>
            </w:r>
          </w:p>
        </w:tc>
      </w:tr>
    </w:tbl>
    <w:p w14:paraId="5D8A6AF5" w14:textId="4D27EDF2" w:rsidR="00565162" w:rsidRPr="00620869" w:rsidRDefault="00565162" w:rsidP="007A00D1">
      <w:pPr>
        <w:pStyle w:val="SingleTxtG"/>
        <w:spacing w:before="120" w:after="240"/>
        <w:ind w:firstLine="170"/>
        <w:jc w:val="left"/>
        <w:rPr>
          <w:sz w:val="18"/>
        </w:rPr>
      </w:pPr>
      <w:r w:rsidRPr="00620869">
        <w:rPr>
          <w:i/>
          <w:iCs/>
          <w:sz w:val="18"/>
        </w:rPr>
        <w:t>Source:</w:t>
      </w:r>
      <w:r w:rsidRPr="00620869">
        <w:rPr>
          <w:sz w:val="18"/>
        </w:rPr>
        <w:t xml:space="preserve"> Statistics Austria, Data according to the European System of Accounts (ESA 2010), March 2025.</w:t>
      </w:r>
    </w:p>
    <w:p w14:paraId="223614F1" w14:textId="77560B59" w:rsidR="00565162" w:rsidRPr="00FD6D97" w:rsidRDefault="00565162" w:rsidP="00FD6D97">
      <w:pPr>
        <w:pStyle w:val="Heading1"/>
        <w:spacing w:after="120"/>
        <w:rPr>
          <w:b/>
          <w:bCs/>
        </w:rPr>
      </w:pPr>
      <w:bookmarkStart w:id="293" w:name="_Toc228199112"/>
      <w:r w:rsidRPr="008A0EBF">
        <w:t xml:space="preserve">Table </w:t>
      </w:r>
      <w:r w:rsidR="00FD6D97">
        <w:t>2</w:t>
      </w:r>
      <w:r w:rsidR="00EE42BE">
        <w:t>4</w:t>
      </w:r>
      <w:r w:rsidRPr="008A0EBF">
        <w:br/>
      </w:r>
      <w:r w:rsidRPr="00FD6D97">
        <w:rPr>
          <w:b/>
          <w:bCs/>
        </w:rPr>
        <w:t>Expenditure of general government by function in % (COFOG: Classification</w:t>
      </w:r>
      <w:r w:rsidR="00FD6D97">
        <w:rPr>
          <w:b/>
          <w:bCs/>
        </w:rPr>
        <w:br/>
      </w:r>
      <w:r w:rsidRPr="00FD6D97">
        <w:rPr>
          <w:b/>
          <w:bCs/>
        </w:rPr>
        <w:t>of the functions of government)</w:t>
      </w:r>
      <w:bookmarkEnd w:id="2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
        <w:gridCol w:w="2179"/>
        <w:gridCol w:w="808"/>
        <w:gridCol w:w="1002"/>
        <w:gridCol w:w="1003"/>
        <w:gridCol w:w="1002"/>
        <w:gridCol w:w="1003"/>
      </w:tblGrid>
      <w:tr w:rsidR="00FD6D97" w:rsidRPr="00FD6D97" w14:paraId="11E74AFA" w14:textId="77777777" w:rsidTr="00C81D01">
        <w:trPr>
          <w:tblHeader/>
        </w:trPr>
        <w:tc>
          <w:tcPr>
            <w:tcW w:w="2552" w:type="dxa"/>
            <w:gridSpan w:val="2"/>
            <w:tcBorders>
              <w:top w:val="single" w:sz="4" w:space="0" w:color="auto"/>
              <w:bottom w:val="single" w:sz="12" w:space="0" w:color="auto"/>
            </w:tcBorders>
            <w:shd w:val="clear" w:color="auto" w:fill="auto"/>
            <w:noWrap/>
            <w:vAlign w:val="bottom"/>
          </w:tcPr>
          <w:p w14:paraId="0FCE3686" w14:textId="77777777" w:rsidR="00565162" w:rsidRPr="00FD6D97" w:rsidRDefault="00565162" w:rsidP="00FD6D97">
            <w:pPr>
              <w:suppressAutoHyphens w:val="0"/>
              <w:spacing w:before="80" w:after="80" w:line="200" w:lineRule="exact"/>
              <w:ind w:right="113"/>
              <w:rPr>
                <w:i/>
                <w:sz w:val="16"/>
                <w:lang w:eastAsia="de-AT"/>
              </w:rPr>
            </w:pPr>
            <w:bookmarkStart w:id="294" w:name="RANGE!A1:D1"/>
            <w:bookmarkStart w:id="295" w:name="RANGE!A1:E1"/>
            <w:bookmarkStart w:id="296" w:name="RANGE!A2:D3"/>
            <w:bookmarkStart w:id="297" w:name="RANGE!A2:E3"/>
            <w:bookmarkStart w:id="298" w:name="RANGE!A2:C3"/>
            <w:bookmarkEnd w:id="294"/>
            <w:bookmarkEnd w:id="295"/>
            <w:bookmarkEnd w:id="296"/>
            <w:bookmarkEnd w:id="297"/>
            <w:r w:rsidRPr="00FD6D97">
              <w:rPr>
                <w:i/>
                <w:sz w:val="16"/>
                <w:lang w:eastAsia="de-AT"/>
              </w:rPr>
              <w:t>Expenditure by function</w:t>
            </w:r>
            <w:r w:rsidRPr="00FD6D97">
              <w:rPr>
                <w:i/>
                <w:sz w:val="16"/>
                <w:lang w:eastAsia="de-AT"/>
              </w:rPr>
              <w:br/>
            </w:r>
            <w:bookmarkEnd w:id="298"/>
            <w:r w:rsidRPr="00FD6D97">
              <w:rPr>
                <w:i/>
                <w:sz w:val="16"/>
                <w:lang w:eastAsia="de-AT"/>
              </w:rPr>
              <w:t>in %</w:t>
            </w:r>
          </w:p>
        </w:tc>
        <w:tc>
          <w:tcPr>
            <w:tcW w:w="808" w:type="dxa"/>
            <w:tcBorders>
              <w:top w:val="single" w:sz="4" w:space="0" w:color="auto"/>
              <w:bottom w:val="single" w:sz="12" w:space="0" w:color="auto"/>
            </w:tcBorders>
            <w:shd w:val="clear" w:color="auto" w:fill="auto"/>
            <w:noWrap/>
            <w:vAlign w:val="bottom"/>
          </w:tcPr>
          <w:p w14:paraId="750E6567" w14:textId="77777777" w:rsidR="00565162" w:rsidRPr="00FD6D97" w:rsidRDefault="00565162" w:rsidP="00FD6D97">
            <w:pPr>
              <w:suppressAutoHyphens w:val="0"/>
              <w:spacing w:before="80" w:after="80" w:line="200" w:lineRule="exact"/>
              <w:ind w:right="113"/>
              <w:jc w:val="right"/>
              <w:rPr>
                <w:i/>
                <w:sz w:val="16"/>
                <w:lang w:eastAsia="de-AT"/>
              </w:rPr>
            </w:pPr>
            <w:r w:rsidRPr="00FD6D97">
              <w:rPr>
                <w:i/>
                <w:sz w:val="16"/>
                <w:lang w:eastAsia="de-AT"/>
              </w:rPr>
              <w:t>2020</w:t>
            </w:r>
          </w:p>
        </w:tc>
        <w:tc>
          <w:tcPr>
            <w:tcW w:w="1002" w:type="dxa"/>
            <w:tcBorders>
              <w:top w:val="single" w:sz="4" w:space="0" w:color="auto"/>
              <w:bottom w:val="single" w:sz="12" w:space="0" w:color="auto"/>
            </w:tcBorders>
            <w:shd w:val="clear" w:color="auto" w:fill="auto"/>
            <w:noWrap/>
            <w:vAlign w:val="bottom"/>
          </w:tcPr>
          <w:p w14:paraId="44551F7F" w14:textId="77777777" w:rsidR="00565162" w:rsidRPr="00FD6D97" w:rsidRDefault="00565162" w:rsidP="00FD6D97">
            <w:pPr>
              <w:suppressAutoHyphens w:val="0"/>
              <w:spacing w:before="80" w:after="80" w:line="200" w:lineRule="exact"/>
              <w:ind w:right="113"/>
              <w:jc w:val="right"/>
              <w:rPr>
                <w:i/>
                <w:sz w:val="16"/>
                <w:lang w:eastAsia="de-AT"/>
              </w:rPr>
            </w:pPr>
            <w:r w:rsidRPr="00FD6D97">
              <w:rPr>
                <w:i/>
                <w:sz w:val="16"/>
                <w:lang w:eastAsia="de-AT"/>
              </w:rPr>
              <w:t>2021</w:t>
            </w:r>
          </w:p>
        </w:tc>
        <w:tc>
          <w:tcPr>
            <w:tcW w:w="1003" w:type="dxa"/>
            <w:tcBorders>
              <w:top w:val="single" w:sz="4" w:space="0" w:color="auto"/>
              <w:bottom w:val="single" w:sz="12" w:space="0" w:color="auto"/>
            </w:tcBorders>
            <w:shd w:val="clear" w:color="auto" w:fill="auto"/>
            <w:noWrap/>
            <w:vAlign w:val="bottom"/>
          </w:tcPr>
          <w:p w14:paraId="10A62760" w14:textId="77777777" w:rsidR="00565162" w:rsidRPr="00FD6D97" w:rsidRDefault="00565162" w:rsidP="00FD6D97">
            <w:pPr>
              <w:suppressAutoHyphens w:val="0"/>
              <w:spacing w:before="80" w:after="80" w:line="200" w:lineRule="exact"/>
              <w:ind w:right="113"/>
              <w:jc w:val="right"/>
              <w:rPr>
                <w:i/>
                <w:sz w:val="16"/>
                <w:lang w:eastAsia="de-AT"/>
              </w:rPr>
            </w:pPr>
            <w:r w:rsidRPr="00FD6D97">
              <w:rPr>
                <w:i/>
                <w:sz w:val="16"/>
                <w:lang w:eastAsia="de-AT"/>
              </w:rPr>
              <w:t>2022</w:t>
            </w:r>
          </w:p>
        </w:tc>
        <w:tc>
          <w:tcPr>
            <w:tcW w:w="1002" w:type="dxa"/>
            <w:tcBorders>
              <w:top w:val="single" w:sz="4" w:space="0" w:color="auto"/>
              <w:bottom w:val="single" w:sz="12" w:space="0" w:color="auto"/>
            </w:tcBorders>
            <w:shd w:val="clear" w:color="auto" w:fill="auto"/>
            <w:noWrap/>
            <w:vAlign w:val="bottom"/>
          </w:tcPr>
          <w:p w14:paraId="5141585A" w14:textId="77777777" w:rsidR="00565162" w:rsidRPr="00FD6D97" w:rsidRDefault="00565162" w:rsidP="00FD6D97">
            <w:pPr>
              <w:suppressAutoHyphens w:val="0"/>
              <w:spacing w:before="80" w:after="80" w:line="200" w:lineRule="exact"/>
              <w:ind w:right="113"/>
              <w:jc w:val="right"/>
              <w:rPr>
                <w:i/>
                <w:sz w:val="16"/>
                <w:lang w:eastAsia="de-AT"/>
              </w:rPr>
            </w:pPr>
            <w:r w:rsidRPr="00FD6D97">
              <w:rPr>
                <w:i/>
                <w:sz w:val="16"/>
                <w:lang w:eastAsia="de-AT"/>
              </w:rPr>
              <w:t>2023</w:t>
            </w:r>
          </w:p>
        </w:tc>
        <w:tc>
          <w:tcPr>
            <w:tcW w:w="1003" w:type="dxa"/>
            <w:tcBorders>
              <w:top w:val="single" w:sz="4" w:space="0" w:color="auto"/>
              <w:bottom w:val="single" w:sz="12" w:space="0" w:color="auto"/>
            </w:tcBorders>
            <w:shd w:val="clear" w:color="auto" w:fill="auto"/>
            <w:vAlign w:val="bottom"/>
          </w:tcPr>
          <w:p w14:paraId="52E763AA" w14:textId="77777777" w:rsidR="00565162" w:rsidRPr="00FD6D97" w:rsidRDefault="00565162" w:rsidP="00FD6D97">
            <w:pPr>
              <w:suppressAutoHyphens w:val="0"/>
              <w:spacing w:before="80" w:after="80" w:line="200" w:lineRule="exact"/>
              <w:ind w:right="113"/>
              <w:jc w:val="right"/>
              <w:rPr>
                <w:i/>
                <w:sz w:val="16"/>
                <w:lang w:eastAsia="de-AT"/>
              </w:rPr>
            </w:pPr>
            <w:r w:rsidRPr="00FD6D97">
              <w:rPr>
                <w:i/>
                <w:sz w:val="16"/>
                <w:lang w:eastAsia="de-AT"/>
              </w:rPr>
              <w:t>2024</w:t>
            </w:r>
          </w:p>
        </w:tc>
      </w:tr>
      <w:tr w:rsidR="00FD6D97" w:rsidRPr="00FD6D97" w14:paraId="5EE0A0D1" w14:textId="77777777" w:rsidTr="00C81D01">
        <w:tc>
          <w:tcPr>
            <w:tcW w:w="373" w:type="dxa"/>
            <w:tcBorders>
              <w:top w:val="single" w:sz="12" w:space="0" w:color="auto"/>
            </w:tcBorders>
            <w:shd w:val="clear" w:color="auto" w:fill="auto"/>
          </w:tcPr>
          <w:p w14:paraId="7134009B" w14:textId="77777777" w:rsidR="00565162" w:rsidRPr="00FD6D97" w:rsidRDefault="00565162" w:rsidP="00FD6D97">
            <w:pPr>
              <w:suppressAutoHyphens w:val="0"/>
              <w:spacing w:before="40" w:after="40" w:line="220" w:lineRule="exact"/>
              <w:ind w:right="113"/>
              <w:rPr>
                <w:sz w:val="18"/>
                <w:lang w:eastAsia="de-AT"/>
              </w:rPr>
            </w:pPr>
            <w:bookmarkStart w:id="299" w:name="RANGE!A4:A14"/>
            <w:bookmarkStart w:id="300" w:name="RANGE!A4:A15"/>
            <w:bookmarkEnd w:id="299"/>
            <w:r w:rsidRPr="00FD6D97">
              <w:rPr>
                <w:sz w:val="18"/>
                <w:lang w:eastAsia="de-AT"/>
              </w:rPr>
              <w:t xml:space="preserve">01. </w:t>
            </w:r>
            <w:bookmarkEnd w:id="300"/>
          </w:p>
        </w:tc>
        <w:tc>
          <w:tcPr>
            <w:tcW w:w="2179" w:type="dxa"/>
            <w:tcBorders>
              <w:top w:val="single" w:sz="12" w:space="0" w:color="auto"/>
            </w:tcBorders>
            <w:shd w:val="clear" w:color="auto" w:fill="auto"/>
          </w:tcPr>
          <w:p w14:paraId="73082574"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General public services</w:t>
            </w:r>
          </w:p>
        </w:tc>
        <w:tc>
          <w:tcPr>
            <w:tcW w:w="808" w:type="dxa"/>
            <w:tcBorders>
              <w:top w:val="single" w:sz="12" w:space="0" w:color="auto"/>
            </w:tcBorders>
            <w:shd w:val="clear" w:color="auto" w:fill="auto"/>
            <w:noWrap/>
            <w:vAlign w:val="bottom"/>
          </w:tcPr>
          <w:p w14:paraId="1A91C9C1" w14:textId="77777777" w:rsidR="00565162" w:rsidRPr="00FD6D97" w:rsidRDefault="00565162" w:rsidP="00FD6D97">
            <w:pPr>
              <w:suppressAutoHyphens w:val="0"/>
              <w:spacing w:before="40" w:after="40" w:line="220" w:lineRule="exact"/>
              <w:ind w:right="113"/>
              <w:jc w:val="right"/>
              <w:rPr>
                <w:sz w:val="18"/>
                <w:lang w:eastAsia="de-AT"/>
              </w:rPr>
            </w:pPr>
            <w:bookmarkStart w:id="301" w:name="RANGE!B4:D14"/>
            <w:bookmarkStart w:id="302" w:name="RANGE!B4:D15"/>
            <w:bookmarkStart w:id="303" w:name="RANGE!B4:E13"/>
            <w:bookmarkEnd w:id="301"/>
            <w:bookmarkEnd w:id="302"/>
            <w:bookmarkEnd w:id="303"/>
            <w:r w:rsidRPr="00FD6D97">
              <w:rPr>
                <w:sz w:val="18"/>
              </w:rPr>
              <w:t>10.7</w:t>
            </w:r>
          </w:p>
        </w:tc>
        <w:tc>
          <w:tcPr>
            <w:tcW w:w="1002" w:type="dxa"/>
            <w:tcBorders>
              <w:top w:val="single" w:sz="12" w:space="0" w:color="auto"/>
            </w:tcBorders>
            <w:shd w:val="clear" w:color="auto" w:fill="auto"/>
            <w:noWrap/>
            <w:vAlign w:val="bottom"/>
          </w:tcPr>
          <w:p w14:paraId="65F5B944"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10.3</w:t>
            </w:r>
          </w:p>
        </w:tc>
        <w:tc>
          <w:tcPr>
            <w:tcW w:w="1003" w:type="dxa"/>
            <w:tcBorders>
              <w:top w:val="single" w:sz="12" w:space="0" w:color="auto"/>
            </w:tcBorders>
            <w:shd w:val="clear" w:color="auto" w:fill="auto"/>
            <w:noWrap/>
            <w:vAlign w:val="bottom"/>
          </w:tcPr>
          <w:p w14:paraId="1ED162D6"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10.1</w:t>
            </w:r>
          </w:p>
        </w:tc>
        <w:tc>
          <w:tcPr>
            <w:tcW w:w="1002" w:type="dxa"/>
            <w:tcBorders>
              <w:top w:val="single" w:sz="12" w:space="0" w:color="auto"/>
            </w:tcBorders>
            <w:shd w:val="clear" w:color="auto" w:fill="auto"/>
            <w:noWrap/>
            <w:vAlign w:val="bottom"/>
          </w:tcPr>
          <w:p w14:paraId="61C96C41" w14:textId="77777777" w:rsidR="00565162" w:rsidRPr="00FD6D97" w:rsidRDefault="00565162" w:rsidP="00FD6D97">
            <w:pPr>
              <w:suppressAutoHyphens w:val="0"/>
              <w:spacing w:before="40" w:after="40" w:line="220" w:lineRule="exact"/>
              <w:ind w:right="113"/>
              <w:jc w:val="right"/>
              <w:rPr>
                <w:sz w:val="18"/>
              </w:rPr>
            </w:pPr>
            <w:r w:rsidRPr="00FD6D97">
              <w:rPr>
                <w:sz w:val="18"/>
              </w:rPr>
              <w:t>10.8</w:t>
            </w:r>
          </w:p>
        </w:tc>
        <w:tc>
          <w:tcPr>
            <w:tcW w:w="1003" w:type="dxa"/>
            <w:tcBorders>
              <w:top w:val="single" w:sz="12" w:space="0" w:color="auto"/>
            </w:tcBorders>
            <w:shd w:val="clear" w:color="auto" w:fill="auto"/>
            <w:vAlign w:val="bottom"/>
          </w:tcPr>
          <w:p w14:paraId="074AE284" w14:textId="77777777" w:rsidR="00565162" w:rsidRPr="00FD6D97" w:rsidRDefault="00565162" w:rsidP="00FD6D97">
            <w:pPr>
              <w:suppressAutoHyphens w:val="0"/>
              <w:spacing w:before="40" w:after="40" w:line="220" w:lineRule="exact"/>
              <w:ind w:right="113"/>
              <w:jc w:val="right"/>
              <w:rPr>
                <w:sz w:val="18"/>
              </w:rPr>
            </w:pPr>
            <w:r w:rsidRPr="00FD6D97">
              <w:rPr>
                <w:sz w:val="18"/>
              </w:rPr>
              <w:t>10.9</w:t>
            </w:r>
          </w:p>
        </w:tc>
      </w:tr>
      <w:tr w:rsidR="00565162" w:rsidRPr="00FD6D97" w14:paraId="57105013" w14:textId="77777777" w:rsidTr="00C81D01">
        <w:tc>
          <w:tcPr>
            <w:tcW w:w="373" w:type="dxa"/>
            <w:shd w:val="clear" w:color="auto" w:fill="auto"/>
          </w:tcPr>
          <w:p w14:paraId="6A865AF9"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02. </w:t>
            </w:r>
          </w:p>
        </w:tc>
        <w:tc>
          <w:tcPr>
            <w:tcW w:w="2179" w:type="dxa"/>
            <w:shd w:val="clear" w:color="auto" w:fill="auto"/>
          </w:tcPr>
          <w:p w14:paraId="3F5CF59F"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Defence</w:t>
            </w:r>
          </w:p>
        </w:tc>
        <w:tc>
          <w:tcPr>
            <w:tcW w:w="808" w:type="dxa"/>
            <w:shd w:val="clear" w:color="auto" w:fill="auto"/>
            <w:noWrap/>
            <w:vAlign w:val="bottom"/>
          </w:tcPr>
          <w:p w14:paraId="6C47B591"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1.1</w:t>
            </w:r>
          </w:p>
        </w:tc>
        <w:tc>
          <w:tcPr>
            <w:tcW w:w="1002" w:type="dxa"/>
            <w:shd w:val="clear" w:color="auto" w:fill="auto"/>
            <w:noWrap/>
            <w:vAlign w:val="bottom"/>
          </w:tcPr>
          <w:p w14:paraId="160D6F98"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1.1</w:t>
            </w:r>
          </w:p>
        </w:tc>
        <w:tc>
          <w:tcPr>
            <w:tcW w:w="1003" w:type="dxa"/>
            <w:shd w:val="clear" w:color="auto" w:fill="auto"/>
            <w:noWrap/>
            <w:vAlign w:val="bottom"/>
          </w:tcPr>
          <w:p w14:paraId="1C7ECDB2"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1.1</w:t>
            </w:r>
          </w:p>
        </w:tc>
        <w:tc>
          <w:tcPr>
            <w:tcW w:w="1002" w:type="dxa"/>
            <w:shd w:val="clear" w:color="auto" w:fill="auto"/>
            <w:noWrap/>
            <w:vAlign w:val="bottom"/>
          </w:tcPr>
          <w:p w14:paraId="47A5F756" w14:textId="77777777" w:rsidR="00565162" w:rsidRPr="00FD6D97" w:rsidRDefault="00565162" w:rsidP="00FD6D97">
            <w:pPr>
              <w:suppressAutoHyphens w:val="0"/>
              <w:spacing w:before="40" w:after="40" w:line="220" w:lineRule="exact"/>
              <w:ind w:right="113"/>
              <w:jc w:val="right"/>
              <w:rPr>
                <w:sz w:val="18"/>
              </w:rPr>
            </w:pPr>
            <w:r w:rsidRPr="00FD6D97">
              <w:rPr>
                <w:sz w:val="18"/>
              </w:rPr>
              <w:t>1.1</w:t>
            </w:r>
          </w:p>
        </w:tc>
        <w:tc>
          <w:tcPr>
            <w:tcW w:w="1003" w:type="dxa"/>
            <w:shd w:val="clear" w:color="auto" w:fill="auto"/>
            <w:vAlign w:val="bottom"/>
          </w:tcPr>
          <w:p w14:paraId="450E77A2" w14:textId="77777777" w:rsidR="00565162" w:rsidRPr="00FD6D97" w:rsidRDefault="00565162" w:rsidP="00FD6D97">
            <w:pPr>
              <w:suppressAutoHyphens w:val="0"/>
              <w:spacing w:before="40" w:after="40" w:line="220" w:lineRule="exact"/>
              <w:ind w:right="113"/>
              <w:jc w:val="right"/>
              <w:rPr>
                <w:sz w:val="18"/>
              </w:rPr>
            </w:pPr>
            <w:r w:rsidRPr="00FD6D97">
              <w:rPr>
                <w:sz w:val="18"/>
              </w:rPr>
              <w:t>1.2</w:t>
            </w:r>
          </w:p>
        </w:tc>
      </w:tr>
      <w:tr w:rsidR="00565162" w:rsidRPr="00FD6D97" w14:paraId="0BFBA415" w14:textId="77777777" w:rsidTr="00C81D01">
        <w:tc>
          <w:tcPr>
            <w:tcW w:w="373" w:type="dxa"/>
            <w:shd w:val="clear" w:color="auto" w:fill="auto"/>
          </w:tcPr>
          <w:p w14:paraId="27DCDB05"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03. </w:t>
            </w:r>
          </w:p>
        </w:tc>
        <w:tc>
          <w:tcPr>
            <w:tcW w:w="2179" w:type="dxa"/>
            <w:shd w:val="clear" w:color="auto" w:fill="auto"/>
          </w:tcPr>
          <w:p w14:paraId="5ECB1ACB"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Public order and safety</w:t>
            </w:r>
          </w:p>
        </w:tc>
        <w:tc>
          <w:tcPr>
            <w:tcW w:w="808" w:type="dxa"/>
            <w:shd w:val="clear" w:color="auto" w:fill="auto"/>
            <w:noWrap/>
            <w:vAlign w:val="bottom"/>
          </w:tcPr>
          <w:p w14:paraId="30CFBEA1"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2.5</w:t>
            </w:r>
          </w:p>
        </w:tc>
        <w:tc>
          <w:tcPr>
            <w:tcW w:w="1002" w:type="dxa"/>
            <w:shd w:val="clear" w:color="auto" w:fill="auto"/>
            <w:noWrap/>
            <w:vAlign w:val="bottom"/>
          </w:tcPr>
          <w:p w14:paraId="2CD0FB02"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2.5</w:t>
            </w:r>
          </w:p>
        </w:tc>
        <w:tc>
          <w:tcPr>
            <w:tcW w:w="1003" w:type="dxa"/>
            <w:shd w:val="clear" w:color="auto" w:fill="auto"/>
            <w:noWrap/>
            <w:vAlign w:val="bottom"/>
          </w:tcPr>
          <w:p w14:paraId="683A515E"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2.5</w:t>
            </w:r>
          </w:p>
        </w:tc>
        <w:tc>
          <w:tcPr>
            <w:tcW w:w="1002" w:type="dxa"/>
            <w:shd w:val="clear" w:color="auto" w:fill="auto"/>
            <w:noWrap/>
            <w:vAlign w:val="bottom"/>
          </w:tcPr>
          <w:p w14:paraId="20507498" w14:textId="77777777" w:rsidR="00565162" w:rsidRPr="00FD6D97" w:rsidRDefault="00565162" w:rsidP="00FD6D97">
            <w:pPr>
              <w:suppressAutoHyphens w:val="0"/>
              <w:spacing w:before="40" w:after="40" w:line="220" w:lineRule="exact"/>
              <w:ind w:right="113"/>
              <w:jc w:val="right"/>
              <w:rPr>
                <w:sz w:val="18"/>
              </w:rPr>
            </w:pPr>
            <w:r w:rsidRPr="00FD6D97">
              <w:rPr>
                <w:sz w:val="18"/>
              </w:rPr>
              <w:t>2.6</w:t>
            </w:r>
          </w:p>
        </w:tc>
        <w:tc>
          <w:tcPr>
            <w:tcW w:w="1003" w:type="dxa"/>
            <w:shd w:val="clear" w:color="auto" w:fill="auto"/>
            <w:vAlign w:val="bottom"/>
          </w:tcPr>
          <w:p w14:paraId="49959ED8" w14:textId="77777777" w:rsidR="00565162" w:rsidRPr="00FD6D97" w:rsidRDefault="00565162" w:rsidP="00FD6D97">
            <w:pPr>
              <w:suppressAutoHyphens w:val="0"/>
              <w:spacing w:before="40" w:after="40" w:line="220" w:lineRule="exact"/>
              <w:ind w:right="113"/>
              <w:jc w:val="right"/>
              <w:rPr>
                <w:sz w:val="18"/>
              </w:rPr>
            </w:pPr>
            <w:r w:rsidRPr="00FD6D97">
              <w:rPr>
                <w:sz w:val="18"/>
              </w:rPr>
              <w:t>2.8</w:t>
            </w:r>
          </w:p>
        </w:tc>
      </w:tr>
      <w:tr w:rsidR="00565162" w:rsidRPr="00FD6D97" w14:paraId="218A846F" w14:textId="77777777" w:rsidTr="00C81D01">
        <w:tc>
          <w:tcPr>
            <w:tcW w:w="373" w:type="dxa"/>
            <w:shd w:val="clear" w:color="auto" w:fill="auto"/>
          </w:tcPr>
          <w:p w14:paraId="4FD2646A"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04. </w:t>
            </w:r>
          </w:p>
        </w:tc>
        <w:tc>
          <w:tcPr>
            <w:tcW w:w="2179" w:type="dxa"/>
            <w:shd w:val="clear" w:color="auto" w:fill="auto"/>
          </w:tcPr>
          <w:p w14:paraId="5563057B"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Economic affairs</w:t>
            </w:r>
          </w:p>
        </w:tc>
        <w:tc>
          <w:tcPr>
            <w:tcW w:w="808" w:type="dxa"/>
            <w:shd w:val="clear" w:color="auto" w:fill="auto"/>
            <w:noWrap/>
            <w:vAlign w:val="bottom"/>
          </w:tcPr>
          <w:p w14:paraId="52D62AC1"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17.7</w:t>
            </w:r>
          </w:p>
        </w:tc>
        <w:tc>
          <w:tcPr>
            <w:tcW w:w="1002" w:type="dxa"/>
            <w:shd w:val="clear" w:color="auto" w:fill="auto"/>
            <w:noWrap/>
            <w:vAlign w:val="bottom"/>
          </w:tcPr>
          <w:p w14:paraId="7D331D9A"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16.8</w:t>
            </w:r>
          </w:p>
        </w:tc>
        <w:tc>
          <w:tcPr>
            <w:tcW w:w="1003" w:type="dxa"/>
            <w:shd w:val="clear" w:color="auto" w:fill="auto"/>
            <w:noWrap/>
            <w:vAlign w:val="bottom"/>
          </w:tcPr>
          <w:p w14:paraId="2D03A7F0"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15.3</w:t>
            </w:r>
          </w:p>
        </w:tc>
        <w:tc>
          <w:tcPr>
            <w:tcW w:w="1002" w:type="dxa"/>
            <w:shd w:val="clear" w:color="auto" w:fill="auto"/>
            <w:noWrap/>
            <w:vAlign w:val="bottom"/>
          </w:tcPr>
          <w:p w14:paraId="004E79EF" w14:textId="77777777" w:rsidR="00565162" w:rsidRPr="00FD6D97" w:rsidRDefault="00565162" w:rsidP="00FD6D97">
            <w:pPr>
              <w:suppressAutoHyphens w:val="0"/>
              <w:spacing w:before="40" w:after="40" w:line="220" w:lineRule="exact"/>
              <w:ind w:right="113"/>
              <w:jc w:val="right"/>
              <w:rPr>
                <w:sz w:val="18"/>
              </w:rPr>
            </w:pPr>
            <w:r w:rsidRPr="00FD6D97">
              <w:rPr>
                <w:sz w:val="18"/>
              </w:rPr>
              <w:t>14.1</w:t>
            </w:r>
          </w:p>
        </w:tc>
        <w:tc>
          <w:tcPr>
            <w:tcW w:w="1003" w:type="dxa"/>
            <w:shd w:val="clear" w:color="auto" w:fill="auto"/>
            <w:vAlign w:val="bottom"/>
          </w:tcPr>
          <w:p w14:paraId="5DA86DD6" w14:textId="77777777" w:rsidR="00565162" w:rsidRPr="00FD6D97" w:rsidRDefault="00565162" w:rsidP="00FD6D97">
            <w:pPr>
              <w:suppressAutoHyphens w:val="0"/>
              <w:spacing w:before="40" w:after="40" w:line="220" w:lineRule="exact"/>
              <w:ind w:right="113"/>
              <w:jc w:val="right"/>
              <w:rPr>
                <w:sz w:val="18"/>
              </w:rPr>
            </w:pPr>
            <w:r w:rsidRPr="00FD6D97">
              <w:rPr>
                <w:sz w:val="18"/>
              </w:rPr>
              <w:t>12.9</w:t>
            </w:r>
          </w:p>
        </w:tc>
      </w:tr>
      <w:tr w:rsidR="00565162" w:rsidRPr="00FD6D97" w14:paraId="23DDA3B8" w14:textId="77777777" w:rsidTr="00C81D01">
        <w:tc>
          <w:tcPr>
            <w:tcW w:w="373" w:type="dxa"/>
            <w:shd w:val="clear" w:color="auto" w:fill="auto"/>
          </w:tcPr>
          <w:p w14:paraId="5A076872"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05. </w:t>
            </w:r>
          </w:p>
        </w:tc>
        <w:tc>
          <w:tcPr>
            <w:tcW w:w="2179" w:type="dxa"/>
            <w:shd w:val="clear" w:color="auto" w:fill="auto"/>
          </w:tcPr>
          <w:p w14:paraId="693EBA3F"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Environmental protection</w:t>
            </w:r>
          </w:p>
        </w:tc>
        <w:tc>
          <w:tcPr>
            <w:tcW w:w="808" w:type="dxa"/>
            <w:shd w:val="clear" w:color="auto" w:fill="auto"/>
            <w:noWrap/>
            <w:vAlign w:val="bottom"/>
          </w:tcPr>
          <w:p w14:paraId="267C051D"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0.7</w:t>
            </w:r>
          </w:p>
        </w:tc>
        <w:tc>
          <w:tcPr>
            <w:tcW w:w="1002" w:type="dxa"/>
            <w:shd w:val="clear" w:color="auto" w:fill="auto"/>
            <w:noWrap/>
            <w:vAlign w:val="bottom"/>
          </w:tcPr>
          <w:p w14:paraId="7EDCF788"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0.7</w:t>
            </w:r>
          </w:p>
        </w:tc>
        <w:tc>
          <w:tcPr>
            <w:tcW w:w="1003" w:type="dxa"/>
            <w:shd w:val="clear" w:color="auto" w:fill="auto"/>
            <w:noWrap/>
            <w:vAlign w:val="bottom"/>
          </w:tcPr>
          <w:p w14:paraId="7E111FFA"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0.9</w:t>
            </w:r>
          </w:p>
        </w:tc>
        <w:tc>
          <w:tcPr>
            <w:tcW w:w="1002" w:type="dxa"/>
            <w:shd w:val="clear" w:color="auto" w:fill="auto"/>
            <w:noWrap/>
            <w:vAlign w:val="bottom"/>
          </w:tcPr>
          <w:p w14:paraId="7204B885" w14:textId="77777777" w:rsidR="00565162" w:rsidRPr="00FD6D97" w:rsidRDefault="00565162" w:rsidP="00FD6D97">
            <w:pPr>
              <w:suppressAutoHyphens w:val="0"/>
              <w:spacing w:before="40" w:after="40" w:line="220" w:lineRule="exact"/>
              <w:ind w:right="113"/>
              <w:jc w:val="right"/>
              <w:rPr>
                <w:sz w:val="18"/>
              </w:rPr>
            </w:pPr>
            <w:r w:rsidRPr="00FD6D97">
              <w:rPr>
                <w:sz w:val="18"/>
              </w:rPr>
              <w:t>1.1</w:t>
            </w:r>
          </w:p>
        </w:tc>
        <w:tc>
          <w:tcPr>
            <w:tcW w:w="1003" w:type="dxa"/>
            <w:shd w:val="clear" w:color="auto" w:fill="auto"/>
            <w:vAlign w:val="bottom"/>
          </w:tcPr>
          <w:p w14:paraId="3A27CC83" w14:textId="77777777" w:rsidR="00565162" w:rsidRPr="00FD6D97" w:rsidRDefault="00565162" w:rsidP="00FD6D97">
            <w:pPr>
              <w:suppressAutoHyphens w:val="0"/>
              <w:spacing w:before="40" w:after="40" w:line="220" w:lineRule="exact"/>
              <w:ind w:right="113"/>
              <w:jc w:val="right"/>
              <w:rPr>
                <w:sz w:val="18"/>
              </w:rPr>
            </w:pPr>
            <w:r w:rsidRPr="00FD6D97">
              <w:rPr>
                <w:sz w:val="18"/>
              </w:rPr>
              <w:t>1.2</w:t>
            </w:r>
          </w:p>
        </w:tc>
      </w:tr>
      <w:tr w:rsidR="00565162" w:rsidRPr="00FD6D97" w14:paraId="06ED0774" w14:textId="77777777" w:rsidTr="00C81D01">
        <w:tc>
          <w:tcPr>
            <w:tcW w:w="373" w:type="dxa"/>
            <w:shd w:val="clear" w:color="auto" w:fill="auto"/>
          </w:tcPr>
          <w:p w14:paraId="08DE936D"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06. </w:t>
            </w:r>
          </w:p>
        </w:tc>
        <w:tc>
          <w:tcPr>
            <w:tcW w:w="2179" w:type="dxa"/>
            <w:shd w:val="clear" w:color="auto" w:fill="auto"/>
          </w:tcPr>
          <w:p w14:paraId="5DCA7E4F"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Housing and community amenities</w:t>
            </w:r>
          </w:p>
        </w:tc>
        <w:tc>
          <w:tcPr>
            <w:tcW w:w="808" w:type="dxa"/>
            <w:shd w:val="clear" w:color="auto" w:fill="auto"/>
            <w:noWrap/>
            <w:vAlign w:val="bottom"/>
          </w:tcPr>
          <w:p w14:paraId="3C5C8201"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0.5</w:t>
            </w:r>
          </w:p>
        </w:tc>
        <w:tc>
          <w:tcPr>
            <w:tcW w:w="1002" w:type="dxa"/>
            <w:shd w:val="clear" w:color="auto" w:fill="auto"/>
            <w:noWrap/>
            <w:vAlign w:val="bottom"/>
          </w:tcPr>
          <w:p w14:paraId="43F42A05"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0.6</w:t>
            </w:r>
          </w:p>
        </w:tc>
        <w:tc>
          <w:tcPr>
            <w:tcW w:w="1003" w:type="dxa"/>
            <w:shd w:val="clear" w:color="auto" w:fill="auto"/>
            <w:noWrap/>
            <w:vAlign w:val="bottom"/>
          </w:tcPr>
          <w:p w14:paraId="08FCCA80"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0.6</w:t>
            </w:r>
          </w:p>
        </w:tc>
        <w:tc>
          <w:tcPr>
            <w:tcW w:w="1002" w:type="dxa"/>
            <w:shd w:val="clear" w:color="auto" w:fill="auto"/>
            <w:noWrap/>
            <w:vAlign w:val="bottom"/>
          </w:tcPr>
          <w:p w14:paraId="64F14B51" w14:textId="77777777" w:rsidR="00565162" w:rsidRPr="00FD6D97" w:rsidRDefault="00565162" w:rsidP="00FD6D97">
            <w:pPr>
              <w:suppressAutoHyphens w:val="0"/>
              <w:spacing w:before="40" w:after="40" w:line="220" w:lineRule="exact"/>
              <w:ind w:right="113"/>
              <w:jc w:val="right"/>
              <w:rPr>
                <w:sz w:val="18"/>
              </w:rPr>
            </w:pPr>
            <w:r w:rsidRPr="00FD6D97">
              <w:rPr>
                <w:sz w:val="18"/>
              </w:rPr>
              <w:t>0.7</w:t>
            </w:r>
          </w:p>
        </w:tc>
        <w:tc>
          <w:tcPr>
            <w:tcW w:w="1003" w:type="dxa"/>
            <w:shd w:val="clear" w:color="auto" w:fill="auto"/>
            <w:vAlign w:val="bottom"/>
          </w:tcPr>
          <w:p w14:paraId="17E352D2" w14:textId="77777777" w:rsidR="00565162" w:rsidRPr="00FD6D97" w:rsidRDefault="00565162" w:rsidP="00FD6D97">
            <w:pPr>
              <w:suppressAutoHyphens w:val="0"/>
              <w:spacing w:before="40" w:after="40" w:line="220" w:lineRule="exact"/>
              <w:ind w:right="113"/>
              <w:jc w:val="right"/>
              <w:rPr>
                <w:sz w:val="18"/>
              </w:rPr>
            </w:pPr>
            <w:r w:rsidRPr="00FD6D97">
              <w:rPr>
                <w:sz w:val="18"/>
              </w:rPr>
              <w:t>0.7</w:t>
            </w:r>
          </w:p>
        </w:tc>
      </w:tr>
      <w:tr w:rsidR="00565162" w:rsidRPr="00FD6D97" w14:paraId="5B368CFA" w14:textId="77777777" w:rsidTr="00C81D01">
        <w:tc>
          <w:tcPr>
            <w:tcW w:w="373" w:type="dxa"/>
            <w:shd w:val="clear" w:color="auto" w:fill="auto"/>
          </w:tcPr>
          <w:p w14:paraId="4E43935A"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07. </w:t>
            </w:r>
          </w:p>
        </w:tc>
        <w:tc>
          <w:tcPr>
            <w:tcW w:w="2179" w:type="dxa"/>
            <w:shd w:val="clear" w:color="auto" w:fill="auto"/>
          </w:tcPr>
          <w:p w14:paraId="1178D5F7"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Health</w:t>
            </w:r>
          </w:p>
        </w:tc>
        <w:tc>
          <w:tcPr>
            <w:tcW w:w="808" w:type="dxa"/>
            <w:shd w:val="clear" w:color="auto" w:fill="auto"/>
            <w:noWrap/>
            <w:vAlign w:val="bottom"/>
          </w:tcPr>
          <w:p w14:paraId="63B51847"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16.1</w:t>
            </w:r>
          </w:p>
        </w:tc>
        <w:tc>
          <w:tcPr>
            <w:tcW w:w="1002" w:type="dxa"/>
            <w:shd w:val="clear" w:color="auto" w:fill="auto"/>
            <w:noWrap/>
            <w:vAlign w:val="bottom"/>
          </w:tcPr>
          <w:p w14:paraId="35715ACC"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18.0</w:t>
            </w:r>
          </w:p>
        </w:tc>
        <w:tc>
          <w:tcPr>
            <w:tcW w:w="1003" w:type="dxa"/>
            <w:shd w:val="clear" w:color="auto" w:fill="auto"/>
            <w:noWrap/>
            <w:vAlign w:val="bottom"/>
          </w:tcPr>
          <w:p w14:paraId="58B51960"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17.7</w:t>
            </w:r>
          </w:p>
        </w:tc>
        <w:tc>
          <w:tcPr>
            <w:tcW w:w="1002" w:type="dxa"/>
            <w:shd w:val="clear" w:color="auto" w:fill="auto"/>
            <w:noWrap/>
            <w:vAlign w:val="bottom"/>
          </w:tcPr>
          <w:p w14:paraId="369B6CD7" w14:textId="77777777" w:rsidR="00565162" w:rsidRPr="00FD6D97" w:rsidRDefault="00565162" w:rsidP="00FD6D97">
            <w:pPr>
              <w:suppressAutoHyphens w:val="0"/>
              <w:spacing w:before="40" w:after="40" w:line="220" w:lineRule="exact"/>
              <w:ind w:right="113"/>
              <w:jc w:val="right"/>
              <w:rPr>
                <w:sz w:val="18"/>
              </w:rPr>
            </w:pPr>
            <w:r w:rsidRPr="00FD6D97">
              <w:rPr>
                <w:sz w:val="18"/>
              </w:rPr>
              <w:t>17.3</w:t>
            </w:r>
          </w:p>
        </w:tc>
        <w:tc>
          <w:tcPr>
            <w:tcW w:w="1003" w:type="dxa"/>
            <w:shd w:val="clear" w:color="auto" w:fill="auto"/>
            <w:vAlign w:val="bottom"/>
          </w:tcPr>
          <w:p w14:paraId="03AB3C57" w14:textId="77777777" w:rsidR="00565162" w:rsidRPr="00FD6D97" w:rsidRDefault="00565162" w:rsidP="00FD6D97">
            <w:pPr>
              <w:suppressAutoHyphens w:val="0"/>
              <w:spacing w:before="40" w:after="40" w:line="220" w:lineRule="exact"/>
              <w:ind w:right="113"/>
              <w:jc w:val="right"/>
              <w:rPr>
                <w:sz w:val="18"/>
              </w:rPr>
            </w:pPr>
            <w:r w:rsidRPr="00FD6D97">
              <w:rPr>
                <w:sz w:val="18"/>
              </w:rPr>
              <w:t>16.9</w:t>
            </w:r>
          </w:p>
        </w:tc>
      </w:tr>
      <w:tr w:rsidR="00565162" w:rsidRPr="00FD6D97" w14:paraId="752C601E" w14:textId="77777777" w:rsidTr="00C81D01">
        <w:tc>
          <w:tcPr>
            <w:tcW w:w="373" w:type="dxa"/>
            <w:shd w:val="clear" w:color="auto" w:fill="auto"/>
          </w:tcPr>
          <w:p w14:paraId="56CB3593"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08. </w:t>
            </w:r>
          </w:p>
        </w:tc>
        <w:tc>
          <w:tcPr>
            <w:tcW w:w="2179" w:type="dxa"/>
            <w:shd w:val="clear" w:color="auto" w:fill="auto"/>
          </w:tcPr>
          <w:p w14:paraId="4CD331AD"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Recreation, culture and religion</w:t>
            </w:r>
          </w:p>
        </w:tc>
        <w:tc>
          <w:tcPr>
            <w:tcW w:w="808" w:type="dxa"/>
            <w:shd w:val="clear" w:color="auto" w:fill="auto"/>
            <w:noWrap/>
            <w:vAlign w:val="bottom"/>
          </w:tcPr>
          <w:p w14:paraId="5D259B8D"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2.1</w:t>
            </w:r>
          </w:p>
        </w:tc>
        <w:tc>
          <w:tcPr>
            <w:tcW w:w="1002" w:type="dxa"/>
            <w:shd w:val="clear" w:color="auto" w:fill="auto"/>
            <w:noWrap/>
            <w:vAlign w:val="bottom"/>
          </w:tcPr>
          <w:p w14:paraId="06CD6B09"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2.2</w:t>
            </w:r>
          </w:p>
        </w:tc>
        <w:tc>
          <w:tcPr>
            <w:tcW w:w="1003" w:type="dxa"/>
            <w:shd w:val="clear" w:color="auto" w:fill="auto"/>
            <w:noWrap/>
            <w:vAlign w:val="bottom"/>
          </w:tcPr>
          <w:p w14:paraId="118FE096"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2.2</w:t>
            </w:r>
          </w:p>
        </w:tc>
        <w:tc>
          <w:tcPr>
            <w:tcW w:w="1002" w:type="dxa"/>
            <w:shd w:val="clear" w:color="auto" w:fill="auto"/>
            <w:noWrap/>
            <w:vAlign w:val="bottom"/>
          </w:tcPr>
          <w:p w14:paraId="57A78354" w14:textId="77777777" w:rsidR="00565162" w:rsidRPr="00FD6D97" w:rsidRDefault="00565162" w:rsidP="00FD6D97">
            <w:pPr>
              <w:suppressAutoHyphens w:val="0"/>
              <w:spacing w:before="40" w:after="40" w:line="220" w:lineRule="exact"/>
              <w:ind w:right="113"/>
              <w:jc w:val="right"/>
              <w:rPr>
                <w:sz w:val="18"/>
              </w:rPr>
            </w:pPr>
            <w:r w:rsidRPr="00FD6D97">
              <w:rPr>
                <w:sz w:val="18"/>
              </w:rPr>
              <w:t>2.3</w:t>
            </w:r>
          </w:p>
        </w:tc>
        <w:tc>
          <w:tcPr>
            <w:tcW w:w="1003" w:type="dxa"/>
            <w:shd w:val="clear" w:color="auto" w:fill="auto"/>
            <w:vAlign w:val="bottom"/>
          </w:tcPr>
          <w:p w14:paraId="50660721" w14:textId="77777777" w:rsidR="00565162" w:rsidRPr="00FD6D97" w:rsidRDefault="00565162" w:rsidP="00FD6D97">
            <w:pPr>
              <w:suppressAutoHyphens w:val="0"/>
              <w:spacing w:before="40" w:after="40" w:line="220" w:lineRule="exact"/>
              <w:ind w:right="113"/>
              <w:jc w:val="right"/>
              <w:rPr>
                <w:sz w:val="18"/>
              </w:rPr>
            </w:pPr>
            <w:r w:rsidRPr="00FD6D97">
              <w:rPr>
                <w:sz w:val="18"/>
              </w:rPr>
              <w:t>2.3</w:t>
            </w:r>
          </w:p>
        </w:tc>
      </w:tr>
      <w:tr w:rsidR="00565162" w:rsidRPr="00FD6D97" w14:paraId="270D0EFE" w14:textId="77777777" w:rsidTr="00C81D01">
        <w:tc>
          <w:tcPr>
            <w:tcW w:w="373" w:type="dxa"/>
            <w:shd w:val="clear" w:color="auto" w:fill="auto"/>
          </w:tcPr>
          <w:p w14:paraId="427044A7"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09. </w:t>
            </w:r>
          </w:p>
        </w:tc>
        <w:tc>
          <w:tcPr>
            <w:tcW w:w="2179" w:type="dxa"/>
            <w:shd w:val="clear" w:color="auto" w:fill="auto"/>
          </w:tcPr>
          <w:p w14:paraId="680687EB"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Education</w:t>
            </w:r>
          </w:p>
        </w:tc>
        <w:tc>
          <w:tcPr>
            <w:tcW w:w="808" w:type="dxa"/>
            <w:shd w:val="clear" w:color="auto" w:fill="auto"/>
            <w:noWrap/>
            <w:vAlign w:val="bottom"/>
          </w:tcPr>
          <w:p w14:paraId="5D9926A0"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8.8</w:t>
            </w:r>
          </w:p>
        </w:tc>
        <w:tc>
          <w:tcPr>
            <w:tcW w:w="1002" w:type="dxa"/>
            <w:shd w:val="clear" w:color="auto" w:fill="auto"/>
            <w:noWrap/>
            <w:vAlign w:val="bottom"/>
          </w:tcPr>
          <w:p w14:paraId="576BA350"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8.7</w:t>
            </w:r>
          </w:p>
        </w:tc>
        <w:tc>
          <w:tcPr>
            <w:tcW w:w="1003" w:type="dxa"/>
            <w:shd w:val="clear" w:color="auto" w:fill="auto"/>
            <w:noWrap/>
            <w:vAlign w:val="bottom"/>
          </w:tcPr>
          <w:p w14:paraId="57651013"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9.0</w:t>
            </w:r>
          </w:p>
        </w:tc>
        <w:tc>
          <w:tcPr>
            <w:tcW w:w="1002" w:type="dxa"/>
            <w:shd w:val="clear" w:color="auto" w:fill="auto"/>
            <w:noWrap/>
            <w:vAlign w:val="bottom"/>
          </w:tcPr>
          <w:p w14:paraId="5B2684D7" w14:textId="77777777" w:rsidR="00565162" w:rsidRPr="00FD6D97" w:rsidRDefault="00565162" w:rsidP="00FD6D97">
            <w:pPr>
              <w:suppressAutoHyphens w:val="0"/>
              <w:spacing w:before="40" w:after="40" w:line="220" w:lineRule="exact"/>
              <w:ind w:right="113"/>
              <w:jc w:val="right"/>
              <w:rPr>
                <w:sz w:val="18"/>
              </w:rPr>
            </w:pPr>
            <w:r w:rsidRPr="00FD6D97">
              <w:rPr>
                <w:sz w:val="18"/>
              </w:rPr>
              <w:t>9.3</w:t>
            </w:r>
          </w:p>
        </w:tc>
        <w:tc>
          <w:tcPr>
            <w:tcW w:w="1003" w:type="dxa"/>
            <w:shd w:val="clear" w:color="auto" w:fill="auto"/>
            <w:vAlign w:val="bottom"/>
          </w:tcPr>
          <w:p w14:paraId="6FC30112" w14:textId="77777777" w:rsidR="00565162" w:rsidRPr="00FD6D97" w:rsidRDefault="00565162" w:rsidP="00FD6D97">
            <w:pPr>
              <w:suppressAutoHyphens w:val="0"/>
              <w:spacing w:before="40" w:after="40" w:line="220" w:lineRule="exact"/>
              <w:ind w:right="113"/>
              <w:jc w:val="right"/>
              <w:rPr>
                <w:sz w:val="18"/>
              </w:rPr>
            </w:pPr>
            <w:r w:rsidRPr="00FD6D97">
              <w:rPr>
                <w:sz w:val="18"/>
              </w:rPr>
              <w:t>9.6</w:t>
            </w:r>
          </w:p>
        </w:tc>
      </w:tr>
      <w:tr w:rsidR="00FD6D97" w:rsidRPr="00FD6D97" w14:paraId="5B9F4E44" w14:textId="77777777" w:rsidTr="00C81D01">
        <w:tc>
          <w:tcPr>
            <w:tcW w:w="373" w:type="dxa"/>
            <w:tcBorders>
              <w:bottom w:val="single" w:sz="4" w:space="0" w:color="auto"/>
            </w:tcBorders>
            <w:shd w:val="clear" w:color="auto" w:fill="auto"/>
          </w:tcPr>
          <w:p w14:paraId="3B04FF10"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 xml:space="preserve">10. </w:t>
            </w:r>
          </w:p>
        </w:tc>
        <w:tc>
          <w:tcPr>
            <w:tcW w:w="2179" w:type="dxa"/>
            <w:tcBorders>
              <w:bottom w:val="single" w:sz="4" w:space="0" w:color="auto"/>
            </w:tcBorders>
            <w:shd w:val="clear" w:color="auto" w:fill="auto"/>
          </w:tcPr>
          <w:p w14:paraId="49B9EC04" w14:textId="77777777" w:rsidR="00565162" w:rsidRPr="00FD6D97" w:rsidRDefault="00565162" w:rsidP="00FD6D97">
            <w:pPr>
              <w:suppressAutoHyphens w:val="0"/>
              <w:spacing w:before="40" w:after="40" w:line="220" w:lineRule="exact"/>
              <w:ind w:right="113"/>
              <w:rPr>
                <w:sz w:val="18"/>
                <w:lang w:eastAsia="de-AT"/>
              </w:rPr>
            </w:pPr>
            <w:r w:rsidRPr="00FD6D97">
              <w:rPr>
                <w:sz w:val="18"/>
                <w:lang w:eastAsia="de-AT"/>
              </w:rPr>
              <w:t>Social protection</w:t>
            </w:r>
          </w:p>
        </w:tc>
        <w:tc>
          <w:tcPr>
            <w:tcW w:w="808" w:type="dxa"/>
            <w:tcBorders>
              <w:bottom w:val="single" w:sz="4" w:space="0" w:color="auto"/>
            </w:tcBorders>
            <w:shd w:val="clear" w:color="auto" w:fill="auto"/>
            <w:noWrap/>
            <w:vAlign w:val="bottom"/>
          </w:tcPr>
          <w:p w14:paraId="7CA0422C"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39.8</w:t>
            </w:r>
          </w:p>
        </w:tc>
        <w:tc>
          <w:tcPr>
            <w:tcW w:w="1002" w:type="dxa"/>
            <w:tcBorders>
              <w:bottom w:val="single" w:sz="4" w:space="0" w:color="auto"/>
            </w:tcBorders>
            <w:shd w:val="clear" w:color="auto" w:fill="auto"/>
            <w:noWrap/>
            <w:vAlign w:val="bottom"/>
          </w:tcPr>
          <w:p w14:paraId="2B178154"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39.1</w:t>
            </w:r>
          </w:p>
        </w:tc>
        <w:tc>
          <w:tcPr>
            <w:tcW w:w="1003" w:type="dxa"/>
            <w:tcBorders>
              <w:bottom w:val="single" w:sz="4" w:space="0" w:color="auto"/>
            </w:tcBorders>
            <w:shd w:val="clear" w:color="auto" w:fill="auto"/>
            <w:noWrap/>
            <w:vAlign w:val="bottom"/>
          </w:tcPr>
          <w:p w14:paraId="3FC94A5C" w14:textId="77777777" w:rsidR="00565162" w:rsidRPr="00FD6D97" w:rsidRDefault="00565162" w:rsidP="00FD6D97">
            <w:pPr>
              <w:suppressAutoHyphens w:val="0"/>
              <w:spacing w:before="40" w:after="40" w:line="220" w:lineRule="exact"/>
              <w:ind w:right="113"/>
              <w:jc w:val="right"/>
              <w:rPr>
                <w:sz w:val="18"/>
                <w:lang w:eastAsia="de-AT"/>
              </w:rPr>
            </w:pPr>
            <w:r w:rsidRPr="00FD6D97">
              <w:rPr>
                <w:sz w:val="18"/>
              </w:rPr>
              <w:t>40.6</w:t>
            </w:r>
          </w:p>
        </w:tc>
        <w:tc>
          <w:tcPr>
            <w:tcW w:w="1002" w:type="dxa"/>
            <w:tcBorders>
              <w:bottom w:val="single" w:sz="4" w:space="0" w:color="auto"/>
            </w:tcBorders>
            <w:shd w:val="clear" w:color="auto" w:fill="auto"/>
            <w:noWrap/>
            <w:vAlign w:val="bottom"/>
          </w:tcPr>
          <w:p w14:paraId="283672E8" w14:textId="77777777" w:rsidR="00565162" w:rsidRPr="00FD6D97" w:rsidRDefault="00565162" w:rsidP="00FD6D97">
            <w:pPr>
              <w:suppressAutoHyphens w:val="0"/>
              <w:spacing w:before="40" w:after="40" w:line="220" w:lineRule="exact"/>
              <w:ind w:right="113"/>
              <w:jc w:val="right"/>
              <w:rPr>
                <w:sz w:val="18"/>
              </w:rPr>
            </w:pPr>
            <w:r w:rsidRPr="00FD6D97">
              <w:rPr>
                <w:sz w:val="18"/>
              </w:rPr>
              <w:t>40.6</w:t>
            </w:r>
          </w:p>
        </w:tc>
        <w:tc>
          <w:tcPr>
            <w:tcW w:w="1003" w:type="dxa"/>
            <w:tcBorders>
              <w:bottom w:val="single" w:sz="4" w:space="0" w:color="auto"/>
            </w:tcBorders>
            <w:shd w:val="clear" w:color="auto" w:fill="auto"/>
            <w:vAlign w:val="bottom"/>
          </w:tcPr>
          <w:p w14:paraId="4BE2ECB2" w14:textId="77777777" w:rsidR="00565162" w:rsidRPr="00FD6D97" w:rsidRDefault="00565162" w:rsidP="00FD6D97">
            <w:pPr>
              <w:suppressAutoHyphens w:val="0"/>
              <w:spacing w:before="40" w:after="40" w:line="220" w:lineRule="exact"/>
              <w:ind w:right="113"/>
              <w:jc w:val="right"/>
              <w:rPr>
                <w:sz w:val="18"/>
              </w:rPr>
            </w:pPr>
            <w:r w:rsidRPr="00FD6D97">
              <w:rPr>
                <w:sz w:val="18"/>
              </w:rPr>
              <w:t>41.5</w:t>
            </w:r>
          </w:p>
        </w:tc>
      </w:tr>
      <w:tr w:rsidR="00FD6D97" w:rsidRPr="00FD6D97" w14:paraId="1C226B74" w14:textId="77777777" w:rsidTr="00C81D01">
        <w:tc>
          <w:tcPr>
            <w:tcW w:w="2552" w:type="dxa"/>
            <w:gridSpan w:val="2"/>
            <w:tcBorders>
              <w:top w:val="single" w:sz="4" w:space="0" w:color="auto"/>
              <w:bottom w:val="single" w:sz="4" w:space="0" w:color="auto"/>
            </w:tcBorders>
            <w:shd w:val="clear" w:color="auto" w:fill="auto"/>
          </w:tcPr>
          <w:p w14:paraId="1E66F1FF" w14:textId="77777777" w:rsidR="00FD6D97" w:rsidRPr="00FD6D97" w:rsidRDefault="00FD6D97" w:rsidP="009344DE">
            <w:pPr>
              <w:suppressAutoHyphens w:val="0"/>
              <w:spacing w:before="80" w:after="80" w:line="220" w:lineRule="exact"/>
              <w:ind w:left="141" w:right="113"/>
              <w:rPr>
                <w:b/>
                <w:bCs/>
                <w:sz w:val="18"/>
                <w:lang w:eastAsia="de-AT"/>
              </w:rPr>
            </w:pPr>
            <w:bookmarkStart w:id="304" w:name="RANGE!A14:D14"/>
            <w:bookmarkEnd w:id="304"/>
            <w:r w:rsidRPr="00FD6D97">
              <w:rPr>
                <w:b/>
                <w:bCs/>
                <w:sz w:val="18"/>
                <w:lang w:eastAsia="de-AT"/>
              </w:rPr>
              <w:t>Total</w:t>
            </w:r>
          </w:p>
        </w:tc>
        <w:tc>
          <w:tcPr>
            <w:tcW w:w="808" w:type="dxa"/>
            <w:tcBorders>
              <w:top w:val="single" w:sz="4" w:space="0" w:color="auto"/>
              <w:bottom w:val="single" w:sz="4" w:space="0" w:color="auto"/>
            </w:tcBorders>
            <w:shd w:val="clear" w:color="auto" w:fill="auto"/>
            <w:noWrap/>
            <w:vAlign w:val="bottom"/>
          </w:tcPr>
          <w:p w14:paraId="6E5E7FF4" w14:textId="77777777" w:rsidR="00FD6D97" w:rsidRPr="00FD6D97" w:rsidRDefault="00FD6D97" w:rsidP="00FD6D97">
            <w:pPr>
              <w:suppressAutoHyphens w:val="0"/>
              <w:spacing w:before="80" w:after="80" w:line="220" w:lineRule="exact"/>
              <w:ind w:right="113"/>
              <w:jc w:val="right"/>
              <w:rPr>
                <w:b/>
                <w:bCs/>
                <w:sz w:val="18"/>
                <w:lang w:eastAsia="de-AT"/>
              </w:rPr>
            </w:pPr>
            <w:r w:rsidRPr="00FD6D97">
              <w:rPr>
                <w:b/>
                <w:bCs/>
                <w:sz w:val="18"/>
              </w:rPr>
              <w:t>100.0</w:t>
            </w:r>
          </w:p>
        </w:tc>
        <w:tc>
          <w:tcPr>
            <w:tcW w:w="1002" w:type="dxa"/>
            <w:tcBorders>
              <w:top w:val="single" w:sz="4" w:space="0" w:color="auto"/>
              <w:bottom w:val="single" w:sz="4" w:space="0" w:color="auto"/>
            </w:tcBorders>
            <w:shd w:val="clear" w:color="auto" w:fill="auto"/>
            <w:noWrap/>
            <w:vAlign w:val="bottom"/>
          </w:tcPr>
          <w:p w14:paraId="3A5F95F2" w14:textId="77777777" w:rsidR="00FD6D97" w:rsidRPr="00FD6D97" w:rsidRDefault="00FD6D97" w:rsidP="00FD6D97">
            <w:pPr>
              <w:suppressAutoHyphens w:val="0"/>
              <w:spacing w:before="80" w:after="80" w:line="220" w:lineRule="exact"/>
              <w:ind w:right="113"/>
              <w:jc w:val="right"/>
              <w:rPr>
                <w:b/>
                <w:bCs/>
                <w:sz w:val="18"/>
                <w:lang w:eastAsia="de-AT"/>
              </w:rPr>
            </w:pPr>
            <w:r w:rsidRPr="00FD6D97">
              <w:rPr>
                <w:b/>
                <w:bCs/>
                <w:sz w:val="18"/>
              </w:rPr>
              <w:t>100.0</w:t>
            </w:r>
          </w:p>
        </w:tc>
        <w:tc>
          <w:tcPr>
            <w:tcW w:w="1003" w:type="dxa"/>
            <w:tcBorders>
              <w:top w:val="single" w:sz="4" w:space="0" w:color="auto"/>
              <w:bottom w:val="single" w:sz="4" w:space="0" w:color="auto"/>
            </w:tcBorders>
            <w:shd w:val="clear" w:color="auto" w:fill="auto"/>
            <w:noWrap/>
            <w:vAlign w:val="bottom"/>
          </w:tcPr>
          <w:p w14:paraId="00084ABF" w14:textId="77777777" w:rsidR="00FD6D97" w:rsidRPr="00FD6D97" w:rsidRDefault="00FD6D97" w:rsidP="00FD6D97">
            <w:pPr>
              <w:suppressAutoHyphens w:val="0"/>
              <w:spacing w:before="80" w:after="80" w:line="220" w:lineRule="exact"/>
              <w:ind w:right="113"/>
              <w:jc w:val="right"/>
              <w:rPr>
                <w:b/>
                <w:bCs/>
                <w:sz w:val="18"/>
                <w:lang w:eastAsia="de-AT"/>
              </w:rPr>
            </w:pPr>
            <w:r w:rsidRPr="00FD6D97">
              <w:rPr>
                <w:b/>
                <w:bCs/>
                <w:sz w:val="18"/>
              </w:rPr>
              <w:t>100.0</w:t>
            </w:r>
          </w:p>
        </w:tc>
        <w:tc>
          <w:tcPr>
            <w:tcW w:w="1002" w:type="dxa"/>
            <w:tcBorders>
              <w:top w:val="single" w:sz="4" w:space="0" w:color="auto"/>
              <w:bottom w:val="single" w:sz="4" w:space="0" w:color="auto"/>
            </w:tcBorders>
            <w:shd w:val="clear" w:color="auto" w:fill="auto"/>
            <w:noWrap/>
            <w:vAlign w:val="bottom"/>
          </w:tcPr>
          <w:p w14:paraId="59282F17" w14:textId="77777777" w:rsidR="00FD6D97" w:rsidRPr="00FD6D97" w:rsidRDefault="00FD6D97" w:rsidP="00FD6D97">
            <w:pPr>
              <w:suppressAutoHyphens w:val="0"/>
              <w:spacing w:before="80" w:after="80" w:line="220" w:lineRule="exact"/>
              <w:ind w:right="113"/>
              <w:jc w:val="right"/>
              <w:rPr>
                <w:b/>
                <w:bCs/>
                <w:sz w:val="18"/>
              </w:rPr>
            </w:pPr>
            <w:r w:rsidRPr="00FD6D97">
              <w:rPr>
                <w:b/>
                <w:bCs/>
                <w:sz w:val="18"/>
              </w:rPr>
              <w:t>100.0</w:t>
            </w:r>
          </w:p>
        </w:tc>
        <w:tc>
          <w:tcPr>
            <w:tcW w:w="1003" w:type="dxa"/>
            <w:tcBorders>
              <w:top w:val="single" w:sz="4" w:space="0" w:color="auto"/>
              <w:bottom w:val="single" w:sz="4" w:space="0" w:color="auto"/>
            </w:tcBorders>
            <w:shd w:val="clear" w:color="auto" w:fill="auto"/>
            <w:vAlign w:val="bottom"/>
          </w:tcPr>
          <w:p w14:paraId="75A37DEA" w14:textId="77777777" w:rsidR="00FD6D97" w:rsidRPr="00FD6D97" w:rsidRDefault="00FD6D97" w:rsidP="00FD6D97">
            <w:pPr>
              <w:suppressAutoHyphens w:val="0"/>
              <w:spacing w:before="80" w:after="80" w:line="220" w:lineRule="exact"/>
              <w:ind w:right="113"/>
              <w:jc w:val="right"/>
              <w:rPr>
                <w:b/>
                <w:bCs/>
                <w:sz w:val="18"/>
              </w:rPr>
            </w:pPr>
            <w:r w:rsidRPr="00FD6D97">
              <w:rPr>
                <w:b/>
                <w:bCs/>
                <w:sz w:val="18"/>
              </w:rPr>
              <w:t>100.0</w:t>
            </w:r>
          </w:p>
        </w:tc>
      </w:tr>
      <w:tr w:rsidR="00FD6D97" w:rsidRPr="00FD6D97" w14:paraId="4DD5FB08" w14:textId="77777777" w:rsidTr="00C81D01">
        <w:tc>
          <w:tcPr>
            <w:tcW w:w="2552" w:type="dxa"/>
            <w:gridSpan w:val="2"/>
            <w:tcBorders>
              <w:top w:val="single" w:sz="4" w:space="0" w:color="auto"/>
              <w:bottom w:val="single" w:sz="12" w:space="0" w:color="auto"/>
            </w:tcBorders>
            <w:shd w:val="clear" w:color="auto" w:fill="auto"/>
            <w:noWrap/>
          </w:tcPr>
          <w:p w14:paraId="6F80F4EA" w14:textId="77777777" w:rsidR="00565162" w:rsidRPr="00FD6D97" w:rsidRDefault="00565162" w:rsidP="009344DE">
            <w:pPr>
              <w:suppressAutoHyphens w:val="0"/>
              <w:spacing w:before="80" w:after="80" w:line="220" w:lineRule="exact"/>
              <w:ind w:left="141" w:right="113"/>
              <w:rPr>
                <w:b/>
                <w:bCs/>
                <w:sz w:val="18"/>
                <w:lang w:eastAsia="de-AT"/>
              </w:rPr>
            </w:pPr>
            <w:bookmarkStart w:id="305" w:name="RANGE!A15:D15"/>
            <w:bookmarkStart w:id="306" w:name="RANGE!A15:C15"/>
            <w:bookmarkEnd w:id="305"/>
            <w:r w:rsidRPr="00FD6D97">
              <w:rPr>
                <w:b/>
                <w:bCs/>
                <w:sz w:val="18"/>
                <w:lang w:eastAsia="de-AT"/>
              </w:rPr>
              <w:t>Total expenditure of general government, in billion €</w:t>
            </w:r>
            <w:bookmarkEnd w:id="306"/>
          </w:p>
        </w:tc>
        <w:tc>
          <w:tcPr>
            <w:tcW w:w="808" w:type="dxa"/>
            <w:tcBorders>
              <w:top w:val="single" w:sz="4" w:space="0" w:color="auto"/>
              <w:bottom w:val="single" w:sz="12" w:space="0" w:color="auto"/>
            </w:tcBorders>
            <w:shd w:val="clear" w:color="auto" w:fill="auto"/>
            <w:noWrap/>
            <w:vAlign w:val="bottom"/>
          </w:tcPr>
          <w:p w14:paraId="4140A28E" w14:textId="2087DA72" w:rsidR="00565162" w:rsidRPr="00FD6D97" w:rsidRDefault="00565162" w:rsidP="00FD6D97">
            <w:pPr>
              <w:suppressAutoHyphens w:val="0"/>
              <w:spacing w:before="80" w:after="80" w:line="220" w:lineRule="exact"/>
              <w:ind w:right="113"/>
              <w:jc w:val="right"/>
              <w:rPr>
                <w:b/>
                <w:bCs/>
                <w:sz w:val="18"/>
                <w:lang w:eastAsia="de-AT"/>
              </w:rPr>
            </w:pPr>
            <w:r w:rsidRPr="00FD6D97">
              <w:rPr>
                <w:b/>
                <w:bCs/>
                <w:sz w:val="18"/>
              </w:rPr>
              <w:t>217</w:t>
            </w:r>
            <w:r w:rsidR="00FD6D97">
              <w:rPr>
                <w:b/>
                <w:bCs/>
                <w:sz w:val="18"/>
              </w:rPr>
              <w:t xml:space="preserve"> </w:t>
            </w:r>
            <w:r w:rsidRPr="00FD6D97">
              <w:rPr>
                <w:b/>
                <w:bCs/>
                <w:sz w:val="18"/>
              </w:rPr>
              <w:t>971</w:t>
            </w:r>
          </w:p>
        </w:tc>
        <w:tc>
          <w:tcPr>
            <w:tcW w:w="1002" w:type="dxa"/>
            <w:tcBorders>
              <w:top w:val="single" w:sz="4" w:space="0" w:color="auto"/>
              <w:bottom w:val="single" w:sz="12" w:space="0" w:color="auto"/>
            </w:tcBorders>
            <w:shd w:val="clear" w:color="auto" w:fill="auto"/>
            <w:noWrap/>
            <w:vAlign w:val="bottom"/>
          </w:tcPr>
          <w:p w14:paraId="67A8EAA4" w14:textId="5F8BB4A2" w:rsidR="00565162" w:rsidRPr="00FD6D97" w:rsidRDefault="00565162" w:rsidP="00FD6D97">
            <w:pPr>
              <w:suppressAutoHyphens w:val="0"/>
              <w:spacing w:before="80" w:after="80" w:line="220" w:lineRule="exact"/>
              <w:ind w:right="113"/>
              <w:jc w:val="right"/>
              <w:rPr>
                <w:b/>
                <w:bCs/>
                <w:sz w:val="18"/>
                <w:lang w:eastAsia="de-AT"/>
              </w:rPr>
            </w:pPr>
            <w:r w:rsidRPr="00FD6D97">
              <w:rPr>
                <w:b/>
                <w:bCs/>
                <w:sz w:val="18"/>
              </w:rPr>
              <w:t>227</w:t>
            </w:r>
            <w:r w:rsidR="00FD6D97">
              <w:rPr>
                <w:b/>
                <w:bCs/>
                <w:sz w:val="18"/>
              </w:rPr>
              <w:t xml:space="preserve"> </w:t>
            </w:r>
            <w:r w:rsidRPr="00FD6D97">
              <w:rPr>
                <w:b/>
                <w:bCs/>
                <w:sz w:val="18"/>
              </w:rPr>
              <w:t>597</w:t>
            </w:r>
          </w:p>
        </w:tc>
        <w:tc>
          <w:tcPr>
            <w:tcW w:w="1003" w:type="dxa"/>
            <w:tcBorders>
              <w:top w:val="single" w:sz="4" w:space="0" w:color="auto"/>
              <w:bottom w:val="single" w:sz="12" w:space="0" w:color="auto"/>
            </w:tcBorders>
            <w:shd w:val="clear" w:color="auto" w:fill="auto"/>
            <w:noWrap/>
            <w:vAlign w:val="bottom"/>
          </w:tcPr>
          <w:p w14:paraId="563E733D" w14:textId="71DDEA9B" w:rsidR="00565162" w:rsidRPr="00FD6D97" w:rsidRDefault="00565162" w:rsidP="00FD6D97">
            <w:pPr>
              <w:suppressAutoHyphens w:val="0"/>
              <w:spacing w:before="80" w:after="80" w:line="220" w:lineRule="exact"/>
              <w:ind w:right="113"/>
              <w:jc w:val="right"/>
              <w:rPr>
                <w:b/>
                <w:bCs/>
                <w:sz w:val="18"/>
                <w:lang w:eastAsia="de-AT"/>
              </w:rPr>
            </w:pPr>
            <w:r w:rsidRPr="00FD6D97">
              <w:rPr>
                <w:b/>
                <w:bCs/>
                <w:sz w:val="18"/>
              </w:rPr>
              <w:t>238</w:t>
            </w:r>
            <w:r w:rsidR="00FD6D97">
              <w:rPr>
                <w:b/>
                <w:bCs/>
                <w:sz w:val="18"/>
              </w:rPr>
              <w:t xml:space="preserve"> </w:t>
            </w:r>
            <w:r w:rsidRPr="00FD6D97">
              <w:rPr>
                <w:b/>
                <w:bCs/>
                <w:sz w:val="18"/>
              </w:rPr>
              <w:t>015</w:t>
            </w:r>
          </w:p>
        </w:tc>
        <w:tc>
          <w:tcPr>
            <w:tcW w:w="1002" w:type="dxa"/>
            <w:tcBorders>
              <w:top w:val="single" w:sz="4" w:space="0" w:color="auto"/>
              <w:bottom w:val="single" w:sz="12" w:space="0" w:color="auto"/>
            </w:tcBorders>
            <w:shd w:val="clear" w:color="auto" w:fill="auto"/>
            <w:noWrap/>
            <w:vAlign w:val="bottom"/>
          </w:tcPr>
          <w:p w14:paraId="34D7C6F3" w14:textId="26B6EF73" w:rsidR="00565162" w:rsidRPr="00FD6D97" w:rsidRDefault="00565162" w:rsidP="00FD6D97">
            <w:pPr>
              <w:suppressAutoHyphens w:val="0"/>
              <w:spacing w:before="80" w:after="80" w:line="220" w:lineRule="exact"/>
              <w:ind w:right="113"/>
              <w:jc w:val="right"/>
              <w:rPr>
                <w:b/>
                <w:bCs/>
                <w:sz w:val="18"/>
                <w:lang w:eastAsia="de-AT"/>
              </w:rPr>
            </w:pPr>
            <w:r w:rsidRPr="00FD6D97">
              <w:rPr>
                <w:b/>
                <w:bCs/>
                <w:sz w:val="18"/>
              </w:rPr>
              <w:t>249</w:t>
            </w:r>
            <w:r w:rsidR="00FD6D97">
              <w:rPr>
                <w:b/>
                <w:bCs/>
                <w:sz w:val="18"/>
              </w:rPr>
              <w:t xml:space="preserve"> </w:t>
            </w:r>
            <w:r w:rsidRPr="00FD6D97">
              <w:rPr>
                <w:b/>
                <w:bCs/>
                <w:sz w:val="18"/>
              </w:rPr>
              <w:t>471</w:t>
            </w:r>
          </w:p>
        </w:tc>
        <w:tc>
          <w:tcPr>
            <w:tcW w:w="1003" w:type="dxa"/>
            <w:tcBorders>
              <w:top w:val="single" w:sz="4" w:space="0" w:color="auto"/>
              <w:bottom w:val="single" w:sz="12" w:space="0" w:color="auto"/>
            </w:tcBorders>
            <w:shd w:val="clear" w:color="auto" w:fill="auto"/>
            <w:vAlign w:val="bottom"/>
          </w:tcPr>
          <w:p w14:paraId="54F81F4F" w14:textId="2C45A09F" w:rsidR="00565162" w:rsidRPr="00FD6D97" w:rsidRDefault="00565162" w:rsidP="00FD6D97">
            <w:pPr>
              <w:suppressAutoHyphens w:val="0"/>
              <w:spacing w:before="80" w:after="80" w:line="220" w:lineRule="exact"/>
              <w:ind w:right="113"/>
              <w:jc w:val="right"/>
              <w:rPr>
                <w:b/>
                <w:bCs/>
                <w:sz w:val="18"/>
              </w:rPr>
            </w:pPr>
            <w:r w:rsidRPr="00FD6D97">
              <w:rPr>
                <w:b/>
                <w:bCs/>
                <w:sz w:val="18"/>
              </w:rPr>
              <w:t>271</w:t>
            </w:r>
            <w:r w:rsidR="00FD6D97">
              <w:rPr>
                <w:b/>
                <w:bCs/>
                <w:sz w:val="18"/>
              </w:rPr>
              <w:t xml:space="preserve"> </w:t>
            </w:r>
            <w:r w:rsidRPr="00FD6D97">
              <w:rPr>
                <w:b/>
                <w:bCs/>
                <w:sz w:val="18"/>
              </w:rPr>
              <w:t>309</w:t>
            </w:r>
          </w:p>
        </w:tc>
      </w:tr>
    </w:tbl>
    <w:p w14:paraId="250C39E0" w14:textId="6983AE71" w:rsidR="00565162" w:rsidRPr="00FF7359" w:rsidRDefault="00565162" w:rsidP="00FF7359">
      <w:pPr>
        <w:spacing w:before="120" w:after="120"/>
        <w:ind w:left="1134" w:right="1134" w:firstLine="170"/>
        <w:rPr>
          <w:sz w:val="18"/>
        </w:rPr>
      </w:pPr>
      <w:r w:rsidRPr="00FF7359">
        <w:rPr>
          <w:i/>
          <w:iCs/>
          <w:sz w:val="18"/>
        </w:rPr>
        <w:t>Source:</w:t>
      </w:r>
      <w:r w:rsidRPr="00FF7359">
        <w:rPr>
          <w:sz w:val="18"/>
        </w:rPr>
        <w:t xml:space="preserve"> Statistics Austria, Public Finances, March 2025.</w:t>
      </w:r>
    </w:p>
    <w:p w14:paraId="6115034A" w14:textId="77777777" w:rsidR="00565162" w:rsidRPr="008A0EBF" w:rsidRDefault="00565162" w:rsidP="00565162">
      <w:pPr>
        <w:pStyle w:val="SingleTxtG"/>
      </w:pPr>
      <w:r w:rsidRPr="008A0EBF">
        <w:t>52.</w:t>
      </w:r>
      <w:r w:rsidRPr="008A0EBF">
        <w:tab/>
        <w:t xml:space="preserve">In 2024, Austria had a public deficit of -4.77% of GDP (€ -22,5 billion) compared to -2.6% (€ 12,4 billion) in 2023. Government revenue increased by 4.9% to € 248,8 billion in 2024. The Austrian tax revenues comprising of taxes and social contributions (including imputed social contributions) amounted to € 216,4 billion or 44.9% of GDP. </w:t>
      </w:r>
    </w:p>
    <w:p w14:paraId="7E2C2192" w14:textId="77777777" w:rsidR="00565162" w:rsidRPr="008A0EBF" w:rsidRDefault="00565162" w:rsidP="00565162">
      <w:pPr>
        <w:pStyle w:val="SingleTxtG"/>
      </w:pPr>
      <w:bookmarkStart w:id="307" w:name="RANGE!A3:A5"/>
      <w:bookmarkEnd w:id="307"/>
      <w:r w:rsidRPr="008A0EBF">
        <w:t>53.</w:t>
      </w:r>
      <w:r w:rsidRPr="008A0EBF">
        <w:tab/>
        <w:t>Total government expenditure increased by 8.8% to € 271,3 billion in 2024. Compensation of employees (+10.0%) and monetary social benefits (+10.9%) saw increases above average as a result of inflation-related high labour and pension agreements. Moreover, health care and long-term care expenditures saw a dynamic development, which can partly be represented by the rise of expenditure for social benefits in kind (+9.4%). As in the previous year, the results show substantial increase in interest expenditure (+27.1%), stemming from the uptake of interest rates. Overall, due to the discontinuation of COVID-19 and energy measures, total subsidies decreased (-11.3%), but stayed well above pre-crisis figures.</w:t>
      </w:r>
    </w:p>
    <w:p w14:paraId="7E10C942" w14:textId="77777777" w:rsidR="00565162" w:rsidRPr="008A0EBF" w:rsidRDefault="00565162" w:rsidP="00565162">
      <w:pPr>
        <w:pStyle w:val="H4G"/>
      </w:pPr>
      <w:r w:rsidRPr="008A0EBF">
        <w:tab/>
        <w:t>(b)</w:t>
      </w:r>
      <w:r w:rsidRPr="008A0EBF">
        <w:tab/>
        <w:t>International assistance</w:t>
      </w:r>
    </w:p>
    <w:p w14:paraId="6505E67B" w14:textId="77777777" w:rsidR="00565162" w:rsidRPr="008A0EBF" w:rsidRDefault="00565162" w:rsidP="00565162">
      <w:pPr>
        <w:pStyle w:val="SingleTxtG"/>
      </w:pPr>
      <w:r w:rsidRPr="008A0EBF">
        <w:t>54.</w:t>
      </w:r>
      <w:r w:rsidRPr="008A0EBF">
        <w:tab/>
        <w:t>The tables below indicate the development of Official Development Assistance spent in recent years in total and in relation to gross national income (GNI), and the financial sources of Austrian ODA.</w:t>
      </w:r>
    </w:p>
    <w:p w14:paraId="2E67E01D" w14:textId="4B12CFDB" w:rsidR="00565162" w:rsidRPr="007A00D1" w:rsidRDefault="00565162" w:rsidP="007A00D1">
      <w:pPr>
        <w:pStyle w:val="Heading1"/>
        <w:keepNext/>
        <w:keepLines/>
        <w:spacing w:after="120"/>
        <w:rPr>
          <w:b/>
          <w:bCs/>
        </w:rPr>
      </w:pPr>
      <w:bookmarkStart w:id="308" w:name="_Toc228199113"/>
      <w:r w:rsidRPr="008A0EBF">
        <w:lastRenderedPageBreak/>
        <w:t>Table</w:t>
      </w:r>
      <w:r w:rsidR="007A00D1">
        <w:t xml:space="preserve"> 2</w:t>
      </w:r>
      <w:r w:rsidR="00EE42BE">
        <w:t>5</w:t>
      </w:r>
      <w:r w:rsidRPr="008A0EBF">
        <w:br/>
      </w:r>
      <w:r w:rsidRPr="007A00D1">
        <w:rPr>
          <w:b/>
          <w:bCs/>
        </w:rPr>
        <w:t>Development of ODA</w:t>
      </w:r>
      <w:bookmarkEnd w:id="30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8"/>
        <w:gridCol w:w="1141"/>
        <w:gridCol w:w="963"/>
        <w:gridCol w:w="1069"/>
        <w:gridCol w:w="1069"/>
      </w:tblGrid>
      <w:tr w:rsidR="00EE42BE" w:rsidRPr="00EE42BE" w14:paraId="1C67362D" w14:textId="77777777" w:rsidTr="00EE42BE">
        <w:trPr>
          <w:tblHeader/>
        </w:trPr>
        <w:tc>
          <w:tcPr>
            <w:tcW w:w="2123" w:type="pct"/>
            <w:vMerge w:val="restart"/>
            <w:tcBorders>
              <w:top w:val="single" w:sz="4" w:space="0" w:color="auto"/>
              <w:bottom w:val="single" w:sz="12" w:space="0" w:color="auto"/>
            </w:tcBorders>
            <w:shd w:val="clear" w:color="auto" w:fill="auto"/>
            <w:noWrap/>
            <w:vAlign w:val="bottom"/>
          </w:tcPr>
          <w:p w14:paraId="620D93CC" w14:textId="77777777" w:rsidR="00565162" w:rsidRPr="00EE42BE" w:rsidRDefault="00565162" w:rsidP="00EE42BE">
            <w:pPr>
              <w:suppressAutoHyphens w:val="0"/>
              <w:spacing w:before="80" w:after="80" w:line="200" w:lineRule="exact"/>
              <w:ind w:right="113"/>
              <w:rPr>
                <w:i/>
                <w:sz w:val="16"/>
                <w:lang w:eastAsia="de-AT"/>
              </w:rPr>
            </w:pPr>
            <w:r w:rsidRPr="00EE42BE">
              <w:rPr>
                <w:i/>
                <w:sz w:val="16"/>
                <w:lang w:eastAsia="de-AT"/>
              </w:rPr>
              <w:t xml:space="preserve">Development of total Austrian ODA </w:t>
            </w:r>
            <w:r w:rsidRPr="00EE42BE">
              <w:rPr>
                <w:i/>
                <w:sz w:val="16"/>
                <w:lang w:eastAsia="de-AT"/>
              </w:rPr>
              <w:br/>
              <w:t>2020 to 2023</w:t>
            </w:r>
          </w:p>
        </w:tc>
        <w:tc>
          <w:tcPr>
            <w:tcW w:w="2877" w:type="pct"/>
            <w:gridSpan w:val="4"/>
            <w:tcBorders>
              <w:top w:val="single" w:sz="4" w:space="0" w:color="auto"/>
              <w:bottom w:val="single" w:sz="4" w:space="0" w:color="auto"/>
            </w:tcBorders>
            <w:shd w:val="clear" w:color="auto" w:fill="auto"/>
            <w:noWrap/>
            <w:vAlign w:val="bottom"/>
          </w:tcPr>
          <w:p w14:paraId="3DEBDC17" w14:textId="77777777" w:rsidR="00565162" w:rsidRPr="00EE42BE" w:rsidRDefault="00565162" w:rsidP="00C81D01">
            <w:pPr>
              <w:suppressAutoHyphens w:val="0"/>
              <w:spacing w:before="80" w:after="80" w:line="200" w:lineRule="exact"/>
              <w:ind w:right="113"/>
              <w:jc w:val="center"/>
              <w:rPr>
                <w:i/>
                <w:sz w:val="16"/>
                <w:lang w:eastAsia="de-AT"/>
              </w:rPr>
            </w:pPr>
            <w:r w:rsidRPr="00EE42BE">
              <w:rPr>
                <w:i/>
                <w:sz w:val="16"/>
                <w:lang w:eastAsia="de-AT"/>
              </w:rPr>
              <w:t>Net payments in million € and as % of GNI</w:t>
            </w:r>
          </w:p>
        </w:tc>
      </w:tr>
      <w:tr w:rsidR="00EE42BE" w:rsidRPr="00EE42BE" w14:paraId="5E59E108" w14:textId="77777777" w:rsidTr="00EE42BE">
        <w:trPr>
          <w:tblHeader/>
        </w:trPr>
        <w:tc>
          <w:tcPr>
            <w:tcW w:w="2123" w:type="pct"/>
            <w:vMerge/>
            <w:tcBorders>
              <w:top w:val="single" w:sz="12" w:space="0" w:color="auto"/>
              <w:bottom w:val="single" w:sz="12" w:space="0" w:color="auto"/>
            </w:tcBorders>
            <w:shd w:val="clear" w:color="auto" w:fill="auto"/>
            <w:noWrap/>
            <w:vAlign w:val="bottom"/>
            <w:hideMark/>
          </w:tcPr>
          <w:p w14:paraId="3E960B54" w14:textId="77777777" w:rsidR="00565162" w:rsidRPr="00EE42BE" w:rsidRDefault="00565162" w:rsidP="00EE42BE">
            <w:pPr>
              <w:suppressAutoHyphens w:val="0"/>
              <w:spacing w:before="40" w:after="40" w:line="220" w:lineRule="exact"/>
              <w:ind w:right="113"/>
              <w:rPr>
                <w:sz w:val="18"/>
                <w:lang w:eastAsia="de-AT"/>
              </w:rPr>
            </w:pPr>
          </w:p>
        </w:tc>
        <w:tc>
          <w:tcPr>
            <w:tcW w:w="774" w:type="pct"/>
            <w:tcBorders>
              <w:top w:val="single" w:sz="4" w:space="0" w:color="auto"/>
              <w:bottom w:val="single" w:sz="12" w:space="0" w:color="auto"/>
            </w:tcBorders>
            <w:shd w:val="clear" w:color="auto" w:fill="auto"/>
            <w:noWrap/>
            <w:vAlign w:val="bottom"/>
            <w:hideMark/>
          </w:tcPr>
          <w:p w14:paraId="1D3D6B16" w14:textId="77777777" w:rsidR="00565162" w:rsidRPr="00EE42BE" w:rsidRDefault="00565162" w:rsidP="00EE42BE">
            <w:pPr>
              <w:suppressAutoHyphens w:val="0"/>
              <w:spacing w:before="80" w:after="80" w:line="200" w:lineRule="exact"/>
              <w:ind w:right="113"/>
              <w:jc w:val="right"/>
              <w:rPr>
                <w:i/>
                <w:sz w:val="16"/>
                <w:lang w:eastAsia="de-AT"/>
              </w:rPr>
            </w:pPr>
            <w:r w:rsidRPr="00EE42BE">
              <w:rPr>
                <w:i/>
                <w:sz w:val="16"/>
                <w:lang w:eastAsia="de-AT"/>
              </w:rPr>
              <w:t>2020</w:t>
            </w:r>
          </w:p>
        </w:tc>
        <w:tc>
          <w:tcPr>
            <w:tcW w:w="653" w:type="pct"/>
            <w:tcBorders>
              <w:top w:val="single" w:sz="4" w:space="0" w:color="auto"/>
              <w:bottom w:val="single" w:sz="12" w:space="0" w:color="auto"/>
            </w:tcBorders>
            <w:shd w:val="clear" w:color="auto" w:fill="auto"/>
            <w:noWrap/>
            <w:vAlign w:val="bottom"/>
            <w:hideMark/>
          </w:tcPr>
          <w:p w14:paraId="5841EF1A" w14:textId="77777777" w:rsidR="00565162" w:rsidRPr="00EE42BE" w:rsidRDefault="00565162" w:rsidP="00EE42BE">
            <w:pPr>
              <w:suppressAutoHyphens w:val="0"/>
              <w:spacing w:before="80" w:after="80" w:line="200" w:lineRule="exact"/>
              <w:ind w:right="113"/>
              <w:jc w:val="right"/>
              <w:rPr>
                <w:i/>
                <w:sz w:val="16"/>
                <w:lang w:eastAsia="de-AT"/>
              </w:rPr>
            </w:pPr>
            <w:r w:rsidRPr="00EE42BE">
              <w:rPr>
                <w:i/>
                <w:sz w:val="16"/>
                <w:lang w:eastAsia="de-AT"/>
              </w:rPr>
              <w:t>2021</w:t>
            </w:r>
          </w:p>
        </w:tc>
        <w:tc>
          <w:tcPr>
            <w:tcW w:w="725" w:type="pct"/>
            <w:tcBorders>
              <w:top w:val="single" w:sz="4" w:space="0" w:color="auto"/>
              <w:bottom w:val="single" w:sz="12" w:space="0" w:color="auto"/>
            </w:tcBorders>
            <w:shd w:val="clear" w:color="auto" w:fill="auto"/>
            <w:noWrap/>
            <w:vAlign w:val="bottom"/>
            <w:hideMark/>
          </w:tcPr>
          <w:p w14:paraId="747E968D" w14:textId="77777777" w:rsidR="00565162" w:rsidRPr="00EE42BE" w:rsidRDefault="00565162" w:rsidP="00EE42BE">
            <w:pPr>
              <w:suppressAutoHyphens w:val="0"/>
              <w:spacing w:before="80" w:after="80" w:line="200" w:lineRule="exact"/>
              <w:ind w:right="113"/>
              <w:jc w:val="right"/>
              <w:rPr>
                <w:i/>
                <w:sz w:val="16"/>
                <w:lang w:eastAsia="de-AT"/>
              </w:rPr>
            </w:pPr>
            <w:r w:rsidRPr="00EE42BE">
              <w:rPr>
                <w:i/>
                <w:sz w:val="16"/>
                <w:lang w:eastAsia="de-AT"/>
              </w:rPr>
              <w:t>2022</w:t>
            </w:r>
          </w:p>
        </w:tc>
        <w:tc>
          <w:tcPr>
            <w:tcW w:w="724" w:type="pct"/>
            <w:tcBorders>
              <w:top w:val="single" w:sz="4" w:space="0" w:color="auto"/>
              <w:bottom w:val="single" w:sz="12" w:space="0" w:color="auto"/>
            </w:tcBorders>
            <w:shd w:val="clear" w:color="auto" w:fill="auto"/>
            <w:vAlign w:val="bottom"/>
          </w:tcPr>
          <w:p w14:paraId="3762A4D2" w14:textId="77777777" w:rsidR="00565162" w:rsidRPr="00EE42BE" w:rsidRDefault="00565162" w:rsidP="00EE42BE">
            <w:pPr>
              <w:suppressAutoHyphens w:val="0"/>
              <w:spacing w:before="80" w:after="80" w:line="200" w:lineRule="exact"/>
              <w:ind w:right="113"/>
              <w:jc w:val="right"/>
              <w:rPr>
                <w:i/>
                <w:sz w:val="16"/>
                <w:lang w:eastAsia="de-AT"/>
              </w:rPr>
            </w:pPr>
            <w:r w:rsidRPr="00EE42BE">
              <w:rPr>
                <w:i/>
                <w:sz w:val="16"/>
                <w:lang w:eastAsia="de-AT"/>
              </w:rPr>
              <w:t>2023</w:t>
            </w:r>
          </w:p>
        </w:tc>
      </w:tr>
      <w:tr w:rsidR="00565162" w:rsidRPr="00EE42BE" w14:paraId="1737471E" w14:textId="77777777" w:rsidTr="00EE42BE">
        <w:tc>
          <w:tcPr>
            <w:tcW w:w="2123" w:type="pct"/>
            <w:tcBorders>
              <w:top w:val="single" w:sz="12" w:space="0" w:color="auto"/>
            </w:tcBorders>
            <w:shd w:val="clear" w:color="auto" w:fill="auto"/>
            <w:noWrap/>
            <w:hideMark/>
          </w:tcPr>
          <w:p w14:paraId="391ADA74" w14:textId="77777777" w:rsidR="00565162" w:rsidRPr="00EE42BE" w:rsidRDefault="00565162" w:rsidP="00EE42BE">
            <w:pPr>
              <w:suppressAutoHyphens w:val="0"/>
              <w:spacing w:before="40" w:after="40" w:line="220" w:lineRule="exact"/>
              <w:ind w:right="113"/>
              <w:rPr>
                <w:sz w:val="18"/>
                <w:lang w:eastAsia="de-AT"/>
              </w:rPr>
            </w:pPr>
            <w:r w:rsidRPr="00EE42BE">
              <w:rPr>
                <w:sz w:val="18"/>
                <w:lang w:eastAsia="de-AT"/>
              </w:rPr>
              <w:t>Total ODA</w:t>
            </w:r>
          </w:p>
        </w:tc>
        <w:tc>
          <w:tcPr>
            <w:tcW w:w="774" w:type="pct"/>
            <w:tcBorders>
              <w:top w:val="single" w:sz="12" w:space="0" w:color="auto"/>
            </w:tcBorders>
            <w:shd w:val="clear" w:color="auto" w:fill="auto"/>
            <w:noWrap/>
            <w:vAlign w:val="bottom"/>
            <w:hideMark/>
          </w:tcPr>
          <w:p w14:paraId="563B7938" w14:textId="75D0F768" w:rsidR="00565162" w:rsidRPr="00EE42BE" w:rsidRDefault="00565162" w:rsidP="00EE42BE">
            <w:pPr>
              <w:suppressAutoHyphens w:val="0"/>
              <w:spacing w:before="40" w:after="40" w:line="220" w:lineRule="exact"/>
              <w:ind w:right="113"/>
              <w:jc w:val="right"/>
              <w:rPr>
                <w:sz w:val="18"/>
                <w:lang w:eastAsia="de-AT"/>
              </w:rPr>
            </w:pPr>
            <w:r w:rsidRPr="00EE42BE">
              <w:rPr>
                <w:sz w:val="18"/>
              </w:rPr>
              <w:t>1</w:t>
            </w:r>
            <w:r w:rsidR="00EE42BE">
              <w:rPr>
                <w:sz w:val="18"/>
              </w:rPr>
              <w:t xml:space="preserve"> </w:t>
            </w:r>
            <w:r w:rsidRPr="00EE42BE">
              <w:rPr>
                <w:sz w:val="18"/>
              </w:rPr>
              <w:t>117</w:t>
            </w:r>
          </w:p>
        </w:tc>
        <w:tc>
          <w:tcPr>
            <w:tcW w:w="653" w:type="pct"/>
            <w:tcBorders>
              <w:top w:val="single" w:sz="12" w:space="0" w:color="auto"/>
            </w:tcBorders>
            <w:shd w:val="clear" w:color="auto" w:fill="auto"/>
            <w:noWrap/>
            <w:vAlign w:val="bottom"/>
            <w:hideMark/>
          </w:tcPr>
          <w:p w14:paraId="42A63475" w14:textId="415C59AC" w:rsidR="00565162" w:rsidRPr="00EE42BE" w:rsidRDefault="00565162" w:rsidP="00EE42BE">
            <w:pPr>
              <w:suppressAutoHyphens w:val="0"/>
              <w:spacing w:before="40" w:after="40" w:line="220" w:lineRule="exact"/>
              <w:ind w:right="113"/>
              <w:jc w:val="right"/>
              <w:rPr>
                <w:sz w:val="18"/>
                <w:lang w:eastAsia="de-AT"/>
              </w:rPr>
            </w:pPr>
            <w:r w:rsidRPr="00EE42BE">
              <w:rPr>
                <w:sz w:val="18"/>
              </w:rPr>
              <w:t>1</w:t>
            </w:r>
            <w:r w:rsidR="00EE42BE">
              <w:rPr>
                <w:sz w:val="18"/>
              </w:rPr>
              <w:t xml:space="preserve"> </w:t>
            </w:r>
            <w:r w:rsidRPr="00EE42BE">
              <w:rPr>
                <w:sz w:val="18"/>
              </w:rPr>
              <w:t xml:space="preserve">240 </w:t>
            </w:r>
          </w:p>
        </w:tc>
        <w:tc>
          <w:tcPr>
            <w:tcW w:w="725" w:type="pct"/>
            <w:tcBorders>
              <w:top w:val="single" w:sz="12" w:space="0" w:color="auto"/>
            </w:tcBorders>
            <w:shd w:val="clear" w:color="auto" w:fill="auto"/>
            <w:noWrap/>
            <w:vAlign w:val="bottom"/>
            <w:hideMark/>
          </w:tcPr>
          <w:p w14:paraId="7D37418B" w14:textId="1B5A3458" w:rsidR="00565162" w:rsidRPr="00EE42BE" w:rsidRDefault="00565162" w:rsidP="00EE42BE">
            <w:pPr>
              <w:suppressAutoHyphens w:val="0"/>
              <w:spacing w:before="40" w:after="40" w:line="220" w:lineRule="exact"/>
              <w:ind w:right="113"/>
              <w:jc w:val="right"/>
              <w:rPr>
                <w:sz w:val="18"/>
                <w:lang w:eastAsia="de-AT"/>
              </w:rPr>
            </w:pPr>
            <w:r w:rsidRPr="00EE42BE">
              <w:rPr>
                <w:sz w:val="18"/>
              </w:rPr>
              <w:t>1</w:t>
            </w:r>
            <w:r w:rsidR="00EE42BE">
              <w:rPr>
                <w:sz w:val="18"/>
              </w:rPr>
              <w:t xml:space="preserve"> </w:t>
            </w:r>
            <w:r w:rsidRPr="00EE42BE">
              <w:rPr>
                <w:sz w:val="18"/>
              </w:rPr>
              <w:t>756</w:t>
            </w:r>
          </w:p>
        </w:tc>
        <w:tc>
          <w:tcPr>
            <w:tcW w:w="724" w:type="pct"/>
            <w:tcBorders>
              <w:top w:val="single" w:sz="12" w:space="0" w:color="auto"/>
            </w:tcBorders>
            <w:shd w:val="clear" w:color="auto" w:fill="auto"/>
            <w:vAlign w:val="bottom"/>
          </w:tcPr>
          <w:p w14:paraId="4BDA77EB" w14:textId="292EF4EF" w:rsidR="00565162" w:rsidRPr="00EE42BE" w:rsidRDefault="00565162" w:rsidP="00EE42BE">
            <w:pPr>
              <w:suppressAutoHyphens w:val="0"/>
              <w:spacing w:before="40" w:after="40" w:line="220" w:lineRule="exact"/>
              <w:ind w:right="113"/>
              <w:jc w:val="right"/>
              <w:rPr>
                <w:sz w:val="18"/>
              </w:rPr>
            </w:pPr>
            <w:r w:rsidRPr="00EE42BE">
              <w:rPr>
                <w:sz w:val="18"/>
              </w:rPr>
              <w:t>1</w:t>
            </w:r>
            <w:r w:rsidR="00EE42BE">
              <w:rPr>
                <w:sz w:val="18"/>
              </w:rPr>
              <w:t xml:space="preserve"> </w:t>
            </w:r>
            <w:r w:rsidRPr="00EE42BE">
              <w:rPr>
                <w:sz w:val="18"/>
              </w:rPr>
              <w:t>811</w:t>
            </w:r>
          </w:p>
        </w:tc>
      </w:tr>
      <w:tr w:rsidR="00565162" w:rsidRPr="00EE42BE" w14:paraId="5022C750" w14:textId="77777777" w:rsidTr="00EE42BE">
        <w:tc>
          <w:tcPr>
            <w:tcW w:w="2123" w:type="pct"/>
            <w:shd w:val="clear" w:color="auto" w:fill="auto"/>
            <w:noWrap/>
            <w:hideMark/>
          </w:tcPr>
          <w:p w14:paraId="3EB00E15" w14:textId="77777777" w:rsidR="00565162" w:rsidRPr="00EE42BE" w:rsidRDefault="00565162" w:rsidP="00A03CC8">
            <w:pPr>
              <w:suppressAutoHyphens w:val="0"/>
              <w:spacing w:before="40" w:after="40" w:line="220" w:lineRule="exact"/>
              <w:ind w:left="147" w:right="113"/>
              <w:rPr>
                <w:sz w:val="18"/>
                <w:lang w:eastAsia="de-AT"/>
              </w:rPr>
            </w:pPr>
            <w:r w:rsidRPr="00EE42BE">
              <w:rPr>
                <w:sz w:val="18"/>
                <w:lang w:eastAsia="de-AT"/>
              </w:rPr>
              <w:t>of which bilateral ODA</w:t>
            </w:r>
          </w:p>
        </w:tc>
        <w:tc>
          <w:tcPr>
            <w:tcW w:w="774" w:type="pct"/>
            <w:shd w:val="clear" w:color="auto" w:fill="auto"/>
            <w:noWrap/>
            <w:vAlign w:val="bottom"/>
            <w:hideMark/>
          </w:tcPr>
          <w:p w14:paraId="031920B6"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rPr>
              <w:t>450</w:t>
            </w:r>
          </w:p>
        </w:tc>
        <w:tc>
          <w:tcPr>
            <w:tcW w:w="653" w:type="pct"/>
            <w:shd w:val="clear" w:color="auto" w:fill="auto"/>
            <w:noWrap/>
            <w:vAlign w:val="bottom"/>
            <w:hideMark/>
          </w:tcPr>
          <w:p w14:paraId="76089ADD"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rPr>
              <w:t>578</w:t>
            </w:r>
          </w:p>
        </w:tc>
        <w:tc>
          <w:tcPr>
            <w:tcW w:w="725" w:type="pct"/>
            <w:shd w:val="clear" w:color="auto" w:fill="auto"/>
            <w:noWrap/>
            <w:vAlign w:val="bottom"/>
            <w:hideMark/>
          </w:tcPr>
          <w:p w14:paraId="432A0BB2" w14:textId="3D574C5E" w:rsidR="00565162" w:rsidRPr="00EE42BE" w:rsidRDefault="00565162" w:rsidP="00EE42BE">
            <w:pPr>
              <w:suppressAutoHyphens w:val="0"/>
              <w:spacing w:before="40" w:after="40" w:line="220" w:lineRule="exact"/>
              <w:ind w:right="113"/>
              <w:jc w:val="right"/>
              <w:rPr>
                <w:sz w:val="18"/>
                <w:lang w:eastAsia="de-AT"/>
              </w:rPr>
            </w:pPr>
            <w:r w:rsidRPr="00EE42BE">
              <w:rPr>
                <w:sz w:val="18"/>
              </w:rPr>
              <w:t>1</w:t>
            </w:r>
            <w:r w:rsidR="00EE42BE">
              <w:rPr>
                <w:sz w:val="18"/>
              </w:rPr>
              <w:t xml:space="preserve"> </w:t>
            </w:r>
            <w:r w:rsidRPr="00EE42BE">
              <w:rPr>
                <w:sz w:val="18"/>
              </w:rPr>
              <w:t>027</w:t>
            </w:r>
          </w:p>
        </w:tc>
        <w:tc>
          <w:tcPr>
            <w:tcW w:w="724" w:type="pct"/>
            <w:shd w:val="clear" w:color="auto" w:fill="auto"/>
            <w:vAlign w:val="bottom"/>
          </w:tcPr>
          <w:p w14:paraId="3F0F7C5D" w14:textId="77777777" w:rsidR="00565162" w:rsidRPr="00EE42BE" w:rsidRDefault="00565162" w:rsidP="00EE42BE">
            <w:pPr>
              <w:suppressAutoHyphens w:val="0"/>
              <w:spacing w:before="40" w:after="40" w:line="220" w:lineRule="exact"/>
              <w:ind w:right="113"/>
              <w:jc w:val="right"/>
              <w:rPr>
                <w:sz w:val="18"/>
              </w:rPr>
            </w:pPr>
            <w:r w:rsidRPr="00EE42BE">
              <w:rPr>
                <w:sz w:val="18"/>
              </w:rPr>
              <w:t>952</w:t>
            </w:r>
          </w:p>
        </w:tc>
      </w:tr>
      <w:tr w:rsidR="00565162" w:rsidRPr="00EE42BE" w14:paraId="7470875E" w14:textId="77777777" w:rsidTr="00EE42BE">
        <w:tc>
          <w:tcPr>
            <w:tcW w:w="2123" w:type="pct"/>
            <w:shd w:val="clear" w:color="auto" w:fill="auto"/>
            <w:noWrap/>
            <w:hideMark/>
          </w:tcPr>
          <w:p w14:paraId="6145257F" w14:textId="77777777" w:rsidR="00565162" w:rsidRPr="00EE42BE" w:rsidRDefault="00565162" w:rsidP="00A03CC8">
            <w:pPr>
              <w:suppressAutoHyphens w:val="0"/>
              <w:spacing w:before="40" w:after="40" w:line="220" w:lineRule="exact"/>
              <w:ind w:left="147" w:right="113"/>
              <w:rPr>
                <w:sz w:val="18"/>
                <w:lang w:eastAsia="de-AT"/>
              </w:rPr>
            </w:pPr>
            <w:r w:rsidRPr="00EE42BE">
              <w:rPr>
                <w:sz w:val="18"/>
                <w:lang w:eastAsia="de-AT"/>
              </w:rPr>
              <w:t>of which multilateral ODA</w:t>
            </w:r>
          </w:p>
        </w:tc>
        <w:tc>
          <w:tcPr>
            <w:tcW w:w="774" w:type="pct"/>
            <w:shd w:val="clear" w:color="auto" w:fill="auto"/>
            <w:noWrap/>
            <w:vAlign w:val="bottom"/>
            <w:hideMark/>
          </w:tcPr>
          <w:p w14:paraId="34BC6662"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rPr>
              <w:t>667</w:t>
            </w:r>
          </w:p>
        </w:tc>
        <w:tc>
          <w:tcPr>
            <w:tcW w:w="653" w:type="pct"/>
            <w:shd w:val="clear" w:color="auto" w:fill="auto"/>
            <w:noWrap/>
            <w:vAlign w:val="bottom"/>
            <w:hideMark/>
          </w:tcPr>
          <w:p w14:paraId="3AB090FF"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rPr>
              <w:t>662</w:t>
            </w:r>
          </w:p>
        </w:tc>
        <w:tc>
          <w:tcPr>
            <w:tcW w:w="725" w:type="pct"/>
            <w:shd w:val="clear" w:color="auto" w:fill="auto"/>
            <w:noWrap/>
            <w:vAlign w:val="bottom"/>
            <w:hideMark/>
          </w:tcPr>
          <w:p w14:paraId="22B766D9"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rPr>
              <w:t>730</w:t>
            </w:r>
          </w:p>
        </w:tc>
        <w:tc>
          <w:tcPr>
            <w:tcW w:w="724" w:type="pct"/>
            <w:shd w:val="clear" w:color="auto" w:fill="auto"/>
            <w:vAlign w:val="bottom"/>
          </w:tcPr>
          <w:p w14:paraId="70F14EFF" w14:textId="77777777" w:rsidR="00565162" w:rsidRPr="00EE42BE" w:rsidRDefault="00565162" w:rsidP="00EE42BE">
            <w:pPr>
              <w:suppressAutoHyphens w:val="0"/>
              <w:spacing w:before="40" w:after="40" w:line="220" w:lineRule="exact"/>
              <w:ind w:right="113"/>
              <w:jc w:val="right"/>
              <w:rPr>
                <w:sz w:val="18"/>
              </w:rPr>
            </w:pPr>
            <w:r w:rsidRPr="00EE42BE">
              <w:rPr>
                <w:sz w:val="18"/>
              </w:rPr>
              <w:t>859</w:t>
            </w:r>
          </w:p>
        </w:tc>
      </w:tr>
      <w:tr w:rsidR="00565162" w:rsidRPr="00EE42BE" w14:paraId="7B750B25" w14:textId="77777777" w:rsidTr="00EE42BE">
        <w:tc>
          <w:tcPr>
            <w:tcW w:w="2123" w:type="pct"/>
            <w:shd w:val="clear" w:color="auto" w:fill="auto"/>
            <w:noWrap/>
            <w:hideMark/>
          </w:tcPr>
          <w:p w14:paraId="1C060F5F" w14:textId="77777777" w:rsidR="00565162" w:rsidRPr="00EE42BE" w:rsidRDefault="00565162" w:rsidP="00EE42BE">
            <w:pPr>
              <w:suppressAutoHyphens w:val="0"/>
              <w:spacing w:before="40" w:after="40" w:line="220" w:lineRule="exact"/>
              <w:ind w:right="113"/>
              <w:rPr>
                <w:sz w:val="18"/>
                <w:lang w:eastAsia="de-AT"/>
              </w:rPr>
            </w:pPr>
            <w:r w:rsidRPr="00EE42BE">
              <w:rPr>
                <w:sz w:val="18"/>
                <w:lang w:eastAsia="de-AT"/>
              </w:rPr>
              <w:t>Total ODA as % of GNI</w:t>
            </w:r>
          </w:p>
        </w:tc>
        <w:tc>
          <w:tcPr>
            <w:tcW w:w="774" w:type="pct"/>
            <w:shd w:val="clear" w:color="auto" w:fill="auto"/>
            <w:noWrap/>
            <w:vAlign w:val="bottom"/>
            <w:hideMark/>
          </w:tcPr>
          <w:p w14:paraId="2F886A7B"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lang w:eastAsia="de-AT"/>
              </w:rPr>
              <w:t>0.30</w:t>
            </w:r>
          </w:p>
        </w:tc>
        <w:tc>
          <w:tcPr>
            <w:tcW w:w="653" w:type="pct"/>
            <w:shd w:val="clear" w:color="auto" w:fill="auto"/>
            <w:noWrap/>
            <w:vAlign w:val="bottom"/>
            <w:hideMark/>
          </w:tcPr>
          <w:p w14:paraId="1F69C8A7"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lang w:eastAsia="de-AT"/>
              </w:rPr>
              <w:t>0.31</w:t>
            </w:r>
          </w:p>
        </w:tc>
        <w:tc>
          <w:tcPr>
            <w:tcW w:w="725" w:type="pct"/>
            <w:shd w:val="clear" w:color="auto" w:fill="auto"/>
            <w:noWrap/>
            <w:vAlign w:val="bottom"/>
            <w:hideMark/>
          </w:tcPr>
          <w:p w14:paraId="38436B96"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lang w:eastAsia="de-AT"/>
              </w:rPr>
              <w:t>0.39</w:t>
            </w:r>
          </w:p>
        </w:tc>
        <w:tc>
          <w:tcPr>
            <w:tcW w:w="724" w:type="pct"/>
            <w:shd w:val="clear" w:color="auto" w:fill="auto"/>
            <w:vAlign w:val="bottom"/>
          </w:tcPr>
          <w:p w14:paraId="0D8326D2" w14:textId="77777777" w:rsidR="00565162" w:rsidRPr="00EE42BE" w:rsidRDefault="00565162" w:rsidP="00EE42BE">
            <w:pPr>
              <w:suppressAutoHyphens w:val="0"/>
              <w:spacing w:before="40" w:after="40" w:line="220" w:lineRule="exact"/>
              <w:ind w:right="113"/>
              <w:jc w:val="right"/>
              <w:rPr>
                <w:sz w:val="18"/>
                <w:lang w:eastAsia="de-AT"/>
              </w:rPr>
            </w:pPr>
            <w:r w:rsidRPr="00EE42BE">
              <w:rPr>
                <w:sz w:val="18"/>
                <w:lang w:eastAsia="de-AT"/>
              </w:rPr>
              <w:t>0.38</w:t>
            </w:r>
          </w:p>
        </w:tc>
      </w:tr>
    </w:tbl>
    <w:p w14:paraId="543987DF" w14:textId="346F5398" w:rsidR="00565162" w:rsidRPr="00EE42BE" w:rsidRDefault="00565162" w:rsidP="00EE42BE">
      <w:pPr>
        <w:pStyle w:val="SingleTxtG"/>
        <w:spacing w:before="120" w:after="240"/>
        <w:ind w:firstLine="170"/>
        <w:jc w:val="left"/>
        <w:rPr>
          <w:sz w:val="18"/>
        </w:rPr>
      </w:pPr>
      <w:r w:rsidRPr="00EE42BE">
        <w:rPr>
          <w:i/>
          <w:iCs/>
          <w:sz w:val="18"/>
        </w:rPr>
        <w:t>Source:</w:t>
      </w:r>
      <w:r w:rsidRPr="00EE42BE">
        <w:rPr>
          <w:sz w:val="18"/>
        </w:rPr>
        <w:t xml:space="preserve"> Federal Ministry for European and International Affairs, Austrian Development Agency; Note: Rounding differences may occur when totals are calculated.</w:t>
      </w:r>
    </w:p>
    <w:p w14:paraId="3E1E528C" w14:textId="0A2DC3E4" w:rsidR="00565162" w:rsidRPr="00EE42BE" w:rsidRDefault="00565162" w:rsidP="00EE42BE">
      <w:pPr>
        <w:pStyle w:val="Heading1"/>
        <w:spacing w:after="120"/>
        <w:rPr>
          <w:b/>
          <w:bCs/>
        </w:rPr>
      </w:pPr>
      <w:bookmarkStart w:id="309" w:name="_Toc228199114"/>
      <w:r w:rsidRPr="008A0EBF">
        <w:t xml:space="preserve">Table </w:t>
      </w:r>
      <w:r w:rsidR="00EE42BE">
        <w:t>26</w:t>
      </w:r>
      <w:r w:rsidRPr="008A0EBF">
        <w:br/>
      </w:r>
      <w:r w:rsidRPr="00EE42BE">
        <w:rPr>
          <w:b/>
          <w:bCs/>
        </w:rPr>
        <w:t>Sources of ODA funding</w:t>
      </w:r>
      <w:bookmarkEnd w:id="309"/>
    </w:p>
    <w:tbl>
      <w:tblPr>
        <w:tblW w:w="7370" w:type="dxa"/>
        <w:tblInd w:w="1134" w:type="dxa"/>
        <w:tblLayout w:type="fixed"/>
        <w:tblCellMar>
          <w:left w:w="0" w:type="dxa"/>
          <w:right w:w="0" w:type="dxa"/>
        </w:tblCellMar>
        <w:tblLook w:val="04A0" w:firstRow="1" w:lastRow="0" w:firstColumn="1" w:lastColumn="0" w:noHBand="0" w:noVBand="1"/>
      </w:tblPr>
      <w:tblGrid>
        <w:gridCol w:w="5670"/>
        <w:gridCol w:w="1700"/>
      </w:tblGrid>
      <w:tr w:rsidR="00565162" w:rsidRPr="008A0EBF" w14:paraId="3A906228" w14:textId="77777777" w:rsidTr="00EE42BE">
        <w:trPr>
          <w:tblHeader/>
        </w:trPr>
        <w:tc>
          <w:tcPr>
            <w:tcW w:w="5670" w:type="dxa"/>
            <w:tcBorders>
              <w:top w:val="single" w:sz="4" w:space="0" w:color="auto"/>
              <w:bottom w:val="single" w:sz="12" w:space="0" w:color="auto"/>
            </w:tcBorders>
            <w:noWrap/>
            <w:vAlign w:val="bottom"/>
            <w:hideMark/>
          </w:tcPr>
          <w:p w14:paraId="2C51AB37" w14:textId="77777777" w:rsidR="00565162" w:rsidRPr="008A0EBF" w:rsidRDefault="00565162" w:rsidP="00B95D21">
            <w:pPr>
              <w:suppressAutoHyphens w:val="0"/>
              <w:spacing w:before="80" w:after="80" w:line="200" w:lineRule="exact"/>
              <w:rPr>
                <w:i/>
                <w:sz w:val="16"/>
                <w:lang w:eastAsia="de-AT"/>
              </w:rPr>
            </w:pPr>
            <w:r w:rsidRPr="008A0EBF">
              <w:rPr>
                <w:i/>
                <w:sz w:val="16"/>
                <w:lang w:eastAsia="de-AT"/>
              </w:rPr>
              <w:t>Sources of funding for Austrian ODA 2023</w:t>
            </w:r>
          </w:p>
        </w:tc>
        <w:tc>
          <w:tcPr>
            <w:tcW w:w="1700" w:type="dxa"/>
            <w:tcBorders>
              <w:top w:val="single" w:sz="4" w:space="0" w:color="auto"/>
              <w:bottom w:val="single" w:sz="12" w:space="0" w:color="auto"/>
            </w:tcBorders>
            <w:noWrap/>
            <w:vAlign w:val="bottom"/>
            <w:hideMark/>
          </w:tcPr>
          <w:p w14:paraId="5422151A" w14:textId="77777777" w:rsidR="00565162" w:rsidRPr="008A0EBF" w:rsidRDefault="00565162" w:rsidP="00B95D21">
            <w:pPr>
              <w:suppressAutoHyphens w:val="0"/>
              <w:spacing w:before="80" w:after="80" w:line="200" w:lineRule="exact"/>
              <w:jc w:val="right"/>
              <w:rPr>
                <w:i/>
                <w:sz w:val="16"/>
                <w:lang w:eastAsia="de-AT"/>
              </w:rPr>
            </w:pPr>
            <w:r w:rsidRPr="008A0EBF">
              <w:rPr>
                <w:i/>
                <w:sz w:val="16"/>
                <w:lang w:eastAsia="de-AT"/>
              </w:rPr>
              <w:t> </w:t>
            </w:r>
          </w:p>
        </w:tc>
      </w:tr>
      <w:tr w:rsidR="00565162" w:rsidRPr="008A0EBF" w14:paraId="60D6FA18" w14:textId="77777777" w:rsidTr="00EE42BE">
        <w:tc>
          <w:tcPr>
            <w:tcW w:w="5670" w:type="dxa"/>
            <w:tcBorders>
              <w:top w:val="single" w:sz="12" w:space="0" w:color="auto"/>
            </w:tcBorders>
            <w:noWrap/>
            <w:hideMark/>
          </w:tcPr>
          <w:p w14:paraId="50127EF5"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international financial institutions (bilateral)</w:t>
            </w:r>
          </w:p>
        </w:tc>
        <w:tc>
          <w:tcPr>
            <w:tcW w:w="1700" w:type="dxa"/>
            <w:tcBorders>
              <w:top w:val="single" w:sz="12" w:space="0" w:color="auto"/>
            </w:tcBorders>
            <w:noWrap/>
            <w:vAlign w:val="bottom"/>
            <w:hideMark/>
          </w:tcPr>
          <w:p w14:paraId="709D6274"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1.50%</w:t>
            </w:r>
          </w:p>
        </w:tc>
      </w:tr>
      <w:tr w:rsidR="00565162" w:rsidRPr="008A0EBF" w14:paraId="5761ED20" w14:textId="77777777" w:rsidTr="00EE42BE">
        <w:tc>
          <w:tcPr>
            <w:tcW w:w="5670" w:type="dxa"/>
            <w:noWrap/>
            <w:hideMark/>
          </w:tcPr>
          <w:p w14:paraId="32455199"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international financial institutions (multilateral)</w:t>
            </w:r>
          </w:p>
        </w:tc>
        <w:tc>
          <w:tcPr>
            <w:tcW w:w="1700" w:type="dxa"/>
            <w:noWrap/>
            <w:vAlign w:val="bottom"/>
            <w:hideMark/>
          </w:tcPr>
          <w:p w14:paraId="28581D1F"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21.85%</w:t>
            </w:r>
          </w:p>
        </w:tc>
      </w:tr>
      <w:tr w:rsidR="00565162" w:rsidRPr="008A0EBF" w14:paraId="6388EB1C" w14:textId="77777777" w:rsidTr="00EE42BE">
        <w:tc>
          <w:tcPr>
            <w:tcW w:w="5670" w:type="dxa"/>
            <w:noWrap/>
            <w:hideMark/>
          </w:tcPr>
          <w:p w14:paraId="62D2CDAC"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Oesterreichische Kontrollbank</w:t>
            </w:r>
          </w:p>
        </w:tc>
        <w:tc>
          <w:tcPr>
            <w:tcW w:w="1700" w:type="dxa"/>
            <w:noWrap/>
            <w:vAlign w:val="bottom"/>
            <w:hideMark/>
          </w:tcPr>
          <w:p w14:paraId="4C2932A6"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1.34%</w:t>
            </w:r>
          </w:p>
        </w:tc>
      </w:tr>
      <w:tr w:rsidR="00565162" w:rsidRPr="008A0EBF" w14:paraId="334EBB2E" w14:textId="77777777" w:rsidTr="00EE42BE">
        <w:tc>
          <w:tcPr>
            <w:tcW w:w="5670" w:type="dxa"/>
            <w:noWrap/>
            <w:hideMark/>
          </w:tcPr>
          <w:p w14:paraId="16B08517"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Oesterreichische Entwicklungsbank (Development Bank of Austria)</w:t>
            </w:r>
          </w:p>
        </w:tc>
        <w:tc>
          <w:tcPr>
            <w:tcW w:w="1700" w:type="dxa"/>
            <w:noWrap/>
            <w:vAlign w:val="bottom"/>
            <w:hideMark/>
          </w:tcPr>
          <w:p w14:paraId="0CEE76C2"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6.16%</w:t>
            </w:r>
          </w:p>
        </w:tc>
      </w:tr>
      <w:tr w:rsidR="00565162" w:rsidRPr="008A0EBF" w14:paraId="57522E4C" w14:textId="77777777" w:rsidTr="00EE42BE">
        <w:tc>
          <w:tcPr>
            <w:tcW w:w="5670" w:type="dxa"/>
            <w:noWrap/>
            <w:hideMark/>
          </w:tcPr>
          <w:p w14:paraId="6E6FB138"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other</w:t>
            </w:r>
          </w:p>
        </w:tc>
        <w:tc>
          <w:tcPr>
            <w:tcW w:w="1700" w:type="dxa"/>
            <w:noWrap/>
            <w:vAlign w:val="bottom"/>
            <w:hideMark/>
          </w:tcPr>
          <w:p w14:paraId="4DEEA58F"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0.48%</w:t>
            </w:r>
          </w:p>
        </w:tc>
      </w:tr>
      <w:tr w:rsidR="00565162" w:rsidRPr="008A0EBF" w14:paraId="3FE84B29" w14:textId="77777777" w:rsidTr="00EE42BE">
        <w:tc>
          <w:tcPr>
            <w:tcW w:w="5670" w:type="dxa"/>
            <w:noWrap/>
            <w:hideMark/>
          </w:tcPr>
          <w:p w14:paraId="06C7012A"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Finance – EU/European development funds</w:t>
            </w:r>
          </w:p>
        </w:tc>
        <w:tc>
          <w:tcPr>
            <w:tcW w:w="1700" w:type="dxa"/>
            <w:noWrap/>
            <w:vAlign w:val="bottom"/>
            <w:hideMark/>
          </w:tcPr>
          <w:p w14:paraId="1B845CC9"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21.39%</w:t>
            </w:r>
          </w:p>
        </w:tc>
      </w:tr>
      <w:tr w:rsidR="00565162" w:rsidRPr="008A0EBF" w14:paraId="2A979E5A" w14:textId="77777777" w:rsidTr="00EE42BE">
        <w:tc>
          <w:tcPr>
            <w:tcW w:w="5670" w:type="dxa"/>
            <w:noWrap/>
            <w:hideMark/>
          </w:tcPr>
          <w:p w14:paraId="4D9829F4"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Austrian Development Agency – operating budget</w:t>
            </w:r>
          </w:p>
        </w:tc>
        <w:tc>
          <w:tcPr>
            <w:tcW w:w="1700" w:type="dxa"/>
            <w:noWrap/>
            <w:vAlign w:val="bottom"/>
            <w:hideMark/>
          </w:tcPr>
          <w:p w14:paraId="618E491C"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7.05%</w:t>
            </w:r>
          </w:p>
        </w:tc>
      </w:tr>
      <w:tr w:rsidR="00565162" w:rsidRPr="008A0EBF" w14:paraId="08F62CC1" w14:textId="77777777" w:rsidTr="00EE42BE">
        <w:tc>
          <w:tcPr>
            <w:tcW w:w="5670" w:type="dxa"/>
            <w:noWrap/>
            <w:hideMark/>
          </w:tcPr>
          <w:p w14:paraId="15A29ABF"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Austrian Development Agency – administrative costs</w:t>
            </w:r>
          </w:p>
        </w:tc>
        <w:tc>
          <w:tcPr>
            <w:tcW w:w="1700" w:type="dxa"/>
            <w:noWrap/>
            <w:vAlign w:val="bottom"/>
            <w:hideMark/>
          </w:tcPr>
          <w:p w14:paraId="1A173FC5"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0.67%</w:t>
            </w:r>
          </w:p>
        </w:tc>
      </w:tr>
      <w:tr w:rsidR="00565162" w:rsidRPr="008A0EBF" w14:paraId="496F3D08" w14:textId="77777777" w:rsidTr="00EE42BE">
        <w:tc>
          <w:tcPr>
            <w:tcW w:w="5670" w:type="dxa"/>
            <w:noWrap/>
            <w:hideMark/>
          </w:tcPr>
          <w:p w14:paraId="671FA6D4"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for European and International Affairs</w:t>
            </w:r>
          </w:p>
        </w:tc>
        <w:tc>
          <w:tcPr>
            <w:tcW w:w="1700" w:type="dxa"/>
            <w:noWrap/>
            <w:vAlign w:val="bottom"/>
            <w:hideMark/>
          </w:tcPr>
          <w:p w14:paraId="444FEE21"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6.87%</w:t>
            </w:r>
          </w:p>
        </w:tc>
      </w:tr>
      <w:tr w:rsidR="00565162" w:rsidRPr="008A0EBF" w14:paraId="0F6F17C4" w14:textId="77777777" w:rsidTr="00EE42BE">
        <w:tc>
          <w:tcPr>
            <w:tcW w:w="5670" w:type="dxa"/>
            <w:noWrap/>
          </w:tcPr>
          <w:p w14:paraId="4B853BF7"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Agriculture, Forestry, Regions and Water Management</w:t>
            </w:r>
          </w:p>
        </w:tc>
        <w:tc>
          <w:tcPr>
            <w:tcW w:w="1700" w:type="dxa"/>
            <w:noWrap/>
            <w:vAlign w:val="bottom"/>
          </w:tcPr>
          <w:p w14:paraId="515A4753" w14:textId="77777777" w:rsidR="00565162" w:rsidRPr="008A0EBF" w:rsidDel="00E53FF8" w:rsidRDefault="00565162" w:rsidP="00B95D21">
            <w:pPr>
              <w:suppressAutoHyphens w:val="0"/>
              <w:spacing w:before="40" w:after="40" w:line="220" w:lineRule="exact"/>
              <w:jc w:val="right"/>
              <w:rPr>
                <w:sz w:val="18"/>
                <w:lang w:eastAsia="de-AT"/>
              </w:rPr>
            </w:pPr>
            <w:r w:rsidRPr="008A0EBF">
              <w:rPr>
                <w:sz w:val="18"/>
                <w:lang w:eastAsia="de-AT"/>
              </w:rPr>
              <w:t>1.27%</w:t>
            </w:r>
          </w:p>
        </w:tc>
      </w:tr>
      <w:tr w:rsidR="00565162" w:rsidRPr="008A0EBF" w14:paraId="1B20AC11" w14:textId="77777777" w:rsidTr="00EE42BE">
        <w:tc>
          <w:tcPr>
            <w:tcW w:w="5670" w:type="dxa"/>
            <w:noWrap/>
            <w:hideMark/>
          </w:tcPr>
          <w:p w14:paraId="33EF8129"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Education, Science and Research</w:t>
            </w:r>
          </w:p>
        </w:tc>
        <w:tc>
          <w:tcPr>
            <w:tcW w:w="1700" w:type="dxa"/>
            <w:noWrap/>
            <w:vAlign w:val="bottom"/>
            <w:hideMark/>
          </w:tcPr>
          <w:p w14:paraId="063ADC43"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11.33%</w:t>
            </w:r>
          </w:p>
        </w:tc>
      </w:tr>
      <w:tr w:rsidR="00565162" w:rsidRPr="008A0EBF" w14:paraId="08B03AC5" w14:textId="77777777" w:rsidTr="00EE42BE">
        <w:tc>
          <w:tcPr>
            <w:tcW w:w="5670" w:type="dxa"/>
            <w:noWrap/>
          </w:tcPr>
          <w:p w14:paraId="4F75C4B8"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Social Affairs, Health, Care and Consumer Protection</w:t>
            </w:r>
          </w:p>
        </w:tc>
        <w:tc>
          <w:tcPr>
            <w:tcW w:w="1700" w:type="dxa"/>
            <w:noWrap/>
            <w:vAlign w:val="bottom"/>
          </w:tcPr>
          <w:p w14:paraId="740897B0" w14:textId="77777777" w:rsidR="00565162" w:rsidRPr="008A0EBF" w:rsidDel="00E53FF8" w:rsidRDefault="00565162" w:rsidP="00B95D21">
            <w:pPr>
              <w:suppressAutoHyphens w:val="0"/>
              <w:spacing w:before="40" w:after="40" w:line="220" w:lineRule="exact"/>
              <w:jc w:val="right"/>
              <w:rPr>
                <w:sz w:val="18"/>
                <w:lang w:eastAsia="de-AT"/>
              </w:rPr>
            </w:pPr>
            <w:r w:rsidRPr="008A0EBF">
              <w:rPr>
                <w:sz w:val="18"/>
                <w:lang w:eastAsia="de-AT"/>
              </w:rPr>
              <w:t>0.47%</w:t>
            </w:r>
          </w:p>
        </w:tc>
      </w:tr>
      <w:tr w:rsidR="00565162" w:rsidRPr="008A0EBF" w14:paraId="6A8DC638" w14:textId="77777777" w:rsidTr="00EE42BE">
        <w:tc>
          <w:tcPr>
            <w:tcW w:w="5670" w:type="dxa"/>
            <w:noWrap/>
            <w:hideMark/>
          </w:tcPr>
          <w:p w14:paraId="6BCB468B"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the Interior</w:t>
            </w:r>
          </w:p>
        </w:tc>
        <w:tc>
          <w:tcPr>
            <w:tcW w:w="1700" w:type="dxa"/>
            <w:noWrap/>
            <w:vAlign w:val="bottom"/>
            <w:hideMark/>
          </w:tcPr>
          <w:p w14:paraId="705E3E6D"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9.41%</w:t>
            </w:r>
          </w:p>
        </w:tc>
      </w:tr>
      <w:tr w:rsidR="00565162" w:rsidRPr="008A0EBF" w14:paraId="3D0DDE19" w14:textId="77777777" w:rsidTr="00EE42BE">
        <w:tc>
          <w:tcPr>
            <w:tcW w:w="5670" w:type="dxa"/>
            <w:noWrap/>
            <w:hideMark/>
          </w:tcPr>
          <w:p w14:paraId="5BFA3E77"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Federal Ministry of Climate Action, Environment, Energy, Mobility, Innovation and Technology</w:t>
            </w:r>
          </w:p>
        </w:tc>
        <w:tc>
          <w:tcPr>
            <w:tcW w:w="1700" w:type="dxa"/>
            <w:noWrap/>
            <w:vAlign w:val="bottom"/>
            <w:hideMark/>
          </w:tcPr>
          <w:p w14:paraId="2A3B3931"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3.51%</w:t>
            </w:r>
          </w:p>
        </w:tc>
      </w:tr>
      <w:tr w:rsidR="00565162" w:rsidRPr="008A0EBF" w14:paraId="34D325B0" w14:textId="77777777" w:rsidTr="00EE42BE">
        <w:tc>
          <w:tcPr>
            <w:tcW w:w="5670" w:type="dxa"/>
            <w:noWrap/>
            <w:hideMark/>
          </w:tcPr>
          <w:p w14:paraId="580E41FE" w14:textId="77777777" w:rsidR="00565162" w:rsidRPr="008A0EBF" w:rsidRDefault="00565162" w:rsidP="00B95D21">
            <w:pPr>
              <w:suppressAutoHyphens w:val="0"/>
              <w:spacing w:before="40" w:after="40" w:line="220" w:lineRule="exact"/>
              <w:rPr>
                <w:sz w:val="18"/>
                <w:lang w:eastAsia="de-AT"/>
              </w:rPr>
            </w:pPr>
            <w:r w:rsidRPr="008A0EBF">
              <w:rPr>
                <w:i/>
                <w:sz w:val="18"/>
                <w:lang w:eastAsia="de-AT"/>
              </w:rPr>
              <w:t>Länder</w:t>
            </w:r>
            <w:r w:rsidRPr="008A0EBF">
              <w:rPr>
                <w:sz w:val="18"/>
                <w:lang w:eastAsia="de-AT"/>
              </w:rPr>
              <w:t xml:space="preserve"> and municipalities </w:t>
            </w:r>
          </w:p>
        </w:tc>
        <w:tc>
          <w:tcPr>
            <w:tcW w:w="1700" w:type="dxa"/>
            <w:noWrap/>
            <w:vAlign w:val="bottom"/>
            <w:hideMark/>
          </w:tcPr>
          <w:p w14:paraId="3606901B"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6.34%</w:t>
            </w:r>
          </w:p>
        </w:tc>
      </w:tr>
      <w:tr w:rsidR="00565162" w:rsidRPr="008A0EBF" w14:paraId="218A3CA8" w14:textId="77777777" w:rsidTr="00EE42BE">
        <w:tc>
          <w:tcPr>
            <w:tcW w:w="5670" w:type="dxa"/>
            <w:tcBorders>
              <w:bottom w:val="single" w:sz="12" w:space="0" w:color="auto"/>
            </w:tcBorders>
            <w:noWrap/>
            <w:hideMark/>
          </w:tcPr>
          <w:p w14:paraId="2359AE86" w14:textId="77777777" w:rsidR="00565162" w:rsidRPr="008A0EBF" w:rsidRDefault="00565162" w:rsidP="00B95D21">
            <w:pPr>
              <w:suppressAutoHyphens w:val="0"/>
              <w:spacing w:before="40" w:after="40" w:line="220" w:lineRule="exact"/>
              <w:rPr>
                <w:sz w:val="18"/>
                <w:lang w:eastAsia="de-AT"/>
              </w:rPr>
            </w:pPr>
            <w:r w:rsidRPr="008A0EBF">
              <w:rPr>
                <w:sz w:val="18"/>
                <w:lang w:eastAsia="de-AT"/>
              </w:rPr>
              <w:t>Other</w:t>
            </w:r>
          </w:p>
        </w:tc>
        <w:tc>
          <w:tcPr>
            <w:tcW w:w="1700" w:type="dxa"/>
            <w:tcBorders>
              <w:bottom w:val="single" w:sz="12" w:space="0" w:color="auto"/>
            </w:tcBorders>
            <w:noWrap/>
            <w:vAlign w:val="bottom"/>
            <w:hideMark/>
          </w:tcPr>
          <w:p w14:paraId="42891F80" w14:textId="77777777" w:rsidR="00565162" w:rsidRPr="008A0EBF" w:rsidRDefault="00565162" w:rsidP="00B95D21">
            <w:pPr>
              <w:suppressAutoHyphens w:val="0"/>
              <w:spacing w:before="40" w:after="40" w:line="220" w:lineRule="exact"/>
              <w:jc w:val="right"/>
              <w:rPr>
                <w:sz w:val="18"/>
                <w:lang w:eastAsia="de-AT"/>
              </w:rPr>
            </w:pPr>
            <w:r w:rsidRPr="008A0EBF">
              <w:rPr>
                <w:sz w:val="18"/>
                <w:lang w:eastAsia="de-AT"/>
              </w:rPr>
              <w:t>0.34%</w:t>
            </w:r>
          </w:p>
        </w:tc>
      </w:tr>
    </w:tbl>
    <w:p w14:paraId="4F45B3A0" w14:textId="3FB15A4E" w:rsidR="00565162" w:rsidRPr="00EE42BE" w:rsidRDefault="00565162" w:rsidP="00EE42BE">
      <w:pPr>
        <w:pStyle w:val="SingleTxtG"/>
        <w:spacing w:before="120" w:after="0"/>
        <w:ind w:firstLine="170"/>
        <w:jc w:val="left"/>
        <w:rPr>
          <w:sz w:val="18"/>
        </w:rPr>
      </w:pPr>
      <w:r w:rsidRPr="00EE42BE">
        <w:rPr>
          <w:i/>
          <w:iCs/>
          <w:sz w:val="18"/>
        </w:rPr>
        <w:t>Source:</w:t>
      </w:r>
      <w:r w:rsidRPr="00EE42BE">
        <w:rPr>
          <w:sz w:val="18"/>
        </w:rPr>
        <w:t xml:space="preserve"> Federal Ministry for European and International Affairs, Austrian Development Agency; Note: Rounding differences may occur when totals are calculated.</w:t>
      </w:r>
    </w:p>
    <w:p w14:paraId="4008DC9D" w14:textId="77777777" w:rsidR="00565162" w:rsidRPr="0009591A" w:rsidRDefault="00565162" w:rsidP="00565162">
      <w:pPr>
        <w:pStyle w:val="H23G"/>
        <w:rPr>
          <w:bCs/>
        </w:rPr>
      </w:pPr>
      <w:r w:rsidRPr="008A0EBF">
        <w:rPr>
          <w:b w:val="0"/>
        </w:rPr>
        <w:tab/>
      </w:r>
      <w:r w:rsidRPr="0009591A">
        <w:rPr>
          <w:bCs/>
        </w:rPr>
        <w:t>6.</w:t>
      </w:r>
      <w:r w:rsidRPr="0009591A">
        <w:rPr>
          <w:bCs/>
        </w:rPr>
        <w:tab/>
        <w:t xml:space="preserve">Judiciary and crime statistics </w:t>
      </w:r>
      <w:bookmarkEnd w:id="290"/>
    </w:p>
    <w:p w14:paraId="2F04448F" w14:textId="77777777" w:rsidR="00565162" w:rsidRPr="008A0EBF" w:rsidRDefault="00565162" w:rsidP="00565162">
      <w:pPr>
        <w:pStyle w:val="H4G"/>
      </w:pPr>
      <w:r w:rsidRPr="008A0EBF">
        <w:tab/>
        <w:t>(a)</w:t>
      </w:r>
      <w:r w:rsidRPr="008A0EBF">
        <w:tab/>
        <w:t>Statistical data on the judiciary and public security</w:t>
      </w:r>
    </w:p>
    <w:p w14:paraId="51C6ED67" w14:textId="77777777" w:rsidR="00565162" w:rsidRPr="008A0EBF" w:rsidRDefault="00565162" w:rsidP="00565162">
      <w:pPr>
        <w:pStyle w:val="SingleTxtG"/>
      </w:pPr>
      <w:r w:rsidRPr="008A0EBF">
        <w:t>55.</w:t>
      </w:r>
      <w:r w:rsidRPr="008A0EBF">
        <w:tab/>
        <w:t>From 2022 to 2024, the number of permanent positions in the entire judiciary (including positions for judges, public prosecutors, candidate-judges, court staff and prison officers) rose from 12,249 to 12,516 according to the staffing plan. In 2025 this number remained unchanged. Following the successful implementation of a pilot project, research assistants are now part of the permanent staff in order to provide judges with specialised legal support, particularly in complex commercial cases. A further new professional category of case managers has also been established, who are deployed in criminal and civil cases and support the work of the judiciary. In 2024, a total of 20 posts were created for this purpose.</w:t>
      </w:r>
    </w:p>
    <w:p w14:paraId="578E5EE2" w14:textId="77777777" w:rsidR="00565162" w:rsidRPr="008A0EBF" w:rsidRDefault="00565162" w:rsidP="00EE42BE">
      <w:pPr>
        <w:pStyle w:val="SingleTxtG"/>
        <w:keepNext/>
        <w:keepLines/>
      </w:pPr>
      <w:r w:rsidRPr="008A0EBF">
        <w:lastRenderedPageBreak/>
        <w:t>56.</w:t>
      </w:r>
      <w:r w:rsidRPr="008A0EBF">
        <w:tab/>
        <w:t>The development over the past years is shown in the table below:</w:t>
      </w:r>
    </w:p>
    <w:p w14:paraId="0BDAF579" w14:textId="2EF10992" w:rsidR="00565162" w:rsidRPr="00EE42BE" w:rsidRDefault="00565162" w:rsidP="00EE42BE">
      <w:pPr>
        <w:pStyle w:val="Heading1"/>
        <w:keepNext/>
        <w:keepLines/>
        <w:spacing w:after="120"/>
        <w:rPr>
          <w:b/>
          <w:bCs/>
        </w:rPr>
      </w:pPr>
      <w:bookmarkStart w:id="310" w:name="_Toc228199115"/>
      <w:r w:rsidRPr="008A0EBF">
        <w:t xml:space="preserve">Table </w:t>
      </w:r>
      <w:r w:rsidR="00EE42BE">
        <w:t>27</w:t>
      </w:r>
      <w:r w:rsidRPr="008A0EBF">
        <w:br/>
      </w:r>
      <w:r w:rsidRPr="00EE42BE">
        <w:rPr>
          <w:b/>
          <w:bCs/>
        </w:rPr>
        <w:t>Ordinary judges and public prosecutors per 100,000 inhabitants</w:t>
      </w:r>
      <w:bookmarkEnd w:id="310"/>
      <w:r w:rsidRPr="00EE42BE">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7"/>
        <w:gridCol w:w="1163"/>
        <w:gridCol w:w="1164"/>
        <w:gridCol w:w="1551"/>
        <w:gridCol w:w="1455"/>
        <w:gridCol w:w="1260"/>
      </w:tblGrid>
      <w:tr w:rsidR="00EE42BE" w:rsidRPr="00EE42BE" w14:paraId="6A3479BD" w14:textId="77777777" w:rsidTr="00EE42BE">
        <w:trPr>
          <w:tblHeader/>
        </w:trPr>
        <w:tc>
          <w:tcPr>
            <w:tcW w:w="777" w:type="dxa"/>
            <w:vMerge w:val="restart"/>
            <w:tcBorders>
              <w:top w:val="single" w:sz="4" w:space="0" w:color="auto"/>
              <w:bottom w:val="single" w:sz="12" w:space="0" w:color="auto"/>
            </w:tcBorders>
            <w:shd w:val="clear" w:color="auto" w:fill="auto"/>
            <w:noWrap/>
            <w:vAlign w:val="bottom"/>
          </w:tcPr>
          <w:p w14:paraId="6A07CF9D" w14:textId="47D12E40" w:rsidR="00EE42BE" w:rsidRPr="00EE42BE" w:rsidRDefault="00EE42BE" w:rsidP="00EE42BE">
            <w:pPr>
              <w:spacing w:before="40" w:after="40" w:line="220" w:lineRule="exact"/>
              <w:ind w:right="113"/>
              <w:rPr>
                <w:i/>
                <w:sz w:val="16"/>
                <w:szCs w:val="24"/>
                <w:lang w:eastAsia="de-AT"/>
              </w:rPr>
            </w:pPr>
            <w:r w:rsidRPr="00A03CC8">
              <w:rPr>
                <w:i/>
                <w:sz w:val="16"/>
                <w:szCs w:val="24"/>
                <w:lang w:eastAsia="de-AT"/>
              </w:rPr>
              <w:t>Year</w:t>
            </w:r>
          </w:p>
        </w:tc>
        <w:tc>
          <w:tcPr>
            <w:tcW w:w="1163" w:type="dxa"/>
            <w:vMerge w:val="restart"/>
            <w:tcBorders>
              <w:top w:val="single" w:sz="4" w:space="0" w:color="auto"/>
              <w:bottom w:val="single" w:sz="12" w:space="0" w:color="auto"/>
            </w:tcBorders>
            <w:shd w:val="clear" w:color="auto" w:fill="auto"/>
            <w:noWrap/>
            <w:vAlign w:val="bottom"/>
          </w:tcPr>
          <w:p w14:paraId="48B49DC4" w14:textId="61658B0E" w:rsidR="00EE42BE" w:rsidRPr="00EE42BE" w:rsidRDefault="00EE42BE" w:rsidP="00A03CC8">
            <w:pPr>
              <w:suppressAutoHyphens w:val="0"/>
              <w:spacing w:before="80" w:after="80" w:line="200" w:lineRule="exact"/>
              <w:ind w:right="113"/>
              <w:jc w:val="right"/>
              <w:rPr>
                <w:i/>
                <w:sz w:val="16"/>
                <w:szCs w:val="24"/>
                <w:lang w:eastAsia="de-AT"/>
              </w:rPr>
            </w:pPr>
            <w:r w:rsidRPr="00A03CC8">
              <w:rPr>
                <w:i/>
                <w:sz w:val="16"/>
                <w:szCs w:val="24"/>
                <w:lang w:eastAsia="de-AT"/>
              </w:rPr>
              <w:t>Population</w:t>
            </w:r>
          </w:p>
        </w:tc>
        <w:tc>
          <w:tcPr>
            <w:tcW w:w="2715"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541538FA" w14:textId="77777777" w:rsidR="00EE42BE" w:rsidRPr="00EE42BE" w:rsidRDefault="00EE42BE" w:rsidP="00EE42BE">
            <w:pPr>
              <w:suppressAutoHyphens w:val="0"/>
              <w:spacing w:before="80" w:after="80" w:line="200" w:lineRule="exact"/>
              <w:ind w:right="113"/>
              <w:jc w:val="center"/>
              <w:rPr>
                <w:i/>
                <w:sz w:val="16"/>
                <w:szCs w:val="24"/>
                <w:lang w:eastAsia="de-AT"/>
              </w:rPr>
            </w:pPr>
            <w:r w:rsidRPr="00EE42BE">
              <w:rPr>
                <w:i/>
                <w:sz w:val="16"/>
                <w:szCs w:val="24"/>
                <w:lang w:eastAsia="de-AT"/>
              </w:rPr>
              <w:t>Judges</w:t>
            </w:r>
          </w:p>
        </w:tc>
        <w:tc>
          <w:tcPr>
            <w:tcW w:w="2715" w:type="dxa"/>
            <w:gridSpan w:val="2"/>
            <w:tcBorders>
              <w:top w:val="single" w:sz="4" w:space="0" w:color="auto"/>
              <w:left w:val="single" w:sz="24" w:space="0" w:color="FFFFFF" w:themeColor="background1"/>
              <w:bottom w:val="single" w:sz="4" w:space="0" w:color="auto"/>
            </w:tcBorders>
            <w:shd w:val="clear" w:color="auto" w:fill="auto"/>
            <w:noWrap/>
            <w:vAlign w:val="bottom"/>
          </w:tcPr>
          <w:p w14:paraId="4D37A151" w14:textId="77777777" w:rsidR="00EE42BE" w:rsidRPr="00EE42BE" w:rsidRDefault="00EE42BE" w:rsidP="00EE42BE">
            <w:pPr>
              <w:suppressAutoHyphens w:val="0"/>
              <w:spacing w:before="80" w:after="80" w:line="200" w:lineRule="exact"/>
              <w:ind w:right="113"/>
              <w:jc w:val="center"/>
              <w:rPr>
                <w:i/>
                <w:sz w:val="16"/>
                <w:szCs w:val="24"/>
                <w:lang w:eastAsia="de-AT"/>
              </w:rPr>
            </w:pPr>
            <w:r w:rsidRPr="00EE42BE">
              <w:rPr>
                <w:i/>
                <w:sz w:val="16"/>
                <w:szCs w:val="24"/>
                <w:lang w:eastAsia="de-AT"/>
              </w:rPr>
              <w:t>Public prosecutors</w:t>
            </w:r>
          </w:p>
        </w:tc>
      </w:tr>
      <w:tr w:rsidR="00EE42BE" w:rsidRPr="00EE42BE" w14:paraId="5F3EF133" w14:textId="77777777" w:rsidTr="00EE42BE">
        <w:trPr>
          <w:tblHeader/>
        </w:trPr>
        <w:tc>
          <w:tcPr>
            <w:tcW w:w="777" w:type="dxa"/>
            <w:vMerge/>
            <w:tcBorders>
              <w:top w:val="nil"/>
              <w:bottom w:val="single" w:sz="12" w:space="0" w:color="auto"/>
            </w:tcBorders>
            <w:shd w:val="clear" w:color="auto" w:fill="auto"/>
            <w:noWrap/>
          </w:tcPr>
          <w:p w14:paraId="0ECD7F62" w14:textId="2ACE4F9E" w:rsidR="00EE42BE" w:rsidRPr="00EE42BE" w:rsidRDefault="00EE42BE" w:rsidP="00EE42BE">
            <w:pPr>
              <w:suppressAutoHyphens w:val="0"/>
              <w:spacing w:before="40" w:after="40" w:line="220" w:lineRule="exact"/>
              <w:ind w:right="113"/>
              <w:rPr>
                <w:sz w:val="18"/>
                <w:szCs w:val="24"/>
                <w:lang w:eastAsia="de-AT"/>
              </w:rPr>
            </w:pPr>
          </w:p>
        </w:tc>
        <w:tc>
          <w:tcPr>
            <w:tcW w:w="1163" w:type="dxa"/>
            <w:vMerge/>
            <w:tcBorders>
              <w:top w:val="nil"/>
              <w:bottom w:val="single" w:sz="12" w:space="0" w:color="auto"/>
            </w:tcBorders>
            <w:shd w:val="clear" w:color="auto" w:fill="auto"/>
            <w:noWrap/>
            <w:vAlign w:val="bottom"/>
          </w:tcPr>
          <w:p w14:paraId="7C9C9044" w14:textId="719E4FBA" w:rsidR="00EE42BE" w:rsidRPr="00EE42BE" w:rsidRDefault="00EE42BE" w:rsidP="00EE42BE">
            <w:pPr>
              <w:suppressAutoHyphens w:val="0"/>
              <w:spacing w:before="40" w:after="40" w:line="220" w:lineRule="exact"/>
              <w:ind w:right="113"/>
              <w:jc w:val="right"/>
              <w:rPr>
                <w:sz w:val="18"/>
                <w:szCs w:val="24"/>
                <w:lang w:eastAsia="de-AT"/>
              </w:rPr>
            </w:pPr>
          </w:p>
        </w:tc>
        <w:tc>
          <w:tcPr>
            <w:tcW w:w="1164" w:type="dxa"/>
            <w:tcBorders>
              <w:top w:val="single" w:sz="4" w:space="0" w:color="auto"/>
              <w:bottom w:val="single" w:sz="12" w:space="0" w:color="auto"/>
            </w:tcBorders>
            <w:shd w:val="clear" w:color="auto" w:fill="auto"/>
            <w:noWrap/>
            <w:vAlign w:val="bottom"/>
          </w:tcPr>
          <w:p w14:paraId="1D576D5A" w14:textId="77777777" w:rsidR="00EE42BE" w:rsidRPr="00EE42BE" w:rsidRDefault="00EE42BE" w:rsidP="00EE42BE">
            <w:pPr>
              <w:suppressAutoHyphens w:val="0"/>
              <w:spacing w:before="80" w:after="80" w:line="200" w:lineRule="exact"/>
              <w:ind w:right="113"/>
              <w:jc w:val="right"/>
              <w:rPr>
                <w:i/>
                <w:sz w:val="16"/>
                <w:szCs w:val="24"/>
                <w:lang w:eastAsia="de-AT"/>
              </w:rPr>
            </w:pPr>
            <w:r w:rsidRPr="00EE42BE">
              <w:rPr>
                <w:i/>
                <w:sz w:val="16"/>
                <w:szCs w:val="24"/>
                <w:lang w:eastAsia="de-AT"/>
              </w:rPr>
              <w:t>Total</w:t>
            </w:r>
          </w:p>
        </w:tc>
        <w:tc>
          <w:tcPr>
            <w:tcW w:w="1551" w:type="dxa"/>
            <w:tcBorders>
              <w:top w:val="single" w:sz="4" w:space="0" w:color="auto"/>
              <w:bottom w:val="single" w:sz="12" w:space="0" w:color="auto"/>
              <w:right w:val="single" w:sz="24" w:space="0" w:color="FFFFFF" w:themeColor="background1"/>
            </w:tcBorders>
            <w:shd w:val="clear" w:color="auto" w:fill="auto"/>
            <w:noWrap/>
            <w:vAlign w:val="bottom"/>
          </w:tcPr>
          <w:p w14:paraId="3E0AD7DC" w14:textId="77777777" w:rsidR="00EE42BE" w:rsidRPr="00EE42BE" w:rsidRDefault="00EE42BE" w:rsidP="00EE42BE">
            <w:pPr>
              <w:suppressAutoHyphens w:val="0"/>
              <w:spacing w:before="80" w:after="80" w:line="200" w:lineRule="exact"/>
              <w:ind w:right="113"/>
              <w:jc w:val="right"/>
              <w:rPr>
                <w:i/>
                <w:sz w:val="16"/>
                <w:szCs w:val="24"/>
                <w:lang w:eastAsia="de-AT"/>
              </w:rPr>
            </w:pPr>
            <w:r w:rsidRPr="00EE42BE">
              <w:rPr>
                <w:i/>
                <w:sz w:val="16"/>
                <w:szCs w:val="24"/>
                <w:lang w:eastAsia="de-AT"/>
              </w:rPr>
              <w:t>per 100,000 inhabitants</w:t>
            </w:r>
          </w:p>
        </w:tc>
        <w:tc>
          <w:tcPr>
            <w:tcW w:w="1455" w:type="dxa"/>
            <w:tcBorders>
              <w:top w:val="single" w:sz="4" w:space="0" w:color="auto"/>
              <w:left w:val="single" w:sz="24" w:space="0" w:color="FFFFFF" w:themeColor="background1"/>
              <w:bottom w:val="single" w:sz="12" w:space="0" w:color="auto"/>
            </w:tcBorders>
            <w:shd w:val="clear" w:color="auto" w:fill="auto"/>
            <w:noWrap/>
            <w:vAlign w:val="bottom"/>
          </w:tcPr>
          <w:p w14:paraId="4107D54F" w14:textId="77777777" w:rsidR="00EE42BE" w:rsidRPr="00EE42BE" w:rsidRDefault="00EE42BE" w:rsidP="00EE42BE">
            <w:pPr>
              <w:suppressAutoHyphens w:val="0"/>
              <w:spacing w:before="80" w:after="80" w:line="200" w:lineRule="exact"/>
              <w:ind w:right="113"/>
              <w:jc w:val="right"/>
              <w:rPr>
                <w:i/>
                <w:sz w:val="16"/>
                <w:szCs w:val="24"/>
                <w:lang w:eastAsia="de-AT"/>
              </w:rPr>
            </w:pPr>
            <w:r w:rsidRPr="00EE42BE">
              <w:rPr>
                <w:i/>
                <w:sz w:val="16"/>
                <w:szCs w:val="24"/>
                <w:lang w:eastAsia="de-AT"/>
              </w:rPr>
              <w:t>Total</w:t>
            </w:r>
          </w:p>
        </w:tc>
        <w:tc>
          <w:tcPr>
            <w:tcW w:w="1260" w:type="dxa"/>
            <w:tcBorders>
              <w:top w:val="single" w:sz="4" w:space="0" w:color="auto"/>
              <w:bottom w:val="single" w:sz="12" w:space="0" w:color="auto"/>
            </w:tcBorders>
            <w:shd w:val="clear" w:color="auto" w:fill="auto"/>
            <w:noWrap/>
            <w:vAlign w:val="bottom"/>
          </w:tcPr>
          <w:p w14:paraId="648F0EFD" w14:textId="77777777" w:rsidR="00EE42BE" w:rsidRPr="00EE42BE" w:rsidRDefault="00EE42BE" w:rsidP="00EE42BE">
            <w:pPr>
              <w:suppressAutoHyphens w:val="0"/>
              <w:spacing w:before="80" w:after="80" w:line="200" w:lineRule="exact"/>
              <w:ind w:right="113"/>
              <w:jc w:val="right"/>
              <w:rPr>
                <w:i/>
                <w:sz w:val="16"/>
                <w:szCs w:val="24"/>
                <w:lang w:eastAsia="de-AT"/>
              </w:rPr>
            </w:pPr>
            <w:r w:rsidRPr="00EE42BE">
              <w:rPr>
                <w:i/>
                <w:sz w:val="16"/>
                <w:szCs w:val="24"/>
                <w:lang w:eastAsia="de-AT"/>
              </w:rPr>
              <w:t>per 100,000 inhabitants</w:t>
            </w:r>
          </w:p>
        </w:tc>
      </w:tr>
      <w:tr w:rsidR="00EE42BE" w:rsidRPr="00EE42BE" w14:paraId="7574B73C" w14:textId="77777777" w:rsidTr="00EE42BE">
        <w:tc>
          <w:tcPr>
            <w:tcW w:w="777" w:type="dxa"/>
            <w:tcBorders>
              <w:top w:val="single" w:sz="12" w:space="0" w:color="auto"/>
            </w:tcBorders>
            <w:shd w:val="clear" w:color="auto" w:fill="auto"/>
            <w:noWrap/>
          </w:tcPr>
          <w:p w14:paraId="0CB823F2"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2010</w:t>
            </w:r>
          </w:p>
        </w:tc>
        <w:tc>
          <w:tcPr>
            <w:tcW w:w="1163" w:type="dxa"/>
            <w:tcBorders>
              <w:top w:val="single" w:sz="12" w:space="0" w:color="auto"/>
            </w:tcBorders>
            <w:shd w:val="clear" w:color="auto" w:fill="auto"/>
            <w:noWrap/>
            <w:vAlign w:val="bottom"/>
          </w:tcPr>
          <w:p w14:paraId="0F47BC68" w14:textId="42B148BC"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8</w:t>
            </w:r>
            <w:r w:rsidR="00EE42BE">
              <w:rPr>
                <w:sz w:val="18"/>
                <w:szCs w:val="24"/>
                <w:lang w:eastAsia="de-AT"/>
              </w:rPr>
              <w:t xml:space="preserve"> </w:t>
            </w:r>
            <w:r w:rsidRPr="00EE42BE">
              <w:rPr>
                <w:sz w:val="18"/>
                <w:szCs w:val="24"/>
                <w:lang w:eastAsia="de-AT"/>
              </w:rPr>
              <w:t>375</w:t>
            </w:r>
            <w:r w:rsidR="00EE42BE">
              <w:rPr>
                <w:sz w:val="18"/>
                <w:szCs w:val="24"/>
                <w:lang w:eastAsia="de-AT"/>
              </w:rPr>
              <w:t xml:space="preserve"> </w:t>
            </w:r>
            <w:r w:rsidRPr="00EE42BE">
              <w:rPr>
                <w:sz w:val="18"/>
                <w:szCs w:val="24"/>
                <w:lang w:eastAsia="de-AT"/>
              </w:rPr>
              <w:t>164</w:t>
            </w:r>
          </w:p>
        </w:tc>
        <w:tc>
          <w:tcPr>
            <w:tcW w:w="1164" w:type="dxa"/>
            <w:tcBorders>
              <w:top w:val="single" w:sz="12" w:space="0" w:color="auto"/>
            </w:tcBorders>
            <w:shd w:val="clear" w:color="auto" w:fill="auto"/>
            <w:noWrap/>
            <w:vAlign w:val="bottom"/>
          </w:tcPr>
          <w:p w14:paraId="4E138BD1" w14:textId="5DB9D9E0"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660</w:t>
            </w:r>
            <w:r w:rsidR="00EE42BE">
              <w:rPr>
                <w:sz w:val="18"/>
                <w:szCs w:val="24"/>
                <w:lang w:eastAsia="de-AT"/>
              </w:rPr>
              <w:t xml:space="preserve"> </w:t>
            </w:r>
            <w:r w:rsidRPr="00EE42BE">
              <w:rPr>
                <w:sz w:val="18"/>
                <w:szCs w:val="24"/>
                <w:lang w:eastAsia="de-AT"/>
              </w:rPr>
              <w:t>00</w:t>
            </w:r>
          </w:p>
        </w:tc>
        <w:tc>
          <w:tcPr>
            <w:tcW w:w="1551" w:type="dxa"/>
            <w:tcBorders>
              <w:top w:val="single" w:sz="12" w:space="0" w:color="auto"/>
            </w:tcBorders>
            <w:shd w:val="clear" w:color="auto" w:fill="auto"/>
            <w:noWrap/>
            <w:vAlign w:val="bottom"/>
          </w:tcPr>
          <w:p w14:paraId="5EE7A6F1"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19,82</w:t>
            </w:r>
          </w:p>
        </w:tc>
        <w:tc>
          <w:tcPr>
            <w:tcW w:w="1455" w:type="dxa"/>
            <w:tcBorders>
              <w:top w:val="single" w:sz="12" w:space="0" w:color="auto"/>
            </w:tcBorders>
            <w:shd w:val="clear" w:color="auto" w:fill="auto"/>
            <w:noWrap/>
            <w:vAlign w:val="bottom"/>
          </w:tcPr>
          <w:p w14:paraId="77FC5978" w14:textId="1D0F924D"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350</w:t>
            </w:r>
            <w:r w:rsidR="00EE42BE">
              <w:rPr>
                <w:sz w:val="18"/>
                <w:szCs w:val="24"/>
                <w:lang w:eastAsia="de-AT"/>
              </w:rPr>
              <w:t xml:space="preserve"> </w:t>
            </w:r>
            <w:r w:rsidRPr="00EE42BE">
              <w:rPr>
                <w:sz w:val="18"/>
                <w:szCs w:val="24"/>
                <w:lang w:eastAsia="de-AT"/>
              </w:rPr>
              <w:t>00</w:t>
            </w:r>
          </w:p>
        </w:tc>
        <w:tc>
          <w:tcPr>
            <w:tcW w:w="1260" w:type="dxa"/>
            <w:tcBorders>
              <w:top w:val="single" w:sz="12" w:space="0" w:color="auto"/>
            </w:tcBorders>
            <w:shd w:val="clear" w:color="auto" w:fill="auto"/>
            <w:noWrap/>
            <w:vAlign w:val="bottom"/>
          </w:tcPr>
          <w:p w14:paraId="27013C58"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4,18</w:t>
            </w:r>
          </w:p>
        </w:tc>
      </w:tr>
      <w:tr w:rsidR="00565162" w:rsidRPr="00EE42BE" w14:paraId="08D185A7" w14:textId="77777777" w:rsidTr="00EE42BE">
        <w:tc>
          <w:tcPr>
            <w:tcW w:w="777" w:type="dxa"/>
            <w:shd w:val="clear" w:color="auto" w:fill="auto"/>
            <w:noWrap/>
          </w:tcPr>
          <w:p w14:paraId="19A66CA4"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2015</w:t>
            </w:r>
          </w:p>
        </w:tc>
        <w:tc>
          <w:tcPr>
            <w:tcW w:w="1163" w:type="dxa"/>
            <w:shd w:val="clear" w:color="auto" w:fill="auto"/>
            <w:noWrap/>
            <w:vAlign w:val="bottom"/>
          </w:tcPr>
          <w:p w14:paraId="20A27C2A" w14:textId="686A09D6"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8</w:t>
            </w:r>
            <w:r w:rsidR="00EE42BE">
              <w:rPr>
                <w:sz w:val="18"/>
                <w:szCs w:val="24"/>
                <w:lang w:eastAsia="de-AT"/>
              </w:rPr>
              <w:t xml:space="preserve"> </w:t>
            </w:r>
            <w:r w:rsidRPr="00EE42BE">
              <w:rPr>
                <w:sz w:val="18"/>
                <w:szCs w:val="24"/>
                <w:lang w:eastAsia="de-AT"/>
              </w:rPr>
              <w:t>700</w:t>
            </w:r>
            <w:r w:rsidR="00EE42BE">
              <w:rPr>
                <w:sz w:val="18"/>
                <w:szCs w:val="24"/>
                <w:lang w:eastAsia="de-AT"/>
              </w:rPr>
              <w:t xml:space="preserve"> </w:t>
            </w:r>
            <w:r w:rsidRPr="00EE42BE">
              <w:rPr>
                <w:sz w:val="18"/>
                <w:szCs w:val="24"/>
                <w:lang w:eastAsia="de-AT"/>
              </w:rPr>
              <w:t>471</w:t>
            </w:r>
          </w:p>
        </w:tc>
        <w:tc>
          <w:tcPr>
            <w:tcW w:w="1164" w:type="dxa"/>
            <w:shd w:val="clear" w:color="auto" w:fill="auto"/>
            <w:noWrap/>
            <w:vAlign w:val="bottom"/>
          </w:tcPr>
          <w:p w14:paraId="14820DA9" w14:textId="2A061E9F"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750</w:t>
            </w:r>
            <w:r w:rsidR="00EE42BE">
              <w:rPr>
                <w:sz w:val="18"/>
                <w:szCs w:val="24"/>
                <w:lang w:eastAsia="de-AT"/>
              </w:rPr>
              <w:t xml:space="preserve"> </w:t>
            </w:r>
            <w:r w:rsidRPr="00EE42BE">
              <w:rPr>
                <w:sz w:val="18"/>
                <w:szCs w:val="24"/>
                <w:lang w:eastAsia="de-AT"/>
              </w:rPr>
              <w:t>20</w:t>
            </w:r>
          </w:p>
        </w:tc>
        <w:tc>
          <w:tcPr>
            <w:tcW w:w="1551" w:type="dxa"/>
            <w:shd w:val="clear" w:color="auto" w:fill="auto"/>
            <w:noWrap/>
            <w:vAlign w:val="bottom"/>
          </w:tcPr>
          <w:p w14:paraId="5C52BAEC"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20,12</w:t>
            </w:r>
          </w:p>
        </w:tc>
        <w:tc>
          <w:tcPr>
            <w:tcW w:w="1455" w:type="dxa"/>
            <w:shd w:val="clear" w:color="auto" w:fill="auto"/>
            <w:noWrap/>
            <w:vAlign w:val="bottom"/>
          </w:tcPr>
          <w:p w14:paraId="6CD9E837" w14:textId="4C707C41"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408</w:t>
            </w:r>
            <w:r w:rsidR="00EE42BE">
              <w:rPr>
                <w:sz w:val="18"/>
                <w:szCs w:val="24"/>
                <w:lang w:eastAsia="de-AT"/>
              </w:rPr>
              <w:t xml:space="preserve"> </w:t>
            </w:r>
            <w:r w:rsidRPr="00EE42BE">
              <w:rPr>
                <w:sz w:val="18"/>
                <w:szCs w:val="24"/>
                <w:lang w:eastAsia="de-AT"/>
              </w:rPr>
              <w:t>40</w:t>
            </w:r>
          </w:p>
        </w:tc>
        <w:tc>
          <w:tcPr>
            <w:tcW w:w="1260" w:type="dxa"/>
            <w:shd w:val="clear" w:color="auto" w:fill="auto"/>
            <w:noWrap/>
            <w:vAlign w:val="bottom"/>
          </w:tcPr>
          <w:p w14:paraId="7EAE892D"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4,69</w:t>
            </w:r>
          </w:p>
        </w:tc>
      </w:tr>
      <w:tr w:rsidR="00565162" w:rsidRPr="00EE42BE" w14:paraId="470424F9" w14:textId="77777777" w:rsidTr="00EE42BE">
        <w:tc>
          <w:tcPr>
            <w:tcW w:w="777" w:type="dxa"/>
            <w:shd w:val="clear" w:color="auto" w:fill="auto"/>
            <w:noWrap/>
          </w:tcPr>
          <w:p w14:paraId="69010659"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2020</w:t>
            </w:r>
          </w:p>
        </w:tc>
        <w:tc>
          <w:tcPr>
            <w:tcW w:w="1163" w:type="dxa"/>
            <w:shd w:val="clear" w:color="auto" w:fill="auto"/>
            <w:noWrap/>
            <w:vAlign w:val="bottom"/>
          </w:tcPr>
          <w:p w14:paraId="675D6463" w14:textId="168D298E"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8</w:t>
            </w:r>
            <w:r w:rsidR="00EE42BE">
              <w:rPr>
                <w:sz w:val="18"/>
                <w:szCs w:val="24"/>
                <w:lang w:eastAsia="de-AT"/>
              </w:rPr>
              <w:t xml:space="preserve"> </w:t>
            </w:r>
            <w:r w:rsidRPr="00EE42BE">
              <w:rPr>
                <w:sz w:val="18"/>
                <w:szCs w:val="24"/>
                <w:lang w:eastAsia="de-AT"/>
              </w:rPr>
              <w:t>932</w:t>
            </w:r>
            <w:r w:rsidR="00EE42BE">
              <w:rPr>
                <w:sz w:val="18"/>
                <w:szCs w:val="24"/>
                <w:lang w:eastAsia="de-AT"/>
              </w:rPr>
              <w:t xml:space="preserve"> </w:t>
            </w:r>
            <w:r w:rsidRPr="00EE42BE">
              <w:rPr>
                <w:sz w:val="18"/>
                <w:szCs w:val="24"/>
                <w:lang w:eastAsia="de-AT"/>
              </w:rPr>
              <w:t>664</w:t>
            </w:r>
          </w:p>
        </w:tc>
        <w:tc>
          <w:tcPr>
            <w:tcW w:w="1164" w:type="dxa"/>
            <w:shd w:val="clear" w:color="auto" w:fill="auto"/>
            <w:noWrap/>
            <w:vAlign w:val="bottom"/>
          </w:tcPr>
          <w:p w14:paraId="04E124ED" w14:textId="04744C95"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750</w:t>
            </w:r>
            <w:r w:rsidR="00EE42BE">
              <w:rPr>
                <w:sz w:val="18"/>
                <w:szCs w:val="24"/>
                <w:lang w:eastAsia="de-AT"/>
              </w:rPr>
              <w:t xml:space="preserve"> </w:t>
            </w:r>
            <w:r w:rsidRPr="00EE42BE">
              <w:rPr>
                <w:sz w:val="18"/>
                <w:szCs w:val="24"/>
                <w:lang w:eastAsia="de-AT"/>
              </w:rPr>
              <w:t>70</w:t>
            </w:r>
          </w:p>
        </w:tc>
        <w:tc>
          <w:tcPr>
            <w:tcW w:w="1551" w:type="dxa"/>
            <w:shd w:val="clear" w:color="auto" w:fill="auto"/>
            <w:noWrap/>
            <w:vAlign w:val="bottom"/>
          </w:tcPr>
          <w:p w14:paraId="4C524E58"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19,60</w:t>
            </w:r>
          </w:p>
        </w:tc>
        <w:tc>
          <w:tcPr>
            <w:tcW w:w="1455" w:type="dxa"/>
            <w:shd w:val="clear" w:color="auto" w:fill="auto"/>
            <w:noWrap/>
            <w:vAlign w:val="bottom"/>
          </w:tcPr>
          <w:p w14:paraId="0C94734B" w14:textId="63E1C50C"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442</w:t>
            </w:r>
            <w:r w:rsidR="00EE42BE">
              <w:rPr>
                <w:sz w:val="18"/>
                <w:szCs w:val="24"/>
                <w:lang w:eastAsia="de-AT"/>
              </w:rPr>
              <w:t xml:space="preserve"> </w:t>
            </w:r>
            <w:r w:rsidRPr="00EE42BE">
              <w:rPr>
                <w:sz w:val="18"/>
                <w:szCs w:val="24"/>
                <w:lang w:eastAsia="de-AT"/>
              </w:rPr>
              <w:t>85</w:t>
            </w:r>
          </w:p>
        </w:tc>
        <w:tc>
          <w:tcPr>
            <w:tcW w:w="1260" w:type="dxa"/>
            <w:shd w:val="clear" w:color="auto" w:fill="auto"/>
            <w:noWrap/>
            <w:vAlign w:val="bottom"/>
          </w:tcPr>
          <w:p w14:paraId="3617B83F"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4,96</w:t>
            </w:r>
          </w:p>
        </w:tc>
      </w:tr>
      <w:tr w:rsidR="00565162" w:rsidRPr="00EE42BE" w14:paraId="66D4B06E" w14:textId="77777777" w:rsidTr="00EE42BE">
        <w:tc>
          <w:tcPr>
            <w:tcW w:w="777" w:type="dxa"/>
            <w:shd w:val="clear" w:color="auto" w:fill="auto"/>
            <w:noWrap/>
          </w:tcPr>
          <w:p w14:paraId="050B475E"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2021</w:t>
            </w:r>
          </w:p>
        </w:tc>
        <w:tc>
          <w:tcPr>
            <w:tcW w:w="1163" w:type="dxa"/>
            <w:shd w:val="clear" w:color="auto" w:fill="auto"/>
            <w:noWrap/>
            <w:vAlign w:val="bottom"/>
          </w:tcPr>
          <w:p w14:paraId="1CBD8BA3" w14:textId="114A5C02"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8</w:t>
            </w:r>
            <w:r w:rsidR="00EE42BE">
              <w:rPr>
                <w:sz w:val="18"/>
                <w:szCs w:val="24"/>
                <w:lang w:eastAsia="de-AT"/>
              </w:rPr>
              <w:t xml:space="preserve"> </w:t>
            </w:r>
            <w:r w:rsidRPr="00EE42BE">
              <w:rPr>
                <w:sz w:val="18"/>
                <w:szCs w:val="24"/>
                <w:lang w:eastAsia="de-AT"/>
              </w:rPr>
              <w:t>978</w:t>
            </w:r>
            <w:r w:rsidR="00EE42BE">
              <w:rPr>
                <w:sz w:val="18"/>
                <w:szCs w:val="24"/>
                <w:lang w:eastAsia="de-AT"/>
              </w:rPr>
              <w:t xml:space="preserve"> </w:t>
            </w:r>
            <w:r w:rsidRPr="00EE42BE">
              <w:rPr>
                <w:sz w:val="18"/>
                <w:szCs w:val="24"/>
                <w:lang w:eastAsia="de-AT"/>
              </w:rPr>
              <w:t>929</w:t>
            </w:r>
          </w:p>
        </w:tc>
        <w:tc>
          <w:tcPr>
            <w:tcW w:w="1164" w:type="dxa"/>
            <w:shd w:val="clear" w:color="auto" w:fill="auto"/>
            <w:noWrap/>
            <w:vAlign w:val="bottom"/>
          </w:tcPr>
          <w:p w14:paraId="2EA29F51" w14:textId="1D3B27B3"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745</w:t>
            </w:r>
            <w:r w:rsidR="00EE42BE">
              <w:rPr>
                <w:sz w:val="18"/>
                <w:szCs w:val="24"/>
                <w:lang w:eastAsia="de-AT"/>
              </w:rPr>
              <w:t xml:space="preserve"> </w:t>
            </w:r>
            <w:r w:rsidRPr="00EE42BE">
              <w:rPr>
                <w:sz w:val="18"/>
                <w:szCs w:val="24"/>
                <w:lang w:eastAsia="de-AT"/>
              </w:rPr>
              <w:t>60</w:t>
            </w:r>
          </w:p>
        </w:tc>
        <w:tc>
          <w:tcPr>
            <w:tcW w:w="1551" w:type="dxa"/>
            <w:shd w:val="clear" w:color="auto" w:fill="auto"/>
            <w:noWrap/>
            <w:vAlign w:val="bottom"/>
          </w:tcPr>
          <w:p w14:paraId="2FC6BB9F"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19,44</w:t>
            </w:r>
          </w:p>
        </w:tc>
        <w:tc>
          <w:tcPr>
            <w:tcW w:w="1455" w:type="dxa"/>
            <w:shd w:val="clear" w:color="auto" w:fill="auto"/>
            <w:noWrap/>
            <w:vAlign w:val="bottom"/>
          </w:tcPr>
          <w:p w14:paraId="76188A64" w14:textId="35518813"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448</w:t>
            </w:r>
            <w:r w:rsidR="00EE42BE">
              <w:rPr>
                <w:sz w:val="18"/>
                <w:szCs w:val="24"/>
                <w:lang w:eastAsia="de-AT"/>
              </w:rPr>
              <w:t xml:space="preserve"> </w:t>
            </w:r>
            <w:r w:rsidRPr="00EE42BE">
              <w:rPr>
                <w:sz w:val="18"/>
                <w:szCs w:val="24"/>
                <w:lang w:eastAsia="de-AT"/>
              </w:rPr>
              <w:t>60</w:t>
            </w:r>
          </w:p>
        </w:tc>
        <w:tc>
          <w:tcPr>
            <w:tcW w:w="1260" w:type="dxa"/>
            <w:shd w:val="clear" w:color="auto" w:fill="auto"/>
            <w:noWrap/>
            <w:vAlign w:val="bottom"/>
          </w:tcPr>
          <w:p w14:paraId="2682110C"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5,00</w:t>
            </w:r>
          </w:p>
        </w:tc>
      </w:tr>
      <w:tr w:rsidR="00565162" w:rsidRPr="00EE42BE" w14:paraId="2EAE9103" w14:textId="77777777" w:rsidTr="00EE42BE">
        <w:tc>
          <w:tcPr>
            <w:tcW w:w="777" w:type="dxa"/>
            <w:shd w:val="clear" w:color="auto" w:fill="auto"/>
            <w:noWrap/>
          </w:tcPr>
          <w:p w14:paraId="08815936"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2022</w:t>
            </w:r>
          </w:p>
        </w:tc>
        <w:tc>
          <w:tcPr>
            <w:tcW w:w="1163" w:type="dxa"/>
            <w:shd w:val="clear" w:color="auto" w:fill="auto"/>
            <w:noWrap/>
            <w:vAlign w:val="bottom"/>
          </w:tcPr>
          <w:p w14:paraId="654819A6" w14:textId="58EA490E"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9</w:t>
            </w:r>
            <w:r w:rsidR="00EE42BE">
              <w:rPr>
                <w:sz w:val="18"/>
                <w:szCs w:val="24"/>
                <w:lang w:eastAsia="de-AT"/>
              </w:rPr>
              <w:t xml:space="preserve"> </w:t>
            </w:r>
            <w:r w:rsidRPr="00EE42BE">
              <w:rPr>
                <w:sz w:val="18"/>
                <w:szCs w:val="24"/>
                <w:lang w:eastAsia="de-AT"/>
              </w:rPr>
              <w:t>104</w:t>
            </w:r>
            <w:r w:rsidR="00EE42BE">
              <w:rPr>
                <w:sz w:val="18"/>
                <w:szCs w:val="24"/>
                <w:lang w:eastAsia="de-AT"/>
              </w:rPr>
              <w:t xml:space="preserve"> </w:t>
            </w:r>
            <w:r w:rsidRPr="00EE42BE">
              <w:rPr>
                <w:sz w:val="18"/>
                <w:szCs w:val="24"/>
                <w:lang w:eastAsia="de-AT"/>
              </w:rPr>
              <w:t>772</w:t>
            </w:r>
          </w:p>
        </w:tc>
        <w:tc>
          <w:tcPr>
            <w:tcW w:w="1164" w:type="dxa"/>
            <w:shd w:val="clear" w:color="auto" w:fill="auto"/>
            <w:noWrap/>
            <w:vAlign w:val="bottom"/>
          </w:tcPr>
          <w:p w14:paraId="1A0CD584" w14:textId="46D2A21B"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746</w:t>
            </w:r>
            <w:r w:rsidR="00EE42BE">
              <w:rPr>
                <w:sz w:val="18"/>
                <w:szCs w:val="24"/>
                <w:lang w:eastAsia="de-AT"/>
              </w:rPr>
              <w:t xml:space="preserve"> </w:t>
            </w:r>
            <w:r w:rsidRPr="00EE42BE">
              <w:rPr>
                <w:sz w:val="18"/>
                <w:szCs w:val="24"/>
                <w:lang w:eastAsia="de-AT"/>
              </w:rPr>
              <w:t>60</w:t>
            </w:r>
          </w:p>
        </w:tc>
        <w:tc>
          <w:tcPr>
            <w:tcW w:w="1551" w:type="dxa"/>
            <w:shd w:val="clear" w:color="auto" w:fill="auto"/>
            <w:noWrap/>
            <w:vAlign w:val="bottom"/>
          </w:tcPr>
          <w:p w14:paraId="7967E51E"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19,18</w:t>
            </w:r>
          </w:p>
        </w:tc>
        <w:tc>
          <w:tcPr>
            <w:tcW w:w="1455" w:type="dxa"/>
            <w:shd w:val="clear" w:color="auto" w:fill="auto"/>
            <w:noWrap/>
            <w:vAlign w:val="bottom"/>
          </w:tcPr>
          <w:p w14:paraId="21CDAAA2" w14:textId="49B7C813"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449</w:t>
            </w:r>
            <w:r w:rsidR="00EE42BE">
              <w:rPr>
                <w:sz w:val="18"/>
                <w:szCs w:val="24"/>
                <w:lang w:eastAsia="de-AT"/>
              </w:rPr>
              <w:t xml:space="preserve"> </w:t>
            </w:r>
            <w:r w:rsidRPr="00EE42BE">
              <w:rPr>
                <w:sz w:val="18"/>
                <w:szCs w:val="24"/>
                <w:lang w:eastAsia="de-AT"/>
              </w:rPr>
              <w:t>70</w:t>
            </w:r>
          </w:p>
        </w:tc>
        <w:tc>
          <w:tcPr>
            <w:tcW w:w="1260" w:type="dxa"/>
            <w:shd w:val="clear" w:color="auto" w:fill="auto"/>
            <w:noWrap/>
            <w:vAlign w:val="bottom"/>
          </w:tcPr>
          <w:p w14:paraId="6A17D0B5"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4,94</w:t>
            </w:r>
          </w:p>
        </w:tc>
      </w:tr>
      <w:tr w:rsidR="00565162" w:rsidRPr="00EE42BE" w14:paraId="35C73E43" w14:textId="77777777" w:rsidTr="00EE42BE">
        <w:tc>
          <w:tcPr>
            <w:tcW w:w="777" w:type="dxa"/>
            <w:shd w:val="clear" w:color="auto" w:fill="auto"/>
            <w:noWrap/>
          </w:tcPr>
          <w:p w14:paraId="79FDF116"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2023</w:t>
            </w:r>
          </w:p>
        </w:tc>
        <w:tc>
          <w:tcPr>
            <w:tcW w:w="1163" w:type="dxa"/>
            <w:shd w:val="clear" w:color="auto" w:fill="auto"/>
            <w:noWrap/>
            <w:vAlign w:val="bottom"/>
          </w:tcPr>
          <w:p w14:paraId="1E16C065" w14:textId="62CFC14E"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9</w:t>
            </w:r>
            <w:r w:rsidR="00EE42BE">
              <w:rPr>
                <w:sz w:val="18"/>
                <w:szCs w:val="24"/>
                <w:lang w:eastAsia="de-AT"/>
              </w:rPr>
              <w:t xml:space="preserve"> </w:t>
            </w:r>
            <w:r w:rsidRPr="00EE42BE">
              <w:rPr>
                <w:sz w:val="18"/>
                <w:szCs w:val="24"/>
                <w:lang w:eastAsia="de-AT"/>
              </w:rPr>
              <w:t>158</w:t>
            </w:r>
            <w:r w:rsidR="00EE42BE">
              <w:rPr>
                <w:sz w:val="18"/>
                <w:szCs w:val="24"/>
                <w:lang w:eastAsia="de-AT"/>
              </w:rPr>
              <w:t xml:space="preserve"> </w:t>
            </w:r>
            <w:r w:rsidRPr="00EE42BE">
              <w:rPr>
                <w:sz w:val="18"/>
                <w:szCs w:val="24"/>
                <w:lang w:eastAsia="de-AT"/>
              </w:rPr>
              <w:t>750</w:t>
            </w:r>
          </w:p>
        </w:tc>
        <w:tc>
          <w:tcPr>
            <w:tcW w:w="1164" w:type="dxa"/>
            <w:shd w:val="clear" w:color="auto" w:fill="auto"/>
            <w:noWrap/>
            <w:vAlign w:val="bottom"/>
          </w:tcPr>
          <w:p w14:paraId="69DFAFA4" w14:textId="503CB488"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758</w:t>
            </w:r>
            <w:r w:rsidR="00EE42BE">
              <w:rPr>
                <w:sz w:val="18"/>
                <w:szCs w:val="24"/>
                <w:lang w:eastAsia="de-AT"/>
              </w:rPr>
              <w:t xml:space="preserve"> </w:t>
            </w:r>
            <w:r w:rsidRPr="00EE42BE">
              <w:rPr>
                <w:sz w:val="18"/>
                <w:szCs w:val="24"/>
                <w:lang w:eastAsia="de-AT"/>
              </w:rPr>
              <w:t>80</w:t>
            </w:r>
          </w:p>
        </w:tc>
        <w:tc>
          <w:tcPr>
            <w:tcW w:w="1551" w:type="dxa"/>
            <w:shd w:val="clear" w:color="auto" w:fill="auto"/>
            <w:noWrap/>
            <w:vAlign w:val="bottom"/>
          </w:tcPr>
          <w:p w14:paraId="45621552"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19,20</w:t>
            </w:r>
          </w:p>
        </w:tc>
        <w:tc>
          <w:tcPr>
            <w:tcW w:w="1455" w:type="dxa"/>
            <w:shd w:val="clear" w:color="auto" w:fill="auto"/>
            <w:noWrap/>
            <w:vAlign w:val="bottom"/>
          </w:tcPr>
          <w:p w14:paraId="5ED8D676" w14:textId="0EC69F79"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460</w:t>
            </w:r>
            <w:r w:rsidR="00EE42BE">
              <w:rPr>
                <w:sz w:val="18"/>
                <w:szCs w:val="24"/>
                <w:lang w:eastAsia="de-AT"/>
              </w:rPr>
              <w:t xml:space="preserve"> </w:t>
            </w:r>
            <w:r w:rsidRPr="00EE42BE">
              <w:rPr>
                <w:sz w:val="18"/>
                <w:szCs w:val="24"/>
                <w:lang w:eastAsia="de-AT"/>
              </w:rPr>
              <w:t>55</w:t>
            </w:r>
          </w:p>
        </w:tc>
        <w:tc>
          <w:tcPr>
            <w:tcW w:w="1260" w:type="dxa"/>
            <w:shd w:val="clear" w:color="auto" w:fill="auto"/>
            <w:noWrap/>
            <w:vAlign w:val="bottom"/>
          </w:tcPr>
          <w:p w14:paraId="3FA84762"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5,03</w:t>
            </w:r>
          </w:p>
        </w:tc>
      </w:tr>
      <w:tr w:rsidR="00EE42BE" w:rsidRPr="00EE42BE" w14:paraId="4DBEC82D" w14:textId="77777777" w:rsidTr="00EE42BE">
        <w:tc>
          <w:tcPr>
            <w:tcW w:w="777" w:type="dxa"/>
            <w:shd w:val="clear" w:color="auto" w:fill="auto"/>
            <w:noWrap/>
          </w:tcPr>
          <w:p w14:paraId="37AC6B01" w14:textId="77777777" w:rsidR="00565162" w:rsidRPr="00EE42BE" w:rsidRDefault="00565162" w:rsidP="00EE42BE">
            <w:pPr>
              <w:suppressAutoHyphens w:val="0"/>
              <w:spacing w:before="40" w:after="40" w:line="220" w:lineRule="exact"/>
              <w:ind w:right="113"/>
              <w:rPr>
                <w:sz w:val="18"/>
                <w:szCs w:val="24"/>
                <w:lang w:eastAsia="de-AT"/>
              </w:rPr>
            </w:pPr>
            <w:r w:rsidRPr="00EE42BE">
              <w:rPr>
                <w:sz w:val="18"/>
                <w:szCs w:val="24"/>
                <w:lang w:eastAsia="de-AT"/>
              </w:rPr>
              <w:t>2024</w:t>
            </w:r>
          </w:p>
        </w:tc>
        <w:tc>
          <w:tcPr>
            <w:tcW w:w="1163" w:type="dxa"/>
            <w:shd w:val="clear" w:color="auto" w:fill="auto"/>
            <w:noWrap/>
            <w:vAlign w:val="bottom"/>
          </w:tcPr>
          <w:p w14:paraId="6C91D6F5" w14:textId="64DC75E0"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9</w:t>
            </w:r>
            <w:r w:rsidR="00EE42BE">
              <w:rPr>
                <w:sz w:val="18"/>
                <w:szCs w:val="24"/>
                <w:lang w:eastAsia="de-AT"/>
              </w:rPr>
              <w:t xml:space="preserve"> </w:t>
            </w:r>
            <w:r w:rsidRPr="00EE42BE">
              <w:rPr>
                <w:sz w:val="18"/>
                <w:szCs w:val="24"/>
                <w:lang w:eastAsia="de-AT"/>
              </w:rPr>
              <w:t>197</w:t>
            </w:r>
            <w:r w:rsidR="00EE42BE">
              <w:rPr>
                <w:sz w:val="18"/>
                <w:szCs w:val="24"/>
                <w:lang w:eastAsia="de-AT"/>
              </w:rPr>
              <w:t xml:space="preserve"> </w:t>
            </w:r>
            <w:r w:rsidRPr="00EE42BE">
              <w:rPr>
                <w:sz w:val="18"/>
                <w:szCs w:val="24"/>
                <w:lang w:eastAsia="de-AT"/>
              </w:rPr>
              <w:t>213</w:t>
            </w:r>
          </w:p>
        </w:tc>
        <w:tc>
          <w:tcPr>
            <w:tcW w:w="1164" w:type="dxa"/>
            <w:shd w:val="clear" w:color="auto" w:fill="auto"/>
            <w:noWrap/>
            <w:vAlign w:val="bottom"/>
          </w:tcPr>
          <w:p w14:paraId="31F06DCA" w14:textId="1DEA3D53"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w:t>
            </w:r>
            <w:r w:rsidR="00EE42BE">
              <w:rPr>
                <w:sz w:val="18"/>
                <w:szCs w:val="24"/>
                <w:lang w:eastAsia="de-AT"/>
              </w:rPr>
              <w:t xml:space="preserve"> </w:t>
            </w:r>
            <w:r w:rsidRPr="00EE42BE">
              <w:rPr>
                <w:sz w:val="18"/>
                <w:szCs w:val="24"/>
                <w:lang w:eastAsia="de-AT"/>
              </w:rPr>
              <w:t>800</w:t>
            </w:r>
            <w:r w:rsidR="00EE42BE">
              <w:rPr>
                <w:sz w:val="18"/>
                <w:szCs w:val="24"/>
                <w:lang w:eastAsia="de-AT"/>
              </w:rPr>
              <w:t xml:space="preserve"> </w:t>
            </w:r>
            <w:r w:rsidRPr="00EE42BE">
              <w:rPr>
                <w:sz w:val="18"/>
                <w:szCs w:val="24"/>
                <w:lang w:eastAsia="de-AT"/>
              </w:rPr>
              <w:t>80</w:t>
            </w:r>
          </w:p>
        </w:tc>
        <w:tc>
          <w:tcPr>
            <w:tcW w:w="1551" w:type="dxa"/>
            <w:shd w:val="clear" w:color="auto" w:fill="auto"/>
            <w:noWrap/>
            <w:vAlign w:val="bottom"/>
          </w:tcPr>
          <w:p w14:paraId="6FB0B0BA"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19,58</w:t>
            </w:r>
          </w:p>
        </w:tc>
        <w:tc>
          <w:tcPr>
            <w:tcW w:w="1455" w:type="dxa"/>
            <w:shd w:val="clear" w:color="auto" w:fill="auto"/>
            <w:noWrap/>
            <w:vAlign w:val="bottom"/>
          </w:tcPr>
          <w:p w14:paraId="6878C14F" w14:textId="659B3F22"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472</w:t>
            </w:r>
            <w:r w:rsidR="00EE42BE">
              <w:rPr>
                <w:sz w:val="18"/>
                <w:szCs w:val="24"/>
                <w:lang w:eastAsia="de-AT"/>
              </w:rPr>
              <w:t xml:space="preserve"> </w:t>
            </w:r>
            <w:r w:rsidRPr="00EE42BE">
              <w:rPr>
                <w:sz w:val="18"/>
                <w:szCs w:val="24"/>
                <w:lang w:eastAsia="de-AT"/>
              </w:rPr>
              <w:t>51</w:t>
            </w:r>
          </w:p>
        </w:tc>
        <w:tc>
          <w:tcPr>
            <w:tcW w:w="1260" w:type="dxa"/>
            <w:shd w:val="clear" w:color="auto" w:fill="auto"/>
            <w:noWrap/>
            <w:vAlign w:val="bottom"/>
          </w:tcPr>
          <w:p w14:paraId="7B9CE9B5" w14:textId="77777777" w:rsidR="00565162" w:rsidRPr="00EE42BE" w:rsidRDefault="00565162" w:rsidP="00EE42BE">
            <w:pPr>
              <w:suppressAutoHyphens w:val="0"/>
              <w:spacing w:before="40" w:after="40" w:line="220" w:lineRule="exact"/>
              <w:ind w:right="113"/>
              <w:jc w:val="right"/>
              <w:rPr>
                <w:sz w:val="18"/>
                <w:szCs w:val="24"/>
                <w:lang w:eastAsia="de-AT"/>
              </w:rPr>
            </w:pPr>
            <w:r w:rsidRPr="00EE42BE">
              <w:rPr>
                <w:sz w:val="18"/>
                <w:szCs w:val="24"/>
                <w:lang w:eastAsia="de-AT"/>
              </w:rPr>
              <w:t>5,14</w:t>
            </w:r>
          </w:p>
        </w:tc>
      </w:tr>
    </w:tbl>
    <w:p w14:paraId="2B125744" w14:textId="11D40C15" w:rsidR="00565162" w:rsidRPr="00EE42BE" w:rsidRDefault="00565162" w:rsidP="00EE42BE">
      <w:pPr>
        <w:pStyle w:val="SingleTxtG"/>
        <w:spacing w:before="120" w:after="0"/>
        <w:ind w:firstLine="170"/>
        <w:jc w:val="left"/>
        <w:rPr>
          <w:sz w:val="18"/>
        </w:rPr>
      </w:pPr>
      <w:r w:rsidRPr="00EE42BE">
        <w:rPr>
          <w:i/>
          <w:iCs/>
          <w:sz w:val="18"/>
        </w:rPr>
        <w:t>Source:</w:t>
      </w:r>
      <w:r w:rsidRPr="00EE42BE">
        <w:rPr>
          <w:sz w:val="18"/>
        </w:rPr>
        <w:t xml:space="preserve"> population size: Statistics Austria – population at the beginning of the year [of the following year]; number of judges and public prosecutors: MIS – Supreme Court (OGH)/General Procurator</w:t>
      </w:r>
      <w:r w:rsidR="007649EC">
        <w:rPr>
          <w:sz w:val="18"/>
        </w:rPr>
        <w:t>’</w:t>
      </w:r>
      <w:r w:rsidRPr="00EE42BE">
        <w:rPr>
          <w:sz w:val="18"/>
        </w:rPr>
        <w:t>s office (GP) &amp; judicial authorities in the Länder; staff in active employment; FTE.</w:t>
      </w:r>
    </w:p>
    <w:p w14:paraId="79AA9B46" w14:textId="77777777" w:rsidR="00565162" w:rsidRPr="008A0EBF" w:rsidRDefault="00565162" w:rsidP="00EE42BE">
      <w:pPr>
        <w:pStyle w:val="SingleTxtG"/>
        <w:spacing w:before="240"/>
      </w:pPr>
      <w:r w:rsidRPr="008A0EBF">
        <w:t>57.</w:t>
      </w:r>
      <w:r w:rsidRPr="008A0EBF">
        <w:tab/>
        <w:t>The compensation of victims following a criminal conviction is shown in the table below:</w:t>
      </w:r>
    </w:p>
    <w:p w14:paraId="2113C8E3" w14:textId="5BF8DE58" w:rsidR="00565162" w:rsidRPr="002B7900" w:rsidRDefault="00565162" w:rsidP="002B7900">
      <w:pPr>
        <w:pStyle w:val="Heading1"/>
        <w:spacing w:after="120"/>
        <w:rPr>
          <w:b/>
          <w:bCs/>
        </w:rPr>
      </w:pPr>
      <w:bookmarkStart w:id="311" w:name="_Toc228199116"/>
      <w:r w:rsidRPr="008A0EBF">
        <w:t xml:space="preserve">Table </w:t>
      </w:r>
      <w:r w:rsidR="00EE42BE">
        <w:t>28</w:t>
      </w:r>
      <w:r w:rsidRPr="008A0EBF">
        <w:br/>
      </w:r>
      <w:r w:rsidRPr="002B7900">
        <w:rPr>
          <w:b/>
          <w:bCs/>
        </w:rPr>
        <w:t>Victims compensated after adjudication</w:t>
      </w:r>
      <w:bookmarkEnd w:id="311"/>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3"/>
        <w:gridCol w:w="4527"/>
        <w:gridCol w:w="2030"/>
      </w:tblGrid>
      <w:tr w:rsidR="002B7900" w:rsidRPr="002B7900" w14:paraId="65F5CCB5" w14:textId="77777777" w:rsidTr="002B7900">
        <w:trPr>
          <w:tblHeader/>
        </w:trPr>
        <w:tc>
          <w:tcPr>
            <w:tcW w:w="813" w:type="dxa"/>
            <w:tcBorders>
              <w:top w:val="single" w:sz="4" w:space="0" w:color="auto"/>
              <w:bottom w:val="single" w:sz="12" w:space="0" w:color="auto"/>
            </w:tcBorders>
            <w:shd w:val="clear" w:color="auto" w:fill="auto"/>
            <w:vAlign w:val="bottom"/>
          </w:tcPr>
          <w:p w14:paraId="0F0E7B11" w14:textId="77777777" w:rsidR="00565162" w:rsidRPr="002B7900" w:rsidRDefault="00565162" w:rsidP="002B7900">
            <w:pPr>
              <w:suppressAutoHyphens w:val="0"/>
              <w:spacing w:before="80" w:after="80" w:line="200" w:lineRule="exact"/>
              <w:ind w:right="113"/>
              <w:rPr>
                <w:i/>
                <w:sz w:val="16"/>
                <w:lang w:eastAsia="de-DE"/>
              </w:rPr>
            </w:pPr>
            <w:r w:rsidRPr="002B7900">
              <w:rPr>
                <w:i/>
                <w:sz w:val="16"/>
                <w:lang w:eastAsia="de-DE"/>
              </w:rPr>
              <w:t>Year</w:t>
            </w:r>
          </w:p>
        </w:tc>
        <w:tc>
          <w:tcPr>
            <w:tcW w:w="4527" w:type="dxa"/>
            <w:tcBorders>
              <w:top w:val="single" w:sz="4" w:space="0" w:color="auto"/>
              <w:bottom w:val="single" w:sz="12" w:space="0" w:color="auto"/>
            </w:tcBorders>
            <w:shd w:val="clear" w:color="auto" w:fill="auto"/>
            <w:vAlign w:val="bottom"/>
          </w:tcPr>
          <w:p w14:paraId="39940368" w14:textId="2CB87771" w:rsidR="00565162" w:rsidRPr="002B7900" w:rsidRDefault="00565162" w:rsidP="002B7900">
            <w:pPr>
              <w:suppressAutoHyphens w:val="0"/>
              <w:spacing w:before="80" w:after="80" w:line="200" w:lineRule="exact"/>
              <w:ind w:right="113"/>
              <w:jc w:val="right"/>
              <w:rPr>
                <w:i/>
                <w:sz w:val="16"/>
                <w:lang w:eastAsia="de-DE"/>
              </w:rPr>
            </w:pPr>
            <w:r w:rsidRPr="002B7900">
              <w:rPr>
                <w:i/>
                <w:sz w:val="16"/>
                <w:lang w:eastAsia="de-DE"/>
              </w:rPr>
              <w:t>Private parties who joined criminal proceedings</w:t>
            </w:r>
            <w:r w:rsidR="00A03CC8">
              <w:rPr>
                <w:i/>
                <w:sz w:val="16"/>
                <w:lang w:eastAsia="de-DE"/>
              </w:rPr>
              <w:br/>
            </w:r>
            <w:r w:rsidRPr="002B7900">
              <w:rPr>
                <w:i/>
                <w:sz w:val="16"/>
                <w:lang w:eastAsia="de-DE"/>
              </w:rPr>
              <w:t>at a federal or regional court</w:t>
            </w:r>
          </w:p>
        </w:tc>
        <w:tc>
          <w:tcPr>
            <w:tcW w:w="2030" w:type="dxa"/>
            <w:tcBorders>
              <w:top w:val="single" w:sz="4" w:space="0" w:color="auto"/>
              <w:bottom w:val="single" w:sz="12" w:space="0" w:color="auto"/>
            </w:tcBorders>
            <w:shd w:val="clear" w:color="auto" w:fill="auto"/>
            <w:vAlign w:val="bottom"/>
          </w:tcPr>
          <w:p w14:paraId="7E538A83" w14:textId="77777777" w:rsidR="00565162" w:rsidRPr="002B7900" w:rsidRDefault="00565162" w:rsidP="002B7900">
            <w:pPr>
              <w:suppressAutoHyphens w:val="0"/>
              <w:spacing w:before="80" w:after="80" w:line="200" w:lineRule="exact"/>
              <w:ind w:right="113"/>
              <w:jc w:val="right"/>
              <w:rPr>
                <w:i/>
                <w:sz w:val="16"/>
                <w:lang w:eastAsia="de-DE"/>
              </w:rPr>
            </w:pPr>
            <w:r w:rsidRPr="002B7900">
              <w:rPr>
                <w:i/>
                <w:sz w:val="16"/>
                <w:lang w:eastAsia="de-DE"/>
              </w:rPr>
              <w:t>(Partial) award</w:t>
            </w:r>
          </w:p>
        </w:tc>
      </w:tr>
      <w:tr w:rsidR="002B7900" w:rsidRPr="002B7900" w14:paraId="41FC91BF" w14:textId="77777777" w:rsidTr="002B7900">
        <w:tc>
          <w:tcPr>
            <w:tcW w:w="813" w:type="dxa"/>
            <w:tcBorders>
              <w:top w:val="single" w:sz="12" w:space="0" w:color="auto"/>
            </w:tcBorders>
            <w:shd w:val="clear" w:color="auto" w:fill="auto"/>
          </w:tcPr>
          <w:p w14:paraId="21BB252E"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2010</w:t>
            </w:r>
          </w:p>
        </w:tc>
        <w:tc>
          <w:tcPr>
            <w:tcW w:w="4527" w:type="dxa"/>
            <w:tcBorders>
              <w:top w:val="single" w:sz="12" w:space="0" w:color="auto"/>
            </w:tcBorders>
            <w:shd w:val="clear" w:color="auto" w:fill="auto"/>
            <w:vAlign w:val="bottom"/>
          </w:tcPr>
          <w:p w14:paraId="238E1EFE" w14:textId="7F793FC0"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22</w:t>
            </w:r>
            <w:r w:rsidR="002B7900">
              <w:rPr>
                <w:sz w:val="18"/>
                <w:lang w:eastAsia="de-DE"/>
              </w:rPr>
              <w:t xml:space="preserve"> </w:t>
            </w:r>
            <w:r w:rsidRPr="002B7900">
              <w:rPr>
                <w:sz w:val="18"/>
                <w:lang w:eastAsia="de-DE"/>
              </w:rPr>
              <w:t>009</w:t>
            </w:r>
          </w:p>
        </w:tc>
        <w:tc>
          <w:tcPr>
            <w:tcW w:w="2030" w:type="dxa"/>
            <w:tcBorders>
              <w:top w:val="single" w:sz="12" w:space="0" w:color="auto"/>
            </w:tcBorders>
            <w:shd w:val="clear" w:color="auto" w:fill="auto"/>
            <w:vAlign w:val="bottom"/>
          </w:tcPr>
          <w:p w14:paraId="1E47C27A" w14:textId="482BE08F"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8</w:t>
            </w:r>
            <w:r w:rsidR="002B7900">
              <w:rPr>
                <w:sz w:val="18"/>
                <w:lang w:eastAsia="de-DE"/>
              </w:rPr>
              <w:t xml:space="preserve"> </w:t>
            </w:r>
            <w:r w:rsidRPr="002B7900">
              <w:rPr>
                <w:sz w:val="18"/>
                <w:lang w:eastAsia="de-DE"/>
              </w:rPr>
              <w:t>258</w:t>
            </w:r>
          </w:p>
        </w:tc>
      </w:tr>
      <w:tr w:rsidR="00565162" w:rsidRPr="002B7900" w14:paraId="7AAF5AE0" w14:textId="77777777" w:rsidTr="002B7900">
        <w:tc>
          <w:tcPr>
            <w:tcW w:w="813" w:type="dxa"/>
            <w:shd w:val="clear" w:color="auto" w:fill="auto"/>
          </w:tcPr>
          <w:p w14:paraId="1170148C"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2015</w:t>
            </w:r>
          </w:p>
        </w:tc>
        <w:tc>
          <w:tcPr>
            <w:tcW w:w="4527" w:type="dxa"/>
            <w:shd w:val="clear" w:color="auto" w:fill="auto"/>
            <w:vAlign w:val="bottom"/>
          </w:tcPr>
          <w:p w14:paraId="13D0EF44" w14:textId="3C0461AB"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21</w:t>
            </w:r>
            <w:r w:rsidR="002B7900">
              <w:rPr>
                <w:sz w:val="18"/>
                <w:lang w:eastAsia="de-DE"/>
              </w:rPr>
              <w:t xml:space="preserve"> </w:t>
            </w:r>
            <w:r w:rsidRPr="002B7900">
              <w:rPr>
                <w:sz w:val="18"/>
                <w:lang w:eastAsia="de-DE"/>
              </w:rPr>
              <w:t>343</w:t>
            </w:r>
          </w:p>
        </w:tc>
        <w:tc>
          <w:tcPr>
            <w:tcW w:w="2030" w:type="dxa"/>
            <w:shd w:val="clear" w:color="auto" w:fill="auto"/>
            <w:vAlign w:val="bottom"/>
          </w:tcPr>
          <w:p w14:paraId="5177C437" w14:textId="66434327"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6</w:t>
            </w:r>
            <w:r w:rsidR="002B7900">
              <w:rPr>
                <w:sz w:val="18"/>
                <w:lang w:eastAsia="de-DE"/>
              </w:rPr>
              <w:t xml:space="preserve"> </w:t>
            </w:r>
            <w:r w:rsidRPr="002B7900">
              <w:rPr>
                <w:sz w:val="18"/>
                <w:lang w:eastAsia="de-DE"/>
              </w:rPr>
              <w:t>407</w:t>
            </w:r>
          </w:p>
        </w:tc>
      </w:tr>
      <w:tr w:rsidR="00565162" w:rsidRPr="002B7900" w14:paraId="06C23635" w14:textId="77777777" w:rsidTr="002B7900">
        <w:tc>
          <w:tcPr>
            <w:tcW w:w="813" w:type="dxa"/>
            <w:shd w:val="clear" w:color="auto" w:fill="auto"/>
          </w:tcPr>
          <w:p w14:paraId="343E4EF8"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2020</w:t>
            </w:r>
          </w:p>
        </w:tc>
        <w:tc>
          <w:tcPr>
            <w:tcW w:w="4527" w:type="dxa"/>
            <w:shd w:val="clear" w:color="auto" w:fill="auto"/>
            <w:vAlign w:val="bottom"/>
          </w:tcPr>
          <w:p w14:paraId="556842DB" w14:textId="29986BBC"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20</w:t>
            </w:r>
            <w:r w:rsidR="002B7900">
              <w:rPr>
                <w:sz w:val="18"/>
                <w:lang w:eastAsia="de-DE"/>
              </w:rPr>
              <w:t xml:space="preserve"> </w:t>
            </w:r>
            <w:r w:rsidRPr="002B7900">
              <w:rPr>
                <w:sz w:val="18"/>
                <w:lang w:eastAsia="de-DE"/>
              </w:rPr>
              <w:t>223</w:t>
            </w:r>
          </w:p>
        </w:tc>
        <w:tc>
          <w:tcPr>
            <w:tcW w:w="2030" w:type="dxa"/>
            <w:shd w:val="clear" w:color="auto" w:fill="auto"/>
            <w:vAlign w:val="bottom"/>
          </w:tcPr>
          <w:p w14:paraId="1BD99F55" w14:textId="10AE4DC0"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5</w:t>
            </w:r>
            <w:r w:rsidR="002B7900">
              <w:rPr>
                <w:sz w:val="18"/>
                <w:lang w:eastAsia="de-DE"/>
              </w:rPr>
              <w:t xml:space="preserve"> </w:t>
            </w:r>
            <w:r w:rsidRPr="002B7900">
              <w:rPr>
                <w:sz w:val="18"/>
                <w:lang w:eastAsia="de-DE"/>
              </w:rPr>
              <w:t>448</w:t>
            </w:r>
          </w:p>
        </w:tc>
      </w:tr>
      <w:tr w:rsidR="00565162" w:rsidRPr="002B7900" w14:paraId="6449D129" w14:textId="77777777" w:rsidTr="002B7900">
        <w:tc>
          <w:tcPr>
            <w:tcW w:w="813" w:type="dxa"/>
            <w:shd w:val="clear" w:color="auto" w:fill="auto"/>
          </w:tcPr>
          <w:p w14:paraId="63A636D0"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2021</w:t>
            </w:r>
          </w:p>
        </w:tc>
        <w:tc>
          <w:tcPr>
            <w:tcW w:w="4527" w:type="dxa"/>
            <w:shd w:val="clear" w:color="auto" w:fill="auto"/>
            <w:vAlign w:val="bottom"/>
          </w:tcPr>
          <w:p w14:paraId="7A91C62A" w14:textId="5ADB97BC"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19</w:t>
            </w:r>
            <w:r w:rsidR="002B7900">
              <w:rPr>
                <w:sz w:val="18"/>
                <w:lang w:eastAsia="de-DE"/>
              </w:rPr>
              <w:t xml:space="preserve"> </w:t>
            </w:r>
            <w:r w:rsidRPr="002B7900">
              <w:rPr>
                <w:sz w:val="18"/>
                <w:lang w:eastAsia="de-DE"/>
              </w:rPr>
              <w:t>359</w:t>
            </w:r>
          </w:p>
        </w:tc>
        <w:tc>
          <w:tcPr>
            <w:tcW w:w="2030" w:type="dxa"/>
            <w:shd w:val="clear" w:color="auto" w:fill="auto"/>
            <w:vAlign w:val="bottom"/>
          </w:tcPr>
          <w:p w14:paraId="456C3C15" w14:textId="2E712580"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5</w:t>
            </w:r>
            <w:r w:rsidR="002B7900">
              <w:rPr>
                <w:sz w:val="18"/>
                <w:lang w:eastAsia="de-DE"/>
              </w:rPr>
              <w:t xml:space="preserve"> </w:t>
            </w:r>
            <w:r w:rsidRPr="002B7900">
              <w:rPr>
                <w:sz w:val="18"/>
                <w:lang w:eastAsia="de-DE"/>
              </w:rPr>
              <w:t>161</w:t>
            </w:r>
          </w:p>
        </w:tc>
      </w:tr>
      <w:tr w:rsidR="00565162" w:rsidRPr="002B7900" w14:paraId="143383A9" w14:textId="77777777" w:rsidTr="002B7900">
        <w:tc>
          <w:tcPr>
            <w:tcW w:w="813" w:type="dxa"/>
            <w:shd w:val="clear" w:color="auto" w:fill="auto"/>
          </w:tcPr>
          <w:p w14:paraId="7EEA026F"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2022</w:t>
            </w:r>
          </w:p>
        </w:tc>
        <w:tc>
          <w:tcPr>
            <w:tcW w:w="4527" w:type="dxa"/>
            <w:shd w:val="clear" w:color="auto" w:fill="auto"/>
            <w:vAlign w:val="bottom"/>
          </w:tcPr>
          <w:p w14:paraId="726C55C8" w14:textId="4DD515A7"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19</w:t>
            </w:r>
            <w:r w:rsidR="002B7900">
              <w:rPr>
                <w:sz w:val="18"/>
                <w:lang w:eastAsia="de-DE"/>
              </w:rPr>
              <w:t xml:space="preserve"> </w:t>
            </w:r>
            <w:r w:rsidRPr="002B7900">
              <w:rPr>
                <w:sz w:val="18"/>
                <w:lang w:eastAsia="de-DE"/>
              </w:rPr>
              <w:t>459</w:t>
            </w:r>
          </w:p>
        </w:tc>
        <w:tc>
          <w:tcPr>
            <w:tcW w:w="2030" w:type="dxa"/>
            <w:shd w:val="clear" w:color="auto" w:fill="auto"/>
            <w:vAlign w:val="bottom"/>
          </w:tcPr>
          <w:p w14:paraId="4123C46E" w14:textId="2F2207B4"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5</w:t>
            </w:r>
            <w:r w:rsidR="002B7900">
              <w:rPr>
                <w:sz w:val="18"/>
                <w:lang w:eastAsia="de-DE"/>
              </w:rPr>
              <w:t xml:space="preserve"> </w:t>
            </w:r>
            <w:r w:rsidRPr="002B7900">
              <w:rPr>
                <w:sz w:val="18"/>
                <w:lang w:eastAsia="de-DE"/>
              </w:rPr>
              <w:t>593</w:t>
            </w:r>
          </w:p>
        </w:tc>
      </w:tr>
      <w:tr w:rsidR="00565162" w:rsidRPr="002B7900" w14:paraId="13744DCE" w14:textId="77777777" w:rsidTr="002B7900">
        <w:tc>
          <w:tcPr>
            <w:tcW w:w="813" w:type="dxa"/>
            <w:shd w:val="clear" w:color="auto" w:fill="auto"/>
          </w:tcPr>
          <w:p w14:paraId="174E99C1"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2023</w:t>
            </w:r>
          </w:p>
        </w:tc>
        <w:tc>
          <w:tcPr>
            <w:tcW w:w="4527" w:type="dxa"/>
            <w:shd w:val="clear" w:color="auto" w:fill="auto"/>
            <w:vAlign w:val="bottom"/>
          </w:tcPr>
          <w:p w14:paraId="3D6D2CCC" w14:textId="36F0BD97"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20</w:t>
            </w:r>
            <w:r w:rsidR="002B7900">
              <w:rPr>
                <w:sz w:val="18"/>
                <w:lang w:eastAsia="de-DE"/>
              </w:rPr>
              <w:t xml:space="preserve"> </w:t>
            </w:r>
            <w:r w:rsidRPr="002B7900">
              <w:rPr>
                <w:sz w:val="18"/>
                <w:lang w:eastAsia="de-DE"/>
              </w:rPr>
              <w:t>862</w:t>
            </w:r>
          </w:p>
        </w:tc>
        <w:tc>
          <w:tcPr>
            <w:tcW w:w="2030" w:type="dxa"/>
            <w:shd w:val="clear" w:color="auto" w:fill="auto"/>
            <w:vAlign w:val="bottom"/>
          </w:tcPr>
          <w:p w14:paraId="205C63FB" w14:textId="1BC2C034"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6</w:t>
            </w:r>
            <w:r w:rsidR="002B7900">
              <w:rPr>
                <w:sz w:val="18"/>
                <w:lang w:eastAsia="de-DE"/>
              </w:rPr>
              <w:t xml:space="preserve"> </w:t>
            </w:r>
            <w:r w:rsidRPr="002B7900">
              <w:rPr>
                <w:sz w:val="18"/>
                <w:lang w:eastAsia="de-DE"/>
              </w:rPr>
              <w:t>005</w:t>
            </w:r>
          </w:p>
        </w:tc>
      </w:tr>
      <w:tr w:rsidR="002B7900" w:rsidRPr="002B7900" w14:paraId="0C3FAACD" w14:textId="77777777" w:rsidTr="002B7900">
        <w:tc>
          <w:tcPr>
            <w:tcW w:w="813" w:type="dxa"/>
            <w:shd w:val="clear" w:color="auto" w:fill="auto"/>
          </w:tcPr>
          <w:p w14:paraId="6FD9A576" w14:textId="77777777" w:rsidR="00565162" w:rsidRPr="002B7900" w:rsidRDefault="00565162" w:rsidP="002B7900">
            <w:pPr>
              <w:suppressAutoHyphens w:val="0"/>
              <w:spacing w:before="40" w:after="40" w:line="220" w:lineRule="exact"/>
              <w:ind w:right="113"/>
              <w:rPr>
                <w:sz w:val="18"/>
                <w:lang w:eastAsia="de-DE"/>
              </w:rPr>
            </w:pPr>
            <w:r w:rsidRPr="002B7900">
              <w:rPr>
                <w:sz w:val="18"/>
                <w:lang w:eastAsia="de-DE"/>
              </w:rPr>
              <w:t>2024</w:t>
            </w:r>
          </w:p>
        </w:tc>
        <w:tc>
          <w:tcPr>
            <w:tcW w:w="4527" w:type="dxa"/>
            <w:shd w:val="clear" w:color="auto" w:fill="auto"/>
            <w:vAlign w:val="bottom"/>
          </w:tcPr>
          <w:p w14:paraId="0BAD809A" w14:textId="4FFAAD0B"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21</w:t>
            </w:r>
            <w:r w:rsidR="002B7900">
              <w:rPr>
                <w:sz w:val="18"/>
                <w:lang w:eastAsia="de-DE"/>
              </w:rPr>
              <w:t xml:space="preserve"> </w:t>
            </w:r>
            <w:r w:rsidRPr="002B7900">
              <w:rPr>
                <w:sz w:val="18"/>
                <w:lang w:eastAsia="de-DE"/>
              </w:rPr>
              <w:t>389</w:t>
            </w:r>
          </w:p>
        </w:tc>
        <w:tc>
          <w:tcPr>
            <w:tcW w:w="2030" w:type="dxa"/>
            <w:shd w:val="clear" w:color="auto" w:fill="auto"/>
            <w:vAlign w:val="bottom"/>
          </w:tcPr>
          <w:p w14:paraId="1A2B5A9B" w14:textId="08CFC4A8" w:rsidR="00565162" w:rsidRPr="002B7900" w:rsidRDefault="00565162" w:rsidP="002B7900">
            <w:pPr>
              <w:suppressAutoHyphens w:val="0"/>
              <w:spacing w:before="40" w:after="40" w:line="220" w:lineRule="exact"/>
              <w:ind w:right="113"/>
              <w:jc w:val="right"/>
              <w:rPr>
                <w:sz w:val="18"/>
                <w:lang w:eastAsia="de-DE"/>
              </w:rPr>
            </w:pPr>
            <w:r w:rsidRPr="002B7900">
              <w:rPr>
                <w:sz w:val="18"/>
                <w:lang w:eastAsia="de-DE"/>
              </w:rPr>
              <w:t>6</w:t>
            </w:r>
            <w:r w:rsidR="002B7900">
              <w:rPr>
                <w:sz w:val="18"/>
                <w:lang w:eastAsia="de-DE"/>
              </w:rPr>
              <w:t xml:space="preserve"> </w:t>
            </w:r>
            <w:r w:rsidRPr="002B7900">
              <w:rPr>
                <w:sz w:val="18"/>
                <w:lang w:eastAsia="de-DE"/>
              </w:rPr>
              <w:t>353</w:t>
            </w:r>
          </w:p>
        </w:tc>
      </w:tr>
    </w:tbl>
    <w:p w14:paraId="018840AF" w14:textId="5447F1AD" w:rsidR="00565162" w:rsidRPr="002B7900" w:rsidRDefault="00565162" w:rsidP="002B7900">
      <w:pPr>
        <w:spacing w:before="120" w:after="240"/>
        <w:ind w:left="1134" w:right="1134" w:firstLine="170"/>
        <w:rPr>
          <w:sz w:val="18"/>
        </w:rPr>
      </w:pPr>
      <w:r w:rsidRPr="002B7900">
        <w:rPr>
          <w:i/>
          <w:iCs/>
          <w:sz w:val="18"/>
        </w:rPr>
        <w:t>Source:</w:t>
      </w:r>
      <w:r w:rsidRPr="002B7900">
        <w:rPr>
          <w:sz w:val="18"/>
        </w:rPr>
        <w:t xml:space="preserve"> Federal Ministry of Justice, Court Automation Justice – Data Warehouse.</w:t>
      </w:r>
    </w:p>
    <w:p w14:paraId="6326349E" w14:textId="77777777" w:rsidR="00565162" w:rsidRPr="008A0EBF" w:rsidRDefault="00565162" w:rsidP="00565162">
      <w:pPr>
        <w:pStyle w:val="SingleTxtG"/>
      </w:pPr>
      <w:r w:rsidRPr="008A0EBF">
        <w:t>58.</w:t>
      </w:r>
      <w:r w:rsidRPr="008A0EBF">
        <w:tab/>
        <w:t>Past statistical surveys did not cover the ratio of legal aid requests to cases in which legal aid was granted. However, such data will be collected as of 2013. For the time being, the number of accused and detained persons who received free legal aid over the past five years can be shown as follows:</w:t>
      </w:r>
    </w:p>
    <w:p w14:paraId="3D8B5781" w14:textId="15059F10" w:rsidR="00565162" w:rsidRPr="0009591A" w:rsidRDefault="00565162" w:rsidP="002B7900">
      <w:pPr>
        <w:pStyle w:val="Heading1"/>
        <w:spacing w:after="120"/>
        <w:rPr>
          <w:b/>
          <w:bCs/>
        </w:rPr>
      </w:pPr>
      <w:bookmarkStart w:id="312" w:name="_Toc228199117"/>
      <w:r w:rsidRPr="008A0EBF">
        <w:t>Table</w:t>
      </w:r>
      <w:r w:rsidR="002B7900">
        <w:t xml:space="preserve"> 29</w:t>
      </w:r>
      <w:r w:rsidRPr="008A0EBF">
        <w:br/>
      </w:r>
      <w:r w:rsidRPr="0009591A">
        <w:rPr>
          <w:b/>
          <w:bCs/>
        </w:rPr>
        <w:t>Free legal aid received</w:t>
      </w:r>
      <w:bookmarkEnd w:id="3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768"/>
        <w:gridCol w:w="1075"/>
        <w:gridCol w:w="1076"/>
        <w:gridCol w:w="921"/>
        <w:gridCol w:w="1073"/>
      </w:tblGrid>
      <w:tr w:rsidR="002B7900" w:rsidRPr="002B7900" w14:paraId="62E71146" w14:textId="77777777" w:rsidTr="002B7900">
        <w:trPr>
          <w:tblHeader/>
        </w:trPr>
        <w:tc>
          <w:tcPr>
            <w:tcW w:w="1667" w:type="pct"/>
            <w:tcBorders>
              <w:top w:val="single" w:sz="4" w:space="0" w:color="auto"/>
              <w:bottom w:val="single" w:sz="12" w:space="0" w:color="auto"/>
            </w:tcBorders>
            <w:shd w:val="clear" w:color="auto" w:fill="auto"/>
            <w:noWrap/>
            <w:vAlign w:val="bottom"/>
            <w:hideMark/>
          </w:tcPr>
          <w:p w14:paraId="25A8B58C" w14:textId="77777777" w:rsidR="00565162" w:rsidRPr="002B7900" w:rsidRDefault="00565162" w:rsidP="002B7900">
            <w:pPr>
              <w:suppressAutoHyphens w:val="0"/>
              <w:spacing w:before="80" w:after="80" w:line="200" w:lineRule="exact"/>
              <w:ind w:right="113"/>
              <w:rPr>
                <w:i/>
                <w:sz w:val="16"/>
              </w:rPr>
            </w:pPr>
            <w:r w:rsidRPr="002B7900">
              <w:rPr>
                <w:i/>
                <w:sz w:val="16"/>
              </w:rPr>
              <w:t>Year</w:t>
            </w:r>
          </w:p>
        </w:tc>
        <w:tc>
          <w:tcPr>
            <w:tcW w:w="521" w:type="pct"/>
            <w:tcBorders>
              <w:top w:val="single" w:sz="4" w:space="0" w:color="auto"/>
              <w:bottom w:val="single" w:sz="12" w:space="0" w:color="auto"/>
            </w:tcBorders>
            <w:shd w:val="clear" w:color="auto" w:fill="auto"/>
            <w:noWrap/>
            <w:vAlign w:val="bottom"/>
            <w:hideMark/>
          </w:tcPr>
          <w:p w14:paraId="544992DA" w14:textId="77777777" w:rsidR="00565162" w:rsidRPr="002B7900" w:rsidRDefault="00565162" w:rsidP="002B7900">
            <w:pPr>
              <w:suppressAutoHyphens w:val="0"/>
              <w:spacing w:before="80" w:after="80" w:line="200" w:lineRule="exact"/>
              <w:ind w:right="113"/>
              <w:jc w:val="right"/>
              <w:rPr>
                <w:i/>
                <w:sz w:val="16"/>
              </w:rPr>
            </w:pPr>
            <w:r w:rsidRPr="002B7900">
              <w:rPr>
                <w:i/>
                <w:sz w:val="16"/>
              </w:rPr>
              <w:t>2020</w:t>
            </w:r>
          </w:p>
        </w:tc>
        <w:tc>
          <w:tcPr>
            <w:tcW w:w="729" w:type="pct"/>
            <w:tcBorders>
              <w:top w:val="single" w:sz="4" w:space="0" w:color="auto"/>
              <w:bottom w:val="single" w:sz="12" w:space="0" w:color="auto"/>
            </w:tcBorders>
            <w:shd w:val="clear" w:color="auto" w:fill="auto"/>
            <w:noWrap/>
            <w:vAlign w:val="bottom"/>
            <w:hideMark/>
          </w:tcPr>
          <w:p w14:paraId="25938A9E" w14:textId="77777777" w:rsidR="00565162" w:rsidRPr="002B7900" w:rsidRDefault="00565162" w:rsidP="002B7900">
            <w:pPr>
              <w:suppressAutoHyphens w:val="0"/>
              <w:spacing w:before="80" w:after="80" w:line="200" w:lineRule="exact"/>
              <w:ind w:right="113"/>
              <w:jc w:val="right"/>
              <w:rPr>
                <w:i/>
                <w:sz w:val="16"/>
              </w:rPr>
            </w:pPr>
            <w:r w:rsidRPr="002B7900">
              <w:rPr>
                <w:i/>
                <w:sz w:val="16"/>
              </w:rPr>
              <w:t>2021</w:t>
            </w:r>
          </w:p>
        </w:tc>
        <w:tc>
          <w:tcPr>
            <w:tcW w:w="730" w:type="pct"/>
            <w:tcBorders>
              <w:top w:val="single" w:sz="4" w:space="0" w:color="auto"/>
              <w:bottom w:val="single" w:sz="12" w:space="0" w:color="auto"/>
            </w:tcBorders>
            <w:shd w:val="clear" w:color="auto" w:fill="auto"/>
            <w:vAlign w:val="bottom"/>
          </w:tcPr>
          <w:p w14:paraId="28398593" w14:textId="77777777" w:rsidR="00565162" w:rsidRPr="002B7900" w:rsidRDefault="00565162" w:rsidP="002B7900">
            <w:pPr>
              <w:suppressAutoHyphens w:val="0"/>
              <w:spacing w:before="80" w:after="80" w:line="200" w:lineRule="exact"/>
              <w:ind w:right="113"/>
              <w:jc w:val="right"/>
              <w:rPr>
                <w:i/>
                <w:sz w:val="16"/>
              </w:rPr>
            </w:pPr>
            <w:r w:rsidRPr="002B7900">
              <w:rPr>
                <w:i/>
                <w:sz w:val="16"/>
              </w:rPr>
              <w:t>2022</w:t>
            </w:r>
          </w:p>
        </w:tc>
        <w:tc>
          <w:tcPr>
            <w:tcW w:w="625" w:type="pct"/>
            <w:tcBorders>
              <w:top w:val="single" w:sz="4" w:space="0" w:color="auto"/>
              <w:bottom w:val="single" w:sz="12" w:space="0" w:color="auto"/>
            </w:tcBorders>
            <w:shd w:val="clear" w:color="auto" w:fill="auto"/>
            <w:vAlign w:val="bottom"/>
          </w:tcPr>
          <w:p w14:paraId="41C61864" w14:textId="77777777" w:rsidR="00565162" w:rsidRPr="002B7900" w:rsidRDefault="00565162" w:rsidP="002B7900">
            <w:pPr>
              <w:suppressAutoHyphens w:val="0"/>
              <w:spacing w:before="80" w:after="80" w:line="200" w:lineRule="exact"/>
              <w:ind w:right="113"/>
              <w:jc w:val="right"/>
              <w:rPr>
                <w:i/>
                <w:sz w:val="16"/>
              </w:rPr>
            </w:pPr>
            <w:r w:rsidRPr="002B7900">
              <w:rPr>
                <w:i/>
                <w:sz w:val="16"/>
              </w:rPr>
              <w:t>2023</w:t>
            </w:r>
          </w:p>
        </w:tc>
        <w:tc>
          <w:tcPr>
            <w:tcW w:w="728" w:type="pct"/>
            <w:tcBorders>
              <w:top w:val="single" w:sz="4" w:space="0" w:color="auto"/>
              <w:bottom w:val="single" w:sz="12" w:space="0" w:color="auto"/>
            </w:tcBorders>
            <w:shd w:val="clear" w:color="auto" w:fill="auto"/>
            <w:vAlign w:val="bottom"/>
          </w:tcPr>
          <w:p w14:paraId="67A292D0" w14:textId="77777777" w:rsidR="00565162" w:rsidRPr="002B7900" w:rsidRDefault="00565162" w:rsidP="002B7900">
            <w:pPr>
              <w:suppressAutoHyphens w:val="0"/>
              <w:spacing w:before="80" w:after="80" w:line="200" w:lineRule="exact"/>
              <w:ind w:right="113"/>
              <w:jc w:val="right"/>
              <w:rPr>
                <w:i/>
                <w:sz w:val="16"/>
              </w:rPr>
            </w:pPr>
            <w:r w:rsidRPr="002B7900">
              <w:rPr>
                <w:i/>
                <w:sz w:val="16"/>
              </w:rPr>
              <w:t>2024</w:t>
            </w:r>
          </w:p>
        </w:tc>
      </w:tr>
      <w:tr w:rsidR="00565162" w:rsidRPr="002B7900" w14:paraId="4BAD1CEF" w14:textId="77777777" w:rsidTr="002B7900">
        <w:tc>
          <w:tcPr>
            <w:tcW w:w="1667" w:type="pct"/>
            <w:tcBorders>
              <w:top w:val="single" w:sz="12" w:space="0" w:color="auto"/>
            </w:tcBorders>
            <w:shd w:val="clear" w:color="auto" w:fill="auto"/>
            <w:noWrap/>
            <w:hideMark/>
          </w:tcPr>
          <w:p w14:paraId="558E90DB" w14:textId="77777777" w:rsidR="00565162" w:rsidRPr="002B7900" w:rsidRDefault="00565162" w:rsidP="002B7900">
            <w:pPr>
              <w:suppressAutoHyphens w:val="0"/>
              <w:spacing w:before="40" w:after="40" w:line="220" w:lineRule="exact"/>
              <w:ind w:right="113"/>
              <w:rPr>
                <w:sz w:val="18"/>
              </w:rPr>
            </w:pPr>
            <w:r w:rsidRPr="002B7900">
              <w:rPr>
                <w:sz w:val="18"/>
              </w:rPr>
              <w:t>Criminal proceedings</w:t>
            </w:r>
          </w:p>
        </w:tc>
        <w:tc>
          <w:tcPr>
            <w:tcW w:w="521" w:type="pct"/>
            <w:tcBorders>
              <w:top w:val="single" w:sz="12" w:space="0" w:color="auto"/>
            </w:tcBorders>
            <w:shd w:val="clear" w:color="auto" w:fill="auto"/>
            <w:noWrap/>
            <w:vAlign w:val="bottom"/>
            <w:hideMark/>
          </w:tcPr>
          <w:p w14:paraId="59580703" w14:textId="22704B78" w:rsidR="00565162" w:rsidRPr="002B7900" w:rsidRDefault="00565162" w:rsidP="002B7900">
            <w:pPr>
              <w:suppressAutoHyphens w:val="0"/>
              <w:spacing w:before="40" w:after="40" w:line="220" w:lineRule="exact"/>
              <w:ind w:right="113"/>
              <w:jc w:val="right"/>
              <w:rPr>
                <w:sz w:val="18"/>
              </w:rPr>
            </w:pPr>
            <w:r w:rsidRPr="002B7900">
              <w:rPr>
                <w:sz w:val="18"/>
              </w:rPr>
              <w:t>4</w:t>
            </w:r>
            <w:r w:rsidR="002B7900">
              <w:rPr>
                <w:sz w:val="18"/>
              </w:rPr>
              <w:t xml:space="preserve"> </w:t>
            </w:r>
            <w:r w:rsidRPr="002B7900">
              <w:rPr>
                <w:sz w:val="18"/>
              </w:rPr>
              <w:t>844</w:t>
            </w:r>
          </w:p>
        </w:tc>
        <w:tc>
          <w:tcPr>
            <w:tcW w:w="729" w:type="pct"/>
            <w:tcBorders>
              <w:top w:val="single" w:sz="12" w:space="0" w:color="auto"/>
            </w:tcBorders>
            <w:shd w:val="clear" w:color="auto" w:fill="auto"/>
            <w:noWrap/>
            <w:vAlign w:val="bottom"/>
            <w:hideMark/>
          </w:tcPr>
          <w:p w14:paraId="2111D5AF" w14:textId="6C765AA7" w:rsidR="00565162" w:rsidRPr="002B7900" w:rsidRDefault="00565162" w:rsidP="002B7900">
            <w:pPr>
              <w:suppressAutoHyphens w:val="0"/>
              <w:spacing w:before="40" w:after="40" w:line="220" w:lineRule="exact"/>
              <w:ind w:right="113"/>
              <w:jc w:val="right"/>
              <w:rPr>
                <w:sz w:val="18"/>
              </w:rPr>
            </w:pPr>
            <w:r w:rsidRPr="002B7900">
              <w:rPr>
                <w:sz w:val="18"/>
              </w:rPr>
              <w:t>4</w:t>
            </w:r>
            <w:r w:rsidR="002B7900">
              <w:rPr>
                <w:sz w:val="18"/>
              </w:rPr>
              <w:t xml:space="preserve"> </w:t>
            </w:r>
            <w:r w:rsidRPr="002B7900">
              <w:rPr>
                <w:sz w:val="18"/>
              </w:rPr>
              <w:t>928</w:t>
            </w:r>
          </w:p>
        </w:tc>
        <w:tc>
          <w:tcPr>
            <w:tcW w:w="730" w:type="pct"/>
            <w:tcBorders>
              <w:top w:val="single" w:sz="12" w:space="0" w:color="auto"/>
            </w:tcBorders>
            <w:shd w:val="clear" w:color="auto" w:fill="auto"/>
            <w:vAlign w:val="bottom"/>
          </w:tcPr>
          <w:p w14:paraId="443F5B03" w14:textId="4AF96380" w:rsidR="00565162" w:rsidRPr="002B7900" w:rsidRDefault="00565162" w:rsidP="002B7900">
            <w:pPr>
              <w:suppressAutoHyphens w:val="0"/>
              <w:spacing w:before="40" w:after="40" w:line="220" w:lineRule="exact"/>
              <w:ind w:right="113"/>
              <w:jc w:val="right"/>
              <w:rPr>
                <w:sz w:val="18"/>
              </w:rPr>
            </w:pPr>
            <w:r w:rsidRPr="002B7900">
              <w:rPr>
                <w:sz w:val="18"/>
              </w:rPr>
              <w:t>4</w:t>
            </w:r>
            <w:r w:rsidR="002B7900">
              <w:rPr>
                <w:sz w:val="18"/>
              </w:rPr>
              <w:t xml:space="preserve"> </w:t>
            </w:r>
            <w:r w:rsidRPr="002B7900">
              <w:rPr>
                <w:sz w:val="18"/>
              </w:rPr>
              <w:t>993</w:t>
            </w:r>
          </w:p>
        </w:tc>
        <w:tc>
          <w:tcPr>
            <w:tcW w:w="625" w:type="pct"/>
            <w:tcBorders>
              <w:top w:val="single" w:sz="12" w:space="0" w:color="auto"/>
            </w:tcBorders>
            <w:shd w:val="clear" w:color="auto" w:fill="auto"/>
            <w:vAlign w:val="bottom"/>
          </w:tcPr>
          <w:p w14:paraId="4D936405" w14:textId="1236C2BC" w:rsidR="00565162" w:rsidRPr="002B7900" w:rsidRDefault="00565162" w:rsidP="002B7900">
            <w:pPr>
              <w:suppressAutoHyphens w:val="0"/>
              <w:spacing w:before="40" w:after="40" w:line="220" w:lineRule="exact"/>
              <w:ind w:right="113"/>
              <w:jc w:val="right"/>
              <w:rPr>
                <w:sz w:val="18"/>
              </w:rPr>
            </w:pPr>
            <w:r w:rsidRPr="002B7900">
              <w:rPr>
                <w:sz w:val="18"/>
              </w:rPr>
              <w:t>5</w:t>
            </w:r>
            <w:r w:rsidR="002B7900">
              <w:rPr>
                <w:sz w:val="18"/>
              </w:rPr>
              <w:t xml:space="preserve"> </w:t>
            </w:r>
            <w:r w:rsidRPr="002B7900">
              <w:rPr>
                <w:sz w:val="18"/>
              </w:rPr>
              <w:t>594</w:t>
            </w:r>
          </w:p>
        </w:tc>
        <w:tc>
          <w:tcPr>
            <w:tcW w:w="728" w:type="pct"/>
            <w:tcBorders>
              <w:top w:val="single" w:sz="12" w:space="0" w:color="auto"/>
            </w:tcBorders>
            <w:shd w:val="clear" w:color="auto" w:fill="auto"/>
            <w:vAlign w:val="bottom"/>
          </w:tcPr>
          <w:p w14:paraId="2A70FD2B" w14:textId="02F3EB7E" w:rsidR="00565162" w:rsidRPr="002B7900" w:rsidRDefault="00565162" w:rsidP="002B7900">
            <w:pPr>
              <w:suppressAutoHyphens w:val="0"/>
              <w:spacing w:before="40" w:after="40" w:line="220" w:lineRule="exact"/>
              <w:ind w:right="113"/>
              <w:jc w:val="right"/>
              <w:rPr>
                <w:sz w:val="18"/>
              </w:rPr>
            </w:pPr>
            <w:r w:rsidRPr="002B7900">
              <w:rPr>
                <w:sz w:val="18"/>
              </w:rPr>
              <w:t>5</w:t>
            </w:r>
            <w:r w:rsidR="002B7900">
              <w:rPr>
                <w:sz w:val="18"/>
              </w:rPr>
              <w:t xml:space="preserve"> </w:t>
            </w:r>
            <w:r w:rsidRPr="002B7900">
              <w:rPr>
                <w:sz w:val="18"/>
              </w:rPr>
              <w:t>161</w:t>
            </w:r>
          </w:p>
        </w:tc>
      </w:tr>
      <w:tr w:rsidR="00565162" w:rsidRPr="002B7900" w14:paraId="121BCB4F" w14:textId="77777777" w:rsidTr="002B7900">
        <w:tc>
          <w:tcPr>
            <w:tcW w:w="1667" w:type="pct"/>
            <w:tcBorders>
              <w:bottom w:val="single" w:sz="4" w:space="0" w:color="auto"/>
            </w:tcBorders>
            <w:shd w:val="clear" w:color="auto" w:fill="auto"/>
            <w:noWrap/>
            <w:hideMark/>
          </w:tcPr>
          <w:p w14:paraId="4B3BCD26" w14:textId="77777777" w:rsidR="00565162" w:rsidRPr="002B7900" w:rsidRDefault="00565162" w:rsidP="002B7900">
            <w:pPr>
              <w:suppressAutoHyphens w:val="0"/>
              <w:spacing w:before="40" w:after="40" w:line="220" w:lineRule="exact"/>
              <w:ind w:right="113"/>
              <w:rPr>
                <w:sz w:val="18"/>
              </w:rPr>
            </w:pPr>
            <w:r w:rsidRPr="002B7900">
              <w:rPr>
                <w:sz w:val="18"/>
              </w:rPr>
              <w:t>Civil proceedings</w:t>
            </w:r>
          </w:p>
        </w:tc>
        <w:tc>
          <w:tcPr>
            <w:tcW w:w="521" w:type="pct"/>
            <w:tcBorders>
              <w:bottom w:val="single" w:sz="4" w:space="0" w:color="auto"/>
            </w:tcBorders>
            <w:shd w:val="clear" w:color="auto" w:fill="auto"/>
            <w:noWrap/>
            <w:vAlign w:val="bottom"/>
            <w:hideMark/>
          </w:tcPr>
          <w:p w14:paraId="5039F9DA" w14:textId="6125E79F" w:rsidR="00565162" w:rsidRPr="002B7900" w:rsidRDefault="00565162" w:rsidP="002B7900">
            <w:pPr>
              <w:suppressAutoHyphens w:val="0"/>
              <w:spacing w:before="40" w:after="40" w:line="220" w:lineRule="exact"/>
              <w:ind w:right="113"/>
              <w:jc w:val="right"/>
              <w:rPr>
                <w:sz w:val="18"/>
              </w:rPr>
            </w:pPr>
            <w:r w:rsidRPr="002B7900">
              <w:rPr>
                <w:sz w:val="18"/>
              </w:rPr>
              <w:t>12</w:t>
            </w:r>
            <w:r w:rsidR="002B7900">
              <w:rPr>
                <w:sz w:val="18"/>
              </w:rPr>
              <w:t xml:space="preserve"> </w:t>
            </w:r>
            <w:r w:rsidRPr="002B7900">
              <w:rPr>
                <w:sz w:val="18"/>
              </w:rPr>
              <w:t>163</w:t>
            </w:r>
          </w:p>
        </w:tc>
        <w:tc>
          <w:tcPr>
            <w:tcW w:w="729" w:type="pct"/>
            <w:tcBorders>
              <w:bottom w:val="single" w:sz="4" w:space="0" w:color="auto"/>
            </w:tcBorders>
            <w:shd w:val="clear" w:color="auto" w:fill="auto"/>
            <w:noWrap/>
            <w:vAlign w:val="bottom"/>
            <w:hideMark/>
          </w:tcPr>
          <w:p w14:paraId="5B33123C" w14:textId="05805177" w:rsidR="00565162" w:rsidRPr="002B7900" w:rsidRDefault="00565162" w:rsidP="002B7900">
            <w:pPr>
              <w:suppressAutoHyphens w:val="0"/>
              <w:spacing w:before="40" w:after="40" w:line="220" w:lineRule="exact"/>
              <w:ind w:right="113"/>
              <w:jc w:val="right"/>
              <w:rPr>
                <w:sz w:val="18"/>
              </w:rPr>
            </w:pPr>
            <w:r w:rsidRPr="002B7900">
              <w:rPr>
                <w:sz w:val="18"/>
              </w:rPr>
              <w:t>12</w:t>
            </w:r>
            <w:r w:rsidR="002B7900">
              <w:rPr>
                <w:sz w:val="18"/>
              </w:rPr>
              <w:t xml:space="preserve"> </w:t>
            </w:r>
            <w:r w:rsidRPr="002B7900">
              <w:rPr>
                <w:sz w:val="18"/>
              </w:rPr>
              <w:t>001</w:t>
            </w:r>
          </w:p>
        </w:tc>
        <w:tc>
          <w:tcPr>
            <w:tcW w:w="730" w:type="pct"/>
            <w:tcBorders>
              <w:bottom w:val="single" w:sz="4" w:space="0" w:color="auto"/>
            </w:tcBorders>
            <w:shd w:val="clear" w:color="auto" w:fill="auto"/>
            <w:vAlign w:val="bottom"/>
          </w:tcPr>
          <w:p w14:paraId="514F732B" w14:textId="795AF9AA" w:rsidR="00565162" w:rsidRPr="002B7900" w:rsidRDefault="00565162" w:rsidP="002B7900">
            <w:pPr>
              <w:suppressAutoHyphens w:val="0"/>
              <w:spacing w:before="40" w:after="40" w:line="220" w:lineRule="exact"/>
              <w:ind w:right="113"/>
              <w:jc w:val="right"/>
              <w:rPr>
                <w:sz w:val="18"/>
              </w:rPr>
            </w:pPr>
            <w:r w:rsidRPr="002B7900">
              <w:rPr>
                <w:sz w:val="18"/>
              </w:rPr>
              <w:t>11</w:t>
            </w:r>
            <w:r w:rsidR="002B7900">
              <w:rPr>
                <w:sz w:val="18"/>
              </w:rPr>
              <w:t xml:space="preserve"> </w:t>
            </w:r>
            <w:r w:rsidRPr="002B7900">
              <w:rPr>
                <w:sz w:val="18"/>
              </w:rPr>
              <w:t>088</w:t>
            </w:r>
          </w:p>
        </w:tc>
        <w:tc>
          <w:tcPr>
            <w:tcW w:w="625" w:type="pct"/>
            <w:tcBorders>
              <w:bottom w:val="single" w:sz="4" w:space="0" w:color="auto"/>
            </w:tcBorders>
            <w:shd w:val="clear" w:color="auto" w:fill="auto"/>
            <w:vAlign w:val="bottom"/>
          </w:tcPr>
          <w:p w14:paraId="70021D9F" w14:textId="6769E4DA" w:rsidR="00565162" w:rsidRPr="002B7900" w:rsidRDefault="00565162" w:rsidP="002B7900">
            <w:pPr>
              <w:suppressAutoHyphens w:val="0"/>
              <w:spacing w:before="40" w:after="40" w:line="220" w:lineRule="exact"/>
              <w:ind w:right="113"/>
              <w:jc w:val="right"/>
              <w:rPr>
                <w:sz w:val="18"/>
              </w:rPr>
            </w:pPr>
            <w:r w:rsidRPr="002B7900">
              <w:rPr>
                <w:sz w:val="18"/>
              </w:rPr>
              <w:t>11</w:t>
            </w:r>
            <w:r w:rsidR="002B7900">
              <w:rPr>
                <w:sz w:val="18"/>
              </w:rPr>
              <w:t xml:space="preserve"> </w:t>
            </w:r>
            <w:r w:rsidRPr="002B7900">
              <w:rPr>
                <w:sz w:val="18"/>
              </w:rPr>
              <w:t>208</w:t>
            </w:r>
          </w:p>
        </w:tc>
        <w:tc>
          <w:tcPr>
            <w:tcW w:w="728" w:type="pct"/>
            <w:tcBorders>
              <w:bottom w:val="single" w:sz="4" w:space="0" w:color="auto"/>
            </w:tcBorders>
            <w:shd w:val="clear" w:color="auto" w:fill="auto"/>
            <w:vAlign w:val="bottom"/>
          </w:tcPr>
          <w:p w14:paraId="1C375746" w14:textId="3D4B20B4" w:rsidR="00565162" w:rsidRPr="002B7900" w:rsidRDefault="00565162" w:rsidP="002B7900">
            <w:pPr>
              <w:suppressAutoHyphens w:val="0"/>
              <w:spacing w:before="40" w:after="40" w:line="220" w:lineRule="exact"/>
              <w:ind w:right="113"/>
              <w:jc w:val="right"/>
              <w:rPr>
                <w:sz w:val="18"/>
              </w:rPr>
            </w:pPr>
            <w:r w:rsidRPr="002B7900">
              <w:rPr>
                <w:sz w:val="18"/>
              </w:rPr>
              <w:t>11</w:t>
            </w:r>
            <w:r w:rsidR="002B7900">
              <w:rPr>
                <w:sz w:val="18"/>
              </w:rPr>
              <w:t xml:space="preserve"> </w:t>
            </w:r>
            <w:r w:rsidRPr="002B7900">
              <w:rPr>
                <w:sz w:val="18"/>
              </w:rPr>
              <w:t>646</w:t>
            </w:r>
          </w:p>
        </w:tc>
      </w:tr>
      <w:tr w:rsidR="00565162" w:rsidRPr="002B7900" w14:paraId="2DA7180E" w14:textId="77777777" w:rsidTr="002B7900">
        <w:tc>
          <w:tcPr>
            <w:tcW w:w="1667" w:type="pct"/>
            <w:tcBorders>
              <w:top w:val="single" w:sz="4" w:space="0" w:color="auto"/>
              <w:bottom w:val="single" w:sz="12" w:space="0" w:color="auto"/>
            </w:tcBorders>
            <w:shd w:val="clear" w:color="auto" w:fill="auto"/>
            <w:noWrap/>
            <w:hideMark/>
          </w:tcPr>
          <w:p w14:paraId="4F5355FD" w14:textId="77777777" w:rsidR="00565162" w:rsidRPr="002B7900" w:rsidRDefault="00565162" w:rsidP="002B7900">
            <w:pPr>
              <w:suppressAutoHyphens w:val="0"/>
              <w:spacing w:before="80" w:after="80" w:line="220" w:lineRule="exact"/>
              <w:ind w:left="282" w:right="113"/>
              <w:rPr>
                <w:b/>
                <w:bCs/>
                <w:sz w:val="18"/>
              </w:rPr>
            </w:pPr>
            <w:r w:rsidRPr="002B7900">
              <w:rPr>
                <w:b/>
                <w:bCs/>
                <w:sz w:val="18"/>
              </w:rPr>
              <w:t>Total</w:t>
            </w:r>
          </w:p>
        </w:tc>
        <w:tc>
          <w:tcPr>
            <w:tcW w:w="521" w:type="pct"/>
            <w:tcBorders>
              <w:top w:val="single" w:sz="4" w:space="0" w:color="auto"/>
              <w:bottom w:val="single" w:sz="12" w:space="0" w:color="auto"/>
            </w:tcBorders>
            <w:shd w:val="clear" w:color="auto" w:fill="auto"/>
            <w:noWrap/>
            <w:vAlign w:val="bottom"/>
            <w:hideMark/>
          </w:tcPr>
          <w:p w14:paraId="4B169EE8" w14:textId="555F33ED" w:rsidR="00565162" w:rsidRPr="002B7900" w:rsidRDefault="00565162" w:rsidP="002B7900">
            <w:pPr>
              <w:suppressAutoHyphens w:val="0"/>
              <w:spacing w:before="80" w:after="80" w:line="220" w:lineRule="exact"/>
              <w:ind w:right="113"/>
              <w:jc w:val="right"/>
              <w:rPr>
                <w:b/>
                <w:bCs/>
                <w:sz w:val="18"/>
              </w:rPr>
            </w:pPr>
            <w:r w:rsidRPr="002B7900">
              <w:rPr>
                <w:b/>
                <w:bCs/>
                <w:sz w:val="18"/>
              </w:rPr>
              <w:t>17</w:t>
            </w:r>
            <w:r w:rsidR="002B7900" w:rsidRPr="002B7900">
              <w:rPr>
                <w:b/>
                <w:bCs/>
                <w:sz w:val="18"/>
              </w:rPr>
              <w:t xml:space="preserve"> </w:t>
            </w:r>
            <w:r w:rsidRPr="002B7900">
              <w:rPr>
                <w:b/>
                <w:bCs/>
                <w:sz w:val="18"/>
              </w:rPr>
              <w:t>007</w:t>
            </w:r>
          </w:p>
        </w:tc>
        <w:tc>
          <w:tcPr>
            <w:tcW w:w="729" w:type="pct"/>
            <w:tcBorders>
              <w:top w:val="single" w:sz="4" w:space="0" w:color="auto"/>
              <w:bottom w:val="single" w:sz="12" w:space="0" w:color="auto"/>
            </w:tcBorders>
            <w:shd w:val="clear" w:color="auto" w:fill="auto"/>
            <w:noWrap/>
            <w:vAlign w:val="bottom"/>
            <w:hideMark/>
          </w:tcPr>
          <w:p w14:paraId="3DDAF582" w14:textId="0B3DCB97" w:rsidR="00565162" w:rsidRPr="002B7900" w:rsidRDefault="00565162" w:rsidP="002B7900">
            <w:pPr>
              <w:suppressAutoHyphens w:val="0"/>
              <w:spacing w:before="80" w:after="80" w:line="220" w:lineRule="exact"/>
              <w:ind w:right="113"/>
              <w:jc w:val="right"/>
              <w:rPr>
                <w:b/>
                <w:bCs/>
                <w:sz w:val="18"/>
              </w:rPr>
            </w:pPr>
            <w:r w:rsidRPr="002B7900">
              <w:rPr>
                <w:b/>
                <w:bCs/>
                <w:sz w:val="18"/>
              </w:rPr>
              <w:t>16</w:t>
            </w:r>
            <w:r w:rsidR="002B7900" w:rsidRPr="002B7900">
              <w:rPr>
                <w:b/>
                <w:bCs/>
                <w:sz w:val="18"/>
              </w:rPr>
              <w:t xml:space="preserve"> </w:t>
            </w:r>
            <w:r w:rsidRPr="002B7900">
              <w:rPr>
                <w:b/>
                <w:bCs/>
                <w:sz w:val="18"/>
              </w:rPr>
              <w:t>929</w:t>
            </w:r>
          </w:p>
        </w:tc>
        <w:tc>
          <w:tcPr>
            <w:tcW w:w="730" w:type="pct"/>
            <w:tcBorders>
              <w:top w:val="single" w:sz="4" w:space="0" w:color="auto"/>
              <w:bottom w:val="single" w:sz="12" w:space="0" w:color="auto"/>
            </w:tcBorders>
            <w:shd w:val="clear" w:color="auto" w:fill="auto"/>
            <w:vAlign w:val="bottom"/>
          </w:tcPr>
          <w:p w14:paraId="14096428" w14:textId="1D23918B" w:rsidR="00565162" w:rsidRPr="002B7900" w:rsidRDefault="00565162" w:rsidP="002B7900">
            <w:pPr>
              <w:suppressAutoHyphens w:val="0"/>
              <w:spacing w:before="80" w:after="80" w:line="220" w:lineRule="exact"/>
              <w:ind w:right="113"/>
              <w:jc w:val="right"/>
              <w:rPr>
                <w:b/>
                <w:bCs/>
                <w:sz w:val="18"/>
              </w:rPr>
            </w:pPr>
            <w:r w:rsidRPr="002B7900">
              <w:rPr>
                <w:b/>
                <w:bCs/>
                <w:sz w:val="18"/>
              </w:rPr>
              <w:t>16</w:t>
            </w:r>
            <w:r w:rsidR="002B7900" w:rsidRPr="002B7900">
              <w:rPr>
                <w:b/>
                <w:bCs/>
                <w:sz w:val="18"/>
              </w:rPr>
              <w:t xml:space="preserve"> </w:t>
            </w:r>
            <w:r w:rsidRPr="002B7900">
              <w:rPr>
                <w:b/>
                <w:bCs/>
                <w:sz w:val="18"/>
              </w:rPr>
              <w:t>081</w:t>
            </w:r>
          </w:p>
        </w:tc>
        <w:tc>
          <w:tcPr>
            <w:tcW w:w="625" w:type="pct"/>
            <w:tcBorders>
              <w:top w:val="single" w:sz="4" w:space="0" w:color="auto"/>
              <w:bottom w:val="single" w:sz="12" w:space="0" w:color="auto"/>
            </w:tcBorders>
            <w:shd w:val="clear" w:color="auto" w:fill="auto"/>
            <w:vAlign w:val="bottom"/>
          </w:tcPr>
          <w:p w14:paraId="47540389" w14:textId="462CBA8C" w:rsidR="00565162" w:rsidRPr="002B7900" w:rsidRDefault="00565162" w:rsidP="002B7900">
            <w:pPr>
              <w:suppressAutoHyphens w:val="0"/>
              <w:spacing w:before="80" w:after="80" w:line="220" w:lineRule="exact"/>
              <w:ind w:right="113"/>
              <w:jc w:val="right"/>
              <w:rPr>
                <w:b/>
                <w:bCs/>
                <w:sz w:val="18"/>
              </w:rPr>
            </w:pPr>
            <w:r w:rsidRPr="002B7900">
              <w:rPr>
                <w:b/>
                <w:bCs/>
                <w:sz w:val="18"/>
              </w:rPr>
              <w:t>16</w:t>
            </w:r>
            <w:r w:rsidR="002B7900" w:rsidRPr="002B7900">
              <w:rPr>
                <w:b/>
                <w:bCs/>
                <w:sz w:val="18"/>
              </w:rPr>
              <w:t xml:space="preserve"> </w:t>
            </w:r>
            <w:r w:rsidRPr="002B7900">
              <w:rPr>
                <w:b/>
                <w:bCs/>
                <w:sz w:val="18"/>
              </w:rPr>
              <w:t>802</w:t>
            </w:r>
          </w:p>
        </w:tc>
        <w:tc>
          <w:tcPr>
            <w:tcW w:w="728" w:type="pct"/>
            <w:tcBorders>
              <w:top w:val="single" w:sz="4" w:space="0" w:color="auto"/>
              <w:bottom w:val="single" w:sz="12" w:space="0" w:color="auto"/>
            </w:tcBorders>
            <w:shd w:val="clear" w:color="auto" w:fill="auto"/>
            <w:vAlign w:val="bottom"/>
          </w:tcPr>
          <w:p w14:paraId="7D1870AA" w14:textId="5F2340AA" w:rsidR="00565162" w:rsidRPr="002B7900" w:rsidRDefault="00565162" w:rsidP="002B7900">
            <w:pPr>
              <w:suppressAutoHyphens w:val="0"/>
              <w:spacing w:before="80" w:after="80" w:line="220" w:lineRule="exact"/>
              <w:ind w:right="113"/>
              <w:jc w:val="right"/>
              <w:rPr>
                <w:b/>
                <w:bCs/>
                <w:sz w:val="18"/>
              </w:rPr>
            </w:pPr>
            <w:r w:rsidRPr="002B7900">
              <w:rPr>
                <w:b/>
                <w:bCs/>
                <w:sz w:val="18"/>
              </w:rPr>
              <w:t>16</w:t>
            </w:r>
            <w:r w:rsidR="002B7900" w:rsidRPr="002B7900">
              <w:rPr>
                <w:b/>
                <w:bCs/>
                <w:sz w:val="18"/>
              </w:rPr>
              <w:t xml:space="preserve"> </w:t>
            </w:r>
            <w:r w:rsidRPr="002B7900">
              <w:rPr>
                <w:b/>
                <w:bCs/>
                <w:sz w:val="18"/>
              </w:rPr>
              <w:t>807</w:t>
            </w:r>
          </w:p>
        </w:tc>
      </w:tr>
    </w:tbl>
    <w:p w14:paraId="7E5292F2" w14:textId="670F601F" w:rsidR="00565162" w:rsidRPr="002B7900" w:rsidRDefault="00565162" w:rsidP="002B7900">
      <w:pPr>
        <w:spacing w:before="120" w:after="240"/>
        <w:ind w:left="1134" w:right="1134" w:firstLine="170"/>
        <w:rPr>
          <w:sz w:val="18"/>
        </w:rPr>
      </w:pPr>
      <w:r w:rsidRPr="002B7900">
        <w:rPr>
          <w:i/>
          <w:iCs/>
          <w:sz w:val="18"/>
        </w:rPr>
        <w:t>Source:</w:t>
      </w:r>
      <w:r w:rsidRPr="002B7900">
        <w:rPr>
          <w:sz w:val="18"/>
        </w:rPr>
        <w:t xml:space="preserve"> Federal Ministry of Justice; Court Automation Justice – Data Warehouse.</w:t>
      </w:r>
    </w:p>
    <w:p w14:paraId="40DC4127" w14:textId="77777777" w:rsidR="00565162" w:rsidRPr="008A0EBF" w:rsidRDefault="00565162" w:rsidP="00565162">
      <w:pPr>
        <w:pStyle w:val="SingleTxtG"/>
      </w:pPr>
      <w:r w:rsidRPr="008A0EBF">
        <w:t>59.</w:t>
      </w:r>
      <w:r w:rsidRPr="008A0EBF">
        <w:tab/>
        <w:t>A total of 32,476 police officers were employed in July 2024 (as of 1 July 2024).</w:t>
      </w:r>
    </w:p>
    <w:p w14:paraId="5CBC5D18" w14:textId="77777777" w:rsidR="00565162" w:rsidRPr="008A0EBF" w:rsidRDefault="00565162" w:rsidP="009564CE">
      <w:pPr>
        <w:pStyle w:val="SingleTxtG"/>
        <w:keepNext/>
        <w:keepLines/>
      </w:pPr>
      <w:r w:rsidRPr="008A0EBF">
        <w:lastRenderedPageBreak/>
        <w:t>60.</w:t>
      </w:r>
      <w:r w:rsidRPr="008A0EBF">
        <w:tab/>
        <w:t>The proportion of expenditure from the public budgets on public security and order, including expenditure on courts and prisons, over the past few years can be shown as follows:</w:t>
      </w:r>
    </w:p>
    <w:p w14:paraId="414C3916" w14:textId="0FD9C1B3" w:rsidR="00565162" w:rsidRPr="009564CE" w:rsidRDefault="00565162" w:rsidP="009564CE">
      <w:pPr>
        <w:pStyle w:val="Heading1"/>
        <w:spacing w:after="120"/>
        <w:rPr>
          <w:b/>
          <w:bCs/>
        </w:rPr>
      </w:pPr>
      <w:bookmarkStart w:id="313" w:name="_Toc228199118"/>
      <w:r w:rsidRPr="008A0EBF">
        <w:t xml:space="preserve">Table </w:t>
      </w:r>
      <w:r w:rsidR="009564CE">
        <w:t>30</w:t>
      </w:r>
      <w:r w:rsidRPr="008A0EBF">
        <w:br/>
      </w:r>
      <w:r w:rsidRPr="009564CE">
        <w:rPr>
          <w:b/>
          <w:bCs/>
        </w:rPr>
        <w:t>Federal Government expenditure on public order and safety (in million €)</w:t>
      </w:r>
      <w:bookmarkEnd w:id="31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70"/>
        <w:gridCol w:w="900"/>
        <w:gridCol w:w="900"/>
        <w:gridCol w:w="900"/>
        <w:gridCol w:w="900"/>
        <w:gridCol w:w="900"/>
      </w:tblGrid>
      <w:tr w:rsidR="009564CE" w:rsidRPr="009564CE" w14:paraId="3D0CE6AD" w14:textId="77777777" w:rsidTr="009564CE">
        <w:trPr>
          <w:tblHeader/>
        </w:trPr>
        <w:tc>
          <w:tcPr>
            <w:tcW w:w="2870" w:type="dxa"/>
            <w:tcBorders>
              <w:top w:val="single" w:sz="4" w:space="0" w:color="auto"/>
              <w:bottom w:val="single" w:sz="12" w:space="0" w:color="auto"/>
            </w:tcBorders>
            <w:shd w:val="clear" w:color="auto" w:fill="auto"/>
            <w:noWrap/>
            <w:vAlign w:val="bottom"/>
          </w:tcPr>
          <w:p w14:paraId="2436D2E4" w14:textId="77777777" w:rsidR="00565162" w:rsidRPr="009564CE" w:rsidRDefault="00565162" w:rsidP="009564CE">
            <w:pPr>
              <w:suppressAutoHyphens w:val="0"/>
              <w:spacing w:before="80" w:after="80" w:line="200" w:lineRule="exact"/>
              <w:ind w:right="113"/>
              <w:rPr>
                <w:i/>
                <w:sz w:val="16"/>
                <w:szCs w:val="24"/>
                <w:lang w:eastAsia="de-AT"/>
              </w:rPr>
            </w:pPr>
          </w:p>
        </w:tc>
        <w:tc>
          <w:tcPr>
            <w:tcW w:w="900" w:type="dxa"/>
            <w:tcBorders>
              <w:top w:val="single" w:sz="4" w:space="0" w:color="auto"/>
              <w:bottom w:val="single" w:sz="12" w:space="0" w:color="auto"/>
            </w:tcBorders>
            <w:shd w:val="clear" w:color="auto" w:fill="auto"/>
            <w:noWrap/>
            <w:vAlign w:val="bottom"/>
          </w:tcPr>
          <w:p w14:paraId="66453CC2" w14:textId="77777777" w:rsidR="00565162" w:rsidRPr="009564CE" w:rsidRDefault="00565162" w:rsidP="009564CE">
            <w:pPr>
              <w:suppressAutoHyphens w:val="0"/>
              <w:spacing w:before="80" w:after="80" w:line="200" w:lineRule="exact"/>
              <w:ind w:right="113"/>
              <w:jc w:val="right"/>
              <w:rPr>
                <w:i/>
                <w:sz w:val="16"/>
                <w:szCs w:val="24"/>
                <w:lang w:eastAsia="de-AT"/>
              </w:rPr>
            </w:pPr>
            <w:r w:rsidRPr="009564CE">
              <w:rPr>
                <w:i/>
                <w:sz w:val="16"/>
                <w:szCs w:val="24"/>
              </w:rPr>
              <w:t>2020</w:t>
            </w:r>
          </w:p>
        </w:tc>
        <w:tc>
          <w:tcPr>
            <w:tcW w:w="900" w:type="dxa"/>
            <w:tcBorders>
              <w:top w:val="single" w:sz="4" w:space="0" w:color="auto"/>
              <w:bottom w:val="single" w:sz="12" w:space="0" w:color="auto"/>
            </w:tcBorders>
            <w:shd w:val="clear" w:color="auto" w:fill="auto"/>
            <w:noWrap/>
            <w:vAlign w:val="bottom"/>
          </w:tcPr>
          <w:p w14:paraId="0938C6B5" w14:textId="77777777" w:rsidR="00565162" w:rsidRPr="009564CE" w:rsidRDefault="00565162" w:rsidP="009564CE">
            <w:pPr>
              <w:suppressAutoHyphens w:val="0"/>
              <w:spacing w:before="80" w:after="80" w:line="200" w:lineRule="exact"/>
              <w:ind w:right="113"/>
              <w:jc w:val="right"/>
              <w:rPr>
                <w:i/>
                <w:sz w:val="16"/>
                <w:szCs w:val="24"/>
                <w:lang w:eastAsia="de-AT"/>
              </w:rPr>
            </w:pPr>
            <w:r w:rsidRPr="009564CE">
              <w:rPr>
                <w:i/>
                <w:sz w:val="16"/>
                <w:szCs w:val="24"/>
              </w:rPr>
              <w:t>2021</w:t>
            </w:r>
          </w:p>
        </w:tc>
        <w:tc>
          <w:tcPr>
            <w:tcW w:w="900" w:type="dxa"/>
            <w:tcBorders>
              <w:top w:val="single" w:sz="4" w:space="0" w:color="auto"/>
              <w:bottom w:val="single" w:sz="12" w:space="0" w:color="auto"/>
            </w:tcBorders>
            <w:shd w:val="clear" w:color="auto" w:fill="auto"/>
            <w:noWrap/>
            <w:vAlign w:val="bottom"/>
          </w:tcPr>
          <w:p w14:paraId="622BB444" w14:textId="77777777" w:rsidR="00565162" w:rsidRPr="009564CE" w:rsidRDefault="00565162" w:rsidP="009564CE">
            <w:pPr>
              <w:suppressAutoHyphens w:val="0"/>
              <w:spacing w:before="80" w:after="80" w:line="200" w:lineRule="exact"/>
              <w:ind w:right="113"/>
              <w:jc w:val="right"/>
              <w:rPr>
                <w:i/>
                <w:sz w:val="16"/>
                <w:szCs w:val="24"/>
                <w:lang w:eastAsia="de-AT"/>
              </w:rPr>
            </w:pPr>
            <w:r w:rsidRPr="009564CE">
              <w:rPr>
                <w:i/>
                <w:sz w:val="16"/>
                <w:szCs w:val="24"/>
              </w:rPr>
              <w:t>2022</w:t>
            </w:r>
          </w:p>
        </w:tc>
        <w:tc>
          <w:tcPr>
            <w:tcW w:w="900" w:type="dxa"/>
            <w:tcBorders>
              <w:top w:val="single" w:sz="4" w:space="0" w:color="auto"/>
              <w:bottom w:val="single" w:sz="12" w:space="0" w:color="auto"/>
            </w:tcBorders>
            <w:shd w:val="clear" w:color="auto" w:fill="auto"/>
            <w:noWrap/>
            <w:vAlign w:val="bottom"/>
          </w:tcPr>
          <w:p w14:paraId="41AF7C7B" w14:textId="77777777" w:rsidR="00565162" w:rsidRPr="009564CE" w:rsidRDefault="00565162" w:rsidP="009564CE">
            <w:pPr>
              <w:suppressAutoHyphens w:val="0"/>
              <w:spacing w:before="80" w:after="80" w:line="200" w:lineRule="exact"/>
              <w:ind w:right="113"/>
              <w:jc w:val="right"/>
              <w:rPr>
                <w:i/>
                <w:sz w:val="16"/>
                <w:szCs w:val="24"/>
                <w:lang w:eastAsia="de-AT"/>
              </w:rPr>
            </w:pPr>
            <w:r w:rsidRPr="009564CE">
              <w:rPr>
                <w:i/>
                <w:sz w:val="16"/>
                <w:szCs w:val="24"/>
              </w:rPr>
              <w:t>2023</w:t>
            </w:r>
          </w:p>
        </w:tc>
        <w:tc>
          <w:tcPr>
            <w:tcW w:w="900" w:type="dxa"/>
            <w:tcBorders>
              <w:top w:val="single" w:sz="4" w:space="0" w:color="auto"/>
              <w:bottom w:val="single" w:sz="12" w:space="0" w:color="auto"/>
            </w:tcBorders>
            <w:shd w:val="clear" w:color="auto" w:fill="auto"/>
            <w:vAlign w:val="bottom"/>
          </w:tcPr>
          <w:p w14:paraId="0447441E" w14:textId="77777777" w:rsidR="00565162" w:rsidRPr="009564CE" w:rsidRDefault="00565162" w:rsidP="009564CE">
            <w:pPr>
              <w:suppressAutoHyphens w:val="0"/>
              <w:spacing w:before="80" w:after="80" w:line="200" w:lineRule="exact"/>
              <w:ind w:right="113"/>
              <w:jc w:val="right"/>
              <w:rPr>
                <w:i/>
                <w:sz w:val="16"/>
                <w:szCs w:val="24"/>
              </w:rPr>
            </w:pPr>
            <w:r w:rsidRPr="009564CE">
              <w:rPr>
                <w:i/>
                <w:sz w:val="16"/>
                <w:szCs w:val="24"/>
              </w:rPr>
              <w:t>2024</w:t>
            </w:r>
          </w:p>
        </w:tc>
      </w:tr>
      <w:tr w:rsidR="00565162" w:rsidRPr="009564CE" w14:paraId="65470054" w14:textId="77777777" w:rsidTr="009564CE">
        <w:trPr>
          <w:tblHeader/>
        </w:trPr>
        <w:tc>
          <w:tcPr>
            <w:tcW w:w="2870" w:type="dxa"/>
            <w:tcBorders>
              <w:top w:val="single" w:sz="12" w:space="0" w:color="auto"/>
            </w:tcBorders>
            <w:shd w:val="clear" w:color="auto" w:fill="auto"/>
          </w:tcPr>
          <w:p w14:paraId="4E5F1DDC"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Public order and security</w:t>
            </w:r>
          </w:p>
        </w:tc>
        <w:tc>
          <w:tcPr>
            <w:tcW w:w="900" w:type="dxa"/>
            <w:tcBorders>
              <w:top w:val="single" w:sz="12" w:space="0" w:color="auto"/>
            </w:tcBorders>
            <w:shd w:val="clear" w:color="auto" w:fill="auto"/>
            <w:noWrap/>
            <w:vAlign w:val="bottom"/>
          </w:tcPr>
          <w:p w14:paraId="32096D58" w14:textId="0A1FCBB4" w:rsidR="00565162" w:rsidRPr="009564CE" w:rsidRDefault="00565162" w:rsidP="009564CE">
            <w:pPr>
              <w:suppressAutoHyphens w:val="0"/>
              <w:spacing w:before="40" w:after="40" w:line="220" w:lineRule="exact"/>
              <w:ind w:right="113"/>
              <w:jc w:val="right"/>
              <w:rPr>
                <w:sz w:val="18"/>
                <w:szCs w:val="24"/>
              </w:rPr>
            </w:pPr>
            <w:bookmarkStart w:id="314" w:name="RANGE!C4:F4"/>
            <w:bookmarkEnd w:id="314"/>
            <w:r w:rsidRPr="009564CE">
              <w:rPr>
                <w:sz w:val="18"/>
                <w:szCs w:val="24"/>
              </w:rPr>
              <w:t>5</w:t>
            </w:r>
            <w:r w:rsidR="009564CE">
              <w:rPr>
                <w:sz w:val="18"/>
                <w:szCs w:val="24"/>
              </w:rPr>
              <w:t xml:space="preserve"> </w:t>
            </w:r>
            <w:r w:rsidRPr="009564CE">
              <w:rPr>
                <w:sz w:val="18"/>
                <w:szCs w:val="24"/>
              </w:rPr>
              <w:t>465</w:t>
            </w:r>
          </w:p>
        </w:tc>
        <w:tc>
          <w:tcPr>
            <w:tcW w:w="900" w:type="dxa"/>
            <w:tcBorders>
              <w:top w:val="single" w:sz="12" w:space="0" w:color="auto"/>
            </w:tcBorders>
            <w:shd w:val="clear" w:color="auto" w:fill="auto"/>
            <w:noWrap/>
            <w:vAlign w:val="bottom"/>
          </w:tcPr>
          <w:p w14:paraId="2EB49C71" w14:textId="3FE053B2" w:rsidR="00565162" w:rsidRPr="009564CE" w:rsidRDefault="00565162" w:rsidP="009564CE">
            <w:pPr>
              <w:suppressAutoHyphens w:val="0"/>
              <w:spacing w:before="40" w:after="40" w:line="220" w:lineRule="exact"/>
              <w:ind w:right="113"/>
              <w:jc w:val="right"/>
              <w:rPr>
                <w:sz w:val="18"/>
                <w:szCs w:val="24"/>
              </w:rPr>
            </w:pPr>
            <w:r w:rsidRPr="009564CE">
              <w:rPr>
                <w:sz w:val="18"/>
                <w:szCs w:val="24"/>
              </w:rPr>
              <w:t>5</w:t>
            </w:r>
            <w:r w:rsidR="009564CE">
              <w:rPr>
                <w:sz w:val="18"/>
                <w:szCs w:val="24"/>
              </w:rPr>
              <w:t xml:space="preserve"> </w:t>
            </w:r>
            <w:r w:rsidRPr="009564CE">
              <w:rPr>
                <w:sz w:val="18"/>
                <w:szCs w:val="24"/>
              </w:rPr>
              <w:t>669</w:t>
            </w:r>
          </w:p>
        </w:tc>
        <w:tc>
          <w:tcPr>
            <w:tcW w:w="900" w:type="dxa"/>
            <w:tcBorders>
              <w:top w:val="single" w:sz="12" w:space="0" w:color="auto"/>
            </w:tcBorders>
            <w:shd w:val="clear" w:color="auto" w:fill="auto"/>
            <w:noWrap/>
            <w:vAlign w:val="bottom"/>
          </w:tcPr>
          <w:p w14:paraId="61E25BDD" w14:textId="081E4720" w:rsidR="00565162" w:rsidRPr="009564CE" w:rsidRDefault="00565162" w:rsidP="009564CE">
            <w:pPr>
              <w:suppressAutoHyphens w:val="0"/>
              <w:spacing w:before="40" w:after="40" w:line="220" w:lineRule="exact"/>
              <w:ind w:right="113"/>
              <w:jc w:val="right"/>
              <w:rPr>
                <w:sz w:val="18"/>
                <w:szCs w:val="24"/>
              </w:rPr>
            </w:pPr>
            <w:r w:rsidRPr="009564CE">
              <w:rPr>
                <w:sz w:val="18"/>
                <w:szCs w:val="24"/>
              </w:rPr>
              <w:t>5</w:t>
            </w:r>
            <w:r w:rsidR="009564CE">
              <w:rPr>
                <w:sz w:val="18"/>
                <w:szCs w:val="24"/>
              </w:rPr>
              <w:t xml:space="preserve"> </w:t>
            </w:r>
            <w:r w:rsidRPr="009564CE">
              <w:rPr>
                <w:sz w:val="18"/>
                <w:szCs w:val="24"/>
              </w:rPr>
              <w:t>979</w:t>
            </w:r>
          </w:p>
        </w:tc>
        <w:tc>
          <w:tcPr>
            <w:tcW w:w="900" w:type="dxa"/>
            <w:tcBorders>
              <w:top w:val="single" w:sz="12" w:space="0" w:color="auto"/>
            </w:tcBorders>
            <w:shd w:val="clear" w:color="auto" w:fill="auto"/>
            <w:noWrap/>
            <w:vAlign w:val="bottom"/>
          </w:tcPr>
          <w:p w14:paraId="43EB0BB2" w14:textId="39EA167A" w:rsidR="00565162" w:rsidRPr="009564CE" w:rsidRDefault="00565162" w:rsidP="009564CE">
            <w:pPr>
              <w:suppressAutoHyphens w:val="0"/>
              <w:spacing w:before="40" w:after="40" w:line="220" w:lineRule="exact"/>
              <w:ind w:right="113"/>
              <w:jc w:val="right"/>
              <w:rPr>
                <w:sz w:val="18"/>
                <w:szCs w:val="24"/>
              </w:rPr>
            </w:pPr>
            <w:r w:rsidRPr="009564CE">
              <w:rPr>
                <w:sz w:val="18"/>
                <w:szCs w:val="24"/>
              </w:rPr>
              <w:t>6</w:t>
            </w:r>
            <w:r w:rsidR="009564CE">
              <w:rPr>
                <w:sz w:val="18"/>
                <w:szCs w:val="24"/>
              </w:rPr>
              <w:t xml:space="preserve"> </w:t>
            </w:r>
            <w:r w:rsidRPr="009564CE">
              <w:rPr>
                <w:sz w:val="18"/>
                <w:szCs w:val="24"/>
              </w:rPr>
              <w:t>448</w:t>
            </w:r>
          </w:p>
        </w:tc>
        <w:tc>
          <w:tcPr>
            <w:tcW w:w="900" w:type="dxa"/>
            <w:tcBorders>
              <w:top w:val="single" w:sz="12" w:space="0" w:color="auto"/>
            </w:tcBorders>
            <w:shd w:val="clear" w:color="auto" w:fill="auto"/>
            <w:vAlign w:val="bottom"/>
          </w:tcPr>
          <w:p w14:paraId="2B2C8069" w14:textId="45DCE014" w:rsidR="00565162" w:rsidRPr="009564CE" w:rsidRDefault="00565162" w:rsidP="009564CE">
            <w:pPr>
              <w:suppressAutoHyphens w:val="0"/>
              <w:spacing w:before="40" w:after="40" w:line="220" w:lineRule="exact"/>
              <w:ind w:right="113"/>
              <w:jc w:val="right"/>
              <w:rPr>
                <w:sz w:val="18"/>
                <w:szCs w:val="24"/>
              </w:rPr>
            </w:pPr>
            <w:r w:rsidRPr="009564CE">
              <w:rPr>
                <w:sz w:val="18"/>
                <w:szCs w:val="24"/>
              </w:rPr>
              <w:t>7</w:t>
            </w:r>
            <w:r w:rsidR="009564CE">
              <w:rPr>
                <w:sz w:val="18"/>
                <w:szCs w:val="24"/>
              </w:rPr>
              <w:t xml:space="preserve"> </w:t>
            </w:r>
            <w:r w:rsidRPr="009564CE">
              <w:rPr>
                <w:sz w:val="18"/>
                <w:szCs w:val="24"/>
              </w:rPr>
              <w:t>482</w:t>
            </w:r>
          </w:p>
        </w:tc>
      </w:tr>
      <w:tr w:rsidR="00565162" w:rsidRPr="009564CE" w14:paraId="35DB884D" w14:textId="77777777" w:rsidTr="009564CE">
        <w:tc>
          <w:tcPr>
            <w:tcW w:w="2870" w:type="dxa"/>
            <w:shd w:val="clear" w:color="auto" w:fill="auto"/>
          </w:tcPr>
          <w:p w14:paraId="6FE47B97"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Police services</w:t>
            </w:r>
          </w:p>
        </w:tc>
        <w:tc>
          <w:tcPr>
            <w:tcW w:w="900" w:type="dxa"/>
            <w:shd w:val="clear" w:color="auto" w:fill="auto"/>
            <w:noWrap/>
            <w:vAlign w:val="bottom"/>
          </w:tcPr>
          <w:p w14:paraId="2B665155" w14:textId="58895350" w:rsidR="00565162" w:rsidRPr="009564CE" w:rsidRDefault="00565162" w:rsidP="009564CE">
            <w:pPr>
              <w:suppressAutoHyphens w:val="0"/>
              <w:spacing w:before="40" w:after="40" w:line="220" w:lineRule="exact"/>
              <w:ind w:right="113"/>
              <w:jc w:val="right"/>
              <w:rPr>
                <w:sz w:val="18"/>
                <w:szCs w:val="24"/>
              </w:rPr>
            </w:pPr>
            <w:r w:rsidRPr="009564CE">
              <w:rPr>
                <w:sz w:val="18"/>
                <w:szCs w:val="24"/>
              </w:rPr>
              <w:t>2</w:t>
            </w:r>
            <w:r w:rsidR="009564CE">
              <w:rPr>
                <w:sz w:val="18"/>
                <w:szCs w:val="24"/>
              </w:rPr>
              <w:t xml:space="preserve"> </w:t>
            </w:r>
            <w:r w:rsidRPr="009564CE">
              <w:rPr>
                <w:sz w:val="18"/>
                <w:szCs w:val="24"/>
              </w:rPr>
              <w:t>751</w:t>
            </w:r>
          </w:p>
        </w:tc>
        <w:tc>
          <w:tcPr>
            <w:tcW w:w="900" w:type="dxa"/>
            <w:shd w:val="clear" w:color="auto" w:fill="auto"/>
            <w:noWrap/>
            <w:vAlign w:val="bottom"/>
          </w:tcPr>
          <w:p w14:paraId="0F4AFEED" w14:textId="76A4F1FE" w:rsidR="00565162" w:rsidRPr="009564CE" w:rsidRDefault="00565162" w:rsidP="009564CE">
            <w:pPr>
              <w:suppressAutoHyphens w:val="0"/>
              <w:spacing w:before="40" w:after="40" w:line="220" w:lineRule="exact"/>
              <w:ind w:right="113"/>
              <w:jc w:val="right"/>
              <w:rPr>
                <w:sz w:val="18"/>
                <w:szCs w:val="24"/>
              </w:rPr>
            </w:pPr>
            <w:r w:rsidRPr="009564CE">
              <w:rPr>
                <w:sz w:val="18"/>
                <w:szCs w:val="24"/>
              </w:rPr>
              <w:t>2</w:t>
            </w:r>
            <w:r w:rsidR="009564CE">
              <w:rPr>
                <w:sz w:val="18"/>
                <w:szCs w:val="24"/>
              </w:rPr>
              <w:t xml:space="preserve"> </w:t>
            </w:r>
            <w:r w:rsidRPr="009564CE">
              <w:rPr>
                <w:sz w:val="18"/>
                <w:szCs w:val="24"/>
              </w:rPr>
              <w:t>904</w:t>
            </w:r>
          </w:p>
        </w:tc>
        <w:tc>
          <w:tcPr>
            <w:tcW w:w="900" w:type="dxa"/>
            <w:shd w:val="clear" w:color="auto" w:fill="auto"/>
            <w:noWrap/>
            <w:vAlign w:val="bottom"/>
          </w:tcPr>
          <w:p w14:paraId="4B2283CB" w14:textId="4AA8A374" w:rsidR="00565162" w:rsidRPr="009564CE" w:rsidRDefault="00565162" w:rsidP="009564CE">
            <w:pPr>
              <w:suppressAutoHyphens w:val="0"/>
              <w:spacing w:before="40" w:after="40" w:line="220" w:lineRule="exact"/>
              <w:ind w:right="113"/>
              <w:jc w:val="right"/>
              <w:rPr>
                <w:sz w:val="18"/>
                <w:szCs w:val="24"/>
              </w:rPr>
            </w:pPr>
            <w:r w:rsidRPr="009564CE">
              <w:rPr>
                <w:sz w:val="18"/>
                <w:szCs w:val="24"/>
              </w:rPr>
              <w:t>3</w:t>
            </w:r>
            <w:r w:rsidR="009564CE">
              <w:rPr>
                <w:sz w:val="18"/>
                <w:szCs w:val="24"/>
              </w:rPr>
              <w:t xml:space="preserve"> </w:t>
            </w:r>
            <w:r w:rsidRPr="009564CE">
              <w:rPr>
                <w:sz w:val="18"/>
                <w:szCs w:val="24"/>
              </w:rPr>
              <w:t>034</w:t>
            </w:r>
          </w:p>
        </w:tc>
        <w:tc>
          <w:tcPr>
            <w:tcW w:w="900" w:type="dxa"/>
            <w:shd w:val="clear" w:color="auto" w:fill="auto"/>
            <w:noWrap/>
            <w:vAlign w:val="bottom"/>
          </w:tcPr>
          <w:p w14:paraId="0626D758" w14:textId="2D66FC17" w:rsidR="00565162" w:rsidRPr="009564CE" w:rsidRDefault="00565162" w:rsidP="009564CE">
            <w:pPr>
              <w:suppressAutoHyphens w:val="0"/>
              <w:spacing w:before="40" w:after="40" w:line="220" w:lineRule="exact"/>
              <w:ind w:right="113"/>
              <w:jc w:val="right"/>
              <w:rPr>
                <w:sz w:val="18"/>
                <w:szCs w:val="24"/>
              </w:rPr>
            </w:pPr>
            <w:r w:rsidRPr="009564CE">
              <w:rPr>
                <w:sz w:val="18"/>
                <w:szCs w:val="24"/>
              </w:rPr>
              <w:t>3</w:t>
            </w:r>
            <w:r w:rsidR="009564CE">
              <w:rPr>
                <w:sz w:val="18"/>
                <w:szCs w:val="24"/>
              </w:rPr>
              <w:t xml:space="preserve"> </w:t>
            </w:r>
            <w:r w:rsidRPr="009564CE">
              <w:rPr>
                <w:sz w:val="18"/>
                <w:szCs w:val="24"/>
              </w:rPr>
              <w:t>244</w:t>
            </w:r>
          </w:p>
        </w:tc>
        <w:tc>
          <w:tcPr>
            <w:tcW w:w="900" w:type="dxa"/>
            <w:shd w:val="clear" w:color="auto" w:fill="auto"/>
            <w:vAlign w:val="bottom"/>
          </w:tcPr>
          <w:p w14:paraId="1B200138" w14:textId="0B4FBD70" w:rsidR="00565162" w:rsidRPr="009564CE" w:rsidRDefault="00565162" w:rsidP="009564CE">
            <w:pPr>
              <w:suppressAutoHyphens w:val="0"/>
              <w:spacing w:before="40" w:after="40" w:line="220" w:lineRule="exact"/>
              <w:ind w:right="113"/>
              <w:jc w:val="right"/>
              <w:rPr>
                <w:sz w:val="18"/>
                <w:szCs w:val="24"/>
              </w:rPr>
            </w:pPr>
            <w:r w:rsidRPr="009564CE">
              <w:rPr>
                <w:sz w:val="18"/>
                <w:szCs w:val="24"/>
              </w:rPr>
              <w:t>3</w:t>
            </w:r>
            <w:r w:rsidR="009564CE">
              <w:rPr>
                <w:sz w:val="18"/>
                <w:szCs w:val="24"/>
              </w:rPr>
              <w:t xml:space="preserve"> </w:t>
            </w:r>
            <w:r w:rsidRPr="009564CE">
              <w:rPr>
                <w:sz w:val="18"/>
                <w:szCs w:val="24"/>
              </w:rPr>
              <w:t>722</w:t>
            </w:r>
          </w:p>
        </w:tc>
      </w:tr>
      <w:tr w:rsidR="00565162" w:rsidRPr="009564CE" w14:paraId="44E930A4" w14:textId="77777777" w:rsidTr="009564CE">
        <w:tc>
          <w:tcPr>
            <w:tcW w:w="2870" w:type="dxa"/>
            <w:shd w:val="clear" w:color="auto" w:fill="auto"/>
          </w:tcPr>
          <w:p w14:paraId="4208CC56"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Fire-protection services</w:t>
            </w:r>
          </w:p>
        </w:tc>
        <w:tc>
          <w:tcPr>
            <w:tcW w:w="900" w:type="dxa"/>
            <w:shd w:val="clear" w:color="auto" w:fill="auto"/>
            <w:noWrap/>
            <w:vAlign w:val="bottom"/>
          </w:tcPr>
          <w:p w14:paraId="6693DB54"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691</w:t>
            </w:r>
          </w:p>
        </w:tc>
        <w:tc>
          <w:tcPr>
            <w:tcW w:w="900" w:type="dxa"/>
            <w:shd w:val="clear" w:color="auto" w:fill="auto"/>
            <w:noWrap/>
            <w:vAlign w:val="bottom"/>
          </w:tcPr>
          <w:p w14:paraId="5152086C"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713</w:t>
            </w:r>
          </w:p>
        </w:tc>
        <w:tc>
          <w:tcPr>
            <w:tcW w:w="900" w:type="dxa"/>
            <w:shd w:val="clear" w:color="auto" w:fill="auto"/>
            <w:noWrap/>
            <w:vAlign w:val="bottom"/>
          </w:tcPr>
          <w:p w14:paraId="5319E815"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776</w:t>
            </w:r>
          </w:p>
        </w:tc>
        <w:tc>
          <w:tcPr>
            <w:tcW w:w="900" w:type="dxa"/>
            <w:shd w:val="clear" w:color="auto" w:fill="auto"/>
            <w:noWrap/>
            <w:vAlign w:val="bottom"/>
          </w:tcPr>
          <w:p w14:paraId="23E94718"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873</w:t>
            </w:r>
          </w:p>
        </w:tc>
        <w:tc>
          <w:tcPr>
            <w:tcW w:w="900" w:type="dxa"/>
            <w:shd w:val="clear" w:color="auto" w:fill="auto"/>
            <w:vAlign w:val="bottom"/>
          </w:tcPr>
          <w:p w14:paraId="475938E9" w14:textId="17EB32B8" w:rsidR="00565162" w:rsidRPr="009564CE" w:rsidDel="005B5B61"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028</w:t>
            </w:r>
          </w:p>
        </w:tc>
      </w:tr>
      <w:tr w:rsidR="00565162" w:rsidRPr="009564CE" w14:paraId="6A527BE4" w14:textId="77777777" w:rsidTr="009564CE">
        <w:tc>
          <w:tcPr>
            <w:tcW w:w="2870" w:type="dxa"/>
            <w:shd w:val="clear" w:color="auto" w:fill="auto"/>
          </w:tcPr>
          <w:p w14:paraId="40FBCFEE"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Law courts</w:t>
            </w:r>
          </w:p>
        </w:tc>
        <w:tc>
          <w:tcPr>
            <w:tcW w:w="900" w:type="dxa"/>
            <w:shd w:val="clear" w:color="auto" w:fill="auto"/>
            <w:noWrap/>
            <w:vAlign w:val="bottom"/>
          </w:tcPr>
          <w:p w14:paraId="1764BAD3" w14:textId="2C7C2DEB" w:rsidR="00565162" w:rsidRPr="009564CE"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081</w:t>
            </w:r>
          </w:p>
        </w:tc>
        <w:tc>
          <w:tcPr>
            <w:tcW w:w="900" w:type="dxa"/>
            <w:shd w:val="clear" w:color="auto" w:fill="auto"/>
            <w:noWrap/>
            <w:vAlign w:val="bottom"/>
          </w:tcPr>
          <w:p w14:paraId="0E5FF092" w14:textId="4BF48959" w:rsidR="00565162" w:rsidRPr="009564CE"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120</w:t>
            </w:r>
          </w:p>
        </w:tc>
        <w:tc>
          <w:tcPr>
            <w:tcW w:w="900" w:type="dxa"/>
            <w:shd w:val="clear" w:color="auto" w:fill="auto"/>
            <w:noWrap/>
            <w:vAlign w:val="bottom"/>
          </w:tcPr>
          <w:p w14:paraId="119CC232" w14:textId="3C0631B2" w:rsidR="00565162" w:rsidRPr="009564CE"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146</w:t>
            </w:r>
          </w:p>
        </w:tc>
        <w:tc>
          <w:tcPr>
            <w:tcW w:w="900" w:type="dxa"/>
            <w:shd w:val="clear" w:color="auto" w:fill="auto"/>
            <w:noWrap/>
            <w:vAlign w:val="bottom"/>
          </w:tcPr>
          <w:p w14:paraId="45D2B1A2" w14:textId="19E4BC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255</w:t>
            </w:r>
          </w:p>
        </w:tc>
        <w:tc>
          <w:tcPr>
            <w:tcW w:w="900" w:type="dxa"/>
            <w:shd w:val="clear" w:color="auto" w:fill="auto"/>
            <w:vAlign w:val="bottom"/>
          </w:tcPr>
          <w:p w14:paraId="3EF579E7" w14:textId="7978FFE2" w:rsidR="00565162" w:rsidRPr="009564CE" w:rsidRDefault="00565162" w:rsidP="009564CE">
            <w:pPr>
              <w:suppressAutoHyphens w:val="0"/>
              <w:spacing w:before="40" w:after="40" w:line="220" w:lineRule="exact"/>
              <w:ind w:right="113"/>
              <w:jc w:val="right"/>
              <w:rPr>
                <w:sz w:val="18"/>
                <w:szCs w:val="24"/>
              </w:rPr>
            </w:pPr>
            <w:r w:rsidRPr="009564CE">
              <w:rPr>
                <w:sz w:val="18"/>
                <w:szCs w:val="24"/>
              </w:rPr>
              <w:t>1</w:t>
            </w:r>
            <w:r w:rsidR="009564CE">
              <w:rPr>
                <w:sz w:val="18"/>
                <w:szCs w:val="24"/>
              </w:rPr>
              <w:t xml:space="preserve"> </w:t>
            </w:r>
            <w:r w:rsidRPr="009564CE">
              <w:rPr>
                <w:sz w:val="18"/>
                <w:szCs w:val="24"/>
              </w:rPr>
              <w:t>466</w:t>
            </w:r>
          </w:p>
        </w:tc>
      </w:tr>
      <w:tr w:rsidR="00565162" w:rsidRPr="009564CE" w14:paraId="36452107" w14:textId="77777777" w:rsidTr="009564CE">
        <w:tc>
          <w:tcPr>
            <w:tcW w:w="2870" w:type="dxa"/>
            <w:shd w:val="clear" w:color="auto" w:fill="auto"/>
          </w:tcPr>
          <w:p w14:paraId="7967C605"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Prisons</w:t>
            </w:r>
          </w:p>
        </w:tc>
        <w:tc>
          <w:tcPr>
            <w:tcW w:w="900" w:type="dxa"/>
            <w:shd w:val="clear" w:color="auto" w:fill="auto"/>
            <w:noWrap/>
            <w:vAlign w:val="bottom"/>
          </w:tcPr>
          <w:p w14:paraId="1D24B91C"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581</w:t>
            </w:r>
          </w:p>
        </w:tc>
        <w:tc>
          <w:tcPr>
            <w:tcW w:w="900" w:type="dxa"/>
            <w:shd w:val="clear" w:color="auto" w:fill="auto"/>
            <w:noWrap/>
            <w:vAlign w:val="bottom"/>
          </w:tcPr>
          <w:p w14:paraId="24DE346D"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556</w:t>
            </w:r>
          </w:p>
        </w:tc>
        <w:tc>
          <w:tcPr>
            <w:tcW w:w="900" w:type="dxa"/>
            <w:shd w:val="clear" w:color="auto" w:fill="auto"/>
            <w:noWrap/>
            <w:vAlign w:val="bottom"/>
          </w:tcPr>
          <w:p w14:paraId="7B8DF77C"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608</w:t>
            </w:r>
          </w:p>
        </w:tc>
        <w:tc>
          <w:tcPr>
            <w:tcW w:w="900" w:type="dxa"/>
            <w:shd w:val="clear" w:color="auto" w:fill="auto"/>
            <w:noWrap/>
            <w:vAlign w:val="bottom"/>
          </w:tcPr>
          <w:p w14:paraId="105C519A"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665</w:t>
            </w:r>
          </w:p>
        </w:tc>
        <w:tc>
          <w:tcPr>
            <w:tcW w:w="900" w:type="dxa"/>
            <w:shd w:val="clear" w:color="auto" w:fill="auto"/>
            <w:vAlign w:val="bottom"/>
          </w:tcPr>
          <w:p w14:paraId="40B336AB"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764</w:t>
            </w:r>
          </w:p>
        </w:tc>
      </w:tr>
      <w:tr w:rsidR="00565162" w:rsidRPr="009564CE" w14:paraId="7B68CA47" w14:textId="77777777" w:rsidTr="009564CE">
        <w:tc>
          <w:tcPr>
            <w:tcW w:w="2870" w:type="dxa"/>
            <w:shd w:val="clear" w:color="auto" w:fill="auto"/>
          </w:tcPr>
          <w:p w14:paraId="1510DA65"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R&amp;D public order and safety</w:t>
            </w:r>
          </w:p>
        </w:tc>
        <w:tc>
          <w:tcPr>
            <w:tcW w:w="900" w:type="dxa"/>
            <w:shd w:val="clear" w:color="auto" w:fill="auto"/>
            <w:noWrap/>
            <w:vAlign w:val="bottom"/>
          </w:tcPr>
          <w:p w14:paraId="429707CB"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108</w:t>
            </w:r>
          </w:p>
        </w:tc>
        <w:tc>
          <w:tcPr>
            <w:tcW w:w="900" w:type="dxa"/>
            <w:shd w:val="clear" w:color="auto" w:fill="auto"/>
            <w:noWrap/>
            <w:vAlign w:val="bottom"/>
          </w:tcPr>
          <w:p w14:paraId="3712CBF1"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124</w:t>
            </w:r>
          </w:p>
        </w:tc>
        <w:tc>
          <w:tcPr>
            <w:tcW w:w="900" w:type="dxa"/>
            <w:shd w:val="clear" w:color="auto" w:fill="auto"/>
            <w:noWrap/>
            <w:vAlign w:val="bottom"/>
          </w:tcPr>
          <w:p w14:paraId="6726A42E"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129</w:t>
            </w:r>
          </w:p>
        </w:tc>
        <w:tc>
          <w:tcPr>
            <w:tcW w:w="900" w:type="dxa"/>
            <w:shd w:val="clear" w:color="auto" w:fill="auto"/>
            <w:noWrap/>
            <w:vAlign w:val="bottom"/>
          </w:tcPr>
          <w:p w14:paraId="50756B6D"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140</w:t>
            </w:r>
          </w:p>
        </w:tc>
        <w:tc>
          <w:tcPr>
            <w:tcW w:w="900" w:type="dxa"/>
            <w:shd w:val="clear" w:color="auto" w:fill="auto"/>
            <w:vAlign w:val="bottom"/>
          </w:tcPr>
          <w:p w14:paraId="43A711F5"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148</w:t>
            </w:r>
          </w:p>
        </w:tc>
      </w:tr>
      <w:tr w:rsidR="00565162" w:rsidRPr="009564CE" w14:paraId="0634B0EF" w14:textId="77777777" w:rsidTr="009564CE">
        <w:tc>
          <w:tcPr>
            <w:tcW w:w="2870" w:type="dxa"/>
            <w:shd w:val="clear" w:color="auto" w:fill="auto"/>
          </w:tcPr>
          <w:p w14:paraId="7E2503AB" w14:textId="77777777" w:rsidR="00565162" w:rsidRPr="009564CE" w:rsidRDefault="00565162" w:rsidP="009564CE">
            <w:pPr>
              <w:suppressAutoHyphens w:val="0"/>
              <w:spacing w:before="40" w:after="40" w:line="220" w:lineRule="exact"/>
              <w:ind w:right="113"/>
              <w:rPr>
                <w:sz w:val="18"/>
                <w:szCs w:val="24"/>
              </w:rPr>
            </w:pPr>
            <w:r w:rsidRPr="009564CE">
              <w:rPr>
                <w:sz w:val="18"/>
                <w:szCs w:val="24"/>
              </w:rPr>
              <w:t>Public order and safety</w:t>
            </w:r>
          </w:p>
        </w:tc>
        <w:tc>
          <w:tcPr>
            <w:tcW w:w="900" w:type="dxa"/>
            <w:shd w:val="clear" w:color="auto" w:fill="auto"/>
            <w:noWrap/>
            <w:vAlign w:val="bottom"/>
          </w:tcPr>
          <w:p w14:paraId="6D0ABD51"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253</w:t>
            </w:r>
          </w:p>
        </w:tc>
        <w:tc>
          <w:tcPr>
            <w:tcW w:w="900" w:type="dxa"/>
            <w:shd w:val="clear" w:color="auto" w:fill="auto"/>
            <w:noWrap/>
            <w:vAlign w:val="bottom"/>
          </w:tcPr>
          <w:p w14:paraId="500DB28D"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252</w:t>
            </w:r>
          </w:p>
        </w:tc>
        <w:tc>
          <w:tcPr>
            <w:tcW w:w="900" w:type="dxa"/>
            <w:shd w:val="clear" w:color="auto" w:fill="auto"/>
            <w:noWrap/>
            <w:vAlign w:val="bottom"/>
          </w:tcPr>
          <w:p w14:paraId="3887BB3E"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285</w:t>
            </w:r>
          </w:p>
        </w:tc>
        <w:tc>
          <w:tcPr>
            <w:tcW w:w="900" w:type="dxa"/>
            <w:shd w:val="clear" w:color="auto" w:fill="auto"/>
            <w:noWrap/>
            <w:vAlign w:val="bottom"/>
          </w:tcPr>
          <w:p w14:paraId="4A270234"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270</w:t>
            </w:r>
          </w:p>
        </w:tc>
        <w:tc>
          <w:tcPr>
            <w:tcW w:w="900" w:type="dxa"/>
            <w:shd w:val="clear" w:color="auto" w:fill="auto"/>
            <w:vAlign w:val="bottom"/>
          </w:tcPr>
          <w:p w14:paraId="558C6612" w14:textId="77777777" w:rsidR="00565162" w:rsidRPr="009564CE" w:rsidRDefault="00565162" w:rsidP="009564CE">
            <w:pPr>
              <w:suppressAutoHyphens w:val="0"/>
              <w:spacing w:before="40" w:after="40" w:line="220" w:lineRule="exact"/>
              <w:ind w:right="113"/>
              <w:jc w:val="right"/>
              <w:rPr>
                <w:sz w:val="18"/>
                <w:szCs w:val="24"/>
              </w:rPr>
            </w:pPr>
            <w:r w:rsidRPr="009564CE">
              <w:rPr>
                <w:sz w:val="18"/>
                <w:szCs w:val="24"/>
              </w:rPr>
              <w:t>354</w:t>
            </w:r>
          </w:p>
        </w:tc>
      </w:tr>
    </w:tbl>
    <w:p w14:paraId="2E7485FC" w14:textId="2FE8ACF2" w:rsidR="00565162" w:rsidRPr="009564CE" w:rsidRDefault="00565162" w:rsidP="009564CE">
      <w:pPr>
        <w:spacing w:before="120"/>
        <w:ind w:left="1134" w:right="1134" w:firstLine="170"/>
        <w:rPr>
          <w:sz w:val="18"/>
        </w:rPr>
      </w:pPr>
      <w:r w:rsidRPr="009564CE">
        <w:rPr>
          <w:i/>
          <w:iCs/>
          <w:sz w:val="18"/>
        </w:rPr>
        <w:t>Source:</w:t>
      </w:r>
      <w:r w:rsidRPr="009564CE">
        <w:rPr>
          <w:sz w:val="18"/>
        </w:rPr>
        <w:t xml:space="preserve"> Federal Ministry of Justice, Statistics Austria, March 2025.</w:t>
      </w:r>
    </w:p>
    <w:p w14:paraId="4744E120" w14:textId="77777777" w:rsidR="00565162" w:rsidRPr="008A0EBF" w:rsidRDefault="00565162" w:rsidP="00565162">
      <w:pPr>
        <w:pStyle w:val="H4G"/>
      </w:pPr>
      <w:r w:rsidRPr="008A0EBF">
        <w:tab/>
        <w:t>(b)</w:t>
      </w:r>
      <w:r w:rsidRPr="008A0EBF">
        <w:tab/>
        <w:t>Crime statistics</w:t>
      </w:r>
    </w:p>
    <w:p w14:paraId="387D5487" w14:textId="77777777" w:rsidR="00565162" w:rsidRPr="008A0EBF" w:rsidRDefault="00565162" w:rsidP="00565162">
      <w:pPr>
        <w:pStyle w:val="SingleTxtG"/>
      </w:pPr>
      <w:r w:rsidRPr="008A0EBF">
        <w:t>61.</w:t>
      </w:r>
      <w:r w:rsidRPr="008A0EBF">
        <w:tab/>
        <w:t>In 2024, 25,445 persons were convicted by Austrian criminal courts. In comparison to 2023, the number of convicted persons increased by 1.6%. The majority of the convicted persons were male (84.5%). 85.6% of the convicted persons were over 20 years old, 8.4% were young adults (18 to 20 years old) and 6.1% were juveniles (14 to 17 years old). 53.9% of all convicted persons were Austrian citizens.</w:t>
      </w:r>
    </w:p>
    <w:p w14:paraId="3B2098F5" w14:textId="77777777" w:rsidR="00565162" w:rsidRPr="008A0EBF" w:rsidRDefault="00565162" w:rsidP="00565162">
      <w:pPr>
        <w:pStyle w:val="SingleTxtG"/>
      </w:pPr>
      <w:r w:rsidRPr="008A0EBF">
        <w:t>62.</w:t>
      </w:r>
      <w:r w:rsidRPr="008A0EBF">
        <w:tab/>
        <w:t xml:space="preserve">The number of judicial convictions (25,445) also increased in comparison to 2020 by 7.3%. Starting from the lowest level due to the COVID-19 pandemic in 2020, the court convictions rose slightly. </w:t>
      </w:r>
    </w:p>
    <w:p w14:paraId="6C98C7A4" w14:textId="77777777" w:rsidR="00565162" w:rsidRPr="008A0EBF" w:rsidRDefault="00565162" w:rsidP="00565162">
      <w:pPr>
        <w:pStyle w:val="SingleTxtG"/>
      </w:pPr>
      <w:r w:rsidRPr="008A0EBF">
        <w:t>63.</w:t>
      </w:r>
      <w:r w:rsidRPr="008A0EBF">
        <w:tab/>
        <w:t>In 2024, convictions for 43,494 offences were reported, most of them for offences against property (32%), against life and limb (18.5%), offences in contravention of the Narcotic Substances Act (13.5%). For some criminal offences, there were stronger increases or decreases compared to 2023: (attempted) murder increased by 21.1%, (aggravated) robbery by 23.8%. Larger decreases were recorded for convictions under the Aliens Police Act (-34.2%; including mainly smuggling) and for breaches of official duty and corruption (-31.1%).</w:t>
      </w:r>
    </w:p>
    <w:p w14:paraId="3C2FDA36" w14:textId="77777777" w:rsidR="00565162" w:rsidRPr="008A0EBF" w:rsidRDefault="00565162" w:rsidP="00565162">
      <w:pPr>
        <w:pStyle w:val="SingleTxtG"/>
      </w:pPr>
      <w:r w:rsidRPr="008A0EBF">
        <w:t>64.</w:t>
      </w:r>
      <w:r w:rsidRPr="008A0EBF">
        <w:tab/>
        <w:t>The criminal convictions handed down in 2010, 2020, 2021 and 2022 broken down by sanction are illustrated in the table below.</w:t>
      </w:r>
    </w:p>
    <w:p w14:paraId="12D3185F" w14:textId="249DD2B4" w:rsidR="00565162" w:rsidRPr="009564CE" w:rsidRDefault="00565162" w:rsidP="009564CE">
      <w:pPr>
        <w:pStyle w:val="Heading1"/>
        <w:spacing w:after="120"/>
        <w:rPr>
          <w:b/>
          <w:bCs/>
        </w:rPr>
      </w:pPr>
      <w:bookmarkStart w:id="315" w:name="_Toc228199119"/>
      <w:r w:rsidRPr="008A0EBF">
        <w:t xml:space="preserve">Table </w:t>
      </w:r>
      <w:r w:rsidR="009564CE">
        <w:t>31</w:t>
      </w:r>
      <w:r w:rsidRPr="008A0EBF">
        <w:br/>
      </w:r>
      <w:r w:rsidRPr="009564CE">
        <w:rPr>
          <w:b/>
          <w:bCs/>
        </w:rPr>
        <w:t>Convictions by sanctions</w:t>
      </w:r>
      <w:bookmarkEnd w:id="31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
        <w:gridCol w:w="2456"/>
        <w:gridCol w:w="709"/>
        <w:gridCol w:w="851"/>
        <w:gridCol w:w="708"/>
        <w:gridCol w:w="851"/>
        <w:gridCol w:w="709"/>
        <w:gridCol w:w="707"/>
      </w:tblGrid>
      <w:tr w:rsidR="009564CE" w:rsidRPr="009564CE" w14:paraId="57033F21" w14:textId="77777777" w:rsidTr="009564CE">
        <w:trPr>
          <w:tblHeader/>
        </w:trPr>
        <w:tc>
          <w:tcPr>
            <w:tcW w:w="2835" w:type="dxa"/>
            <w:gridSpan w:val="2"/>
            <w:tcBorders>
              <w:top w:val="single" w:sz="4" w:space="0" w:color="auto"/>
              <w:bottom w:val="single" w:sz="12" w:space="0" w:color="auto"/>
            </w:tcBorders>
            <w:shd w:val="clear" w:color="auto" w:fill="auto"/>
            <w:noWrap/>
            <w:vAlign w:val="bottom"/>
          </w:tcPr>
          <w:p w14:paraId="475AA451" w14:textId="77777777" w:rsidR="00565162" w:rsidRPr="009564CE" w:rsidRDefault="00565162" w:rsidP="009564CE">
            <w:pPr>
              <w:suppressAutoHyphens w:val="0"/>
              <w:spacing w:before="80" w:after="80" w:line="200" w:lineRule="exact"/>
              <w:ind w:right="113"/>
              <w:rPr>
                <w:i/>
                <w:sz w:val="16"/>
                <w:lang w:eastAsia="de-AT"/>
              </w:rPr>
            </w:pPr>
            <w:r w:rsidRPr="009564CE">
              <w:rPr>
                <w:i/>
                <w:sz w:val="16"/>
                <w:lang w:eastAsia="de-AT"/>
              </w:rPr>
              <w:t>Sanction</w:t>
            </w:r>
          </w:p>
        </w:tc>
        <w:tc>
          <w:tcPr>
            <w:tcW w:w="709" w:type="dxa"/>
            <w:tcBorders>
              <w:top w:val="single" w:sz="4" w:space="0" w:color="auto"/>
              <w:bottom w:val="single" w:sz="12" w:space="0" w:color="auto"/>
            </w:tcBorders>
            <w:shd w:val="clear" w:color="auto" w:fill="auto"/>
            <w:noWrap/>
            <w:vAlign w:val="bottom"/>
          </w:tcPr>
          <w:p w14:paraId="7B5E8CEA" w14:textId="77777777" w:rsidR="00565162" w:rsidRPr="009564CE" w:rsidRDefault="00565162" w:rsidP="009564CE">
            <w:pPr>
              <w:suppressAutoHyphens w:val="0"/>
              <w:spacing w:before="80" w:after="80" w:line="200" w:lineRule="exact"/>
              <w:ind w:right="113"/>
              <w:jc w:val="right"/>
              <w:rPr>
                <w:i/>
                <w:sz w:val="16"/>
                <w:lang w:eastAsia="de-AT"/>
              </w:rPr>
            </w:pPr>
            <w:r w:rsidRPr="009564CE">
              <w:rPr>
                <w:i/>
                <w:sz w:val="16"/>
              </w:rPr>
              <w:t>2010</w:t>
            </w:r>
          </w:p>
        </w:tc>
        <w:tc>
          <w:tcPr>
            <w:tcW w:w="851" w:type="dxa"/>
            <w:tcBorders>
              <w:top w:val="single" w:sz="4" w:space="0" w:color="auto"/>
              <w:bottom w:val="single" w:sz="12" w:space="0" w:color="auto"/>
            </w:tcBorders>
            <w:shd w:val="clear" w:color="auto" w:fill="auto"/>
            <w:noWrap/>
            <w:vAlign w:val="bottom"/>
          </w:tcPr>
          <w:p w14:paraId="7550F6DF" w14:textId="77777777" w:rsidR="00565162" w:rsidRPr="009564CE" w:rsidRDefault="00565162" w:rsidP="009564CE">
            <w:pPr>
              <w:suppressAutoHyphens w:val="0"/>
              <w:spacing w:before="80" w:after="80" w:line="200" w:lineRule="exact"/>
              <w:ind w:right="113"/>
              <w:jc w:val="right"/>
              <w:rPr>
                <w:i/>
                <w:sz w:val="16"/>
                <w:lang w:eastAsia="de-AT"/>
              </w:rPr>
            </w:pPr>
            <w:r w:rsidRPr="009564CE">
              <w:rPr>
                <w:i/>
                <w:sz w:val="16"/>
              </w:rPr>
              <w:t>2020</w:t>
            </w:r>
          </w:p>
        </w:tc>
        <w:tc>
          <w:tcPr>
            <w:tcW w:w="708" w:type="dxa"/>
            <w:tcBorders>
              <w:top w:val="single" w:sz="4" w:space="0" w:color="auto"/>
              <w:bottom w:val="single" w:sz="12" w:space="0" w:color="auto"/>
            </w:tcBorders>
            <w:shd w:val="clear" w:color="auto" w:fill="auto"/>
            <w:noWrap/>
            <w:vAlign w:val="bottom"/>
          </w:tcPr>
          <w:p w14:paraId="3E1BD19B" w14:textId="77777777" w:rsidR="00565162" w:rsidRPr="009564CE" w:rsidRDefault="00565162" w:rsidP="009564CE">
            <w:pPr>
              <w:suppressAutoHyphens w:val="0"/>
              <w:spacing w:before="80" w:after="80" w:line="200" w:lineRule="exact"/>
              <w:ind w:right="113"/>
              <w:jc w:val="right"/>
              <w:rPr>
                <w:i/>
                <w:sz w:val="16"/>
                <w:lang w:eastAsia="de-AT"/>
              </w:rPr>
            </w:pPr>
            <w:r w:rsidRPr="009564CE">
              <w:rPr>
                <w:i/>
                <w:sz w:val="16"/>
              </w:rPr>
              <w:t>2021</w:t>
            </w:r>
          </w:p>
        </w:tc>
        <w:tc>
          <w:tcPr>
            <w:tcW w:w="851" w:type="dxa"/>
            <w:tcBorders>
              <w:top w:val="single" w:sz="4" w:space="0" w:color="auto"/>
              <w:bottom w:val="single" w:sz="12" w:space="0" w:color="auto"/>
            </w:tcBorders>
            <w:shd w:val="clear" w:color="auto" w:fill="auto"/>
            <w:noWrap/>
            <w:vAlign w:val="bottom"/>
          </w:tcPr>
          <w:p w14:paraId="4C45063E" w14:textId="77777777" w:rsidR="00565162" w:rsidRPr="009564CE" w:rsidRDefault="00565162" w:rsidP="009564CE">
            <w:pPr>
              <w:suppressAutoHyphens w:val="0"/>
              <w:spacing w:before="80" w:after="80" w:line="200" w:lineRule="exact"/>
              <w:ind w:right="113"/>
              <w:jc w:val="right"/>
              <w:rPr>
                <w:i/>
                <w:sz w:val="16"/>
                <w:lang w:eastAsia="de-AT"/>
              </w:rPr>
            </w:pPr>
            <w:r w:rsidRPr="009564CE">
              <w:rPr>
                <w:i/>
                <w:sz w:val="16"/>
              </w:rPr>
              <w:t>2022</w:t>
            </w:r>
          </w:p>
        </w:tc>
        <w:tc>
          <w:tcPr>
            <w:tcW w:w="709" w:type="dxa"/>
            <w:tcBorders>
              <w:top w:val="single" w:sz="4" w:space="0" w:color="auto"/>
              <w:bottom w:val="single" w:sz="12" w:space="0" w:color="auto"/>
            </w:tcBorders>
            <w:shd w:val="clear" w:color="auto" w:fill="auto"/>
            <w:vAlign w:val="bottom"/>
          </w:tcPr>
          <w:p w14:paraId="0F0D57B0" w14:textId="77777777" w:rsidR="00565162" w:rsidRPr="009564CE" w:rsidRDefault="00565162" w:rsidP="009564CE">
            <w:pPr>
              <w:suppressAutoHyphens w:val="0"/>
              <w:spacing w:before="80" w:after="80" w:line="200" w:lineRule="exact"/>
              <w:ind w:right="113"/>
              <w:jc w:val="right"/>
              <w:rPr>
                <w:i/>
                <w:sz w:val="16"/>
              </w:rPr>
            </w:pPr>
            <w:r w:rsidRPr="009564CE">
              <w:rPr>
                <w:i/>
                <w:sz w:val="16"/>
              </w:rPr>
              <w:t>2023</w:t>
            </w:r>
          </w:p>
        </w:tc>
        <w:tc>
          <w:tcPr>
            <w:tcW w:w="707" w:type="dxa"/>
            <w:tcBorders>
              <w:top w:val="single" w:sz="4" w:space="0" w:color="auto"/>
              <w:bottom w:val="single" w:sz="12" w:space="0" w:color="auto"/>
            </w:tcBorders>
            <w:shd w:val="clear" w:color="auto" w:fill="auto"/>
            <w:vAlign w:val="bottom"/>
          </w:tcPr>
          <w:p w14:paraId="0DE9A247" w14:textId="77777777" w:rsidR="00565162" w:rsidRPr="009564CE" w:rsidRDefault="00565162" w:rsidP="009564CE">
            <w:pPr>
              <w:suppressAutoHyphens w:val="0"/>
              <w:spacing w:before="80" w:after="80" w:line="200" w:lineRule="exact"/>
              <w:ind w:right="113"/>
              <w:jc w:val="right"/>
              <w:rPr>
                <w:i/>
                <w:sz w:val="16"/>
              </w:rPr>
            </w:pPr>
            <w:r w:rsidRPr="009564CE">
              <w:rPr>
                <w:i/>
                <w:sz w:val="16"/>
              </w:rPr>
              <w:t>2024</w:t>
            </w:r>
          </w:p>
        </w:tc>
      </w:tr>
      <w:tr w:rsidR="009564CE" w:rsidRPr="009564CE" w14:paraId="71E538A3" w14:textId="77777777" w:rsidTr="009564CE">
        <w:tc>
          <w:tcPr>
            <w:tcW w:w="2835" w:type="dxa"/>
            <w:gridSpan w:val="2"/>
            <w:tcBorders>
              <w:top w:val="single" w:sz="12" w:space="0" w:color="auto"/>
            </w:tcBorders>
            <w:shd w:val="clear" w:color="auto" w:fill="auto"/>
          </w:tcPr>
          <w:p w14:paraId="3299BDD0" w14:textId="77777777" w:rsidR="00565162" w:rsidRPr="009564CE" w:rsidRDefault="00565162" w:rsidP="009564CE">
            <w:pPr>
              <w:suppressAutoHyphens w:val="0"/>
              <w:spacing w:before="40" w:after="40" w:line="220" w:lineRule="exact"/>
              <w:ind w:right="113"/>
              <w:rPr>
                <w:sz w:val="18"/>
              </w:rPr>
            </w:pPr>
            <w:r w:rsidRPr="009564CE">
              <w:rPr>
                <w:sz w:val="18"/>
              </w:rPr>
              <w:t>Fine</w:t>
            </w:r>
          </w:p>
        </w:tc>
        <w:tc>
          <w:tcPr>
            <w:tcW w:w="709" w:type="dxa"/>
            <w:tcBorders>
              <w:top w:val="single" w:sz="12" w:space="0" w:color="auto"/>
            </w:tcBorders>
            <w:shd w:val="clear" w:color="auto" w:fill="auto"/>
            <w:noWrap/>
            <w:vAlign w:val="bottom"/>
          </w:tcPr>
          <w:p w14:paraId="4F13B2D2" w14:textId="628D7F27" w:rsidR="00565162" w:rsidRPr="009564CE" w:rsidRDefault="00565162" w:rsidP="009564CE">
            <w:pPr>
              <w:suppressAutoHyphens w:val="0"/>
              <w:spacing w:before="40" w:after="40" w:line="220" w:lineRule="exact"/>
              <w:ind w:right="113"/>
              <w:jc w:val="right"/>
              <w:rPr>
                <w:sz w:val="18"/>
              </w:rPr>
            </w:pPr>
            <w:r w:rsidRPr="009564CE">
              <w:rPr>
                <w:sz w:val="18"/>
              </w:rPr>
              <w:t>12</w:t>
            </w:r>
            <w:r w:rsidR="009564CE">
              <w:rPr>
                <w:sz w:val="18"/>
              </w:rPr>
              <w:t xml:space="preserve"> </w:t>
            </w:r>
            <w:r w:rsidRPr="009564CE">
              <w:rPr>
                <w:sz w:val="18"/>
              </w:rPr>
              <w:t>929</w:t>
            </w:r>
          </w:p>
        </w:tc>
        <w:tc>
          <w:tcPr>
            <w:tcW w:w="851" w:type="dxa"/>
            <w:tcBorders>
              <w:top w:val="single" w:sz="12" w:space="0" w:color="auto"/>
            </w:tcBorders>
            <w:shd w:val="clear" w:color="auto" w:fill="auto"/>
            <w:noWrap/>
            <w:vAlign w:val="bottom"/>
          </w:tcPr>
          <w:p w14:paraId="41C00F76" w14:textId="54C869BA" w:rsidR="00565162" w:rsidRPr="009564CE" w:rsidRDefault="00565162" w:rsidP="009564CE">
            <w:pPr>
              <w:suppressAutoHyphens w:val="0"/>
              <w:spacing w:before="40" w:after="40" w:line="220" w:lineRule="exact"/>
              <w:ind w:right="113"/>
              <w:jc w:val="right"/>
              <w:rPr>
                <w:sz w:val="18"/>
              </w:rPr>
            </w:pPr>
            <w:r w:rsidRPr="009564CE">
              <w:rPr>
                <w:sz w:val="18"/>
              </w:rPr>
              <w:t>7</w:t>
            </w:r>
            <w:r w:rsidR="009564CE">
              <w:rPr>
                <w:sz w:val="18"/>
              </w:rPr>
              <w:t xml:space="preserve"> </w:t>
            </w:r>
            <w:r w:rsidRPr="009564CE">
              <w:rPr>
                <w:sz w:val="18"/>
              </w:rPr>
              <w:t>165</w:t>
            </w:r>
          </w:p>
        </w:tc>
        <w:tc>
          <w:tcPr>
            <w:tcW w:w="708" w:type="dxa"/>
            <w:tcBorders>
              <w:top w:val="single" w:sz="12" w:space="0" w:color="auto"/>
            </w:tcBorders>
            <w:shd w:val="clear" w:color="auto" w:fill="auto"/>
            <w:noWrap/>
            <w:vAlign w:val="bottom"/>
          </w:tcPr>
          <w:p w14:paraId="001DEE4C" w14:textId="6495F8C9" w:rsidR="00565162" w:rsidRPr="009564CE" w:rsidRDefault="00565162" w:rsidP="009564CE">
            <w:pPr>
              <w:suppressAutoHyphens w:val="0"/>
              <w:spacing w:before="40" w:after="40" w:line="220" w:lineRule="exact"/>
              <w:ind w:right="113"/>
              <w:jc w:val="right"/>
              <w:rPr>
                <w:sz w:val="18"/>
              </w:rPr>
            </w:pPr>
            <w:r w:rsidRPr="009564CE">
              <w:rPr>
                <w:sz w:val="18"/>
              </w:rPr>
              <w:t>7</w:t>
            </w:r>
            <w:r w:rsidR="009564CE">
              <w:rPr>
                <w:sz w:val="18"/>
              </w:rPr>
              <w:t xml:space="preserve"> </w:t>
            </w:r>
            <w:r w:rsidRPr="009564CE">
              <w:rPr>
                <w:sz w:val="18"/>
              </w:rPr>
              <w:t>258</w:t>
            </w:r>
          </w:p>
        </w:tc>
        <w:tc>
          <w:tcPr>
            <w:tcW w:w="851" w:type="dxa"/>
            <w:tcBorders>
              <w:top w:val="single" w:sz="12" w:space="0" w:color="auto"/>
            </w:tcBorders>
            <w:shd w:val="clear" w:color="auto" w:fill="auto"/>
            <w:noWrap/>
            <w:vAlign w:val="bottom"/>
          </w:tcPr>
          <w:p w14:paraId="174B9794" w14:textId="17881608" w:rsidR="00565162" w:rsidRPr="009564CE" w:rsidRDefault="00565162" w:rsidP="009564CE">
            <w:pPr>
              <w:suppressAutoHyphens w:val="0"/>
              <w:spacing w:before="40" w:after="40" w:line="220" w:lineRule="exact"/>
              <w:ind w:right="113"/>
              <w:jc w:val="right"/>
              <w:rPr>
                <w:sz w:val="18"/>
              </w:rPr>
            </w:pPr>
            <w:r w:rsidRPr="009564CE">
              <w:rPr>
                <w:sz w:val="18"/>
              </w:rPr>
              <w:t>7</w:t>
            </w:r>
            <w:r w:rsidR="009564CE">
              <w:rPr>
                <w:sz w:val="18"/>
              </w:rPr>
              <w:t xml:space="preserve"> </w:t>
            </w:r>
            <w:r w:rsidRPr="009564CE">
              <w:rPr>
                <w:sz w:val="18"/>
              </w:rPr>
              <w:t>884</w:t>
            </w:r>
          </w:p>
        </w:tc>
        <w:tc>
          <w:tcPr>
            <w:tcW w:w="709" w:type="dxa"/>
            <w:tcBorders>
              <w:top w:val="single" w:sz="12" w:space="0" w:color="auto"/>
            </w:tcBorders>
            <w:shd w:val="clear" w:color="auto" w:fill="auto"/>
            <w:vAlign w:val="bottom"/>
          </w:tcPr>
          <w:p w14:paraId="4A02C48F" w14:textId="5DF597A8" w:rsidR="00565162" w:rsidRPr="009564CE" w:rsidRDefault="00565162" w:rsidP="009564CE">
            <w:pPr>
              <w:suppressAutoHyphens w:val="0"/>
              <w:spacing w:before="40" w:after="40" w:line="220" w:lineRule="exact"/>
              <w:ind w:right="113"/>
              <w:jc w:val="right"/>
              <w:rPr>
                <w:sz w:val="18"/>
              </w:rPr>
            </w:pPr>
            <w:r w:rsidRPr="009564CE">
              <w:rPr>
                <w:sz w:val="18"/>
              </w:rPr>
              <w:t>7</w:t>
            </w:r>
            <w:r w:rsidR="009564CE">
              <w:rPr>
                <w:sz w:val="18"/>
              </w:rPr>
              <w:t xml:space="preserve"> </w:t>
            </w:r>
            <w:r w:rsidRPr="009564CE">
              <w:rPr>
                <w:sz w:val="18"/>
              </w:rPr>
              <w:t>701</w:t>
            </w:r>
          </w:p>
        </w:tc>
        <w:tc>
          <w:tcPr>
            <w:tcW w:w="707" w:type="dxa"/>
            <w:tcBorders>
              <w:top w:val="single" w:sz="12" w:space="0" w:color="auto"/>
            </w:tcBorders>
            <w:shd w:val="clear" w:color="auto" w:fill="auto"/>
            <w:vAlign w:val="bottom"/>
          </w:tcPr>
          <w:p w14:paraId="673B8835" w14:textId="5E6CFFF2" w:rsidR="00565162" w:rsidRPr="009564CE" w:rsidRDefault="00565162" w:rsidP="009564CE">
            <w:pPr>
              <w:suppressAutoHyphens w:val="0"/>
              <w:spacing w:before="40" w:after="40" w:line="220" w:lineRule="exact"/>
              <w:ind w:right="113"/>
              <w:jc w:val="right"/>
              <w:rPr>
                <w:sz w:val="18"/>
              </w:rPr>
            </w:pPr>
            <w:r w:rsidRPr="009564CE">
              <w:rPr>
                <w:sz w:val="18"/>
              </w:rPr>
              <w:t>7</w:t>
            </w:r>
            <w:r w:rsidR="009564CE">
              <w:rPr>
                <w:sz w:val="18"/>
              </w:rPr>
              <w:t xml:space="preserve"> </w:t>
            </w:r>
            <w:r w:rsidRPr="009564CE">
              <w:rPr>
                <w:sz w:val="18"/>
              </w:rPr>
              <w:t>539</w:t>
            </w:r>
          </w:p>
        </w:tc>
      </w:tr>
      <w:tr w:rsidR="009564CE" w:rsidRPr="009564CE" w14:paraId="35FDE193" w14:textId="77777777" w:rsidTr="009564CE">
        <w:tc>
          <w:tcPr>
            <w:tcW w:w="379" w:type="dxa"/>
            <w:shd w:val="clear" w:color="auto" w:fill="auto"/>
          </w:tcPr>
          <w:p w14:paraId="01BAA7D3" w14:textId="77777777" w:rsidR="00565162" w:rsidRPr="009564CE" w:rsidRDefault="00565162" w:rsidP="009564CE">
            <w:pPr>
              <w:suppressAutoHyphens w:val="0"/>
              <w:spacing w:before="40" w:after="40" w:line="220" w:lineRule="exact"/>
              <w:ind w:right="113"/>
              <w:rPr>
                <w:sz w:val="18"/>
              </w:rPr>
            </w:pPr>
          </w:p>
        </w:tc>
        <w:tc>
          <w:tcPr>
            <w:tcW w:w="2456" w:type="dxa"/>
            <w:shd w:val="clear" w:color="auto" w:fill="auto"/>
          </w:tcPr>
          <w:p w14:paraId="70C4FEA0" w14:textId="77777777" w:rsidR="00565162" w:rsidRPr="009564CE" w:rsidRDefault="00565162" w:rsidP="009564CE">
            <w:pPr>
              <w:suppressAutoHyphens w:val="0"/>
              <w:spacing w:before="40" w:after="40" w:line="220" w:lineRule="exact"/>
              <w:ind w:right="113"/>
              <w:rPr>
                <w:sz w:val="18"/>
              </w:rPr>
            </w:pPr>
            <w:r w:rsidRPr="009564CE">
              <w:rPr>
                <w:sz w:val="18"/>
              </w:rPr>
              <w:t>on probation</w:t>
            </w:r>
          </w:p>
        </w:tc>
        <w:tc>
          <w:tcPr>
            <w:tcW w:w="709" w:type="dxa"/>
            <w:shd w:val="clear" w:color="auto" w:fill="auto"/>
            <w:noWrap/>
            <w:vAlign w:val="bottom"/>
          </w:tcPr>
          <w:p w14:paraId="50692A13" w14:textId="26AA354F"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861</w:t>
            </w:r>
          </w:p>
        </w:tc>
        <w:tc>
          <w:tcPr>
            <w:tcW w:w="851" w:type="dxa"/>
            <w:shd w:val="clear" w:color="auto" w:fill="auto"/>
            <w:noWrap/>
            <w:vAlign w:val="bottom"/>
          </w:tcPr>
          <w:p w14:paraId="6D8005AC" w14:textId="77777777" w:rsidR="00565162" w:rsidRPr="009564CE" w:rsidRDefault="00565162" w:rsidP="009564CE">
            <w:pPr>
              <w:suppressAutoHyphens w:val="0"/>
              <w:spacing w:before="40" w:after="40" w:line="220" w:lineRule="exact"/>
              <w:ind w:right="113"/>
              <w:jc w:val="right"/>
              <w:rPr>
                <w:sz w:val="18"/>
              </w:rPr>
            </w:pPr>
            <w:r w:rsidRPr="009564CE">
              <w:rPr>
                <w:sz w:val="18"/>
              </w:rPr>
              <w:t>7</w:t>
            </w:r>
          </w:p>
        </w:tc>
        <w:tc>
          <w:tcPr>
            <w:tcW w:w="708" w:type="dxa"/>
            <w:shd w:val="clear" w:color="auto" w:fill="auto"/>
            <w:noWrap/>
            <w:vAlign w:val="bottom"/>
          </w:tcPr>
          <w:p w14:paraId="63669177" w14:textId="77777777" w:rsidR="00565162" w:rsidRPr="009564CE" w:rsidRDefault="00565162" w:rsidP="009564CE">
            <w:pPr>
              <w:suppressAutoHyphens w:val="0"/>
              <w:spacing w:before="40" w:after="40" w:line="220" w:lineRule="exact"/>
              <w:ind w:right="113"/>
              <w:jc w:val="right"/>
              <w:rPr>
                <w:sz w:val="18"/>
              </w:rPr>
            </w:pPr>
            <w:r w:rsidRPr="009564CE">
              <w:rPr>
                <w:sz w:val="18"/>
              </w:rPr>
              <w:t>15</w:t>
            </w:r>
          </w:p>
        </w:tc>
        <w:tc>
          <w:tcPr>
            <w:tcW w:w="851" w:type="dxa"/>
            <w:shd w:val="clear" w:color="auto" w:fill="auto"/>
            <w:noWrap/>
            <w:vAlign w:val="bottom"/>
          </w:tcPr>
          <w:p w14:paraId="70E77757" w14:textId="77777777" w:rsidR="00565162" w:rsidRPr="009564CE" w:rsidRDefault="00565162" w:rsidP="009564CE">
            <w:pPr>
              <w:suppressAutoHyphens w:val="0"/>
              <w:spacing w:before="40" w:after="40" w:line="220" w:lineRule="exact"/>
              <w:ind w:right="113"/>
              <w:jc w:val="right"/>
              <w:rPr>
                <w:sz w:val="18"/>
              </w:rPr>
            </w:pPr>
            <w:r w:rsidRPr="009564CE">
              <w:rPr>
                <w:sz w:val="18"/>
              </w:rPr>
              <w:t>9</w:t>
            </w:r>
          </w:p>
        </w:tc>
        <w:tc>
          <w:tcPr>
            <w:tcW w:w="709" w:type="dxa"/>
            <w:shd w:val="clear" w:color="auto" w:fill="auto"/>
            <w:vAlign w:val="bottom"/>
          </w:tcPr>
          <w:p w14:paraId="7ADA4122" w14:textId="77777777" w:rsidR="00565162" w:rsidRPr="009564CE" w:rsidRDefault="00565162" w:rsidP="009564CE">
            <w:pPr>
              <w:suppressAutoHyphens w:val="0"/>
              <w:spacing w:before="40" w:after="40" w:line="220" w:lineRule="exact"/>
              <w:ind w:right="113"/>
              <w:jc w:val="right"/>
              <w:rPr>
                <w:sz w:val="18"/>
              </w:rPr>
            </w:pPr>
            <w:r w:rsidRPr="009564CE">
              <w:rPr>
                <w:sz w:val="18"/>
              </w:rPr>
              <w:t>16</w:t>
            </w:r>
          </w:p>
        </w:tc>
        <w:tc>
          <w:tcPr>
            <w:tcW w:w="707" w:type="dxa"/>
            <w:shd w:val="clear" w:color="auto" w:fill="auto"/>
            <w:vAlign w:val="bottom"/>
          </w:tcPr>
          <w:p w14:paraId="2201B15C" w14:textId="77777777" w:rsidR="00565162" w:rsidRPr="009564CE" w:rsidRDefault="00565162" w:rsidP="009564CE">
            <w:pPr>
              <w:suppressAutoHyphens w:val="0"/>
              <w:spacing w:before="40" w:after="40" w:line="220" w:lineRule="exact"/>
              <w:ind w:right="113"/>
              <w:jc w:val="right"/>
              <w:rPr>
                <w:sz w:val="18"/>
              </w:rPr>
            </w:pPr>
            <w:r w:rsidRPr="009564CE">
              <w:rPr>
                <w:sz w:val="18"/>
              </w:rPr>
              <w:t>6</w:t>
            </w:r>
          </w:p>
        </w:tc>
      </w:tr>
      <w:tr w:rsidR="009564CE" w:rsidRPr="009564CE" w:rsidDel="005B5B61" w14:paraId="543DB794" w14:textId="77777777" w:rsidTr="009564CE">
        <w:tc>
          <w:tcPr>
            <w:tcW w:w="379" w:type="dxa"/>
            <w:shd w:val="clear" w:color="auto" w:fill="auto"/>
          </w:tcPr>
          <w:p w14:paraId="67C3A55C" w14:textId="77777777" w:rsidR="00565162" w:rsidRPr="009564CE" w:rsidRDefault="00565162" w:rsidP="009564CE">
            <w:pPr>
              <w:suppressAutoHyphens w:val="0"/>
              <w:spacing w:before="40" w:after="40" w:line="220" w:lineRule="exact"/>
              <w:ind w:right="113"/>
              <w:rPr>
                <w:sz w:val="18"/>
              </w:rPr>
            </w:pPr>
          </w:p>
        </w:tc>
        <w:tc>
          <w:tcPr>
            <w:tcW w:w="2456" w:type="dxa"/>
            <w:shd w:val="clear" w:color="auto" w:fill="auto"/>
          </w:tcPr>
          <w:p w14:paraId="57AB95E8" w14:textId="77777777" w:rsidR="00565162" w:rsidRPr="009564CE" w:rsidRDefault="00565162" w:rsidP="009564CE">
            <w:pPr>
              <w:suppressAutoHyphens w:val="0"/>
              <w:spacing w:before="40" w:after="40" w:line="220" w:lineRule="exact"/>
              <w:ind w:right="113"/>
              <w:rPr>
                <w:sz w:val="18"/>
              </w:rPr>
            </w:pPr>
            <w:r w:rsidRPr="009564CE">
              <w:rPr>
                <w:sz w:val="18"/>
              </w:rPr>
              <w:t>partially on probation</w:t>
            </w:r>
          </w:p>
        </w:tc>
        <w:tc>
          <w:tcPr>
            <w:tcW w:w="709" w:type="dxa"/>
            <w:shd w:val="clear" w:color="auto" w:fill="auto"/>
            <w:noWrap/>
            <w:vAlign w:val="bottom"/>
          </w:tcPr>
          <w:p w14:paraId="6CA2DD2A" w14:textId="77777777" w:rsidR="00565162" w:rsidRPr="009564CE" w:rsidRDefault="00565162" w:rsidP="009564CE">
            <w:pPr>
              <w:suppressAutoHyphens w:val="0"/>
              <w:spacing w:before="40" w:after="40" w:line="220" w:lineRule="exact"/>
              <w:ind w:right="113"/>
              <w:jc w:val="right"/>
              <w:rPr>
                <w:sz w:val="18"/>
              </w:rPr>
            </w:pPr>
            <w:r w:rsidRPr="009564CE">
              <w:rPr>
                <w:sz w:val="18"/>
              </w:rPr>
              <w:t>720</w:t>
            </w:r>
          </w:p>
        </w:tc>
        <w:tc>
          <w:tcPr>
            <w:tcW w:w="851" w:type="dxa"/>
            <w:shd w:val="clear" w:color="auto" w:fill="auto"/>
            <w:noWrap/>
            <w:vAlign w:val="bottom"/>
          </w:tcPr>
          <w:p w14:paraId="3F0B8613" w14:textId="2957D6D6"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693</w:t>
            </w:r>
          </w:p>
        </w:tc>
        <w:tc>
          <w:tcPr>
            <w:tcW w:w="708" w:type="dxa"/>
            <w:shd w:val="clear" w:color="auto" w:fill="auto"/>
            <w:noWrap/>
            <w:vAlign w:val="bottom"/>
          </w:tcPr>
          <w:p w14:paraId="38235D72" w14:textId="1DBBD145"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693</w:t>
            </w:r>
          </w:p>
        </w:tc>
        <w:tc>
          <w:tcPr>
            <w:tcW w:w="851" w:type="dxa"/>
            <w:shd w:val="clear" w:color="auto" w:fill="auto"/>
            <w:noWrap/>
            <w:vAlign w:val="bottom"/>
          </w:tcPr>
          <w:p w14:paraId="3FC4B063" w14:textId="50D1495F"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941</w:t>
            </w:r>
          </w:p>
        </w:tc>
        <w:tc>
          <w:tcPr>
            <w:tcW w:w="709" w:type="dxa"/>
            <w:shd w:val="clear" w:color="auto" w:fill="auto"/>
            <w:vAlign w:val="bottom"/>
          </w:tcPr>
          <w:p w14:paraId="77AF94DC" w14:textId="68B44E9F" w:rsidR="00565162" w:rsidRPr="009564CE" w:rsidDel="005B5B61"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859</w:t>
            </w:r>
          </w:p>
        </w:tc>
        <w:tc>
          <w:tcPr>
            <w:tcW w:w="707" w:type="dxa"/>
            <w:shd w:val="clear" w:color="auto" w:fill="auto"/>
            <w:vAlign w:val="bottom"/>
          </w:tcPr>
          <w:p w14:paraId="25EEC664" w14:textId="75C5DA7B" w:rsidR="00565162" w:rsidRPr="009564CE" w:rsidRDefault="00565162" w:rsidP="009564CE">
            <w:pPr>
              <w:suppressAutoHyphens w:val="0"/>
              <w:spacing w:before="40" w:after="40" w:line="220" w:lineRule="exact"/>
              <w:ind w:right="113"/>
              <w:jc w:val="right"/>
              <w:rPr>
                <w:sz w:val="18"/>
              </w:rPr>
            </w:pPr>
            <w:r w:rsidRPr="009564CE">
              <w:rPr>
                <w:sz w:val="18"/>
              </w:rPr>
              <w:t>1</w:t>
            </w:r>
            <w:r w:rsidR="00A03CC8">
              <w:rPr>
                <w:sz w:val="18"/>
              </w:rPr>
              <w:t xml:space="preserve"> </w:t>
            </w:r>
            <w:r w:rsidRPr="009564CE">
              <w:rPr>
                <w:sz w:val="18"/>
              </w:rPr>
              <w:t>981</w:t>
            </w:r>
          </w:p>
        </w:tc>
      </w:tr>
      <w:tr w:rsidR="009564CE" w:rsidRPr="009564CE" w14:paraId="03E4BF91" w14:textId="77777777" w:rsidTr="009564CE">
        <w:tc>
          <w:tcPr>
            <w:tcW w:w="379" w:type="dxa"/>
            <w:shd w:val="clear" w:color="auto" w:fill="auto"/>
          </w:tcPr>
          <w:p w14:paraId="5EB88D05" w14:textId="77777777" w:rsidR="00565162" w:rsidRPr="009564CE" w:rsidRDefault="00565162" w:rsidP="009564CE">
            <w:pPr>
              <w:suppressAutoHyphens w:val="0"/>
              <w:spacing w:before="40" w:after="40" w:line="220" w:lineRule="exact"/>
              <w:ind w:right="113"/>
              <w:rPr>
                <w:sz w:val="18"/>
              </w:rPr>
            </w:pPr>
          </w:p>
        </w:tc>
        <w:tc>
          <w:tcPr>
            <w:tcW w:w="2456" w:type="dxa"/>
            <w:shd w:val="clear" w:color="auto" w:fill="auto"/>
          </w:tcPr>
          <w:p w14:paraId="6906D401" w14:textId="77777777" w:rsidR="00565162" w:rsidRPr="009564CE" w:rsidRDefault="00565162" w:rsidP="009564CE">
            <w:pPr>
              <w:suppressAutoHyphens w:val="0"/>
              <w:spacing w:before="40" w:after="40" w:line="220" w:lineRule="exact"/>
              <w:ind w:right="113"/>
              <w:rPr>
                <w:sz w:val="18"/>
              </w:rPr>
            </w:pPr>
            <w:r w:rsidRPr="009564CE">
              <w:rPr>
                <w:sz w:val="18"/>
              </w:rPr>
              <w:t>unconditional</w:t>
            </w:r>
          </w:p>
        </w:tc>
        <w:tc>
          <w:tcPr>
            <w:tcW w:w="709" w:type="dxa"/>
            <w:shd w:val="clear" w:color="auto" w:fill="auto"/>
            <w:noWrap/>
            <w:vAlign w:val="bottom"/>
          </w:tcPr>
          <w:p w14:paraId="46000660" w14:textId="72904B78" w:rsidR="00565162" w:rsidRPr="009564CE" w:rsidRDefault="00565162" w:rsidP="009564CE">
            <w:pPr>
              <w:suppressAutoHyphens w:val="0"/>
              <w:spacing w:before="40" w:after="40" w:line="220" w:lineRule="exact"/>
              <w:ind w:right="113"/>
              <w:jc w:val="right"/>
              <w:rPr>
                <w:sz w:val="18"/>
              </w:rPr>
            </w:pPr>
            <w:r w:rsidRPr="009564CE">
              <w:rPr>
                <w:sz w:val="18"/>
              </w:rPr>
              <w:t>9</w:t>
            </w:r>
            <w:r w:rsidR="009564CE">
              <w:rPr>
                <w:sz w:val="18"/>
              </w:rPr>
              <w:t xml:space="preserve"> </w:t>
            </w:r>
            <w:r w:rsidRPr="009564CE">
              <w:rPr>
                <w:sz w:val="18"/>
              </w:rPr>
              <w:t>348</w:t>
            </w:r>
          </w:p>
        </w:tc>
        <w:tc>
          <w:tcPr>
            <w:tcW w:w="851" w:type="dxa"/>
            <w:shd w:val="clear" w:color="auto" w:fill="auto"/>
            <w:noWrap/>
            <w:vAlign w:val="bottom"/>
          </w:tcPr>
          <w:p w14:paraId="0A016CD1" w14:textId="7F4FAABB"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465</w:t>
            </w:r>
          </w:p>
        </w:tc>
        <w:tc>
          <w:tcPr>
            <w:tcW w:w="708" w:type="dxa"/>
            <w:shd w:val="clear" w:color="auto" w:fill="auto"/>
            <w:noWrap/>
            <w:vAlign w:val="bottom"/>
          </w:tcPr>
          <w:p w14:paraId="73B83C87" w14:textId="2B871CEA"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550</w:t>
            </w:r>
          </w:p>
        </w:tc>
        <w:tc>
          <w:tcPr>
            <w:tcW w:w="851" w:type="dxa"/>
            <w:shd w:val="clear" w:color="auto" w:fill="auto"/>
            <w:noWrap/>
            <w:vAlign w:val="bottom"/>
          </w:tcPr>
          <w:p w14:paraId="7DF7067E" w14:textId="679F852F"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934</w:t>
            </w:r>
          </w:p>
        </w:tc>
        <w:tc>
          <w:tcPr>
            <w:tcW w:w="709" w:type="dxa"/>
            <w:shd w:val="clear" w:color="auto" w:fill="auto"/>
            <w:vAlign w:val="bottom"/>
          </w:tcPr>
          <w:p w14:paraId="08C10EEE" w14:textId="4691AB8D"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826</w:t>
            </w:r>
          </w:p>
        </w:tc>
        <w:tc>
          <w:tcPr>
            <w:tcW w:w="707" w:type="dxa"/>
            <w:shd w:val="clear" w:color="auto" w:fill="auto"/>
            <w:vAlign w:val="bottom"/>
          </w:tcPr>
          <w:p w14:paraId="71667D60" w14:textId="6806C4C3"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552</w:t>
            </w:r>
          </w:p>
        </w:tc>
      </w:tr>
      <w:tr w:rsidR="009564CE" w:rsidRPr="009564CE" w14:paraId="668D0477" w14:textId="77777777" w:rsidTr="009564CE">
        <w:tc>
          <w:tcPr>
            <w:tcW w:w="2835" w:type="dxa"/>
            <w:gridSpan w:val="2"/>
            <w:shd w:val="clear" w:color="auto" w:fill="auto"/>
          </w:tcPr>
          <w:p w14:paraId="7995E288" w14:textId="77777777" w:rsidR="00565162" w:rsidRPr="009564CE" w:rsidRDefault="00565162" w:rsidP="009564CE">
            <w:pPr>
              <w:suppressAutoHyphens w:val="0"/>
              <w:spacing w:before="40" w:after="40" w:line="220" w:lineRule="exact"/>
              <w:ind w:right="113"/>
              <w:rPr>
                <w:sz w:val="18"/>
              </w:rPr>
            </w:pPr>
            <w:r w:rsidRPr="009564CE">
              <w:rPr>
                <w:sz w:val="18"/>
              </w:rPr>
              <w:t>Unconditional fine and imprisonment on probation</w:t>
            </w:r>
          </w:p>
        </w:tc>
        <w:tc>
          <w:tcPr>
            <w:tcW w:w="709" w:type="dxa"/>
            <w:shd w:val="clear" w:color="auto" w:fill="auto"/>
            <w:noWrap/>
            <w:vAlign w:val="bottom"/>
          </w:tcPr>
          <w:p w14:paraId="062078D7" w14:textId="77777777" w:rsidR="00565162" w:rsidRPr="009564CE" w:rsidRDefault="00565162" w:rsidP="009564CE">
            <w:pPr>
              <w:suppressAutoHyphens w:val="0"/>
              <w:spacing w:before="40" w:after="40" w:line="220" w:lineRule="exact"/>
              <w:ind w:right="113"/>
              <w:jc w:val="right"/>
              <w:rPr>
                <w:sz w:val="18"/>
              </w:rPr>
            </w:pPr>
            <w:r w:rsidRPr="009564CE">
              <w:rPr>
                <w:sz w:val="18"/>
              </w:rPr>
              <w:t>878</w:t>
            </w:r>
          </w:p>
        </w:tc>
        <w:tc>
          <w:tcPr>
            <w:tcW w:w="851" w:type="dxa"/>
            <w:shd w:val="clear" w:color="auto" w:fill="auto"/>
            <w:noWrap/>
            <w:vAlign w:val="bottom"/>
          </w:tcPr>
          <w:p w14:paraId="26C88648" w14:textId="0C64112D"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351</w:t>
            </w:r>
          </w:p>
        </w:tc>
        <w:tc>
          <w:tcPr>
            <w:tcW w:w="708" w:type="dxa"/>
            <w:shd w:val="clear" w:color="auto" w:fill="auto"/>
            <w:noWrap/>
            <w:vAlign w:val="bottom"/>
          </w:tcPr>
          <w:p w14:paraId="75D43824" w14:textId="1CF02409"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274</w:t>
            </w:r>
          </w:p>
        </w:tc>
        <w:tc>
          <w:tcPr>
            <w:tcW w:w="851" w:type="dxa"/>
            <w:shd w:val="clear" w:color="auto" w:fill="auto"/>
            <w:noWrap/>
            <w:vAlign w:val="bottom"/>
          </w:tcPr>
          <w:p w14:paraId="697AC1EC" w14:textId="6653F83A"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414</w:t>
            </w:r>
          </w:p>
        </w:tc>
        <w:tc>
          <w:tcPr>
            <w:tcW w:w="709" w:type="dxa"/>
            <w:shd w:val="clear" w:color="auto" w:fill="auto"/>
            <w:vAlign w:val="bottom"/>
          </w:tcPr>
          <w:p w14:paraId="256E7CE3" w14:textId="049B3E44"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422</w:t>
            </w:r>
          </w:p>
        </w:tc>
        <w:tc>
          <w:tcPr>
            <w:tcW w:w="707" w:type="dxa"/>
            <w:shd w:val="clear" w:color="auto" w:fill="auto"/>
            <w:vAlign w:val="bottom"/>
          </w:tcPr>
          <w:p w14:paraId="1AB9D780" w14:textId="54F1B7DD" w:rsidR="00565162" w:rsidRPr="009564CE" w:rsidRDefault="00565162" w:rsidP="009564CE">
            <w:pPr>
              <w:suppressAutoHyphens w:val="0"/>
              <w:spacing w:before="40" w:after="40" w:line="220" w:lineRule="exact"/>
              <w:ind w:right="113"/>
              <w:jc w:val="right"/>
              <w:rPr>
                <w:sz w:val="18"/>
              </w:rPr>
            </w:pPr>
            <w:r w:rsidRPr="009564CE">
              <w:rPr>
                <w:sz w:val="18"/>
              </w:rPr>
              <w:t>1</w:t>
            </w:r>
            <w:r w:rsidR="009564CE">
              <w:rPr>
                <w:sz w:val="18"/>
              </w:rPr>
              <w:t xml:space="preserve"> </w:t>
            </w:r>
            <w:r w:rsidRPr="009564CE">
              <w:rPr>
                <w:sz w:val="18"/>
              </w:rPr>
              <w:t>406</w:t>
            </w:r>
          </w:p>
        </w:tc>
      </w:tr>
      <w:tr w:rsidR="009564CE" w:rsidRPr="009564CE" w14:paraId="0771DAC9" w14:textId="77777777" w:rsidTr="009564CE">
        <w:tc>
          <w:tcPr>
            <w:tcW w:w="2835" w:type="dxa"/>
            <w:gridSpan w:val="2"/>
            <w:shd w:val="clear" w:color="auto" w:fill="auto"/>
          </w:tcPr>
          <w:p w14:paraId="4AF1478F" w14:textId="77777777" w:rsidR="00565162" w:rsidRPr="009564CE" w:rsidRDefault="00565162" w:rsidP="009564CE">
            <w:pPr>
              <w:suppressAutoHyphens w:val="0"/>
              <w:spacing w:before="40" w:after="40" w:line="220" w:lineRule="exact"/>
              <w:ind w:right="113"/>
              <w:rPr>
                <w:sz w:val="18"/>
              </w:rPr>
            </w:pPr>
            <w:r w:rsidRPr="009564CE">
              <w:rPr>
                <w:sz w:val="18"/>
              </w:rPr>
              <w:t>Imprisonment</w:t>
            </w:r>
          </w:p>
        </w:tc>
        <w:tc>
          <w:tcPr>
            <w:tcW w:w="709" w:type="dxa"/>
            <w:shd w:val="clear" w:color="auto" w:fill="auto"/>
            <w:noWrap/>
            <w:vAlign w:val="bottom"/>
          </w:tcPr>
          <w:p w14:paraId="25531C3B" w14:textId="7FAE7F4E" w:rsidR="00565162" w:rsidRPr="009564CE" w:rsidRDefault="00565162" w:rsidP="009564CE">
            <w:pPr>
              <w:suppressAutoHyphens w:val="0"/>
              <w:spacing w:before="40" w:after="40" w:line="220" w:lineRule="exact"/>
              <w:ind w:right="113"/>
              <w:jc w:val="right"/>
              <w:rPr>
                <w:sz w:val="18"/>
              </w:rPr>
            </w:pPr>
            <w:r w:rsidRPr="009564CE">
              <w:rPr>
                <w:sz w:val="18"/>
              </w:rPr>
              <w:t>23</w:t>
            </w:r>
            <w:r w:rsidR="009564CE">
              <w:rPr>
                <w:sz w:val="18"/>
              </w:rPr>
              <w:t xml:space="preserve"> </w:t>
            </w:r>
            <w:r w:rsidRPr="009564CE">
              <w:rPr>
                <w:sz w:val="18"/>
              </w:rPr>
              <w:t>686</w:t>
            </w:r>
          </w:p>
        </w:tc>
        <w:tc>
          <w:tcPr>
            <w:tcW w:w="851" w:type="dxa"/>
            <w:shd w:val="clear" w:color="auto" w:fill="auto"/>
            <w:noWrap/>
            <w:vAlign w:val="bottom"/>
          </w:tcPr>
          <w:p w14:paraId="006ED0C4" w14:textId="7385154A" w:rsidR="00565162" w:rsidRPr="009564CE" w:rsidRDefault="00565162" w:rsidP="009564CE">
            <w:pPr>
              <w:suppressAutoHyphens w:val="0"/>
              <w:spacing w:before="40" w:after="40" w:line="220" w:lineRule="exact"/>
              <w:ind w:right="113"/>
              <w:jc w:val="right"/>
              <w:rPr>
                <w:sz w:val="18"/>
              </w:rPr>
            </w:pPr>
            <w:r w:rsidRPr="009564CE">
              <w:rPr>
                <w:sz w:val="18"/>
              </w:rPr>
              <w:t>16</w:t>
            </w:r>
            <w:r w:rsidR="009564CE">
              <w:rPr>
                <w:sz w:val="18"/>
              </w:rPr>
              <w:t xml:space="preserve"> </w:t>
            </w:r>
            <w:r w:rsidRPr="009564CE">
              <w:rPr>
                <w:sz w:val="18"/>
              </w:rPr>
              <w:t>317</w:t>
            </w:r>
          </w:p>
        </w:tc>
        <w:tc>
          <w:tcPr>
            <w:tcW w:w="708" w:type="dxa"/>
            <w:shd w:val="clear" w:color="auto" w:fill="auto"/>
            <w:noWrap/>
            <w:vAlign w:val="bottom"/>
          </w:tcPr>
          <w:p w14:paraId="364B8DB3" w14:textId="22B232EA" w:rsidR="00565162" w:rsidRPr="009564CE" w:rsidRDefault="00565162" w:rsidP="009564CE">
            <w:pPr>
              <w:suppressAutoHyphens w:val="0"/>
              <w:spacing w:before="40" w:after="40" w:line="220" w:lineRule="exact"/>
              <w:ind w:right="113"/>
              <w:jc w:val="right"/>
              <w:rPr>
                <w:sz w:val="18"/>
              </w:rPr>
            </w:pPr>
            <w:r w:rsidRPr="009564CE">
              <w:rPr>
                <w:sz w:val="18"/>
              </w:rPr>
              <w:t>16</w:t>
            </w:r>
            <w:r w:rsidR="009564CE">
              <w:rPr>
                <w:sz w:val="18"/>
              </w:rPr>
              <w:t xml:space="preserve"> </w:t>
            </w:r>
            <w:r w:rsidRPr="009564CE">
              <w:rPr>
                <w:sz w:val="18"/>
              </w:rPr>
              <w:t>299</w:t>
            </w:r>
          </w:p>
        </w:tc>
        <w:tc>
          <w:tcPr>
            <w:tcW w:w="851" w:type="dxa"/>
            <w:shd w:val="clear" w:color="auto" w:fill="auto"/>
            <w:noWrap/>
            <w:vAlign w:val="bottom"/>
          </w:tcPr>
          <w:p w14:paraId="0B87E319" w14:textId="30645A31" w:rsidR="00565162" w:rsidRPr="009564CE" w:rsidRDefault="00565162" w:rsidP="009564CE">
            <w:pPr>
              <w:suppressAutoHyphens w:val="0"/>
              <w:spacing w:before="40" w:after="40" w:line="220" w:lineRule="exact"/>
              <w:ind w:right="113"/>
              <w:jc w:val="right"/>
              <w:rPr>
                <w:sz w:val="18"/>
              </w:rPr>
            </w:pPr>
            <w:r w:rsidRPr="009564CE">
              <w:rPr>
                <w:sz w:val="18"/>
              </w:rPr>
              <w:t>16</w:t>
            </w:r>
            <w:r w:rsidR="009564CE">
              <w:rPr>
                <w:sz w:val="18"/>
              </w:rPr>
              <w:t xml:space="preserve"> </w:t>
            </w:r>
            <w:r w:rsidRPr="009564CE">
              <w:rPr>
                <w:sz w:val="18"/>
              </w:rPr>
              <w:t>383</w:t>
            </w:r>
          </w:p>
        </w:tc>
        <w:tc>
          <w:tcPr>
            <w:tcW w:w="709" w:type="dxa"/>
            <w:shd w:val="clear" w:color="auto" w:fill="auto"/>
            <w:vAlign w:val="bottom"/>
          </w:tcPr>
          <w:p w14:paraId="771FF791" w14:textId="28016A2A" w:rsidR="00565162" w:rsidRPr="009564CE" w:rsidRDefault="00565162" w:rsidP="009564CE">
            <w:pPr>
              <w:suppressAutoHyphens w:val="0"/>
              <w:spacing w:before="40" w:after="40" w:line="220" w:lineRule="exact"/>
              <w:ind w:right="113"/>
              <w:jc w:val="right"/>
              <w:rPr>
                <w:sz w:val="18"/>
              </w:rPr>
            </w:pPr>
            <w:r w:rsidRPr="009564CE">
              <w:rPr>
                <w:sz w:val="18"/>
              </w:rPr>
              <w:t>17</w:t>
            </w:r>
            <w:r w:rsidR="009564CE">
              <w:rPr>
                <w:sz w:val="18"/>
              </w:rPr>
              <w:t xml:space="preserve"> </w:t>
            </w:r>
            <w:r w:rsidRPr="009564CE">
              <w:rPr>
                <w:sz w:val="18"/>
              </w:rPr>
              <w:t>356</w:t>
            </w:r>
          </w:p>
        </w:tc>
        <w:tc>
          <w:tcPr>
            <w:tcW w:w="707" w:type="dxa"/>
            <w:shd w:val="clear" w:color="auto" w:fill="auto"/>
            <w:vAlign w:val="bottom"/>
          </w:tcPr>
          <w:p w14:paraId="20696C70" w14:textId="4DD695D2" w:rsidR="00565162" w:rsidRPr="009564CE" w:rsidRDefault="00565162" w:rsidP="009564CE">
            <w:pPr>
              <w:suppressAutoHyphens w:val="0"/>
              <w:spacing w:before="40" w:after="40" w:line="220" w:lineRule="exact"/>
              <w:ind w:right="113"/>
              <w:jc w:val="right"/>
              <w:rPr>
                <w:sz w:val="18"/>
              </w:rPr>
            </w:pPr>
            <w:r w:rsidRPr="009564CE">
              <w:rPr>
                <w:sz w:val="18"/>
              </w:rPr>
              <w:t>18</w:t>
            </w:r>
            <w:r w:rsidR="009564CE">
              <w:rPr>
                <w:sz w:val="18"/>
              </w:rPr>
              <w:t xml:space="preserve"> </w:t>
            </w:r>
            <w:r w:rsidRPr="009564CE">
              <w:rPr>
                <w:sz w:val="18"/>
              </w:rPr>
              <w:t>032</w:t>
            </w:r>
          </w:p>
        </w:tc>
      </w:tr>
      <w:tr w:rsidR="009564CE" w:rsidRPr="009564CE" w14:paraId="6FF734D2" w14:textId="77777777" w:rsidTr="009564CE">
        <w:tc>
          <w:tcPr>
            <w:tcW w:w="379" w:type="dxa"/>
            <w:shd w:val="clear" w:color="auto" w:fill="auto"/>
          </w:tcPr>
          <w:p w14:paraId="35E2F92F" w14:textId="77777777" w:rsidR="00565162" w:rsidRPr="009564CE" w:rsidRDefault="00565162" w:rsidP="009564CE">
            <w:pPr>
              <w:suppressAutoHyphens w:val="0"/>
              <w:spacing w:before="40" w:after="40" w:line="220" w:lineRule="exact"/>
              <w:ind w:right="113"/>
              <w:rPr>
                <w:sz w:val="18"/>
              </w:rPr>
            </w:pPr>
          </w:p>
        </w:tc>
        <w:tc>
          <w:tcPr>
            <w:tcW w:w="2456" w:type="dxa"/>
            <w:shd w:val="clear" w:color="auto" w:fill="auto"/>
          </w:tcPr>
          <w:p w14:paraId="5F7E4156" w14:textId="77777777" w:rsidR="00565162" w:rsidRPr="009564CE" w:rsidRDefault="00565162" w:rsidP="009564CE">
            <w:pPr>
              <w:suppressAutoHyphens w:val="0"/>
              <w:spacing w:before="40" w:after="40" w:line="220" w:lineRule="exact"/>
              <w:ind w:right="113"/>
              <w:rPr>
                <w:sz w:val="18"/>
              </w:rPr>
            </w:pPr>
            <w:r w:rsidRPr="009564CE">
              <w:rPr>
                <w:sz w:val="18"/>
              </w:rPr>
              <w:t>on probation</w:t>
            </w:r>
          </w:p>
        </w:tc>
        <w:tc>
          <w:tcPr>
            <w:tcW w:w="709" w:type="dxa"/>
            <w:shd w:val="clear" w:color="auto" w:fill="auto"/>
            <w:noWrap/>
            <w:vAlign w:val="bottom"/>
          </w:tcPr>
          <w:p w14:paraId="099D621A" w14:textId="44185C0C" w:rsidR="00565162" w:rsidRPr="009564CE" w:rsidRDefault="00565162" w:rsidP="009564CE">
            <w:pPr>
              <w:suppressAutoHyphens w:val="0"/>
              <w:spacing w:before="40" w:after="40" w:line="220" w:lineRule="exact"/>
              <w:ind w:right="113"/>
              <w:jc w:val="right"/>
              <w:rPr>
                <w:sz w:val="18"/>
              </w:rPr>
            </w:pPr>
            <w:r w:rsidRPr="009564CE">
              <w:rPr>
                <w:sz w:val="18"/>
              </w:rPr>
              <w:t>13</w:t>
            </w:r>
            <w:r w:rsidR="009564CE">
              <w:rPr>
                <w:sz w:val="18"/>
              </w:rPr>
              <w:t xml:space="preserve"> </w:t>
            </w:r>
            <w:r w:rsidRPr="009564CE">
              <w:rPr>
                <w:sz w:val="18"/>
              </w:rPr>
              <w:t>693</w:t>
            </w:r>
          </w:p>
        </w:tc>
        <w:tc>
          <w:tcPr>
            <w:tcW w:w="851" w:type="dxa"/>
            <w:shd w:val="clear" w:color="auto" w:fill="auto"/>
            <w:noWrap/>
            <w:vAlign w:val="bottom"/>
          </w:tcPr>
          <w:p w14:paraId="75C93B76" w14:textId="3239AA29" w:rsidR="00565162" w:rsidRPr="009564CE" w:rsidRDefault="00565162" w:rsidP="009564CE">
            <w:pPr>
              <w:suppressAutoHyphens w:val="0"/>
              <w:spacing w:before="40" w:after="40" w:line="220" w:lineRule="exact"/>
              <w:ind w:right="113"/>
              <w:jc w:val="right"/>
              <w:rPr>
                <w:sz w:val="18"/>
              </w:rPr>
            </w:pPr>
            <w:r w:rsidRPr="009564CE">
              <w:rPr>
                <w:sz w:val="18"/>
              </w:rPr>
              <w:t>9</w:t>
            </w:r>
            <w:r w:rsidR="009564CE">
              <w:rPr>
                <w:sz w:val="18"/>
              </w:rPr>
              <w:t xml:space="preserve"> </w:t>
            </w:r>
            <w:r w:rsidRPr="009564CE">
              <w:rPr>
                <w:sz w:val="18"/>
              </w:rPr>
              <w:t>037</w:t>
            </w:r>
          </w:p>
        </w:tc>
        <w:tc>
          <w:tcPr>
            <w:tcW w:w="708" w:type="dxa"/>
            <w:shd w:val="clear" w:color="auto" w:fill="auto"/>
            <w:noWrap/>
            <w:vAlign w:val="bottom"/>
          </w:tcPr>
          <w:p w14:paraId="43FB0AAA" w14:textId="164D2EDB" w:rsidR="00565162" w:rsidRPr="009564CE" w:rsidRDefault="00565162" w:rsidP="009564CE">
            <w:pPr>
              <w:suppressAutoHyphens w:val="0"/>
              <w:spacing w:before="40" w:after="40" w:line="220" w:lineRule="exact"/>
              <w:ind w:right="113"/>
              <w:jc w:val="right"/>
              <w:rPr>
                <w:sz w:val="18"/>
              </w:rPr>
            </w:pPr>
            <w:r w:rsidRPr="009564CE">
              <w:rPr>
                <w:sz w:val="18"/>
              </w:rPr>
              <w:t>9</w:t>
            </w:r>
            <w:r w:rsidR="009564CE">
              <w:rPr>
                <w:sz w:val="18"/>
              </w:rPr>
              <w:t xml:space="preserve"> </w:t>
            </w:r>
            <w:r w:rsidRPr="009564CE">
              <w:rPr>
                <w:sz w:val="18"/>
              </w:rPr>
              <w:t>171</w:t>
            </w:r>
          </w:p>
        </w:tc>
        <w:tc>
          <w:tcPr>
            <w:tcW w:w="851" w:type="dxa"/>
            <w:shd w:val="clear" w:color="auto" w:fill="auto"/>
            <w:noWrap/>
            <w:vAlign w:val="bottom"/>
          </w:tcPr>
          <w:p w14:paraId="10D4EBB6" w14:textId="0F4E72A1" w:rsidR="00565162" w:rsidRPr="009564CE" w:rsidRDefault="00565162" w:rsidP="009564CE">
            <w:pPr>
              <w:suppressAutoHyphens w:val="0"/>
              <w:spacing w:before="40" w:after="40" w:line="220" w:lineRule="exact"/>
              <w:ind w:right="113"/>
              <w:jc w:val="right"/>
              <w:rPr>
                <w:sz w:val="18"/>
              </w:rPr>
            </w:pPr>
            <w:r w:rsidRPr="009564CE">
              <w:rPr>
                <w:sz w:val="18"/>
              </w:rPr>
              <w:t>8</w:t>
            </w:r>
            <w:r w:rsidR="009564CE">
              <w:rPr>
                <w:sz w:val="18"/>
              </w:rPr>
              <w:t xml:space="preserve"> </w:t>
            </w:r>
            <w:r w:rsidRPr="009564CE">
              <w:rPr>
                <w:sz w:val="18"/>
              </w:rPr>
              <w:t>856</w:t>
            </w:r>
          </w:p>
        </w:tc>
        <w:tc>
          <w:tcPr>
            <w:tcW w:w="709" w:type="dxa"/>
            <w:shd w:val="clear" w:color="auto" w:fill="auto"/>
            <w:vAlign w:val="bottom"/>
          </w:tcPr>
          <w:p w14:paraId="53635153" w14:textId="6D8EA86A" w:rsidR="00565162" w:rsidRPr="009564CE" w:rsidRDefault="00565162" w:rsidP="009564CE">
            <w:pPr>
              <w:suppressAutoHyphens w:val="0"/>
              <w:spacing w:before="40" w:after="40" w:line="220" w:lineRule="exact"/>
              <w:ind w:right="113"/>
              <w:jc w:val="right"/>
              <w:rPr>
                <w:sz w:val="18"/>
              </w:rPr>
            </w:pPr>
            <w:r w:rsidRPr="009564CE">
              <w:rPr>
                <w:sz w:val="18"/>
              </w:rPr>
              <w:t>9</w:t>
            </w:r>
            <w:r w:rsidR="009564CE">
              <w:rPr>
                <w:sz w:val="18"/>
              </w:rPr>
              <w:t xml:space="preserve"> </w:t>
            </w:r>
            <w:r w:rsidRPr="009564CE">
              <w:rPr>
                <w:sz w:val="18"/>
              </w:rPr>
              <w:t>404</w:t>
            </w:r>
          </w:p>
        </w:tc>
        <w:tc>
          <w:tcPr>
            <w:tcW w:w="707" w:type="dxa"/>
            <w:shd w:val="clear" w:color="auto" w:fill="auto"/>
            <w:vAlign w:val="bottom"/>
          </w:tcPr>
          <w:p w14:paraId="2433BD70" w14:textId="225B5926" w:rsidR="00565162" w:rsidRPr="009564CE" w:rsidRDefault="00565162" w:rsidP="009564CE">
            <w:pPr>
              <w:suppressAutoHyphens w:val="0"/>
              <w:spacing w:before="40" w:after="40" w:line="220" w:lineRule="exact"/>
              <w:ind w:right="113"/>
              <w:jc w:val="right"/>
              <w:rPr>
                <w:sz w:val="18"/>
              </w:rPr>
            </w:pPr>
            <w:r w:rsidRPr="009564CE">
              <w:rPr>
                <w:sz w:val="18"/>
              </w:rPr>
              <w:t>9</w:t>
            </w:r>
            <w:r w:rsidR="009564CE">
              <w:rPr>
                <w:sz w:val="18"/>
              </w:rPr>
              <w:t xml:space="preserve"> </w:t>
            </w:r>
            <w:r w:rsidRPr="009564CE">
              <w:rPr>
                <w:sz w:val="18"/>
              </w:rPr>
              <w:t>695</w:t>
            </w:r>
          </w:p>
        </w:tc>
      </w:tr>
      <w:tr w:rsidR="009564CE" w:rsidRPr="009564CE" w14:paraId="685380B7" w14:textId="77777777" w:rsidTr="009564CE">
        <w:tc>
          <w:tcPr>
            <w:tcW w:w="379" w:type="dxa"/>
            <w:shd w:val="clear" w:color="auto" w:fill="auto"/>
          </w:tcPr>
          <w:p w14:paraId="79B252E6" w14:textId="77777777" w:rsidR="00565162" w:rsidRPr="009564CE" w:rsidRDefault="00565162" w:rsidP="009564CE">
            <w:pPr>
              <w:suppressAutoHyphens w:val="0"/>
              <w:spacing w:before="40" w:after="40" w:line="220" w:lineRule="exact"/>
              <w:ind w:right="113"/>
              <w:rPr>
                <w:sz w:val="18"/>
              </w:rPr>
            </w:pPr>
          </w:p>
        </w:tc>
        <w:tc>
          <w:tcPr>
            <w:tcW w:w="2456" w:type="dxa"/>
            <w:shd w:val="clear" w:color="auto" w:fill="auto"/>
          </w:tcPr>
          <w:p w14:paraId="49233013" w14:textId="77777777" w:rsidR="00565162" w:rsidRPr="009564CE" w:rsidRDefault="00565162" w:rsidP="009564CE">
            <w:pPr>
              <w:suppressAutoHyphens w:val="0"/>
              <w:spacing w:before="40" w:after="40" w:line="220" w:lineRule="exact"/>
              <w:ind w:right="113"/>
              <w:rPr>
                <w:sz w:val="18"/>
              </w:rPr>
            </w:pPr>
            <w:r w:rsidRPr="009564CE">
              <w:rPr>
                <w:sz w:val="18"/>
              </w:rPr>
              <w:t>partially on probation</w:t>
            </w:r>
          </w:p>
        </w:tc>
        <w:tc>
          <w:tcPr>
            <w:tcW w:w="709" w:type="dxa"/>
            <w:shd w:val="clear" w:color="auto" w:fill="auto"/>
            <w:noWrap/>
            <w:vAlign w:val="bottom"/>
          </w:tcPr>
          <w:p w14:paraId="65F81FBE" w14:textId="6BA9ABF8" w:rsidR="00565162" w:rsidRPr="009564CE" w:rsidRDefault="00565162" w:rsidP="009564CE">
            <w:pPr>
              <w:suppressAutoHyphens w:val="0"/>
              <w:spacing w:before="40" w:after="40" w:line="220" w:lineRule="exact"/>
              <w:ind w:right="113"/>
              <w:jc w:val="right"/>
              <w:rPr>
                <w:sz w:val="18"/>
              </w:rPr>
            </w:pPr>
            <w:r w:rsidRPr="009564CE">
              <w:rPr>
                <w:sz w:val="18"/>
              </w:rPr>
              <w:t>3</w:t>
            </w:r>
            <w:r w:rsidR="009564CE">
              <w:rPr>
                <w:sz w:val="18"/>
              </w:rPr>
              <w:t xml:space="preserve"> </w:t>
            </w:r>
            <w:r w:rsidRPr="009564CE">
              <w:rPr>
                <w:sz w:val="18"/>
              </w:rPr>
              <w:t>205</w:t>
            </w:r>
          </w:p>
        </w:tc>
        <w:tc>
          <w:tcPr>
            <w:tcW w:w="851" w:type="dxa"/>
            <w:shd w:val="clear" w:color="auto" w:fill="auto"/>
            <w:noWrap/>
            <w:vAlign w:val="bottom"/>
          </w:tcPr>
          <w:p w14:paraId="7AE6A9DD" w14:textId="4A778ECF"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205</w:t>
            </w:r>
          </w:p>
        </w:tc>
        <w:tc>
          <w:tcPr>
            <w:tcW w:w="708" w:type="dxa"/>
            <w:shd w:val="clear" w:color="auto" w:fill="auto"/>
            <w:noWrap/>
            <w:vAlign w:val="bottom"/>
          </w:tcPr>
          <w:p w14:paraId="7E0F8E6C" w14:textId="29FAFBBF"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270</w:t>
            </w:r>
          </w:p>
        </w:tc>
        <w:tc>
          <w:tcPr>
            <w:tcW w:w="851" w:type="dxa"/>
            <w:shd w:val="clear" w:color="auto" w:fill="auto"/>
            <w:noWrap/>
            <w:vAlign w:val="bottom"/>
          </w:tcPr>
          <w:p w14:paraId="35D7D147" w14:textId="268075FF"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469</w:t>
            </w:r>
          </w:p>
        </w:tc>
        <w:tc>
          <w:tcPr>
            <w:tcW w:w="709" w:type="dxa"/>
            <w:shd w:val="clear" w:color="auto" w:fill="auto"/>
            <w:vAlign w:val="bottom"/>
          </w:tcPr>
          <w:p w14:paraId="33845700" w14:textId="69749317"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626</w:t>
            </w:r>
          </w:p>
        </w:tc>
        <w:tc>
          <w:tcPr>
            <w:tcW w:w="707" w:type="dxa"/>
            <w:shd w:val="clear" w:color="auto" w:fill="auto"/>
            <w:vAlign w:val="bottom"/>
          </w:tcPr>
          <w:p w14:paraId="770A7C67" w14:textId="00B5E55A" w:rsidR="00565162" w:rsidRPr="009564CE" w:rsidRDefault="00565162" w:rsidP="009564CE">
            <w:pPr>
              <w:suppressAutoHyphens w:val="0"/>
              <w:spacing w:before="40" w:after="40" w:line="220" w:lineRule="exact"/>
              <w:ind w:right="113"/>
              <w:jc w:val="right"/>
              <w:rPr>
                <w:sz w:val="18"/>
              </w:rPr>
            </w:pPr>
            <w:r w:rsidRPr="009564CE">
              <w:rPr>
                <w:sz w:val="18"/>
              </w:rPr>
              <w:t>2</w:t>
            </w:r>
            <w:r w:rsidR="009564CE">
              <w:rPr>
                <w:sz w:val="18"/>
              </w:rPr>
              <w:t xml:space="preserve"> </w:t>
            </w:r>
            <w:r w:rsidRPr="009564CE">
              <w:rPr>
                <w:sz w:val="18"/>
              </w:rPr>
              <w:t>704</w:t>
            </w:r>
          </w:p>
        </w:tc>
      </w:tr>
      <w:tr w:rsidR="009564CE" w:rsidRPr="009564CE" w14:paraId="2FFE95B9" w14:textId="77777777" w:rsidTr="009564CE">
        <w:tc>
          <w:tcPr>
            <w:tcW w:w="379" w:type="dxa"/>
            <w:tcBorders>
              <w:bottom w:val="nil"/>
            </w:tcBorders>
            <w:shd w:val="clear" w:color="auto" w:fill="auto"/>
          </w:tcPr>
          <w:p w14:paraId="667DCBB6" w14:textId="77777777" w:rsidR="00565162" w:rsidRPr="009564CE" w:rsidRDefault="00565162" w:rsidP="009564CE">
            <w:pPr>
              <w:suppressAutoHyphens w:val="0"/>
              <w:spacing w:before="40" w:after="40" w:line="220" w:lineRule="exact"/>
              <w:ind w:right="113"/>
              <w:rPr>
                <w:sz w:val="18"/>
              </w:rPr>
            </w:pPr>
          </w:p>
        </w:tc>
        <w:tc>
          <w:tcPr>
            <w:tcW w:w="2456" w:type="dxa"/>
            <w:tcBorders>
              <w:bottom w:val="nil"/>
            </w:tcBorders>
            <w:shd w:val="clear" w:color="auto" w:fill="auto"/>
          </w:tcPr>
          <w:p w14:paraId="02FD0027" w14:textId="77777777" w:rsidR="00565162" w:rsidRPr="009564CE" w:rsidRDefault="00565162" w:rsidP="009564CE">
            <w:pPr>
              <w:suppressAutoHyphens w:val="0"/>
              <w:spacing w:before="40" w:after="40" w:line="220" w:lineRule="exact"/>
              <w:ind w:right="113"/>
              <w:rPr>
                <w:sz w:val="18"/>
              </w:rPr>
            </w:pPr>
            <w:r w:rsidRPr="009564CE">
              <w:rPr>
                <w:sz w:val="18"/>
              </w:rPr>
              <w:t>unconditional</w:t>
            </w:r>
          </w:p>
        </w:tc>
        <w:tc>
          <w:tcPr>
            <w:tcW w:w="709" w:type="dxa"/>
            <w:tcBorders>
              <w:bottom w:val="nil"/>
            </w:tcBorders>
            <w:shd w:val="clear" w:color="auto" w:fill="auto"/>
            <w:noWrap/>
            <w:vAlign w:val="bottom"/>
          </w:tcPr>
          <w:p w14:paraId="3EFB9563" w14:textId="68E58DD6" w:rsidR="00565162" w:rsidRPr="009564CE" w:rsidRDefault="00565162" w:rsidP="009564CE">
            <w:pPr>
              <w:suppressAutoHyphens w:val="0"/>
              <w:spacing w:before="40" w:after="40" w:line="220" w:lineRule="exact"/>
              <w:ind w:right="113"/>
              <w:jc w:val="right"/>
              <w:rPr>
                <w:sz w:val="18"/>
              </w:rPr>
            </w:pPr>
            <w:r w:rsidRPr="009564CE">
              <w:rPr>
                <w:sz w:val="18"/>
              </w:rPr>
              <w:t>6</w:t>
            </w:r>
            <w:r w:rsidR="009564CE">
              <w:rPr>
                <w:sz w:val="18"/>
              </w:rPr>
              <w:t xml:space="preserve"> </w:t>
            </w:r>
            <w:r w:rsidRPr="009564CE">
              <w:rPr>
                <w:sz w:val="18"/>
              </w:rPr>
              <w:t>788</w:t>
            </w:r>
          </w:p>
        </w:tc>
        <w:tc>
          <w:tcPr>
            <w:tcW w:w="851" w:type="dxa"/>
            <w:tcBorders>
              <w:bottom w:val="nil"/>
            </w:tcBorders>
            <w:shd w:val="clear" w:color="auto" w:fill="auto"/>
            <w:noWrap/>
            <w:vAlign w:val="bottom"/>
          </w:tcPr>
          <w:p w14:paraId="549EB9CD" w14:textId="330C1BDB"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075</w:t>
            </w:r>
          </w:p>
        </w:tc>
        <w:tc>
          <w:tcPr>
            <w:tcW w:w="708" w:type="dxa"/>
            <w:tcBorders>
              <w:bottom w:val="nil"/>
            </w:tcBorders>
            <w:shd w:val="clear" w:color="auto" w:fill="auto"/>
            <w:noWrap/>
            <w:vAlign w:val="bottom"/>
          </w:tcPr>
          <w:p w14:paraId="684ADF36" w14:textId="68D66BA2" w:rsidR="00565162" w:rsidRPr="009564CE" w:rsidRDefault="00565162" w:rsidP="009564CE">
            <w:pPr>
              <w:suppressAutoHyphens w:val="0"/>
              <w:spacing w:before="40" w:after="40" w:line="220" w:lineRule="exact"/>
              <w:ind w:right="113"/>
              <w:jc w:val="right"/>
              <w:rPr>
                <w:sz w:val="18"/>
              </w:rPr>
            </w:pPr>
            <w:r w:rsidRPr="009564CE">
              <w:rPr>
                <w:sz w:val="18"/>
              </w:rPr>
              <w:t>4</w:t>
            </w:r>
            <w:r w:rsidR="009564CE">
              <w:rPr>
                <w:sz w:val="18"/>
              </w:rPr>
              <w:t xml:space="preserve"> </w:t>
            </w:r>
            <w:r w:rsidRPr="009564CE">
              <w:rPr>
                <w:sz w:val="18"/>
              </w:rPr>
              <w:t>858</w:t>
            </w:r>
          </w:p>
        </w:tc>
        <w:tc>
          <w:tcPr>
            <w:tcW w:w="851" w:type="dxa"/>
            <w:tcBorders>
              <w:bottom w:val="nil"/>
            </w:tcBorders>
            <w:shd w:val="clear" w:color="auto" w:fill="auto"/>
            <w:noWrap/>
            <w:vAlign w:val="bottom"/>
          </w:tcPr>
          <w:p w14:paraId="1B62107B" w14:textId="708E4F00"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058</w:t>
            </w:r>
          </w:p>
        </w:tc>
        <w:tc>
          <w:tcPr>
            <w:tcW w:w="709" w:type="dxa"/>
            <w:tcBorders>
              <w:bottom w:val="nil"/>
            </w:tcBorders>
            <w:shd w:val="clear" w:color="auto" w:fill="auto"/>
            <w:vAlign w:val="bottom"/>
          </w:tcPr>
          <w:p w14:paraId="1C1F0DCF" w14:textId="3AC90713"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326</w:t>
            </w:r>
          </w:p>
        </w:tc>
        <w:tc>
          <w:tcPr>
            <w:tcW w:w="707" w:type="dxa"/>
            <w:tcBorders>
              <w:bottom w:val="nil"/>
            </w:tcBorders>
            <w:shd w:val="clear" w:color="auto" w:fill="auto"/>
            <w:vAlign w:val="bottom"/>
          </w:tcPr>
          <w:p w14:paraId="6E6190D8" w14:textId="0CB22E7A" w:rsidR="00565162" w:rsidRPr="009564CE" w:rsidRDefault="00565162" w:rsidP="009564CE">
            <w:pPr>
              <w:suppressAutoHyphens w:val="0"/>
              <w:spacing w:before="40" w:after="40" w:line="220" w:lineRule="exact"/>
              <w:ind w:right="113"/>
              <w:jc w:val="right"/>
              <w:rPr>
                <w:sz w:val="18"/>
              </w:rPr>
            </w:pPr>
            <w:r w:rsidRPr="009564CE">
              <w:rPr>
                <w:sz w:val="18"/>
              </w:rPr>
              <w:t>5</w:t>
            </w:r>
            <w:r w:rsidR="009564CE">
              <w:rPr>
                <w:sz w:val="18"/>
              </w:rPr>
              <w:t xml:space="preserve"> </w:t>
            </w:r>
            <w:r w:rsidRPr="009564CE">
              <w:rPr>
                <w:sz w:val="18"/>
              </w:rPr>
              <w:t>633</w:t>
            </w:r>
          </w:p>
        </w:tc>
      </w:tr>
      <w:tr w:rsidR="009564CE" w:rsidRPr="009564CE" w14:paraId="61F297A8" w14:textId="77777777" w:rsidTr="009564CE">
        <w:tc>
          <w:tcPr>
            <w:tcW w:w="2835" w:type="dxa"/>
            <w:gridSpan w:val="2"/>
            <w:tcBorders>
              <w:top w:val="nil"/>
              <w:bottom w:val="nil"/>
            </w:tcBorders>
            <w:shd w:val="clear" w:color="auto" w:fill="auto"/>
          </w:tcPr>
          <w:p w14:paraId="54C2995F" w14:textId="77777777" w:rsidR="00565162" w:rsidRPr="009564CE" w:rsidRDefault="00565162" w:rsidP="009564CE">
            <w:pPr>
              <w:suppressAutoHyphens w:val="0"/>
              <w:spacing w:before="40" w:after="40" w:line="220" w:lineRule="exact"/>
              <w:ind w:right="113"/>
              <w:rPr>
                <w:sz w:val="18"/>
              </w:rPr>
            </w:pPr>
            <w:r w:rsidRPr="009564CE">
              <w:rPr>
                <w:sz w:val="18"/>
              </w:rPr>
              <w:t>Probation according to § 13 Juvenile Court Act</w:t>
            </w:r>
          </w:p>
        </w:tc>
        <w:tc>
          <w:tcPr>
            <w:tcW w:w="709" w:type="dxa"/>
            <w:tcBorders>
              <w:top w:val="nil"/>
              <w:bottom w:val="nil"/>
            </w:tcBorders>
            <w:shd w:val="clear" w:color="auto" w:fill="auto"/>
            <w:noWrap/>
            <w:vAlign w:val="bottom"/>
          </w:tcPr>
          <w:p w14:paraId="4882B012" w14:textId="77777777" w:rsidR="00565162" w:rsidRPr="009564CE" w:rsidRDefault="00565162" w:rsidP="009564CE">
            <w:pPr>
              <w:suppressAutoHyphens w:val="0"/>
              <w:spacing w:before="40" w:after="40" w:line="220" w:lineRule="exact"/>
              <w:ind w:right="113"/>
              <w:jc w:val="right"/>
              <w:rPr>
                <w:sz w:val="18"/>
              </w:rPr>
            </w:pPr>
            <w:r w:rsidRPr="009564CE">
              <w:rPr>
                <w:sz w:val="18"/>
              </w:rPr>
              <w:t>291</w:t>
            </w:r>
          </w:p>
        </w:tc>
        <w:tc>
          <w:tcPr>
            <w:tcW w:w="851" w:type="dxa"/>
            <w:tcBorders>
              <w:top w:val="nil"/>
              <w:bottom w:val="nil"/>
            </w:tcBorders>
            <w:shd w:val="clear" w:color="auto" w:fill="auto"/>
            <w:noWrap/>
            <w:vAlign w:val="bottom"/>
          </w:tcPr>
          <w:p w14:paraId="58A98538" w14:textId="77777777" w:rsidR="00565162" w:rsidRPr="009564CE" w:rsidRDefault="00565162" w:rsidP="009564CE">
            <w:pPr>
              <w:suppressAutoHyphens w:val="0"/>
              <w:spacing w:before="40" w:after="40" w:line="220" w:lineRule="exact"/>
              <w:ind w:right="113"/>
              <w:jc w:val="right"/>
              <w:rPr>
                <w:sz w:val="18"/>
              </w:rPr>
            </w:pPr>
            <w:r w:rsidRPr="009564CE">
              <w:rPr>
                <w:sz w:val="18"/>
              </w:rPr>
              <w:t>203</w:t>
            </w:r>
          </w:p>
        </w:tc>
        <w:tc>
          <w:tcPr>
            <w:tcW w:w="708" w:type="dxa"/>
            <w:tcBorders>
              <w:top w:val="nil"/>
              <w:bottom w:val="nil"/>
            </w:tcBorders>
            <w:shd w:val="clear" w:color="auto" w:fill="auto"/>
            <w:noWrap/>
            <w:vAlign w:val="bottom"/>
          </w:tcPr>
          <w:p w14:paraId="7A6897A5" w14:textId="77777777" w:rsidR="00565162" w:rsidRPr="009564CE" w:rsidRDefault="00565162" w:rsidP="009564CE">
            <w:pPr>
              <w:suppressAutoHyphens w:val="0"/>
              <w:spacing w:before="40" w:after="40" w:line="220" w:lineRule="exact"/>
              <w:ind w:right="113"/>
              <w:jc w:val="right"/>
              <w:rPr>
                <w:sz w:val="18"/>
              </w:rPr>
            </w:pPr>
            <w:r w:rsidRPr="009564CE">
              <w:rPr>
                <w:sz w:val="18"/>
              </w:rPr>
              <w:t>224</w:t>
            </w:r>
          </w:p>
        </w:tc>
        <w:tc>
          <w:tcPr>
            <w:tcW w:w="851" w:type="dxa"/>
            <w:tcBorders>
              <w:top w:val="nil"/>
              <w:bottom w:val="nil"/>
            </w:tcBorders>
            <w:shd w:val="clear" w:color="auto" w:fill="auto"/>
            <w:noWrap/>
            <w:vAlign w:val="bottom"/>
          </w:tcPr>
          <w:p w14:paraId="198EA123" w14:textId="77777777" w:rsidR="00565162" w:rsidRPr="009564CE" w:rsidRDefault="00565162" w:rsidP="009564CE">
            <w:pPr>
              <w:suppressAutoHyphens w:val="0"/>
              <w:spacing w:before="40" w:after="40" w:line="220" w:lineRule="exact"/>
              <w:ind w:right="113"/>
              <w:jc w:val="right"/>
              <w:rPr>
                <w:sz w:val="18"/>
              </w:rPr>
            </w:pPr>
            <w:r w:rsidRPr="009564CE">
              <w:rPr>
                <w:sz w:val="18"/>
              </w:rPr>
              <w:t>228</w:t>
            </w:r>
          </w:p>
        </w:tc>
        <w:tc>
          <w:tcPr>
            <w:tcW w:w="709" w:type="dxa"/>
            <w:tcBorders>
              <w:top w:val="nil"/>
              <w:bottom w:val="nil"/>
            </w:tcBorders>
            <w:shd w:val="clear" w:color="auto" w:fill="auto"/>
            <w:vAlign w:val="bottom"/>
          </w:tcPr>
          <w:p w14:paraId="0FC86980" w14:textId="77777777" w:rsidR="00565162" w:rsidRPr="009564CE" w:rsidRDefault="00565162" w:rsidP="009564CE">
            <w:pPr>
              <w:suppressAutoHyphens w:val="0"/>
              <w:spacing w:before="40" w:after="40" w:line="220" w:lineRule="exact"/>
              <w:ind w:right="113"/>
              <w:jc w:val="right"/>
              <w:rPr>
                <w:sz w:val="18"/>
              </w:rPr>
            </w:pPr>
            <w:r w:rsidRPr="009564CE">
              <w:rPr>
                <w:sz w:val="18"/>
              </w:rPr>
              <w:t>260</w:t>
            </w:r>
          </w:p>
        </w:tc>
        <w:tc>
          <w:tcPr>
            <w:tcW w:w="707" w:type="dxa"/>
            <w:tcBorders>
              <w:top w:val="nil"/>
              <w:bottom w:val="nil"/>
            </w:tcBorders>
            <w:shd w:val="clear" w:color="auto" w:fill="auto"/>
            <w:vAlign w:val="bottom"/>
          </w:tcPr>
          <w:p w14:paraId="1684064E" w14:textId="77777777" w:rsidR="00565162" w:rsidRPr="009564CE" w:rsidRDefault="00565162" w:rsidP="009564CE">
            <w:pPr>
              <w:suppressAutoHyphens w:val="0"/>
              <w:spacing w:before="40" w:after="40" w:line="220" w:lineRule="exact"/>
              <w:ind w:right="113"/>
              <w:jc w:val="right"/>
              <w:rPr>
                <w:sz w:val="18"/>
              </w:rPr>
            </w:pPr>
            <w:r w:rsidRPr="009564CE">
              <w:rPr>
                <w:sz w:val="18"/>
              </w:rPr>
              <w:t>235</w:t>
            </w:r>
          </w:p>
        </w:tc>
      </w:tr>
      <w:tr w:rsidR="009564CE" w:rsidRPr="009564CE" w14:paraId="003DFC79" w14:textId="77777777" w:rsidTr="009564CE">
        <w:tc>
          <w:tcPr>
            <w:tcW w:w="2835" w:type="dxa"/>
            <w:gridSpan w:val="2"/>
            <w:tcBorders>
              <w:top w:val="nil"/>
            </w:tcBorders>
            <w:shd w:val="clear" w:color="auto" w:fill="auto"/>
          </w:tcPr>
          <w:p w14:paraId="32B0E026" w14:textId="77777777" w:rsidR="00565162" w:rsidRPr="009564CE" w:rsidRDefault="00565162" w:rsidP="009564CE">
            <w:pPr>
              <w:keepNext/>
              <w:keepLines/>
              <w:suppressAutoHyphens w:val="0"/>
              <w:spacing w:before="40" w:after="40" w:line="220" w:lineRule="exact"/>
              <w:ind w:right="113"/>
              <w:rPr>
                <w:sz w:val="18"/>
              </w:rPr>
            </w:pPr>
            <w:r w:rsidRPr="009564CE">
              <w:rPr>
                <w:sz w:val="18"/>
              </w:rPr>
              <w:lastRenderedPageBreak/>
              <w:t>Conviction without sanction according to § 12 Juvenile Court Act</w:t>
            </w:r>
          </w:p>
        </w:tc>
        <w:tc>
          <w:tcPr>
            <w:tcW w:w="709" w:type="dxa"/>
            <w:tcBorders>
              <w:top w:val="nil"/>
            </w:tcBorders>
            <w:shd w:val="clear" w:color="auto" w:fill="auto"/>
            <w:noWrap/>
            <w:vAlign w:val="bottom"/>
          </w:tcPr>
          <w:p w14:paraId="4693DCA8"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30</w:t>
            </w:r>
          </w:p>
        </w:tc>
        <w:tc>
          <w:tcPr>
            <w:tcW w:w="851" w:type="dxa"/>
            <w:tcBorders>
              <w:top w:val="nil"/>
            </w:tcBorders>
            <w:shd w:val="clear" w:color="auto" w:fill="auto"/>
            <w:noWrap/>
            <w:vAlign w:val="bottom"/>
          </w:tcPr>
          <w:p w14:paraId="3185047B"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21</w:t>
            </w:r>
          </w:p>
        </w:tc>
        <w:tc>
          <w:tcPr>
            <w:tcW w:w="708" w:type="dxa"/>
            <w:tcBorders>
              <w:top w:val="nil"/>
            </w:tcBorders>
            <w:shd w:val="clear" w:color="auto" w:fill="auto"/>
            <w:noWrap/>
            <w:vAlign w:val="bottom"/>
          </w:tcPr>
          <w:p w14:paraId="5709A84A"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26</w:t>
            </w:r>
          </w:p>
        </w:tc>
        <w:tc>
          <w:tcPr>
            <w:tcW w:w="851" w:type="dxa"/>
            <w:tcBorders>
              <w:top w:val="nil"/>
            </w:tcBorders>
            <w:shd w:val="clear" w:color="auto" w:fill="auto"/>
            <w:noWrap/>
            <w:vAlign w:val="bottom"/>
          </w:tcPr>
          <w:p w14:paraId="288A1545"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23</w:t>
            </w:r>
          </w:p>
        </w:tc>
        <w:tc>
          <w:tcPr>
            <w:tcW w:w="709" w:type="dxa"/>
            <w:tcBorders>
              <w:top w:val="nil"/>
            </w:tcBorders>
            <w:shd w:val="clear" w:color="auto" w:fill="auto"/>
            <w:vAlign w:val="bottom"/>
          </w:tcPr>
          <w:p w14:paraId="545ED19B"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26</w:t>
            </w:r>
          </w:p>
        </w:tc>
        <w:tc>
          <w:tcPr>
            <w:tcW w:w="707" w:type="dxa"/>
            <w:tcBorders>
              <w:top w:val="nil"/>
            </w:tcBorders>
            <w:shd w:val="clear" w:color="auto" w:fill="auto"/>
            <w:vAlign w:val="bottom"/>
          </w:tcPr>
          <w:p w14:paraId="549C0378"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25</w:t>
            </w:r>
          </w:p>
        </w:tc>
      </w:tr>
      <w:tr w:rsidR="009564CE" w:rsidRPr="009564CE" w14:paraId="0C39E787" w14:textId="77777777" w:rsidTr="009564CE">
        <w:tc>
          <w:tcPr>
            <w:tcW w:w="2835" w:type="dxa"/>
            <w:gridSpan w:val="2"/>
            <w:tcBorders>
              <w:bottom w:val="single" w:sz="4" w:space="0" w:color="auto"/>
            </w:tcBorders>
            <w:shd w:val="clear" w:color="auto" w:fill="auto"/>
          </w:tcPr>
          <w:p w14:paraId="650B5452" w14:textId="77777777" w:rsidR="00565162" w:rsidRPr="009564CE" w:rsidRDefault="00565162" w:rsidP="009564CE">
            <w:pPr>
              <w:keepNext/>
              <w:keepLines/>
              <w:suppressAutoHyphens w:val="0"/>
              <w:spacing w:before="40" w:after="40" w:line="220" w:lineRule="exact"/>
              <w:ind w:right="113"/>
              <w:rPr>
                <w:sz w:val="18"/>
              </w:rPr>
            </w:pPr>
            <w:r w:rsidRPr="009564CE">
              <w:rPr>
                <w:sz w:val="18"/>
              </w:rPr>
              <w:t>Other sanctions</w:t>
            </w:r>
          </w:p>
        </w:tc>
        <w:tc>
          <w:tcPr>
            <w:tcW w:w="709" w:type="dxa"/>
            <w:tcBorders>
              <w:bottom w:val="single" w:sz="4" w:space="0" w:color="auto"/>
            </w:tcBorders>
            <w:shd w:val="clear" w:color="auto" w:fill="auto"/>
            <w:noWrap/>
            <w:vAlign w:val="bottom"/>
          </w:tcPr>
          <w:p w14:paraId="7EAEA7A0"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580</w:t>
            </w:r>
          </w:p>
        </w:tc>
        <w:tc>
          <w:tcPr>
            <w:tcW w:w="851" w:type="dxa"/>
            <w:tcBorders>
              <w:bottom w:val="single" w:sz="4" w:space="0" w:color="auto"/>
            </w:tcBorders>
            <w:shd w:val="clear" w:color="auto" w:fill="auto"/>
            <w:noWrap/>
            <w:vAlign w:val="bottom"/>
          </w:tcPr>
          <w:p w14:paraId="0D61AB8D"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529</w:t>
            </w:r>
          </w:p>
        </w:tc>
        <w:tc>
          <w:tcPr>
            <w:tcW w:w="708" w:type="dxa"/>
            <w:tcBorders>
              <w:bottom w:val="single" w:sz="4" w:space="0" w:color="auto"/>
            </w:tcBorders>
            <w:shd w:val="clear" w:color="auto" w:fill="auto"/>
            <w:noWrap/>
            <w:vAlign w:val="bottom"/>
          </w:tcPr>
          <w:p w14:paraId="76FEEE9A"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545</w:t>
            </w:r>
          </w:p>
        </w:tc>
        <w:tc>
          <w:tcPr>
            <w:tcW w:w="851" w:type="dxa"/>
            <w:tcBorders>
              <w:bottom w:val="single" w:sz="4" w:space="0" w:color="auto"/>
            </w:tcBorders>
            <w:shd w:val="clear" w:color="auto" w:fill="auto"/>
            <w:noWrap/>
            <w:vAlign w:val="bottom"/>
          </w:tcPr>
          <w:p w14:paraId="2D14747F"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510</w:t>
            </w:r>
          </w:p>
        </w:tc>
        <w:tc>
          <w:tcPr>
            <w:tcW w:w="709" w:type="dxa"/>
            <w:tcBorders>
              <w:bottom w:val="single" w:sz="4" w:space="0" w:color="auto"/>
            </w:tcBorders>
            <w:shd w:val="clear" w:color="auto" w:fill="auto"/>
            <w:vAlign w:val="bottom"/>
          </w:tcPr>
          <w:p w14:paraId="04C5EB01"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503</w:t>
            </w:r>
          </w:p>
        </w:tc>
        <w:tc>
          <w:tcPr>
            <w:tcW w:w="707" w:type="dxa"/>
            <w:tcBorders>
              <w:bottom w:val="single" w:sz="4" w:space="0" w:color="auto"/>
            </w:tcBorders>
            <w:shd w:val="clear" w:color="auto" w:fill="auto"/>
            <w:vAlign w:val="bottom"/>
          </w:tcPr>
          <w:p w14:paraId="37D5480D" w14:textId="77777777" w:rsidR="00565162" w:rsidRPr="009564CE" w:rsidRDefault="00565162" w:rsidP="009564CE">
            <w:pPr>
              <w:keepNext/>
              <w:keepLines/>
              <w:suppressAutoHyphens w:val="0"/>
              <w:spacing w:before="40" w:after="40" w:line="220" w:lineRule="exact"/>
              <w:ind w:right="113"/>
              <w:jc w:val="right"/>
              <w:rPr>
                <w:sz w:val="18"/>
              </w:rPr>
            </w:pPr>
            <w:r w:rsidRPr="009564CE">
              <w:rPr>
                <w:sz w:val="18"/>
              </w:rPr>
              <w:t>480</w:t>
            </w:r>
          </w:p>
        </w:tc>
      </w:tr>
      <w:tr w:rsidR="009564CE" w:rsidRPr="009564CE" w14:paraId="6F0F325D" w14:textId="77777777" w:rsidTr="009564CE">
        <w:tc>
          <w:tcPr>
            <w:tcW w:w="2835" w:type="dxa"/>
            <w:gridSpan w:val="2"/>
            <w:tcBorders>
              <w:top w:val="single" w:sz="4" w:space="0" w:color="auto"/>
              <w:bottom w:val="single" w:sz="12" w:space="0" w:color="auto"/>
            </w:tcBorders>
            <w:shd w:val="clear" w:color="auto" w:fill="auto"/>
          </w:tcPr>
          <w:p w14:paraId="2473E07D" w14:textId="77777777" w:rsidR="00565162" w:rsidRPr="009564CE" w:rsidRDefault="00565162" w:rsidP="009564CE">
            <w:pPr>
              <w:suppressAutoHyphens w:val="0"/>
              <w:spacing w:before="80" w:after="80" w:line="220" w:lineRule="exact"/>
              <w:ind w:left="282" w:right="113"/>
              <w:rPr>
                <w:b/>
                <w:bCs/>
                <w:sz w:val="18"/>
              </w:rPr>
            </w:pPr>
            <w:r w:rsidRPr="009564CE">
              <w:rPr>
                <w:b/>
                <w:bCs/>
                <w:sz w:val="18"/>
              </w:rPr>
              <w:t>Total</w:t>
            </w:r>
          </w:p>
        </w:tc>
        <w:tc>
          <w:tcPr>
            <w:tcW w:w="709" w:type="dxa"/>
            <w:tcBorders>
              <w:top w:val="single" w:sz="4" w:space="0" w:color="auto"/>
              <w:bottom w:val="single" w:sz="12" w:space="0" w:color="auto"/>
            </w:tcBorders>
            <w:shd w:val="clear" w:color="auto" w:fill="auto"/>
            <w:noWrap/>
            <w:vAlign w:val="bottom"/>
          </w:tcPr>
          <w:p w14:paraId="0C77E8F7" w14:textId="0D02EDF4" w:rsidR="00565162" w:rsidRPr="009564CE" w:rsidRDefault="00565162" w:rsidP="009564CE">
            <w:pPr>
              <w:suppressAutoHyphens w:val="0"/>
              <w:spacing w:before="80" w:after="80" w:line="220" w:lineRule="exact"/>
              <w:ind w:right="113"/>
              <w:jc w:val="right"/>
              <w:rPr>
                <w:b/>
                <w:bCs/>
                <w:sz w:val="18"/>
              </w:rPr>
            </w:pPr>
            <w:r w:rsidRPr="009564CE">
              <w:rPr>
                <w:b/>
                <w:bCs/>
                <w:sz w:val="18"/>
              </w:rPr>
              <w:t>38</w:t>
            </w:r>
            <w:r w:rsidR="009564CE" w:rsidRPr="009564CE">
              <w:rPr>
                <w:b/>
                <w:bCs/>
                <w:sz w:val="18"/>
              </w:rPr>
              <w:t xml:space="preserve"> </w:t>
            </w:r>
            <w:r w:rsidRPr="009564CE">
              <w:rPr>
                <w:b/>
                <w:bCs/>
                <w:sz w:val="18"/>
              </w:rPr>
              <w:t>394</w:t>
            </w:r>
          </w:p>
        </w:tc>
        <w:tc>
          <w:tcPr>
            <w:tcW w:w="851" w:type="dxa"/>
            <w:tcBorders>
              <w:top w:val="single" w:sz="4" w:space="0" w:color="auto"/>
              <w:bottom w:val="single" w:sz="12" w:space="0" w:color="auto"/>
            </w:tcBorders>
            <w:shd w:val="clear" w:color="auto" w:fill="auto"/>
            <w:noWrap/>
            <w:vAlign w:val="bottom"/>
          </w:tcPr>
          <w:p w14:paraId="6F30FF21" w14:textId="7E264725" w:rsidR="00565162" w:rsidRPr="009564CE" w:rsidRDefault="00565162" w:rsidP="009564CE">
            <w:pPr>
              <w:suppressAutoHyphens w:val="0"/>
              <w:spacing w:before="80" w:after="80" w:line="220" w:lineRule="exact"/>
              <w:ind w:right="113"/>
              <w:jc w:val="right"/>
              <w:rPr>
                <w:b/>
                <w:bCs/>
                <w:sz w:val="18"/>
              </w:rPr>
            </w:pPr>
            <w:r w:rsidRPr="009564CE">
              <w:rPr>
                <w:b/>
                <w:bCs/>
                <w:sz w:val="18"/>
              </w:rPr>
              <w:t>25</w:t>
            </w:r>
            <w:r w:rsidR="009564CE" w:rsidRPr="009564CE">
              <w:rPr>
                <w:b/>
                <w:bCs/>
                <w:sz w:val="18"/>
              </w:rPr>
              <w:t xml:space="preserve"> </w:t>
            </w:r>
            <w:r w:rsidRPr="009564CE">
              <w:rPr>
                <w:b/>
                <w:bCs/>
                <w:sz w:val="18"/>
              </w:rPr>
              <w:t>586</w:t>
            </w:r>
          </w:p>
        </w:tc>
        <w:tc>
          <w:tcPr>
            <w:tcW w:w="708" w:type="dxa"/>
            <w:tcBorders>
              <w:top w:val="single" w:sz="4" w:space="0" w:color="auto"/>
              <w:bottom w:val="single" w:sz="12" w:space="0" w:color="auto"/>
            </w:tcBorders>
            <w:shd w:val="clear" w:color="auto" w:fill="auto"/>
            <w:noWrap/>
            <w:vAlign w:val="bottom"/>
          </w:tcPr>
          <w:p w14:paraId="45B8860E" w14:textId="7A8697E4" w:rsidR="00565162" w:rsidRPr="009564CE" w:rsidRDefault="00565162" w:rsidP="009564CE">
            <w:pPr>
              <w:suppressAutoHyphens w:val="0"/>
              <w:spacing w:before="80" w:after="80" w:line="220" w:lineRule="exact"/>
              <w:ind w:right="113"/>
              <w:jc w:val="right"/>
              <w:rPr>
                <w:b/>
                <w:bCs/>
                <w:sz w:val="18"/>
              </w:rPr>
            </w:pPr>
            <w:r w:rsidRPr="009564CE">
              <w:rPr>
                <w:b/>
                <w:bCs/>
                <w:sz w:val="18"/>
              </w:rPr>
              <w:t>25</w:t>
            </w:r>
            <w:r w:rsidR="009564CE" w:rsidRPr="009564CE">
              <w:rPr>
                <w:b/>
                <w:bCs/>
                <w:sz w:val="18"/>
              </w:rPr>
              <w:t xml:space="preserve"> </w:t>
            </w:r>
            <w:r w:rsidRPr="009564CE">
              <w:rPr>
                <w:b/>
                <w:bCs/>
                <w:sz w:val="18"/>
              </w:rPr>
              <w:t>626</w:t>
            </w:r>
          </w:p>
        </w:tc>
        <w:tc>
          <w:tcPr>
            <w:tcW w:w="851" w:type="dxa"/>
            <w:tcBorders>
              <w:top w:val="single" w:sz="4" w:space="0" w:color="auto"/>
              <w:bottom w:val="single" w:sz="12" w:space="0" w:color="auto"/>
            </w:tcBorders>
            <w:shd w:val="clear" w:color="auto" w:fill="auto"/>
            <w:noWrap/>
            <w:vAlign w:val="bottom"/>
          </w:tcPr>
          <w:p w14:paraId="52FBA4AC" w14:textId="3749C0C1" w:rsidR="00565162" w:rsidRPr="009564CE" w:rsidRDefault="00565162" w:rsidP="009564CE">
            <w:pPr>
              <w:suppressAutoHyphens w:val="0"/>
              <w:spacing w:before="80" w:after="80" w:line="220" w:lineRule="exact"/>
              <w:ind w:right="113"/>
              <w:jc w:val="right"/>
              <w:rPr>
                <w:b/>
                <w:bCs/>
                <w:sz w:val="18"/>
              </w:rPr>
            </w:pPr>
            <w:r w:rsidRPr="009564CE">
              <w:rPr>
                <w:b/>
                <w:bCs/>
                <w:sz w:val="18"/>
              </w:rPr>
              <w:t>26</w:t>
            </w:r>
            <w:r w:rsidR="009564CE" w:rsidRPr="009564CE">
              <w:rPr>
                <w:b/>
                <w:bCs/>
                <w:sz w:val="18"/>
              </w:rPr>
              <w:t xml:space="preserve"> </w:t>
            </w:r>
            <w:r w:rsidRPr="009564CE">
              <w:rPr>
                <w:b/>
                <w:bCs/>
                <w:sz w:val="18"/>
              </w:rPr>
              <w:t>442</w:t>
            </w:r>
          </w:p>
        </w:tc>
        <w:tc>
          <w:tcPr>
            <w:tcW w:w="709" w:type="dxa"/>
            <w:tcBorders>
              <w:top w:val="single" w:sz="4" w:space="0" w:color="auto"/>
              <w:bottom w:val="single" w:sz="12" w:space="0" w:color="auto"/>
            </w:tcBorders>
            <w:shd w:val="clear" w:color="auto" w:fill="auto"/>
            <w:vAlign w:val="bottom"/>
          </w:tcPr>
          <w:p w14:paraId="1AE92F4E" w14:textId="44EDF9B9" w:rsidR="00565162" w:rsidRPr="009564CE" w:rsidRDefault="00565162" w:rsidP="009564CE">
            <w:pPr>
              <w:suppressAutoHyphens w:val="0"/>
              <w:spacing w:before="80" w:after="80" w:line="220" w:lineRule="exact"/>
              <w:ind w:right="113"/>
              <w:jc w:val="right"/>
              <w:rPr>
                <w:b/>
                <w:bCs/>
                <w:sz w:val="18"/>
              </w:rPr>
            </w:pPr>
            <w:r w:rsidRPr="009564CE">
              <w:rPr>
                <w:b/>
                <w:bCs/>
                <w:sz w:val="18"/>
              </w:rPr>
              <w:t>27</w:t>
            </w:r>
            <w:r w:rsidR="009564CE" w:rsidRPr="009564CE">
              <w:rPr>
                <w:b/>
                <w:bCs/>
                <w:sz w:val="18"/>
              </w:rPr>
              <w:t xml:space="preserve"> </w:t>
            </w:r>
            <w:r w:rsidRPr="009564CE">
              <w:rPr>
                <w:b/>
                <w:bCs/>
                <w:sz w:val="18"/>
              </w:rPr>
              <w:t>268</w:t>
            </w:r>
          </w:p>
        </w:tc>
        <w:tc>
          <w:tcPr>
            <w:tcW w:w="707" w:type="dxa"/>
            <w:tcBorders>
              <w:top w:val="single" w:sz="4" w:space="0" w:color="auto"/>
              <w:bottom w:val="single" w:sz="12" w:space="0" w:color="auto"/>
            </w:tcBorders>
            <w:shd w:val="clear" w:color="auto" w:fill="auto"/>
            <w:vAlign w:val="bottom"/>
          </w:tcPr>
          <w:p w14:paraId="7EC88E7C" w14:textId="14AD6D26" w:rsidR="00565162" w:rsidRPr="009564CE" w:rsidRDefault="00565162" w:rsidP="009564CE">
            <w:pPr>
              <w:suppressAutoHyphens w:val="0"/>
              <w:spacing w:before="80" w:after="80" w:line="220" w:lineRule="exact"/>
              <w:ind w:right="113"/>
              <w:jc w:val="right"/>
              <w:rPr>
                <w:b/>
                <w:bCs/>
                <w:sz w:val="18"/>
              </w:rPr>
            </w:pPr>
            <w:r w:rsidRPr="009564CE">
              <w:rPr>
                <w:b/>
                <w:bCs/>
                <w:sz w:val="18"/>
              </w:rPr>
              <w:t>27</w:t>
            </w:r>
            <w:r w:rsidR="009564CE" w:rsidRPr="009564CE">
              <w:rPr>
                <w:b/>
                <w:bCs/>
                <w:sz w:val="18"/>
              </w:rPr>
              <w:t xml:space="preserve"> </w:t>
            </w:r>
            <w:r w:rsidRPr="009564CE">
              <w:rPr>
                <w:b/>
                <w:bCs/>
                <w:sz w:val="18"/>
              </w:rPr>
              <w:t>717</w:t>
            </w:r>
          </w:p>
        </w:tc>
      </w:tr>
    </w:tbl>
    <w:p w14:paraId="350C1BC9" w14:textId="45012DB3" w:rsidR="00565162" w:rsidRPr="009564CE" w:rsidRDefault="00565162" w:rsidP="009564CE">
      <w:pPr>
        <w:spacing w:before="120"/>
        <w:ind w:left="1134" w:right="1134" w:firstLine="170"/>
        <w:rPr>
          <w:sz w:val="18"/>
        </w:rPr>
      </w:pPr>
      <w:bookmarkStart w:id="316" w:name="RANGE!A2:G2"/>
      <w:bookmarkStart w:id="317" w:name="RANGE!A4:A11"/>
      <w:bookmarkEnd w:id="316"/>
      <w:bookmarkEnd w:id="317"/>
      <w:r w:rsidRPr="009564CE">
        <w:rPr>
          <w:i/>
          <w:iCs/>
          <w:sz w:val="18"/>
        </w:rPr>
        <w:t>Source:</w:t>
      </w:r>
      <w:r w:rsidRPr="009564CE">
        <w:rPr>
          <w:sz w:val="18"/>
        </w:rPr>
        <w:t xml:space="preserve"> Statistics Austria, Judicial Crime Statistics 2024, June 2025.</w:t>
      </w:r>
    </w:p>
    <w:p w14:paraId="2C92CD8E" w14:textId="77777777" w:rsidR="00565162" w:rsidRPr="0009591A" w:rsidRDefault="00565162" w:rsidP="00565162">
      <w:pPr>
        <w:pStyle w:val="H23G"/>
        <w:rPr>
          <w:bCs/>
        </w:rPr>
      </w:pPr>
      <w:r w:rsidRPr="0009591A">
        <w:rPr>
          <w:bCs/>
        </w:rPr>
        <w:tab/>
        <w:t>7.</w:t>
      </w:r>
      <w:r w:rsidRPr="0009591A">
        <w:rPr>
          <w:bCs/>
        </w:rPr>
        <w:tab/>
        <w:t>Other characteristics</w:t>
      </w:r>
    </w:p>
    <w:p w14:paraId="16E48AC5" w14:textId="77777777" w:rsidR="00565162" w:rsidRPr="008A0EBF" w:rsidRDefault="00565162" w:rsidP="00565162">
      <w:pPr>
        <w:pStyle w:val="H4G"/>
      </w:pPr>
      <w:r w:rsidRPr="008A0EBF">
        <w:tab/>
        <w:t>(a)</w:t>
      </w:r>
      <w:r w:rsidRPr="008A0EBF">
        <w:tab/>
        <w:t>Media access among population</w:t>
      </w:r>
    </w:p>
    <w:p w14:paraId="58AC544C" w14:textId="77777777" w:rsidR="00565162" w:rsidRPr="008A0EBF" w:rsidRDefault="00565162" w:rsidP="00565162">
      <w:pPr>
        <w:pStyle w:val="SingleTxtG"/>
      </w:pPr>
      <w:r w:rsidRPr="008A0EBF">
        <w:t>65.</w:t>
      </w:r>
      <w:r w:rsidRPr="008A0EBF">
        <w:tab/>
        <w:t>Media usage in Austria is consistently shaped by digital trends: approximately 95% of Austrias population aged 16 to 74 use the internet regularly. Social media has an enormous reach. Young people are particularly digitally inclined: according to the Youth Internet Monitor 2025, 87% use WhatsApp, 80% YouTube, 74% Snapchat, 73% Instagram, and 72% TikTok among 11</w:t>
      </w:r>
      <w:r w:rsidRPr="008A0EBF">
        <w:noBreakHyphen/>
        <w:t xml:space="preserve"> to 17</w:t>
      </w:r>
      <w:r w:rsidRPr="008A0EBF">
        <w:noBreakHyphen/>
        <w:t>year-olds.</w:t>
      </w:r>
    </w:p>
    <w:p w14:paraId="662AD24E" w14:textId="77777777" w:rsidR="00565162" w:rsidRPr="008A0EBF" w:rsidRDefault="00565162" w:rsidP="00565162">
      <w:pPr>
        <w:pStyle w:val="SingleTxtG"/>
      </w:pPr>
      <w:r w:rsidRPr="008A0EBF">
        <w:t>66.</w:t>
      </w:r>
      <w:r w:rsidRPr="008A0EBF">
        <w:tab/>
        <w:t>Despite the rise of digital media, traditional media remain relevant. The 2024 Communications Report by Austrian Communications Authority (</w:t>
      </w:r>
      <w:r w:rsidRPr="008A0EBF">
        <w:rPr>
          <w:i/>
          <w:iCs/>
        </w:rPr>
        <w:t>KommAustria</w:t>
      </w:r>
      <w:r w:rsidRPr="008A0EBF">
        <w:t>) shows that in 2023, linear television reached an average of 64.4% of the population aged 12 and older daily – though the average daily viewing time decreased from 186 minutes during the COVID year to 176 minutes. Radio is used by 76% of the population (aged 10 and above); among those aged 14 to 49, daily listening time increases to 200 minutes (a rise of 13 minutes). Print media, such as daily newspapers, still reach around 52% of the population aged 14 and older, although the trend is declining.</w:t>
      </w:r>
    </w:p>
    <w:p w14:paraId="13D2ED5B" w14:textId="77777777" w:rsidR="00565162" w:rsidRPr="008A0EBF" w:rsidRDefault="00565162" w:rsidP="00565162">
      <w:pPr>
        <w:pStyle w:val="H4G"/>
      </w:pPr>
      <w:r w:rsidRPr="008A0EBF">
        <w:tab/>
        <w:t>(b)</w:t>
      </w:r>
      <w:r w:rsidRPr="008A0EBF">
        <w:tab/>
        <w:t>Information society</w:t>
      </w:r>
    </w:p>
    <w:p w14:paraId="1DE86892" w14:textId="4D505CBA" w:rsidR="00565162" w:rsidRPr="008A0EBF" w:rsidRDefault="00565162" w:rsidP="00565162">
      <w:pPr>
        <w:pStyle w:val="SingleTxtG"/>
      </w:pPr>
      <w:r w:rsidRPr="008A0EBF">
        <w:t>67.</w:t>
      </w:r>
      <w:r w:rsidRPr="008A0EBF">
        <w:tab/>
        <w:t>Digital inclusion is high on the Federal Government</w:t>
      </w:r>
      <w:r w:rsidR="007649EC">
        <w:t>’</w:t>
      </w:r>
      <w:r w:rsidRPr="008A0EBF">
        <w:t>s agenda. Measures mainly focus on persons from a non-academic background, people with a low income, the elderly, persons with disabilities and migrants. Initiatives aim at creating an information society for everyone, eliminating existing discrimination on grounds of sex, age, origin, schooling and income.</w:t>
      </w:r>
    </w:p>
    <w:p w14:paraId="78005877" w14:textId="13B515CD" w:rsidR="00565162" w:rsidRPr="008A0EBF" w:rsidRDefault="00565162" w:rsidP="00565162">
      <w:pPr>
        <w:pStyle w:val="SingleTxtG"/>
      </w:pPr>
      <w:r w:rsidRPr="008A0EBF">
        <w:t>68.</w:t>
      </w:r>
      <w:r w:rsidRPr="008A0EBF">
        <w:tab/>
        <w:t>A major goal of the Austrian E-Government Strategy 2023 is to ensure that everyone can access a public service of high quality. The E-Government Act forms the legal framework for electronic communication with public authorities. Besides a large number of useful websites for all public entities, major federal online portals (</w:t>
      </w:r>
      <w:hyperlink r:id="rId18" w:history="1">
        <w:r w:rsidRPr="009564CE">
          <w:t>www.oesterreich.gv.at</w:t>
        </w:r>
      </w:hyperlink>
      <w:r w:rsidRPr="008A0EBF">
        <w:t xml:space="preserve"> or </w:t>
      </w:r>
      <w:hyperlink r:id="rId19" w:history="1">
        <w:r w:rsidRPr="009564CE">
          <w:t>www.USP.gv.at</w:t>
        </w:r>
      </w:hyperlink>
      <w:r w:rsidRPr="008A0EBF">
        <w:t xml:space="preserve">) serve as entry points providing comprehensive online information, assistance and electronic procedures with Austrian authorities. Accessibility is high on the agenda of the public entities providing official websites. Developments in the field of electronic signatures and electronic identity made it possible to easily provide the smartphone app </w:t>
      </w:r>
      <w:r w:rsidR="007649EC">
        <w:t>“</w:t>
      </w:r>
      <w:r w:rsidRPr="008A0EBF">
        <w:t>ID Austria</w:t>
      </w:r>
      <w:r w:rsidR="007649EC">
        <w:t>”</w:t>
      </w:r>
      <w:r w:rsidRPr="008A0EBF">
        <w:t xml:space="preserve"> tool, which enables people – including the visually impaired – to securely identify themselves and to electronically sign documents. In Austria, digital services are provided such as the central e</w:t>
      </w:r>
      <w:r w:rsidRPr="008A0EBF">
        <w:noBreakHyphen/>
        <w:t xml:space="preserve">government portal site </w:t>
      </w:r>
      <w:r w:rsidR="007649EC">
        <w:t>“</w:t>
      </w:r>
      <w:r w:rsidRPr="008A0EBF">
        <w:t>oesterreich.gv.at</w:t>
      </w:r>
      <w:r w:rsidR="007649EC">
        <w:t>”</w:t>
      </w:r>
      <w:r w:rsidRPr="008A0EBF">
        <w:t xml:space="preserve">, the portals of the </w:t>
      </w:r>
      <w:r w:rsidRPr="008A0EBF">
        <w:rPr>
          <w:i/>
        </w:rPr>
        <w:t>Länder</w:t>
      </w:r>
      <w:r w:rsidRPr="008A0EBF">
        <w:t xml:space="preserve">, cities and municipalities </w:t>
      </w:r>
      <w:r w:rsidR="007649EC">
        <w:t>“</w:t>
      </w:r>
      <w:r w:rsidRPr="008A0EBF">
        <w:t>FinanzOnline</w:t>
      </w:r>
      <w:r w:rsidR="007649EC">
        <w:t>”</w:t>
      </w:r>
      <w:r w:rsidRPr="008A0EBF">
        <w:t xml:space="preserve">, </w:t>
      </w:r>
      <w:r w:rsidR="007649EC">
        <w:t>“</w:t>
      </w:r>
      <w:r w:rsidRPr="008A0EBF">
        <w:t>GISA</w:t>
      </w:r>
      <w:r w:rsidR="007649EC">
        <w:t>”</w:t>
      </w:r>
      <w:r w:rsidRPr="008A0EBF">
        <w:t xml:space="preserve"> as a cross-administration service, the </w:t>
      </w:r>
      <w:r w:rsidR="007649EC">
        <w:t>“</w:t>
      </w:r>
      <w:r w:rsidRPr="008A0EBF">
        <w:t>Unternehmensserviceportal</w:t>
      </w:r>
      <w:r w:rsidR="007649EC">
        <w:t>”</w:t>
      </w:r>
      <w:r w:rsidRPr="008A0EBF">
        <w:t xml:space="preserve"> for entrepreneurs or the </w:t>
      </w:r>
      <w:r w:rsidR="007649EC">
        <w:t>“</w:t>
      </w:r>
      <w:r w:rsidRPr="008A0EBF">
        <w:t>Rechtsinfomationssystem des Bundes – RIS</w:t>
      </w:r>
      <w:r w:rsidR="007649EC">
        <w:t>”</w:t>
      </w:r>
      <w:r w:rsidRPr="008A0EBF">
        <w:t>, a platform and data base providing information on Austrian law.</w:t>
      </w:r>
    </w:p>
    <w:p w14:paraId="404ECC9C" w14:textId="77777777" w:rsidR="00565162" w:rsidRPr="0009591A" w:rsidRDefault="00565162" w:rsidP="00565162">
      <w:pPr>
        <w:pStyle w:val="H1G"/>
        <w:rPr>
          <w:bCs/>
        </w:rPr>
      </w:pPr>
      <w:bookmarkStart w:id="318" w:name="_Toc329177068"/>
      <w:r w:rsidRPr="008A0EBF">
        <w:rPr>
          <w:b w:val="0"/>
        </w:rPr>
        <w:tab/>
      </w:r>
      <w:bookmarkStart w:id="319" w:name="_Toc225263154"/>
      <w:bookmarkStart w:id="320" w:name="_Toc225264774"/>
      <w:r w:rsidRPr="0009591A">
        <w:rPr>
          <w:bCs/>
        </w:rPr>
        <w:t>B.</w:t>
      </w:r>
      <w:r w:rsidRPr="0009591A">
        <w:rPr>
          <w:bCs/>
        </w:rPr>
        <w:tab/>
        <w:t>Constitutional, political and legal structure of the state</w:t>
      </w:r>
      <w:bookmarkEnd w:id="318"/>
      <w:bookmarkEnd w:id="319"/>
      <w:bookmarkEnd w:id="320"/>
    </w:p>
    <w:p w14:paraId="2A0C4E6C" w14:textId="77777777" w:rsidR="00565162" w:rsidRPr="008A0EBF" w:rsidRDefault="00565162" w:rsidP="00565162">
      <w:pPr>
        <w:pStyle w:val="SingleTxtG"/>
      </w:pPr>
      <w:r w:rsidRPr="008A0EBF">
        <w:t>69.</w:t>
      </w:r>
      <w:r w:rsidRPr="008A0EBF">
        <w:tab/>
        <w:t xml:space="preserve">The political framework for state action and organisation is laid down in the Federal Constitution, the main – but not the only – document being the Federal Constitutional Law of 1920. The Federal Constitution defines the Republic of Austria as a representative democracy and federalist state with a clear division of powers. Moreover, the federal constitutional law comprises the fundamental rights of the citizens vis-à-vis the state. The basic principles governing the Federal Constitution are the republican principle, the democratic principle, the federal state principle, the separation of powers, the rule of law and the liberal principle. Any action taken by the state – legislation, jurisdiction and executive </w:t>
      </w:r>
      <w:r w:rsidRPr="008A0EBF">
        <w:lastRenderedPageBreak/>
        <w:t>administration, including government – must be based on and in accordance with the Federal Constitution. Any substantial changes to these principles are considered a total revision of the Federal Constitution and have to be submitted to a referendum by Austrian citizens. Only one such referendum has taken place to date, upon the accession of Austria to the European Union in 1995.</w:t>
      </w:r>
    </w:p>
    <w:p w14:paraId="35293F3B" w14:textId="77777777" w:rsidR="00565162" w:rsidRPr="0009591A" w:rsidRDefault="00565162" w:rsidP="00565162">
      <w:pPr>
        <w:pStyle w:val="H23G"/>
        <w:rPr>
          <w:bCs/>
        </w:rPr>
      </w:pPr>
      <w:r w:rsidRPr="008A0EBF">
        <w:rPr>
          <w:b w:val="0"/>
        </w:rPr>
        <w:tab/>
      </w:r>
      <w:r w:rsidRPr="0009591A">
        <w:rPr>
          <w:bCs/>
        </w:rPr>
        <w:t>1.</w:t>
      </w:r>
      <w:r w:rsidRPr="0009591A">
        <w:rPr>
          <w:bCs/>
        </w:rPr>
        <w:tab/>
        <w:t>Federal executive power</w:t>
      </w:r>
    </w:p>
    <w:p w14:paraId="0A6B848B" w14:textId="77777777" w:rsidR="00565162" w:rsidRPr="008A0EBF" w:rsidRDefault="00565162" w:rsidP="00565162">
      <w:pPr>
        <w:pStyle w:val="SingleTxtG"/>
      </w:pPr>
      <w:r w:rsidRPr="008A0EBF">
        <w:t>70.</w:t>
      </w:r>
      <w:r w:rsidRPr="008A0EBF">
        <w:tab/>
        <w:t>Federal executive power is vested in the Federal President and the Federal Government.</w:t>
      </w:r>
    </w:p>
    <w:p w14:paraId="59C86E42" w14:textId="77777777" w:rsidR="00565162" w:rsidRPr="008A0EBF" w:rsidRDefault="00565162" w:rsidP="00565162">
      <w:pPr>
        <w:pStyle w:val="H4G"/>
      </w:pPr>
      <w:r w:rsidRPr="008A0EBF">
        <w:tab/>
        <w:t>(a)</w:t>
      </w:r>
      <w:r w:rsidRPr="008A0EBF">
        <w:tab/>
        <w:t>The Federal President</w:t>
      </w:r>
    </w:p>
    <w:p w14:paraId="793AC8CB" w14:textId="77777777" w:rsidR="00565162" w:rsidRPr="008A0EBF" w:rsidRDefault="00565162" w:rsidP="00565162">
      <w:pPr>
        <w:pStyle w:val="SingleTxtG"/>
      </w:pPr>
      <w:r w:rsidRPr="008A0EBF">
        <w:t>71.</w:t>
      </w:r>
      <w:r w:rsidRPr="008A0EBF">
        <w:tab/>
        <w:t>The Federal President is elected by secret ballot in a general election. The term of office is six years, with one possibility to stand for re-election for a consecutive term of office. Presidential powers are mainly representative in nature; they include representing Austria abroad, concluding treaties and signing federal laws. The Federal President may exercise these powers only on the basis of proposals by the Federal Government. In terms of political importance, the President has the power to appoint and dismiss the Federal Government and to dissolve the National Council. The Federal President is vested with extraordinary powers in times of national crisis only, i.e. to issue emergency ordinances. In addition, the President serves as commander in chief of the Federal Army (</w:t>
      </w:r>
      <w:r w:rsidRPr="008A0EBF">
        <w:rPr>
          <w:i/>
        </w:rPr>
        <w:t>Bundesheer</w:t>
      </w:r>
      <w:r w:rsidRPr="008A0EBF">
        <w:t>).</w:t>
      </w:r>
    </w:p>
    <w:p w14:paraId="5F360663" w14:textId="77777777" w:rsidR="00565162" w:rsidRPr="008A0EBF" w:rsidRDefault="00565162" w:rsidP="00565162">
      <w:pPr>
        <w:pStyle w:val="H4G"/>
      </w:pPr>
      <w:r w:rsidRPr="008A0EBF">
        <w:tab/>
        <w:t>(b)</w:t>
      </w:r>
      <w:r w:rsidRPr="008A0EBF">
        <w:tab/>
        <w:t>The Federal Government</w:t>
      </w:r>
    </w:p>
    <w:p w14:paraId="369FDA82" w14:textId="77777777" w:rsidR="00565162" w:rsidRPr="008A0EBF" w:rsidRDefault="00565162" w:rsidP="00565162">
      <w:pPr>
        <w:pStyle w:val="SingleTxtG"/>
      </w:pPr>
      <w:r w:rsidRPr="008A0EBF">
        <w:t>72.</w:t>
      </w:r>
      <w:r w:rsidRPr="008A0EBF">
        <w:tab/>
        <w:t>The Federal Government consists of the Federal Chancellor, the Vice-Chancellor and the Federal Ministers, who are entrusted with the direction of the Federal Ministries. The number of Federal Ministers and their specific areas of responsibility are subject to a federal law (</w:t>
      </w:r>
      <w:r w:rsidRPr="008A0EBF">
        <w:rPr>
          <w:i/>
        </w:rPr>
        <w:t>Bundesministeriengesetz</w:t>
      </w:r>
      <w:r w:rsidRPr="008A0EBF">
        <w:t>). The Federal Chancellor and, on proposal by the Chancellor, the Federal Ministers are appointed by the Federal President. The Federal Government or individual members thereof shall be removed from office on account of a vote of no confidence by the National Council.</w:t>
      </w:r>
    </w:p>
    <w:p w14:paraId="2D8E7F33" w14:textId="77777777" w:rsidR="00565162" w:rsidRPr="0009591A" w:rsidRDefault="00565162" w:rsidP="00565162">
      <w:pPr>
        <w:pStyle w:val="H23G"/>
        <w:rPr>
          <w:bCs/>
        </w:rPr>
      </w:pPr>
      <w:r w:rsidRPr="008A0EBF">
        <w:rPr>
          <w:b w:val="0"/>
        </w:rPr>
        <w:tab/>
      </w:r>
      <w:r w:rsidRPr="0009591A">
        <w:rPr>
          <w:bCs/>
        </w:rPr>
        <w:t>2.</w:t>
      </w:r>
      <w:r w:rsidRPr="0009591A">
        <w:rPr>
          <w:bCs/>
        </w:rPr>
        <w:tab/>
        <w:t>Democracy and electoral system</w:t>
      </w:r>
    </w:p>
    <w:p w14:paraId="4EB2966D" w14:textId="77777777" w:rsidR="00565162" w:rsidRPr="008A0EBF" w:rsidRDefault="00565162" w:rsidP="00565162">
      <w:pPr>
        <w:pStyle w:val="SingleTxtG"/>
      </w:pPr>
      <w:r w:rsidRPr="008A0EBF">
        <w:t>73.</w:t>
      </w:r>
      <w:r w:rsidRPr="008A0EBF">
        <w:tab/>
        <w:t>Austria is a parliamentary democracy. Supreme power is vested in the people and primarily exercised by means of elections.</w:t>
      </w:r>
    </w:p>
    <w:p w14:paraId="3441B7B4" w14:textId="77777777" w:rsidR="00565162" w:rsidRPr="008A0EBF" w:rsidRDefault="00565162" w:rsidP="00565162">
      <w:pPr>
        <w:pStyle w:val="H4G"/>
      </w:pPr>
      <w:r w:rsidRPr="008A0EBF">
        <w:tab/>
        <w:t>(a)</w:t>
      </w:r>
      <w:r w:rsidRPr="008A0EBF">
        <w:tab/>
        <w:t>Political parties</w:t>
      </w:r>
    </w:p>
    <w:p w14:paraId="583141A4" w14:textId="0D892996" w:rsidR="00565162" w:rsidRPr="008A0EBF" w:rsidRDefault="00565162" w:rsidP="00565162">
      <w:pPr>
        <w:pStyle w:val="SingleTxtG"/>
      </w:pPr>
      <w:r w:rsidRPr="008A0EBF">
        <w:t>74.</w:t>
      </w:r>
      <w:r w:rsidRPr="008A0EBF">
        <w:tab/>
        <w:t>The existence and diversity of political parties are essential elements of Austria</w:t>
      </w:r>
      <w:r w:rsidR="007649EC">
        <w:t>’</w:t>
      </w:r>
      <w:r w:rsidRPr="008A0EBF">
        <w:t>s democratic system. The free establishment of political parties is constitutionally guaranteed; no act of recognition or state approval is required. Apart from a constitutional law provision prohibiting political parties with a National Socialist ideology, political parties may not be subject to legal restrictions. To obtain legal personality, a political party</w:t>
      </w:r>
      <w:r w:rsidR="007649EC">
        <w:t>’</w:t>
      </w:r>
      <w:r w:rsidRPr="008A0EBF">
        <w:t>s statute must be deposited with the Federal Ministry of the Interior. To date, more than 1,300 statutes have been deposited with the Ministry. The statutes shall specify the executive bodies or officers of the party and their power of representation as well as the rights and obligations of its members, the structure of the party and the procedure for the voluntary dissolution. The Federal Ministry of the Interior must keep a publicly available register of political parties, which is published on the internet and must contain the name of the party, the date when the statutes were first deposited and the persons authorised to represent the party.</w:t>
      </w:r>
    </w:p>
    <w:p w14:paraId="74B014D4" w14:textId="77777777" w:rsidR="00565162" w:rsidRPr="008A0EBF" w:rsidRDefault="00565162" w:rsidP="00565162">
      <w:pPr>
        <w:pStyle w:val="SingleTxtG"/>
      </w:pPr>
      <w:r w:rsidRPr="008A0EBF">
        <w:t>75.</w:t>
      </w:r>
      <w:r w:rsidRPr="008A0EBF">
        <w:tab/>
        <w:t xml:space="preserve">Austria has adopted a mixed system of public and private political financing with substantial support from the Federal State and the </w:t>
      </w:r>
      <w:r w:rsidRPr="008A0EBF">
        <w:rPr>
          <w:i/>
        </w:rPr>
        <w:t>Länder</w:t>
      </w:r>
      <w:r w:rsidRPr="008A0EBF">
        <w:t>. The Political Parties Act of 2012 includes comprehensive accountability and disclosure obligations for political parties, particularly with regard to donations, sponsorship and advertisements. Donations to a political party are only permitted up to a total of € 7,500 per donor. The parties may only accept a maximum total of € 750,000.00 per year and shall not spend more than € 7 million on an election campaign.</w:t>
      </w:r>
    </w:p>
    <w:p w14:paraId="221C0A92" w14:textId="77777777" w:rsidR="00565162" w:rsidRPr="008A0EBF" w:rsidRDefault="00565162" w:rsidP="00565162">
      <w:pPr>
        <w:pStyle w:val="SingleTxtG"/>
      </w:pPr>
      <w:r w:rsidRPr="008A0EBF">
        <w:t>76.</w:t>
      </w:r>
      <w:r w:rsidRPr="008A0EBF">
        <w:tab/>
        <w:t xml:space="preserve">The Austrian Court of Audit supervises the completeness, numerical accuracy and consistency of the financial statements and election campaign reports of the political parties. </w:t>
      </w:r>
      <w:r w:rsidRPr="008A0EBF">
        <w:lastRenderedPageBreak/>
        <w:t>In 2022 an amendment to the Political Parties Act of 2012 broadened its inspection and control rights. Since January 2023, political parties must report individual donations of more than € 165 to the Court of Audit no later than four weeks after the end of a calendar quarter; individual donations of more than € 500 must be published by the Court of Audit without delay. During election campaigns, donations of more than € 2,500 must be reported immediately and subsequently published. For this purpose, the Court of Audit maintains a list of donations per party on its website, which is continuously updated.</w:t>
      </w:r>
    </w:p>
    <w:p w14:paraId="28CE38C4" w14:textId="77777777" w:rsidR="00565162" w:rsidRPr="008A0EBF" w:rsidRDefault="00565162" w:rsidP="00565162">
      <w:pPr>
        <w:pStyle w:val="H4G"/>
      </w:pPr>
      <w:r w:rsidRPr="008A0EBF">
        <w:tab/>
        <w:t>(b)</w:t>
      </w:r>
      <w:r w:rsidRPr="008A0EBF">
        <w:tab/>
        <w:t>The composition of parliament</w:t>
      </w:r>
    </w:p>
    <w:p w14:paraId="0A6473C0" w14:textId="77777777" w:rsidR="00565162" w:rsidRPr="008A0EBF" w:rsidRDefault="00565162" w:rsidP="00565162">
      <w:pPr>
        <w:pStyle w:val="SingleTxtG"/>
      </w:pPr>
      <w:r w:rsidRPr="008A0EBF">
        <w:t>77.</w:t>
      </w:r>
      <w:r w:rsidRPr="008A0EBF">
        <w:tab/>
        <w:t xml:space="preserve">The Austrian Parliament consists of two chambers, the National Council and the Federal Council. They exercise the legislative powers of the Federation jointly, with the Federal Council representing the </w:t>
      </w:r>
      <w:r w:rsidRPr="008A0EBF">
        <w:rPr>
          <w:i/>
        </w:rPr>
        <w:t>Länder</w:t>
      </w:r>
      <w:r w:rsidRPr="008A0EBF">
        <w:t>. As a general rule, the Federal Council has veto power, which is suspensive in nature only.</w:t>
      </w:r>
    </w:p>
    <w:p w14:paraId="4AB9373C" w14:textId="77777777" w:rsidR="00565162" w:rsidRPr="008A0EBF" w:rsidRDefault="00565162" w:rsidP="00565162">
      <w:pPr>
        <w:pStyle w:val="SingleTxtG"/>
      </w:pPr>
      <w:r w:rsidRPr="008A0EBF">
        <w:t>78.</w:t>
      </w:r>
      <w:r w:rsidRPr="008A0EBF">
        <w:tab/>
        <w:t xml:space="preserve">The 183 members of the National Council are elected on the basis of free, equal, direct, secret and personal suffrage of Austrian citizens who are aged 16 or over. The Federal Council is composed of the </w:t>
      </w:r>
      <w:r w:rsidRPr="008A0EBF">
        <w:rPr>
          <w:i/>
        </w:rPr>
        <w:t>Länder</w:t>
      </w:r>
      <w:r w:rsidRPr="008A0EBF">
        <w:t xml:space="preserve"> representatives, whose number depends on the size of population of the </w:t>
      </w:r>
      <w:r w:rsidRPr="008A0EBF">
        <w:rPr>
          <w:i/>
        </w:rPr>
        <w:t>Land</w:t>
      </w:r>
      <w:r w:rsidRPr="008A0EBF">
        <w:t xml:space="preserve"> in question, the maximum being 12 and the minimum being three representatives. They are elected by the </w:t>
      </w:r>
      <w:r w:rsidRPr="008A0EBF">
        <w:rPr>
          <w:i/>
        </w:rPr>
        <w:t>Länder</w:t>
      </w:r>
      <w:r w:rsidRPr="008A0EBF">
        <w:t xml:space="preserve"> Parliaments for the duration of the legislative term of the specific parliament. </w:t>
      </w:r>
    </w:p>
    <w:p w14:paraId="3E88D243" w14:textId="77777777" w:rsidR="00565162" w:rsidRPr="008A0EBF" w:rsidRDefault="00565162" w:rsidP="00565162">
      <w:pPr>
        <w:pStyle w:val="SingleTxtG"/>
      </w:pPr>
      <w:r w:rsidRPr="008A0EBF">
        <w:t>79.</w:t>
      </w:r>
      <w:r w:rsidRPr="008A0EBF">
        <w:tab/>
        <w:t>Parliamentary elections are based on the principles of proportional representation, a closed list system and preferential votes. The legislative period at federal level is five years. The threshold for representation in the National Council is 4% of the votes cast (or winning a parliamentary seat in one of the regional constituencies).</w:t>
      </w:r>
    </w:p>
    <w:p w14:paraId="21F72989" w14:textId="77777777" w:rsidR="00565162" w:rsidRPr="008A0EBF" w:rsidRDefault="00565162" w:rsidP="00565162">
      <w:pPr>
        <w:pStyle w:val="SingleTxtG"/>
      </w:pPr>
      <w:r w:rsidRPr="008A0EBF">
        <w:t>80.</w:t>
      </w:r>
      <w:r w:rsidRPr="008A0EBF">
        <w:tab/>
        <w:t>On the basis of the elections held in September 2024 the 183 seats in the National Council were distributed among six parties as follows:</w:t>
      </w:r>
    </w:p>
    <w:p w14:paraId="22013467" w14:textId="7BC0AC7B" w:rsidR="00565162" w:rsidRPr="00847E69" w:rsidRDefault="00565162" w:rsidP="00847E69">
      <w:pPr>
        <w:pStyle w:val="Heading1"/>
        <w:spacing w:after="120"/>
        <w:rPr>
          <w:b/>
          <w:bCs/>
        </w:rPr>
      </w:pPr>
      <w:bookmarkStart w:id="321" w:name="_Toc228199120"/>
      <w:r w:rsidRPr="008A0EBF">
        <w:t xml:space="preserve">Table </w:t>
      </w:r>
      <w:r w:rsidR="00847E69">
        <w:t>32</w:t>
      </w:r>
      <w:r w:rsidRPr="008A0EBF">
        <w:br/>
      </w:r>
      <w:r w:rsidRPr="00847E69">
        <w:rPr>
          <w:b/>
          <w:bCs/>
        </w:rPr>
        <w:t>Distribution of the National Council</w:t>
      </w:r>
      <w:bookmarkEnd w:id="321"/>
    </w:p>
    <w:tbl>
      <w:tblPr>
        <w:tblW w:w="7370" w:type="dxa"/>
        <w:tblInd w:w="1134" w:type="dxa"/>
        <w:tblLayout w:type="fixed"/>
        <w:tblCellMar>
          <w:left w:w="0" w:type="dxa"/>
          <w:right w:w="0" w:type="dxa"/>
        </w:tblCellMar>
        <w:tblLook w:val="04A0" w:firstRow="1" w:lastRow="0" w:firstColumn="1" w:lastColumn="0" w:noHBand="0" w:noVBand="1"/>
      </w:tblPr>
      <w:tblGrid>
        <w:gridCol w:w="5802"/>
        <w:gridCol w:w="1568"/>
      </w:tblGrid>
      <w:tr w:rsidR="00565162" w:rsidRPr="008A0EBF" w14:paraId="60815B60" w14:textId="77777777" w:rsidTr="00B95D21">
        <w:trPr>
          <w:tblHeader/>
        </w:trPr>
        <w:tc>
          <w:tcPr>
            <w:tcW w:w="5802" w:type="dxa"/>
            <w:tcBorders>
              <w:top w:val="single" w:sz="4" w:space="0" w:color="auto"/>
              <w:bottom w:val="single" w:sz="12" w:space="0" w:color="auto"/>
            </w:tcBorders>
            <w:vAlign w:val="bottom"/>
          </w:tcPr>
          <w:p w14:paraId="23441FC6" w14:textId="77777777" w:rsidR="00565162" w:rsidRPr="008A0EBF" w:rsidRDefault="00565162" w:rsidP="00B95D21">
            <w:pPr>
              <w:suppressAutoHyphens w:val="0"/>
              <w:spacing w:before="80" w:after="80" w:line="200" w:lineRule="exact"/>
              <w:rPr>
                <w:i/>
                <w:sz w:val="16"/>
              </w:rPr>
            </w:pPr>
            <w:r w:rsidRPr="008A0EBF">
              <w:rPr>
                <w:i/>
                <w:sz w:val="16"/>
              </w:rPr>
              <w:t>Party</w:t>
            </w:r>
          </w:p>
        </w:tc>
        <w:tc>
          <w:tcPr>
            <w:tcW w:w="1568" w:type="dxa"/>
            <w:tcBorders>
              <w:top w:val="single" w:sz="4" w:space="0" w:color="auto"/>
              <w:bottom w:val="single" w:sz="12" w:space="0" w:color="auto"/>
            </w:tcBorders>
            <w:vAlign w:val="bottom"/>
          </w:tcPr>
          <w:p w14:paraId="0783A5EE" w14:textId="77777777" w:rsidR="00565162" w:rsidRPr="008A0EBF" w:rsidRDefault="00565162" w:rsidP="00B95D21">
            <w:pPr>
              <w:suppressAutoHyphens w:val="0"/>
              <w:spacing w:before="80" w:after="80" w:line="200" w:lineRule="exact"/>
              <w:jc w:val="right"/>
              <w:rPr>
                <w:i/>
                <w:sz w:val="16"/>
              </w:rPr>
            </w:pPr>
            <w:r w:rsidRPr="008A0EBF">
              <w:rPr>
                <w:i/>
                <w:sz w:val="16"/>
              </w:rPr>
              <w:t>No. of seats</w:t>
            </w:r>
          </w:p>
        </w:tc>
      </w:tr>
      <w:tr w:rsidR="00565162" w:rsidRPr="008A0EBF" w14:paraId="31AB47F3" w14:textId="77777777" w:rsidTr="00B95D21">
        <w:tc>
          <w:tcPr>
            <w:tcW w:w="5802" w:type="dxa"/>
            <w:tcBorders>
              <w:top w:val="single" w:sz="12" w:space="0" w:color="auto"/>
            </w:tcBorders>
          </w:tcPr>
          <w:p w14:paraId="5D9B4964" w14:textId="77777777" w:rsidR="00565162" w:rsidRPr="008A0EBF" w:rsidRDefault="00565162" w:rsidP="00B95D21">
            <w:pPr>
              <w:suppressAutoHyphens w:val="0"/>
              <w:spacing w:before="48" w:after="40" w:line="220" w:lineRule="exact"/>
              <w:rPr>
                <w:sz w:val="18"/>
              </w:rPr>
            </w:pPr>
            <w:r w:rsidRPr="008A0EBF">
              <w:rPr>
                <w:sz w:val="18"/>
              </w:rPr>
              <w:t>Freedom Party of Austria</w:t>
            </w:r>
          </w:p>
        </w:tc>
        <w:tc>
          <w:tcPr>
            <w:tcW w:w="1568" w:type="dxa"/>
            <w:tcBorders>
              <w:top w:val="single" w:sz="12" w:space="0" w:color="auto"/>
            </w:tcBorders>
            <w:vAlign w:val="bottom"/>
          </w:tcPr>
          <w:p w14:paraId="295B612A" w14:textId="77777777" w:rsidR="00565162" w:rsidRPr="008A0EBF" w:rsidRDefault="00565162" w:rsidP="00B95D21">
            <w:pPr>
              <w:suppressAutoHyphens w:val="0"/>
              <w:spacing w:before="48" w:after="40" w:line="220" w:lineRule="exact"/>
              <w:jc w:val="right"/>
              <w:rPr>
                <w:sz w:val="18"/>
              </w:rPr>
            </w:pPr>
            <w:r w:rsidRPr="008A0EBF">
              <w:rPr>
                <w:sz w:val="18"/>
              </w:rPr>
              <w:t>57</w:t>
            </w:r>
          </w:p>
        </w:tc>
      </w:tr>
      <w:tr w:rsidR="00565162" w:rsidRPr="008A0EBF" w14:paraId="3ABB5753" w14:textId="77777777" w:rsidTr="00B95D21">
        <w:tc>
          <w:tcPr>
            <w:tcW w:w="5802" w:type="dxa"/>
          </w:tcPr>
          <w:p w14:paraId="12F3F7E4" w14:textId="2A360A6C" w:rsidR="00565162" w:rsidRPr="008A0EBF" w:rsidRDefault="00565162" w:rsidP="00B95D21">
            <w:pPr>
              <w:suppressAutoHyphens w:val="0"/>
              <w:spacing w:before="48" w:after="40" w:line="220" w:lineRule="exact"/>
              <w:rPr>
                <w:sz w:val="18"/>
              </w:rPr>
            </w:pPr>
            <w:r w:rsidRPr="008A0EBF">
              <w:rPr>
                <w:sz w:val="18"/>
              </w:rPr>
              <w:t>Austrian People</w:t>
            </w:r>
            <w:r w:rsidR="007649EC">
              <w:rPr>
                <w:sz w:val="18"/>
              </w:rPr>
              <w:t>’</w:t>
            </w:r>
            <w:r w:rsidRPr="008A0EBF">
              <w:rPr>
                <w:sz w:val="18"/>
              </w:rPr>
              <w:t>s Party</w:t>
            </w:r>
          </w:p>
        </w:tc>
        <w:tc>
          <w:tcPr>
            <w:tcW w:w="1568" w:type="dxa"/>
            <w:vAlign w:val="bottom"/>
          </w:tcPr>
          <w:p w14:paraId="3479ABAA" w14:textId="77777777" w:rsidR="00565162" w:rsidRPr="008A0EBF" w:rsidRDefault="00565162" w:rsidP="00B95D21">
            <w:pPr>
              <w:suppressAutoHyphens w:val="0"/>
              <w:spacing w:before="48" w:after="40" w:line="220" w:lineRule="exact"/>
              <w:jc w:val="right"/>
              <w:rPr>
                <w:sz w:val="18"/>
              </w:rPr>
            </w:pPr>
            <w:r w:rsidRPr="008A0EBF">
              <w:rPr>
                <w:sz w:val="18"/>
              </w:rPr>
              <w:t>51</w:t>
            </w:r>
          </w:p>
        </w:tc>
      </w:tr>
      <w:tr w:rsidR="00565162" w:rsidRPr="008A0EBF" w14:paraId="5CF6F6C8" w14:textId="77777777" w:rsidTr="00B95D21">
        <w:tc>
          <w:tcPr>
            <w:tcW w:w="5802" w:type="dxa"/>
          </w:tcPr>
          <w:p w14:paraId="4011D854" w14:textId="77777777" w:rsidR="00565162" w:rsidRPr="008A0EBF" w:rsidRDefault="00565162" w:rsidP="00B95D21">
            <w:pPr>
              <w:suppressAutoHyphens w:val="0"/>
              <w:spacing w:before="48" w:after="40" w:line="220" w:lineRule="exact"/>
              <w:rPr>
                <w:sz w:val="18"/>
              </w:rPr>
            </w:pPr>
            <w:r w:rsidRPr="008A0EBF">
              <w:rPr>
                <w:sz w:val="18"/>
              </w:rPr>
              <w:t>Social Democratic Party of Austria</w:t>
            </w:r>
          </w:p>
        </w:tc>
        <w:tc>
          <w:tcPr>
            <w:tcW w:w="1568" w:type="dxa"/>
            <w:vAlign w:val="bottom"/>
          </w:tcPr>
          <w:p w14:paraId="07A4EBCE" w14:textId="77777777" w:rsidR="00565162" w:rsidRPr="008A0EBF" w:rsidRDefault="00565162" w:rsidP="00B95D21">
            <w:pPr>
              <w:suppressAutoHyphens w:val="0"/>
              <w:spacing w:before="48" w:after="40" w:line="220" w:lineRule="exact"/>
              <w:jc w:val="right"/>
              <w:rPr>
                <w:sz w:val="18"/>
              </w:rPr>
            </w:pPr>
            <w:r w:rsidRPr="008A0EBF">
              <w:rPr>
                <w:sz w:val="18"/>
              </w:rPr>
              <w:t>41</w:t>
            </w:r>
          </w:p>
        </w:tc>
      </w:tr>
      <w:tr w:rsidR="00565162" w:rsidRPr="008A0EBF" w14:paraId="293950F7" w14:textId="77777777" w:rsidTr="00B95D21">
        <w:tc>
          <w:tcPr>
            <w:tcW w:w="5802" w:type="dxa"/>
          </w:tcPr>
          <w:p w14:paraId="0966324C" w14:textId="77777777" w:rsidR="00565162" w:rsidRPr="008A0EBF" w:rsidRDefault="00565162" w:rsidP="00B95D21">
            <w:pPr>
              <w:suppressAutoHyphens w:val="0"/>
              <w:spacing w:before="48" w:after="40" w:line="220" w:lineRule="exact"/>
              <w:rPr>
                <w:sz w:val="18"/>
              </w:rPr>
            </w:pPr>
            <w:r w:rsidRPr="008A0EBF">
              <w:rPr>
                <w:sz w:val="18"/>
              </w:rPr>
              <w:t>NEOS</w:t>
            </w:r>
          </w:p>
        </w:tc>
        <w:tc>
          <w:tcPr>
            <w:tcW w:w="1568" w:type="dxa"/>
            <w:vAlign w:val="bottom"/>
          </w:tcPr>
          <w:p w14:paraId="30A446B5" w14:textId="77777777" w:rsidR="00565162" w:rsidRPr="008A0EBF" w:rsidRDefault="00565162" w:rsidP="00B95D21">
            <w:pPr>
              <w:suppressAutoHyphens w:val="0"/>
              <w:spacing w:before="48" w:after="40" w:line="220" w:lineRule="exact"/>
              <w:jc w:val="right"/>
              <w:rPr>
                <w:sz w:val="18"/>
              </w:rPr>
            </w:pPr>
            <w:r w:rsidRPr="008A0EBF">
              <w:rPr>
                <w:sz w:val="18"/>
              </w:rPr>
              <w:t>18</w:t>
            </w:r>
          </w:p>
        </w:tc>
      </w:tr>
      <w:tr w:rsidR="00565162" w:rsidRPr="008A0EBF" w14:paraId="1B7C6456" w14:textId="77777777" w:rsidTr="00B95D21">
        <w:tc>
          <w:tcPr>
            <w:tcW w:w="5802" w:type="dxa"/>
            <w:tcBorders>
              <w:bottom w:val="single" w:sz="12" w:space="0" w:color="auto"/>
            </w:tcBorders>
          </w:tcPr>
          <w:p w14:paraId="16E3EAF3" w14:textId="77777777" w:rsidR="00565162" w:rsidRPr="008A0EBF" w:rsidRDefault="00565162" w:rsidP="00B95D21">
            <w:pPr>
              <w:suppressAutoHyphens w:val="0"/>
              <w:spacing w:before="48" w:after="40" w:line="220" w:lineRule="exact"/>
              <w:rPr>
                <w:sz w:val="18"/>
              </w:rPr>
            </w:pPr>
            <w:r w:rsidRPr="008A0EBF">
              <w:rPr>
                <w:sz w:val="18"/>
              </w:rPr>
              <w:t>Greens</w:t>
            </w:r>
          </w:p>
        </w:tc>
        <w:tc>
          <w:tcPr>
            <w:tcW w:w="1568" w:type="dxa"/>
            <w:tcBorders>
              <w:bottom w:val="single" w:sz="12" w:space="0" w:color="auto"/>
            </w:tcBorders>
            <w:vAlign w:val="bottom"/>
          </w:tcPr>
          <w:p w14:paraId="40B9303D" w14:textId="77777777" w:rsidR="00565162" w:rsidRPr="008A0EBF" w:rsidRDefault="00565162" w:rsidP="00B95D21">
            <w:pPr>
              <w:suppressAutoHyphens w:val="0"/>
              <w:spacing w:before="48" w:after="40" w:line="220" w:lineRule="exact"/>
              <w:jc w:val="right"/>
              <w:rPr>
                <w:sz w:val="18"/>
              </w:rPr>
            </w:pPr>
            <w:r w:rsidRPr="008A0EBF">
              <w:rPr>
                <w:sz w:val="18"/>
              </w:rPr>
              <w:t>16</w:t>
            </w:r>
          </w:p>
        </w:tc>
      </w:tr>
    </w:tbl>
    <w:p w14:paraId="0E21F85C" w14:textId="29A5D59C" w:rsidR="00565162" w:rsidRPr="00847E69" w:rsidRDefault="00565162" w:rsidP="00847E69">
      <w:pPr>
        <w:spacing w:before="120" w:after="120"/>
        <w:ind w:left="1134" w:right="1134" w:firstLine="170"/>
        <w:rPr>
          <w:sz w:val="18"/>
        </w:rPr>
      </w:pPr>
      <w:r w:rsidRPr="00847E69">
        <w:rPr>
          <w:i/>
          <w:iCs/>
          <w:sz w:val="18"/>
        </w:rPr>
        <w:t>Source:</w:t>
      </w:r>
      <w:r w:rsidRPr="00847E69">
        <w:rPr>
          <w:sz w:val="18"/>
        </w:rPr>
        <w:t xml:space="preserve"> Parliament.</w:t>
      </w:r>
    </w:p>
    <w:p w14:paraId="48418EFA" w14:textId="77777777" w:rsidR="00565162" w:rsidRPr="008A0EBF" w:rsidRDefault="00565162" w:rsidP="00565162">
      <w:pPr>
        <w:pStyle w:val="SingleTxtG"/>
      </w:pPr>
      <w:r w:rsidRPr="008A0EBF">
        <w:t>81.</w:t>
      </w:r>
      <w:r w:rsidRPr="008A0EBF">
        <w:tab/>
        <w:t>In July 2025, 66 of the 183 members of the National Council are women (36.07%). This is a decrease compared to the previous legislative period from 2020 to 2025 (39.34%), after a steady increase over the past years (34.43% for the legislative period from 2017 to 2019; 33.33% for the legislative period from 2013 to 2017).</w:t>
      </w:r>
    </w:p>
    <w:p w14:paraId="1616F772" w14:textId="42ED1325" w:rsidR="00565162" w:rsidRPr="008A0EBF" w:rsidRDefault="00565162" w:rsidP="00565162">
      <w:pPr>
        <w:pStyle w:val="SingleTxtG"/>
      </w:pPr>
      <w:r w:rsidRPr="008A0EBF">
        <w:t>82.</w:t>
      </w:r>
      <w:r w:rsidRPr="008A0EBF">
        <w:tab/>
        <w:t>Besides its legislative powers, the National Council also exercises control over the Federal Government and over the federal budget. Other tasks include the election of the President of the Court of Audit and the members of the Ombudsman</w:t>
      </w:r>
      <w:r w:rsidR="007649EC">
        <w:t>’</w:t>
      </w:r>
      <w:r w:rsidRPr="008A0EBF">
        <w:t>s Board. Both the National Council and the Federal Council may make proposals for the appointment of some of the members of the Constitutional Court.</w:t>
      </w:r>
    </w:p>
    <w:p w14:paraId="0A1F961A" w14:textId="77777777" w:rsidR="00565162" w:rsidRPr="008A0EBF" w:rsidRDefault="00565162" w:rsidP="00565162">
      <w:pPr>
        <w:pStyle w:val="H4G"/>
      </w:pPr>
      <w:r w:rsidRPr="008A0EBF">
        <w:tab/>
        <w:t>(c)</w:t>
      </w:r>
      <w:r w:rsidRPr="008A0EBF">
        <w:tab/>
        <w:t>Suffrage and turnout</w:t>
      </w:r>
    </w:p>
    <w:p w14:paraId="78CE1412" w14:textId="77777777" w:rsidR="00565162" w:rsidRPr="008A0EBF" w:rsidRDefault="00565162" w:rsidP="00565162">
      <w:pPr>
        <w:pStyle w:val="SingleTxtG"/>
      </w:pPr>
      <w:r w:rsidRPr="008A0EBF">
        <w:t>83.</w:t>
      </w:r>
      <w:r w:rsidRPr="008A0EBF">
        <w:tab/>
        <w:t>Austrian citizens are entitled to vote provided they are 16 years of age or older and not legally disqualified from voting. Disenfranchisement may only be pronounced by a criminal court in the event of a court conviction for certain criminal offences. EU citizens are eligible to vote and run for office in municipal elections.</w:t>
      </w:r>
    </w:p>
    <w:p w14:paraId="14E4F253" w14:textId="77777777" w:rsidR="00565162" w:rsidRPr="008A0EBF" w:rsidRDefault="00565162" w:rsidP="00565162">
      <w:pPr>
        <w:pStyle w:val="SingleTxtG"/>
      </w:pPr>
      <w:r w:rsidRPr="008A0EBF">
        <w:t>84.</w:t>
      </w:r>
      <w:r w:rsidRPr="008A0EBF">
        <w:tab/>
        <w:t xml:space="preserve">There is no need to apply for registration as all citizens with permanent residence are registered in an electoral register compiled by the municipalities. For European elections, a </w:t>
      </w:r>
      <w:r w:rsidRPr="008A0EBF">
        <w:lastRenderedPageBreak/>
        <w:t>separate European Electoral Register is compiled. Electors may vote in person at polling stations especially established for that purpose. Alternatively, mobile election commissions are set up for voters with mobility problems (e.g. in hospitals or nursery homes) and electors may also apply for a postal vote. As of 2024, all polling stations are supposed to be fully accessible for persons with disabilities. Only in case of more than one polling station in a building, an exception can be made as only one of these polling stations must be barrier-free. Voting is not compulsory, but at general elections the majority of the electorate exercises their right to vote.</w:t>
      </w:r>
    </w:p>
    <w:p w14:paraId="2E311054" w14:textId="77777777" w:rsidR="00565162" w:rsidRPr="008A0EBF" w:rsidRDefault="00565162" w:rsidP="00565162">
      <w:pPr>
        <w:pStyle w:val="SingleTxtG"/>
      </w:pPr>
      <w:r w:rsidRPr="008A0EBF">
        <w:t>85.</w:t>
      </w:r>
      <w:r w:rsidRPr="008A0EBF">
        <w:tab/>
        <w:t>Despite a slight downward trend, the turnout in National Council elections remains high. In the elections 2024 and 2019, turnout was at 77.7% and 75.6% respectively. The following table lists all recent elections at national level:</w:t>
      </w:r>
    </w:p>
    <w:p w14:paraId="2B4C2682" w14:textId="48A29A57" w:rsidR="00565162" w:rsidRPr="00847E69" w:rsidRDefault="00565162" w:rsidP="00847E69">
      <w:pPr>
        <w:pStyle w:val="Heading1"/>
        <w:spacing w:after="120"/>
        <w:rPr>
          <w:b/>
          <w:bCs/>
        </w:rPr>
      </w:pPr>
      <w:bookmarkStart w:id="322" w:name="_Toc228199121"/>
      <w:r w:rsidRPr="008A0EBF">
        <w:t xml:space="preserve">Table </w:t>
      </w:r>
      <w:r w:rsidR="00847E69">
        <w:t>33</w:t>
      </w:r>
      <w:r w:rsidRPr="008A0EBF">
        <w:br/>
      </w:r>
      <w:r w:rsidRPr="00847E69">
        <w:rPr>
          <w:b/>
          <w:bCs/>
        </w:rPr>
        <w:t>Voter turnout for elections at national level</w:t>
      </w:r>
      <w:bookmarkEnd w:id="32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3"/>
        <w:gridCol w:w="1885"/>
        <w:gridCol w:w="1886"/>
        <w:gridCol w:w="1886"/>
      </w:tblGrid>
      <w:tr w:rsidR="00847E69" w:rsidRPr="00847E69" w14:paraId="7575F58F" w14:textId="77777777" w:rsidTr="00847E69">
        <w:trPr>
          <w:trHeight w:val="438"/>
          <w:tblHeader/>
        </w:trPr>
        <w:tc>
          <w:tcPr>
            <w:tcW w:w="1713" w:type="dxa"/>
            <w:tcBorders>
              <w:top w:val="single" w:sz="4" w:space="0" w:color="auto"/>
              <w:bottom w:val="single" w:sz="12" w:space="0" w:color="auto"/>
            </w:tcBorders>
            <w:shd w:val="clear" w:color="auto" w:fill="auto"/>
            <w:vAlign w:val="bottom"/>
          </w:tcPr>
          <w:p w14:paraId="6EDF4BEB" w14:textId="35488DB4" w:rsidR="00847E69" w:rsidRPr="00847E69" w:rsidRDefault="00847E69" w:rsidP="00847E69">
            <w:pPr>
              <w:suppressAutoHyphens w:val="0"/>
              <w:spacing w:before="80" w:after="80" w:line="200" w:lineRule="exact"/>
              <w:ind w:right="113"/>
              <w:rPr>
                <w:i/>
                <w:sz w:val="16"/>
                <w:lang w:eastAsia="de-AT"/>
              </w:rPr>
            </w:pPr>
            <w:r w:rsidRPr="00847E69">
              <w:rPr>
                <w:i/>
                <w:sz w:val="16"/>
                <w:lang w:eastAsia="de-AT"/>
              </w:rPr>
              <w:t>Election</w:t>
            </w:r>
          </w:p>
        </w:tc>
        <w:tc>
          <w:tcPr>
            <w:tcW w:w="1885" w:type="dxa"/>
            <w:tcBorders>
              <w:top w:val="single" w:sz="4" w:space="0" w:color="auto"/>
              <w:bottom w:val="single" w:sz="12" w:space="0" w:color="auto"/>
            </w:tcBorders>
            <w:shd w:val="clear" w:color="auto" w:fill="auto"/>
            <w:vAlign w:val="bottom"/>
          </w:tcPr>
          <w:p w14:paraId="07705F46" w14:textId="3B710410" w:rsidR="00847E69" w:rsidRPr="00847E69" w:rsidRDefault="00847E69" w:rsidP="00847E69">
            <w:pPr>
              <w:suppressAutoHyphens w:val="0"/>
              <w:spacing w:before="80" w:after="80" w:line="200" w:lineRule="exact"/>
              <w:ind w:right="113"/>
              <w:jc w:val="right"/>
              <w:rPr>
                <w:i/>
                <w:sz w:val="16"/>
                <w:lang w:eastAsia="de-AT"/>
              </w:rPr>
            </w:pPr>
            <w:r w:rsidRPr="00847E69">
              <w:rPr>
                <w:i/>
                <w:sz w:val="16"/>
                <w:lang w:eastAsia="de-AT"/>
              </w:rPr>
              <w:t>Date</w:t>
            </w:r>
          </w:p>
        </w:tc>
        <w:tc>
          <w:tcPr>
            <w:tcW w:w="1886" w:type="dxa"/>
            <w:tcBorders>
              <w:top w:val="single" w:sz="4" w:space="0" w:color="auto"/>
              <w:bottom w:val="single" w:sz="12" w:space="0" w:color="auto"/>
            </w:tcBorders>
            <w:shd w:val="clear" w:color="auto" w:fill="auto"/>
            <w:vAlign w:val="bottom"/>
          </w:tcPr>
          <w:p w14:paraId="7D03BF4B" w14:textId="42136AA7" w:rsidR="00847E69" w:rsidRPr="00847E69" w:rsidRDefault="00847E69" w:rsidP="00847E69">
            <w:pPr>
              <w:suppressAutoHyphens w:val="0"/>
              <w:spacing w:before="80" w:after="80" w:line="200" w:lineRule="exact"/>
              <w:ind w:right="113"/>
              <w:jc w:val="right"/>
              <w:rPr>
                <w:i/>
                <w:sz w:val="16"/>
                <w:lang w:eastAsia="de-AT"/>
              </w:rPr>
            </w:pPr>
            <w:r w:rsidRPr="00847E69">
              <w:rPr>
                <w:i/>
                <w:sz w:val="16"/>
                <w:lang w:eastAsia="de-AT"/>
              </w:rPr>
              <w:t>People eligible to vote</w:t>
            </w:r>
          </w:p>
        </w:tc>
        <w:tc>
          <w:tcPr>
            <w:tcW w:w="1886" w:type="dxa"/>
            <w:tcBorders>
              <w:top w:val="single" w:sz="4" w:space="0" w:color="auto"/>
              <w:bottom w:val="single" w:sz="12" w:space="0" w:color="auto"/>
            </w:tcBorders>
            <w:shd w:val="clear" w:color="auto" w:fill="auto"/>
            <w:vAlign w:val="bottom"/>
          </w:tcPr>
          <w:p w14:paraId="13CE894C" w14:textId="7DEF54A4" w:rsidR="00847E69" w:rsidRPr="00847E69" w:rsidRDefault="00847E69" w:rsidP="00847E69">
            <w:pPr>
              <w:suppressAutoHyphens w:val="0"/>
              <w:spacing w:before="80" w:after="80" w:line="200" w:lineRule="exact"/>
              <w:ind w:right="113"/>
              <w:jc w:val="right"/>
              <w:rPr>
                <w:i/>
                <w:sz w:val="16"/>
                <w:lang w:eastAsia="de-AT"/>
              </w:rPr>
            </w:pPr>
            <w:r w:rsidRPr="00847E69">
              <w:rPr>
                <w:i/>
                <w:sz w:val="16"/>
                <w:lang w:eastAsia="de-AT"/>
              </w:rPr>
              <w:t>Voter turnout in %</w:t>
            </w:r>
          </w:p>
        </w:tc>
      </w:tr>
      <w:tr w:rsidR="00847E69" w:rsidRPr="00847E69" w14:paraId="047659F9" w14:textId="77777777" w:rsidTr="00847E69">
        <w:tc>
          <w:tcPr>
            <w:tcW w:w="1713" w:type="dxa"/>
            <w:vMerge w:val="restart"/>
            <w:tcBorders>
              <w:top w:val="single" w:sz="12" w:space="0" w:color="auto"/>
            </w:tcBorders>
            <w:shd w:val="clear" w:color="auto" w:fill="auto"/>
            <w:noWrap/>
          </w:tcPr>
          <w:p w14:paraId="495A5DB1" w14:textId="77777777" w:rsidR="00565162" w:rsidRPr="00847E69" w:rsidRDefault="00565162" w:rsidP="00847E69">
            <w:pPr>
              <w:suppressAutoHyphens w:val="0"/>
              <w:spacing w:before="40" w:after="40" w:line="220" w:lineRule="exact"/>
              <w:ind w:right="113"/>
              <w:rPr>
                <w:sz w:val="18"/>
                <w:lang w:eastAsia="de-AT"/>
              </w:rPr>
            </w:pPr>
            <w:r w:rsidRPr="00847E69">
              <w:rPr>
                <w:sz w:val="18"/>
                <w:lang w:eastAsia="de-AT"/>
              </w:rPr>
              <w:t>National Council election</w:t>
            </w:r>
          </w:p>
        </w:tc>
        <w:tc>
          <w:tcPr>
            <w:tcW w:w="1885" w:type="dxa"/>
            <w:tcBorders>
              <w:top w:val="single" w:sz="12" w:space="0" w:color="auto"/>
            </w:tcBorders>
            <w:shd w:val="clear" w:color="auto" w:fill="auto"/>
            <w:noWrap/>
            <w:vAlign w:val="bottom"/>
          </w:tcPr>
          <w:p w14:paraId="2AC93B20"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15.10.2017</w:t>
            </w:r>
          </w:p>
        </w:tc>
        <w:tc>
          <w:tcPr>
            <w:tcW w:w="1886" w:type="dxa"/>
            <w:tcBorders>
              <w:top w:val="single" w:sz="12" w:space="0" w:color="auto"/>
            </w:tcBorders>
            <w:shd w:val="clear" w:color="auto" w:fill="auto"/>
            <w:noWrap/>
            <w:vAlign w:val="bottom"/>
          </w:tcPr>
          <w:p w14:paraId="04EDFCB7" w14:textId="26B0CF75"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400</w:t>
            </w:r>
            <w:r w:rsidR="00847E69">
              <w:rPr>
                <w:sz w:val="18"/>
                <w:lang w:eastAsia="de-AT"/>
              </w:rPr>
              <w:t xml:space="preserve"> </w:t>
            </w:r>
            <w:r w:rsidRPr="00847E69">
              <w:rPr>
                <w:sz w:val="18"/>
                <w:lang w:eastAsia="de-AT"/>
              </w:rPr>
              <w:t>993</w:t>
            </w:r>
          </w:p>
        </w:tc>
        <w:tc>
          <w:tcPr>
            <w:tcW w:w="1886" w:type="dxa"/>
            <w:tcBorders>
              <w:top w:val="single" w:sz="12" w:space="0" w:color="auto"/>
            </w:tcBorders>
            <w:shd w:val="clear" w:color="auto" w:fill="auto"/>
            <w:noWrap/>
            <w:vAlign w:val="bottom"/>
          </w:tcPr>
          <w:p w14:paraId="3904B3E6"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80.0</w:t>
            </w:r>
          </w:p>
        </w:tc>
      </w:tr>
      <w:tr w:rsidR="00565162" w:rsidRPr="00847E69" w14:paraId="11DF738C" w14:textId="77777777" w:rsidTr="00847E69">
        <w:tc>
          <w:tcPr>
            <w:tcW w:w="1713" w:type="dxa"/>
            <w:vMerge/>
            <w:shd w:val="clear" w:color="auto" w:fill="auto"/>
            <w:noWrap/>
          </w:tcPr>
          <w:p w14:paraId="4B6649A6" w14:textId="77777777" w:rsidR="00565162" w:rsidRPr="00847E69" w:rsidRDefault="00565162" w:rsidP="00847E69">
            <w:pPr>
              <w:suppressAutoHyphens w:val="0"/>
              <w:spacing w:before="40" w:after="40" w:line="220" w:lineRule="exact"/>
              <w:ind w:right="113"/>
              <w:rPr>
                <w:sz w:val="18"/>
                <w:lang w:eastAsia="de-AT"/>
              </w:rPr>
            </w:pPr>
          </w:p>
        </w:tc>
        <w:tc>
          <w:tcPr>
            <w:tcW w:w="1885" w:type="dxa"/>
            <w:shd w:val="clear" w:color="auto" w:fill="auto"/>
            <w:noWrap/>
            <w:vAlign w:val="bottom"/>
          </w:tcPr>
          <w:p w14:paraId="2E2434E1"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29.09.2019</w:t>
            </w:r>
          </w:p>
        </w:tc>
        <w:tc>
          <w:tcPr>
            <w:tcW w:w="1886" w:type="dxa"/>
            <w:shd w:val="clear" w:color="auto" w:fill="auto"/>
            <w:noWrap/>
            <w:vAlign w:val="bottom"/>
          </w:tcPr>
          <w:p w14:paraId="3E0D71D5" w14:textId="79DA17BC"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396</w:t>
            </w:r>
            <w:r w:rsidR="00847E69">
              <w:rPr>
                <w:sz w:val="18"/>
                <w:lang w:eastAsia="de-AT"/>
              </w:rPr>
              <w:t xml:space="preserve"> </w:t>
            </w:r>
            <w:r w:rsidRPr="00847E69">
              <w:rPr>
                <w:sz w:val="18"/>
                <w:lang w:eastAsia="de-AT"/>
              </w:rPr>
              <w:t>812</w:t>
            </w:r>
          </w:p>
        </w:tc>
        <w:tc>
          <w:tcPr>
            <w:tcW w:w="1886" w:type="dxa"/>
            <w:shd w:val="clear" w:color="auto" w:fill="auto"/>
            <w:noWrap/>
            <w:vAlign w:val="bottom"/>
          </w:tcPr>
          <w:p w14:paraId="24D4C6E8"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75.6</w:t>
            </w:r>
          </w:p>
        </w:tc>
      </w:tr>
      <w:tr w:rsidR="00565162" w:rsidRPr="00847E69" w14:paraId="6D43B864" w14:textId="77777777" w:rsidTr="00847E69">
        <w:tc>
          <w:tcPr>
            <w:tcW w:w="1713" w:type="dxa"/>
            <w:vMerge/>
            <w:shd w:val="clear" w:color="auto" w:fill="auto"/>
            <w:noWrap/>
          </w:tcPr>
          <w:p w14:paraId="44607D5A" w14:textId="77777777" w:rsidR="00565162" w:rsidRPr="00847E69" w:rsidRDefault="00565162" w:rsidP="00847E69">
            <w:pPr>
              <w:suppressAutoHyphens w:val="0"/>
              <w:spacing w:before="40" w:after="40" w:line="220" w:lineRule="exact"/>
              <w:ind w:right="113"/>
              <w:rPr>
                <w:sz w:val="18"/>
                <w:lang w:eastAsia="de-AT"/>
              </w:rPr>
            </w:pPr>
          </w:p>
        </w:tc>
        <w:tc>
          <w:tcPr>
            <w:tcW w:w="1885" w:type="dxa"/>
            <w:shd w:val="clear" w:color="auto" w:fill="auto"/>
            <w:noWrap/>
            <w:vAlign w:val="bottom"/>
          </w:tcPr>
          <w:p w14:paraId="44B5C814"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29.09.2024</w:t>
            </w:r>
          </w:p>
        </w:tc>
        <w:tc>
          <w:tcPr>
            <w:tcW w:w="1886" w:type="dxa"/>
            <w:shd w:val="clear" w:color="auto" w:fill="auto"/>
            <w:noWrap/>
            <w:vAlign w:val="bottom"/>
          </w:tcPr>
          <w:p w14:paraId="0CC96DB4" w14:textId="1C9C2405"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346</w:t>
            </w:r>
            <w:r w:rsidR="00847E69">
              <w:rPr>
                <w:sz w:val="18"/>
                <w:lang w:eastAsia="de-AT"/>
              </w:rPr>
              <w:t xml:space="preserve"> </w:t>
            </w:r>
            <w:r w:rsidRPr="00847E69">
              <w:rPr>
                <w:sz w:val="18"/>
                <w:lang w:eastAsia="de-AT"/>
              </w:rPr>
              <w:t>059</w:t>
            </w:r>
          </w:p>
        </w:tc>
        <w:tc>
          <w:tcPr>
            <w:tcW w:w="1886" w:type="dxa"/>
            <w:shd w:val="clear" w:color="auto" w:fill="auto"/>
            <w:noWrap/>
            <w:vAlign w:val="bottom"/>
          </w:tcPr>
          <w:p w14:paraId="26823BFA"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77.7</w:t>
            </w:r>
          </w:p>
        </w:tc>
      </w:tr>
      <w:tr w:rsidR="00565162" w:rsidRPr="00847E69" w14:paraId="083F76BE" w14:textId="77777777" w:rsidTr="00847E69">
        <w:tc>
          <w:tcPr>
            <w:tcW w:w="1713" w:type="dxa"/>
            <w:vMerge w:val="restart"/>
            <w:shd w:val="clear" w:color="auto" w:fill="auto"/>
            <w:noWrap/>
          </w:tcPr>
          <w:p w14:paraId="5A05B49C" w14:textId="77777777" w:rsidR="00565162" w:rsidRPr="00847E69" w:rsidRDefault="00565162" w:rsidP="00847E69">
            <w:pPr>
              <w:suppressAutoHyphens w:val="0"/>
              <w:spacing w:before="40" w:after="40" w:line="220" w:lineRule="exact"/>
              <w:ind w:right="113"/>
              <w:rPr>
                <w:sz w:val="18"/>
                <w:lang w:eastAsia="de-AT"/>
              </w:rPr>
            </w:pPr>
            <w:r w:rsidRPr="00847E69">
              <w:rPr>
                <w:sz w:val="18"/>
                <w:lang w:eastAsia="de-AT"/>
              </w:rPr>
              <w:t>Presidential election</w:t>
            </w:r>
          </w:p>
        </w:tc>
        <w:tc>
          <w:tcPr>
            <w:tcW w:w="1885" w:type="dxa"/>
            <w:shd w:val="clear" w:color="auto" w:fill="auto"/>
            <w:noWrap/>
            <w:vAlign w:val="bottom"/>
          </w:tcPr>
          <w:p w14:paraId="27EEAE3F"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04.12.2016</w:t>
            </w:r>
          </w:p>
        </w:tc>
        <w:tc>
          <w:tcPr>
            <w:tcW w:w="1886" w:type="dxa"/>
            <w:shd w:val="clear" w:color="auto" w:fill="auto"/>
            <w:noWrap/>
            <w:vAlign w:val="bottom"/>
          </w:tcPr>
          <w:p w14:paraId="0A9F7E1B" w14:textId="39B9995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399</w:t>
            </w:r>
            <w:r w:rsidR="00847E69">
              <w:rPr>
                <w:sz w:val="18"/>
                <w:lang w:eastAsia="de-AT"/>
              </w:rPr>
              <w:t xml:space="preserve"> </w:t>
            </w:r>
            <w:r w:rsidRPr="00847E69">
              <w:rPr>
                <w:sz w:val="18"/>
                <w:lang w:eastAsia="de-AT"/>
              </w:rPr>
              <w:t>607</w:t>
            </w:r>
          </w:p>
        </w:tc>
        <w:tc>
          <w:tcPr>
            <w:tcW w:w="1886" w:type="dxa"/>
            <w:shd w:val="clear" w:color="auto" w:fill="auto"/>
            <w:noWrap/>
            <w:vAlign w:val="bottom"/>
          </w:tcPr>
          <w:p w14:paraId="23B595C5"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74.2</w:t>
            </w:r>
          </w:p>
        </w:tc>
      </w:tr>
      <w:tr w:rsidR="00565162" w:rsidRPr="00847E69" w14:paraId="559D5E3A" w14:textId="77777777" w:rsidTr="00847E69">
        <w:tc>
          <w:tcPr>
            <w:tcW w:w="1713" w:type="dxa"/>
            <w:vMerge/>
            <w:shd w:val="clear" w:color="auto" w:fill="auto"/>
            <w:noWrap/>
            <w:hideMark/>
          </w:tcPr>
          <w:p w14:paraId="05BB1824" w14:textId="77777777" w:rsidR="00565162" w:rsidRPr="00847E69" w:rsidRDefault="00565162" w:rsidP="00847E69">
            <w:pPr>
              <w:suppressAutoHyphens w:val="0"/>
              <w:spacing w:before="40" w:after="40" w:line="220" w:lineRule="exact"/>
              <w:ind w:right="113"/>
              <w:rPr>
                <w:sz w:val="18"/>
                <w:lang w:eastAsia="de-AT"/>
              </w:rPr>
            </w:pPr>
          </w:p>
        </w:tc>
        <w:tc>
          <w:tcPr>
            <w:tcW w:w="1885" w:type="dxa"/>
            <w:shd w:val="clear" w:color="auto" w:fill="auto"/>
            <w:noWrap/>
            <w:vAlign w:val="bottom"/>
            <w:hideMark/>
          </w:tcPr>
          <w:p w14:paraId="7599CAA2"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17.10.2022</w:t>
            </w:r>
          </w:p>
        </w:tc>
        <w:tc>
          <w:tcPr>
            <w:tcW w:w="1886" w:type="dxa"/>
            <w:shd w:val="clear" w:color="auto" w:fill="auto"/>
            <w:noWrap/>
            <w:vAlign w:val="bottom"/>
            <w:hideMark/>
          </w:tcPr>
          <w:p w14:paraId="27FF937A" w14:textId="61928FDF"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363</w:t>
            </w:r>
            <w:r w:rsidR="00847E69">
              <w:rPr>
                <w:sz w:val="18"/>
                <w:lang w:eastAsia="de-AT"/>
              </w:rPr>
              <w:t xml:space="preserve"> </w:t>
            </w:r>
            <w:r w:rsidRPr="00847E69">
              <w:rPr>
                <w:sz w:val="18"/>
                <w:lang w:eastAsia="de-AT"/>
              </w:rPr>
              <w:t>336</w:t>
            </w:r>
          </w:p>
        </w:tc>
        <w:tc>
          <w:tcPr>
            <w:tcW w:w="1886" w:type="dxa"/>
            <w:shd w:val="clear" w:color="auto" w:fill="auto"/>
            <w:noWrap/>
            <w:vAlign w:val="bottom"/>
            <w:hideMark/>
          </w:tcPr>
          <w:p w14:paraId="12C97515"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65.2</w:t>
            </w:r>
          </w:p>
        </w:tc>
      </w:tr>
      <w:tr w:rsidR="00565162" w:rsidRPr="00847E69" w14:paraId="558693DB" w14:textId="77777777" w:rsidTr="00847E69">
        <w:tc>
          <w:tcPr>
            <w:tcW w:w="1713" w:type="dxa"/>
            <w:vMerge w:val="restart"/>
            <w:shd w:val="clear" w:color="auto" w:fill="auto"/>
            <w:noWrap/>
          </w:tcPr>
          <w:p w14:paraId="1134A85F" w14:textId="77777777" w:rsidR="00565162" w:rsidRPr="00847E69" w:rsidRDefault="00565162" w:rsidP="00847E69">
            <w:pPr>
              <w:suppressAutoHyphens w:val="0"/>
              <w:spacing w:before="40" w:after="40" w:line="220" w:lineRule="exact"/>
              <w:ind w:right="113"/>
              <w:rPr>
                <w:sz w:val="18"/>
                <w:lang w:eastAsia="de-AT"/>
              </w:rPr>
            </w:pPr>
            <w:r w:rsidRPr="00847E69">
              <w:rPr>
                <w:sz w:val="18"/>
                <w:lang w:eastAsia="de-AT"/>
              </w:rPr>
              <w:t>European election</w:t>
            </w:r>
          </w:p>
        </w:tc>
        <w:tc>
          <w:tcPr>
            <w:tcW w:w="1885" w:type="dxa"/>
            <w:shd w:val="clear" w:color="auto" w:fill="auto"/>
            <w:noWrap/>
            <w:vAlign w:val="bottom"/>
          </w:tcPr>
          <w:p w14:paraId="2C2BFB10"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26.05.2019</w:t>
            </w:r>
          </w:p>
        </w:tc>
        <w:tc>
          <w:tcPr>
            <w:tcW w:w="1886" w:type="dxa"/>
            <w:shd w:val="clear" w:color="auto" w:fill="auto"/>
            <w:noWrap/>
            <w:vAlign w:val="bottom"/>
          </w:tcPr>
          <w:p w14:paraId="2E4B5148" w14:textId="7AF13249"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416</w:t>
            </w:r>
            <w:r w:rsidR="00847E69">
              <w:rPr>
                <w:sz w:val="18"/>
                <w:lang w:eastAsia="de-AT"/>
              </w:rPr>
              <w:t xml:space="preserve"> </w:t>
            </w:r>
            <w:r w:rsidRPr="00847E69">
              <w:rPr>
                <w:sz w:val="18"/>
                <w:lang w:eastAsia="de-AT"/>
              </w:rPr>
              <w:t>177</w:t>
            </w:r>
          </w:p>
        </w:tc>
        <w:tc>
          <w:tcPr>
            <w:tcW w:w="1886" w:type="dxa"/>
            <w:shd w:val="clear" w:color="auto" w:fill="auto"/>
            <w:noWrap/>
            <w:vAlign w:val="bottom"/>
          </w:tcPr>
          <w:p w14:paraId="1A7A010A"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59.8</w:t>
            </w:r>
          </w:p>
        </w:tc>
      </w:tr>
      <w:tr w:rsidR="00847E69" w:rsidRPr="00847E69" w14:paraId="0FCABFFE" w14:textId="77777777" w:rsidTr="00847E69">
        <w:tc>
          <w:tcPr>
            <w:tcW w:w="1713" w:type="dxa"/>
            <w:vMerge/>
            <w:shd w:val="clear" w:color="auto" w:fill="auto"/>
            <w:noWrap/>
          </w:tcPr>
          <w:p w14:paraId="26E30D61" w14:textId="77777777" w:rsidR="00565162" w:rsidRPr="00847E69" w:rsidRDefault="00565162" w:rsidP="00847E69">
            <w:pPr>
              <w:suppressAutoHyphens w:val="0"/>
              <w:spacing w:before="40" w:after="40" w:line="220" w:lineRule="exact"/>
              <w:ind w:right="113"/>
              <w:rPr>
                <w:sz w:val="18"/>
                <w:lang w:eastAsia="de-AT"/>
              </w:rPr>
            </w:pPr>
          </w:p>
        </w:tc>
        <w:tc>
          <w:tcPr>
            <w:tcW w:w="1885" w:type="dxa"/>
            <w:shd w:val="clear" w:color="auto" w:fill="auto"/>
            <w:noWrap/>
            <w:vAlign w:val="bottom"/>
          </w:tcPr>
          <w:p w14:paraId="6F850D64"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09.06.2024</w:t>
            </w:r>
          </w:p>
        </w:tc>
        <w:tc>
          <w:tcPr>
            <w:tcW w:w="1886" w:type="dxa"/>
            <w:shd w:val="clear" w:color="auto" w:fill="auto"/>
            <w:noWrap/>
            <w:vAlign w:val="bottom"/>
          </w:tcPr>
          <w:p w14:paraId="5E5F9649" w14:textId="53DF7576"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6</w:t>
            </w:r>
            <w:r w:rsidR="00847E69">
              <w:rPr>
                <w:sz w:val="18"/>
                <w:lang w:eastAsia="de-AT"/>
              </w:rPr>
              <w:t xml:space="preserve"> </w:t>
            </w:r>
            <w:r w:rsidRPr="00847E69">
              <w:rPr>
                <w:sz w:val="18"/>
                <w:lang w:eastAsia="de-AT"/>
              </w:rPr>
              <w:t>372</w:t>
            </w:r>
            <w:r w:rsidR="00847E69">
              <w:rPr>
                <w:sz w:val="18"/>
                <w:lang w:eastAsia="de-AT"/>
              </w:rPr>
              <w:t xml:space="preserve"> </w:t>
            </w:r>
            <w:r w:rsidRPr="00847E69">
              <w:rPr>
                <w:sz w:val="18"/>
                <w:lang w:eastAsia="de-AT"/>
              </w:rPr>
              <w:t>205</w:t>
            </w:r>
          </w:p>
        </w:tc>
        <w:tc>
          <w:tcPr>
            <w:tcW w:w="1886" w:type="dxa"/>
            <w:shd w:val="clear" w:color="auto" w:fill="auto"/>
            <w:noWrap/>
            <w:vAlign w:val="bottom"/>
          </w:tcPr>
          <w:p w14:paraId="14154A29" w14:textId="77777777" w:rsidR="00565162" w:rsidRPr="00847E69" w:rsidRDefault="00565162" w:rsidP="00847E69">
            <w:pPr>
              <w:suppressAutoHyphens w:val="0"/>
              <w:spacing w:before="40" w:after="40" w:line="220" w:lineRule="exact"/>
              <w:ind w:right="113"/>
              <w:jc w:val="right"/>
              <w:rPr>
                <w:sz w:val="18"/>
                <w:lang w:eastAsia="de-AT"/>
              </w:rPr>
            </w:pPr>
            <w:r w:rsidRPr="00847E69">
              <w:rPr>
                <w:sz w:val="18"/>
                <w:lang w:eastAsia="de-AT"/>
              </w:rPr>
              <w:t>56.3</w:t>
            </w:r>
          </w:p>
        </w:tc>
      </w:tr>
    </w:tbl>
    <w:p w14:paraId="7034367B" w14:textId="2107CA6F" w:rsidR="00565162" w:rsidRPr="00847E69" w:rsidRDefault="00565162" w:rsidP="00847E69">
      <w:pPr>
        <w:spacing w:before="120" w:after="120"/>
        <w:ind w:left="1134" w:right="1134" w:firstLine="170"/>
        <w:rPr>
          <w:sz w:val="18"/>
        </w:rPr>
      </w:pPr>
      <w:r w:rsidRPr="00847E69">
        <w:rPr>
          <w:i/>
          <w:iCs/>
          <w:sz w:val="18"/>
        </w:rPr>
        <w:t>Source:</w:t>
      </w:r>
      <w:r w:rsidRPr="00847E69">
        <w:rPr>
          <w:sz w:val="18"/>
        </w:rPr>
        <w:t xml:space="preserve"> Federal Ministry of the Interior.</w:t>
      </w:r>
    </w:p>
    <w:p w14:paraId="1E1B0A44" w14:textId="77777777" w:rsidR="00565162" w:rsidRPr="008A0EBF" w:rsidRDefault="00565162" w:rsidP="00565162">
      <w:pPr>
        <w:pStyle w:val="SingleTxtG"/>
      </w:pPr>
      <w:r w:rsidRPr="008A0EBF">
        <w:t>86.</w:t>
      </w:r>
      <w:r w:rsidRPr="008A0EBF">
        <w:tab/>
        <w:t>The number of persons eligible to vote broken down by place of birth (</w:t>
      </w:r>
      <w:r w:rsidRPr="008A0EBF">
        <w:rPr>
          <w:i/>
        </w:rPr>
        <w:t>Länder</w:t>
      </w:r>
      <w:r w:rsidRPr="008A0EBF">
        <w:t xml:space="preserve"> or abroad) for the National Council elections is shown in the table below. </w:t>
      </w:r>
    </w:p>
    <w:p w14:paraId="0E6596AB" w14:textId="77777777" w:rsidR="00565162" w:rsidRPr="008A0EBF" w:rsidRDefault="00565162" w:rsidP="00565162"/>
    <w:p w14:paraId="6A51C7EE" w14:textId="77777777" w:rsidR="00565162" w:rsidRPr="008A0EBF" w:rsidRDefault="00565162" w:rsidP="00565162">
      <w:pPr>
        <w:suppressAutoHyphens w:val="0"/>
        <w:spacing w:line="240" w:lineRule="auto"/>
        <w:sectPr w:rsidR="00565162" w:rsidRPr="008A0EBF" w:rsidSect="00565162">
          <w:headerReference w:type="even" r:id="rId20"/>
          <w:headerReference w:type="default" r:id="rId21"/>
          <w:footerReference w:type="even" r:id="rId22"/>
          <w:footerReference w:type="default" r:id="rId23"/>
          <w:endnotePr>
            <w:numFmt w:val="decimal"/>
          </w:endnotePr>
          <w:pgSz w:w="11907" w:h="16840" w:code="9"/>
          <w:pgMar w:top="1417" w:right="1134" w:bottom="1134" w:left="1134" w:header="680" w:footer="567" w:gutter="0"/>
          <w:cols w:space="720"/>
          <w:docGrid w:linePitch="272"/>
        </w:sectPr>
      </w:pPr>
    </w:p>
    <w:p w14:paraId="79F76FF0" w14:textId="153F6453" w:rsidR="00565162" w:rsidRPr="00FE3186" w:rsidRDefault="00565162" w:rsidP="00FE3186">
      <w:pPr>
        <w:pStyle w:val="Heading1"/>
        <w:spacing w:after="120"/>
        <w:rPr>
          <w:b/>
          <w:bCs/>
        </w:rPr>
      </w:pPr>
      <w:bookmarkStart w:id="323" w:name="_Toc228199122"/>
      <w:r w:rsidRPr="008A0EBF">
        <w:lastRenderedPageBreak/>
        <w:t>Table</w:t>
      </w:r>
      <w:r w:rsidR="00FD125F">
        <w:t xml:space="preserve"> 34</w:t>
      </w:r>
      <w:r w:rsidRPr="008A0EBF">
        <w:t xml:space="preserve"> </w:t>
      </w:r>
      <w:r w:rsidRPr="008A0EBF">
        <w:br/>
      </w:r>
      <w:r w:rsidRPr="00FE3186">
        <w:rPr>
          <w:b/>
          <w:bCs/>
        </w:rPr>
        <w:t>Eligible voters (Austrian citizens aged 16 and above) by country of birth and residence (</w:t>
      </w:r>
      <w:r w:rsidRPr="00FE3186">
        <w:rPr>
          <w:b/>
          <w:bCs/>
          <w:i/>
        </w:rPr>
        <w:t>Länder</w:t>
      </w:r>
      <w:r w:rsidRPr="00FE3186">
        <w:rPr>
          <w:b/>
          <w:bCs/>
        </w:rPr>
        <w:t>) for the National Council elections 2017</w:t>
      </w:r>
      <w:r w:rsidR="00FD125F" w:rsidRPr="00FE3186">
        <w:rPr>
          <w:b/>
          <w:bCs/>
        </w:rPr>
        <w:t>–</w:t>
      </w:r>
      <w:r w:rsidRPr="00FE3186">
        <w:rPr>
          <w:b/>
          <w:bCs/>
        </w:rPr>
        <w:t>2024</w:t>
      </w:r>
      <w:bookmarkEnd w:id="323"/>
    </w:p>
    <w:tbl>
      <w:tblPr>
        <w:tblW w:w="13041"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
        <w:gridCol w:w="1989"/>
        <w:gridCol w:w="989"/>
        <w:gridCol w:w="989"/>
        <w:gridCol w:w="991"/>
        <w:gridCol w:w="990"/>
        <w:gridCol w:w="990"/>
        <w:gridCol w:w="991"/>
        <w:gridCol w:w="990"/>
        <w:gridCol w:w="990"/>
        <w:gridCol w:w="991"/>
        <w:gridCol w:w="990"/>
        <w:gridCol w:w="991"/>
      </w:tblGrid>
      <w:tr w:rsidR="00FE3186" w:rsidRPr="00FE3186" w14:paraId="4F3BEC9F" w14:textId="77777777" w:rsidTr="00F612A4">
        <w:trPr>
          <w:trHeight w:val="598"/>
          <w:tblHeader/>
        </w:trPr>
        <w:tc>
          <w:tcPr>
            <w:tcW w:w="2127" w:type="dxa"/>
            <w:gridSpan w:val="2"/>
            <w:tcBorders>
              <w:top w:val="single" w:sz="4" w:space="0" w:color="auto"/>
              <w:bottom w:val="single" w:sz="12" w:space="0" w:color="auto"/>
            </w:tcBorders>
            <w:shd w:val="clear" w:color="auto" w:fill="auto"/>
            <w:noWrap/>
            <w:vAlign w:val="bottom"/>
          </w:tcPr>
          <w:p w14:paraId="2CF1CA88" w14:textId="77777777" w:rsidR="00FE3186" w:rsidRPr="00FE3186" w:rsidRDefault="00FE3186" w:rsidP="00B95D21">
            <w:pPr>
              <w:suppressAutoHyphens w:val="0"/>
              <w:spacing w:before="80" w:after="80" w:line="200" w:lineRule="exact"/>
              <w:ind w:right="113"/>
              <w:rPr>
                <w:i/>
                <w:sz w:val="16"/>
                <w:lang w:eastAsia="de-AT"/>
              </w:rPr>
            </w:pPr>
            <w:r w:rsidRPr="00FE3186">
              <w:rPr>
                <w:i/>
                <w:sz w:val="16"/>
                <w:lang w:eastAsia="de-AT"/>
              </w:rPr>
              <w:t>Country of birth</w:t>
            </w:r>
          </w:p>
        </w:tc>
        <w:tc>
          <w:tcPr>
            <w:tcW w:w="979" w:type="dxa"/>
            <w:tcBorders>
              <w:top w:val="single" w:sz="4" w:space="0" w:color="auto"/>
              <w:bottom w:val="single" w:sz="12" w:space="0" w:color="auto"/>
            </w:tcBorders>
            <w:shd w:val="clear" w:color="auto" w:fill="auto"/>
            <w:vAlign w:val="bottom"/>
          </w:tcPr>
          <w:p w14:paraId="52F39D9E" w14:textId="77777777" w:rsidR="00FE3186" w:rsidRPr="00FE3186" w:rsidRDefault="00FE3186" w:rsidP="00B95D21">
            <w:pPr>
              <w:suppressAutoHyphens w:val="0"/>
              <w:spacing w:before="80" w:after="80" w:line="200" w:lineRule="exact"/>
              <w:ind w:right="113"/>
              <w:jc w:val="right"/>
              <w:rPr>
                <w:i/>
                <w:sz w:val="16"/>
                <w:lang w:eastAsia="de-AT"/>
              </w:rPr>
            </w:pPr>
          </w:p>
        </w:tc>
        <w:tc>
          <w:tcPr>
            <w:tcW w:w="979" w:type="dxa"/>
            <w:tcBorders>
              <w:top w:val="single" w:sz="4" w:space="0" w:color="auto"/>
              <w:bottom w:val="single" w:sz="12" w:space="0" w:color="auto"/>
            </w:tcBorders>
            <w:shd w:val="clear" w:color="auto" w:fill="auto"/>
            <w:noWrap/>
            <w:vAlign w:val="bottom"/>
          </w:tcPr>
          <w:p w14:paraId="66F2AAE9"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Austria</w:t>
            </w:r>
          </w:p>
        </w:tc>
        <w:tc>
          <w:tcPr>
            <w:tcW w:w="980" w:type="dxa"/>
            <w:tcBorders>
              <w:top w:val="single" w:sz="4" w:space="0" w:color="auto"/>
              <w:bottom w:val="single" w:sz="12" w:space="0" w:color="auto"/>
            </w:tcBorders>
            <w:shd w:val="clear" w:color="auto" w:fill="auto"/>
            <w:noWrap/>
            <w:vAlign w:val="bottom"/>
          </w:tcPr>
          <w:p w14:paraId="069397CC"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Burgenland</w:t>
            </w:r>
          </w:p>
        </w:tc>
        <w:tc>
          <w:tcPr>
            <w:tcW w:w="979" w:type="dxa"/>
            <w:tcBorders>
              <w:top w:val="single" w:sz="4" w:space="0" w:color="auto"/>
              <w:bottom w:val="single" w:sz="12" w:space="0" w:color="auto"/>
            </w:tcBorders>
            <w:shd w:val="clear" w:color="auto" w:fill="auto"/>
            <w:noWrap/>
            <w:vAlign w:val="bottom"/>
          </w:tcPr>
          <w:p w14:paraId="673316D8"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Carinthia</w:t>
            </w:r>
          </w:p>
        </w:tc>
        <w:tc>
          <w:tcPr>
            <w:tcW w:w="979" w:type="dxa"/>
            <w:tcBorders>
              <w:top w:val="single" w:sz="4" w:space="0" w:color="auto"/>
              <w:bottom w:val="single" w:sz="12" w:space="0" w:color="auto"/>
            </w:tcBorders>
            <w:shd w:val="clear" w:color="auto" w:fill="auto"/>
            <w:noWrap/>
            <w:vAlign w:val="bottom"/>
          </w:tcPr>
          <w:p w14:paraId="2E003CFA"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Lower Austria</w:t>
            </w:r>
          </w:p>
        </w:tc>
        <w:tc>
          <w:tcPr>
            <w:tcW w:w="980" w:type="dxa"/>
            <w:tcBorders>
              <w:top w:val="single" w:sz="4" w:space="0" w:color="auto"/>
              <w:bottom w:val="single" w:sz="12" w:space="0" w:color="auto"/>
            </w:tcBorders>
            <w:shd w:val="clear" w:color="auto" w:fill="auto"/>
            <w:noWrap/>
            <w:vAlign w:val="bottom"/>
          </w:tcPr>
          <w:p w14:paraId="5A301ADC"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Upper Austria</w:t>
            </w:r>
          </w:p>
        </w:tc>
        <w:tc>
          <w:tcPr>
            <w:tcW w:w="979" w:type="dxa"/>
            <w:tcBorders>
              <w:top w:val="single" w:sz="4" w:space="0" w:color="auto"/>
              <w:bottom w:val="single" w:sz="12" w:space="0" w:color="auto"/>
            </w:tcBorders>
            <w:shd w:val="clear" w:color="auto" w:fill="auto"/>
            <w:noWrap/>
            <w:vAlign w:val="bottom"/>
          </w:tcPr>
          <w:p w14:paraId="0283542D"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Salzburg</w:t>
            </w:r>
          </w:p>
        </w:tc>
        <w:tc>
          <w:tcPr>
            <w:tcW w:w="979" w:type="dxa"/>
            <w:tcBorders>
              <w:top w:val="single" w:sz="4" w:space="0" w:color="auto"/>
              <w:bottom w:val="single" w:sz="12" w:space="0" w:color="auto"/>
            </w:tcBorders>
            <w:shd w:val="clear" w:color="auto" w:fill="auto"/>
            <w:noWrap/>
            <w:vAlign w:val="bottom"/>
          </w:tcPr>
          <w:p w14:paraId="0340E531"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Styria</w:t>
            </w:r>
          </w:p>
        </w:tc>
        <w:tc>
          <w:tcPr>
            <w:tcW w:w="980" w:type="dxa"/>
            <w:tcBorders>
              <w:top w:val="single" w:sz="4" w:space="0" w:color="auto"/>
              <w:bottom w:val="single" w:sz="12" w:space="0" w:color="auto"/>
            </w:tcBorders>
            <w:shd w:val="clear" w:color="auto" w:fill="auto"/>
            <w:noWrap/>
            <w:vAlign w:val="bottom"/>
          </w:tcPr>
          <w:p w14:paraId="6BA54E09"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Tyrol</w:t>
            </w:r>
          </w:p>
        </w:tc>
        <w:tc>
          <w:tcPr>
            <w:tcW w:w="979" w:type="dxa"/>
            <w:tcBorders>
              <w:top w:val="single" w:sz="4" w:space="0" w:color="auto"/>
              <w:bottom w:val="single" w:sz="12" w:space="0" w:color="auto"/>
            </w:tcBorders>
            <w:shd w:val="clear" w:color="auto" w:fill="auto"/>
            <w:noWrap/>
            <w:vAlign w:val="bottom"/>
          </w:tcPr>
          <w:p w14:paraId="3FAF99D0"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Vorarlberg</w:t>
            </w:r>
          </w:p>
        </w:tc>
        <w:tc>
          <w:tcPr>
            <w:tcW w:w="980" w:type="dxa"/>
            <w:tcBorders>
              <w:top w:val="single" w:sz="4" w:space="0" w:color="auto"/>
              <w:bottom w:val="single" w:sz="12" w:space="0" w:color="auto"/>
            </w:tcBorders>
            <w:shd w:val="clear" w:color="auto" w:fill="auto"/>
            <w:noWrap/>
            <w:vAlign w:val="bottom"/>
          </w:tcPr>
          <w:p w14:paraId="4EAC9E26" w14:textId="77777777" w:rsidR="00FE3186" w:rsidRPr="00FE3186" w:rsidRDefault="00FE3186" w:rsidP="00B95D21">
            <w:pPr>
              <w:suppressAutoHyphens w:val="0"/>
              <w:spacing w:before="80" w:after="80" w:line="200" w:lineRule="exact"/>
              <w:ind w:right="113"/>
              <w:jc w:val="right"/>
              <w:rPr>
                <w:i/>
                <w:sz w:val="16"/>
                <w:lang w:eastAsia="de-AT"/>
              </w:rPr>
            </w:pPr>
            <w:r w:rsidRPr="00FE3186">
              <w:rPr>
                <w:i/>
                <w:sz w:val="16"/>
                <w:lang w:eastAsia="de-AT"/>
              </w:rPr>
              <w:t>Vienna</w:t>
            </w:r>
          </w:p>
        </w:tc>
      </w:tr>
      <w:tr w:rsidR="00FE3186" w:rsidRPr="00B0214B" w14:paraId="64F60B37" w14:textId="77777777" w:rsidTr="00F612A4">
        <w:trPr>
          <w:trHeight w:val="340"/>
        </w:trPr>
        <w:tc>
          <w:tcPr>
            <w:tcW w:w="2127" w:type="dxa"/>
            <w:gridSpan w:val="2"/>
            <w:tcBorders>
              <w:top w:val="single" w:sz="12" w:space="0" w:color="auto"/>
              <w:bottom w:val="single" w:sz="4" w:space="0" w:color="auto"/>
            </w:tcBorders>
            <w:shd w:val="clear" w:color="auto" w:fill="auto"/>
            <w:noWrap/>
            <w:vAlign w:val="bottom"/>
          </w:tcPr>
          <w:p w14:paraId="48F18147" w14:textId="77777777" w:rsidR="00FE3186" w:rsidRPr="00B0214B" w:rsidRDefault="00FE3186" w:rsidP="00B0214B">
            <w:pPr>
              <w:suppressAutoHyphens w:val="0"/>
              <w:spacing w:before="80" w:after="80" w:line="220" w:lineRule="exact"/>
              <w:ind w:right="113"/>
              <w:rPr>
                <w:b/>
                <w:bCs/>
                <w:sz w:val="18"/>
                <w:lang w:eastAsia="de-AT"/>
              </w:rPr>
            </w:pPr>
            <w:r w:rsidRPr="00B0214B">
              <w:rPr>
                <w:b/>
                <w:bCs/>
                <w:sz w:val="18"/>
                <w:lang w:eastAsia="de-AT"/>
              </w:rPr>
              <w:t xml:space="preserve">2017 Total eligible voters </w:t>
            </w:r>
          </w:p>
        </w:tc>
        <w:tc>
          <w:tcPr>
            <w:tcW w:w="979" w:type="dxa"/>
            <w:tcBorders>
              <w:top w:val="single" w:sz="12" w:space="0" w:color="auto"/>
              <w:bottom w:val="single" w:sz="4" w:space="0" w:color="auto"/>
            </w:tcBorders>
            <w:shd w:val="clear" w:color="auto" w:fill="auto"/>
            <w:vAlign w:val="bottom"/>
          </w:tcPr>
          <w:p w14:paraId="73F961BF" w14:textId="77777777" w:rsidR="00FE3186" w:rsidRPr="00B0214B" w:rsidRDefault="00FE3186" w:rsidP="00B0214B">
            <w:pPr>
              <w:suppressAutoHyphens w:val="0"/>
              <w:spacing w:before="80" w:after="80" w:line="220" w:lineRule="exact"/>
              <w:ind w:right="113"/>
              <w:jc w:val="right"/>
              <w:rPr>
                <w:b/>
                <w:bCs/>
                <w:sz w:val="18"/>
                <w:lang w:eastAsia="de-AT"/>
              </w:rPr>
            </w:pPr>
          </w:p>
        </w:tc>
        <w:tc>
          <w:tcPr>
            <w:tcW w:w="979" w:type="dxa"/>
            <w:tcBorders>
              <w:top w:val="single" w:sz="12" w:space="0" w:color="auto"/>
              <w:bottom w:val="single" w:sz="4" w:space="0" w:color="auto"/>
            </w:tcBorders>
            <w:shd w:val="clear" w:color="auto" w:fill="auto"/>
            <w:noWrap/>
            <w:vAlign w:val="bottom"/>
          </w:tcPr>
          <w:p w14:paraId="4127DE3D"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6 400 993</w:t>
            </w:r>
          </w:p>
        </w:tc>
        <w:tc>
          <w:tcPr>
            <w:tcW w:w="980" w:type="dxa"/>
            <w:tcBorders>
              <w:top w:val="single" w:sz="12" w:space="0" w:color="auto"/>
              <w:bottom w:val="single" w:sz="4" w:space="0" w:color="auto"/>
            </w:tcBorders>
            <w:shd w:val="clear" w:color="auto" w:fill="auto"/>
            <w:noWrap/>
            <w:vAlign w:val="bottom"/>
          </w:tcPr>
          <w:p w14:paraId="31859BC2"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232 740</w:t>
            </w:r>
          </w:p>
        </w:tc>
        <w:tc>
          <w:tcPr>
            <w:tcW w:w="979" w:type="dxa"/>
            <w:tcBorders>
              <w:top w:val="single" w:sz="12" w:space="0" w:color="auto"/>
              <w:bottom w:val="single" w:sz="4" w:space="0" w:color="auto"/>
            </w:tcBorders>
            <w:shd w:val="clear" w:color="auto" w:fill="auto"/>
            <w:noWrap/>
            <w:vAlign w:val="bottom"/>
          </w:tcPr>
          <w:p w14:paraId="6DB533E5"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440 193</w:t>
            </w:r>
          </w:p>
        </w:tc>
        <w:tc>
          <w:tcPr>
            <w:tcW w:w="979" w:type="dxa"/>
            <w:tcBorders>
              <w:top w:val="single" w:sz="12" w:space="0" w:color="auto"/>
              <w:bottom w:val="single" w:sz="4" w:space="0" w:color="auto"/>
            </w:tcBorders>
            <w:shd w:val="clear" w:color="auto" w:fill="auto"/>
            <w:noWrap/>
            <w:vAlign w:val="bottom"/>
          </w:tcPr>
          <w:p w14:paraId="5B94D0E6"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1 288 802</w:t>
            </w:r>
          </w:p>
        </w:tc>
        <w:tc>
          <w:tcPr>
            <w:tcW w:w="980" w:type="dxa"/>
            <w:tcBorders>
              <w:top w:val="single" w:sz="12" w:space="0" w:color="auto"/>
              <w:bottom w:val="single" w:sz="4" w:space="0" w:color="auto"/>
            </w:tcBorders>
            <w:shd w:val="clear" w:color="auto" w:fill="auto"/>
            <w:noWrap/>
            <w:vAlign w:val="bottom"/>
          </w:tcPr>
          <w:p w14:paraId="771EF95E"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1 103 664</w:t>
            </w:r>
          </w:p>
        </w:tc>
        <w:tc>
          <w:tcPr>
            <w:tcW w:w="979" w:type="dxa"/>
            <w:tcBorders>
              <w:top w:val="single" w:sz="12" w:space="0" w:color="auto"/>
              <w:bottom w:val="single" w:sz="4" w:space="0" w:color="auto"/>
            </w:tcBorders>
            <w:shd w:val="clear" w:color="auto" w:fill="auto"/>
            <w:noWrap/>
            <w:vAlign w:val="bottom"/>
          </w:tcPr>
          <w:p w14:paraId="7A5187FA"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395 723</w:t>
            </w:r>
          </w:p>
        </w:tc>
        <w:tc>
          <w:tcPr>
            <w:tcW w:w="979" w:type="dxa"/>
            <w:tcBorders>
              <w:top w:val="single" w:sz="12" w:space="0" w:color="auto"/>
              <w:bottom w:val="single" w:sz="4" w:space="0" w:color="auto"/>
            </w:tcBorders>
            <w:shd w:val="clear" w:color="auto" w:fill="auto"/>
            <w:noWrap/>
            <w:vAlign w:val="bottom"/>
          </w:tcPr>
          <w:p w14:paraId="24DA7357"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969 655</w:t>
            </w:r>
          </w:p>
        </w:tc>
        <w:tc>
          <w:tcPr>
            <w:tcW w:w="980" w:type="dxa"/>
            <w:tcBorders>
              <w:top w:val="single" w:sz="12" w:space="0" w:color="auto"/>
              <w:bottom w:val="single" w:sz="4" w:space="0" w:color="auto"/>
            </w:tcBorders>
            <w:shd w:val="clear" w:color="auto" w:fill="auto"/>
            <w:noWrap/>
            <w:vAlign w:val="bottom"/>
          </w:tcPr>
          <w:p w14:paraId="6B878B46"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543 116</w:t>
            </w:r>
          </w:p>
        </w:tc>
        <w:tc>
          <w:tcPr>
            <w:tcW w:w="979" w:type="dxa"/>
            <w:tcBorders>
              <w:top w:val="single" w:sz="12" w:space="0" w:color="auto"/>
              <w:bottom w:val="single" w:sz="4" w:space="0" w:color="auto"/>
            </w:tcBorders>
            <w:shd w:val="clear" w:color="auto" w:fill="auto"/>
            <w:noWrap/>
            <w:vAlign w:val="bottom"/>
          </w:tcPr>
          <w:p w14:paraId="49F6DEE3"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272 916</w:t>
            </w:r>
          </w:p>
        </w:tc>
        <w:tc>
          <w:tcPr>
            <w:tcW w:w="980" w:type="dxa"/>
            <w:tcBorders>
              <w:top w:val="single" w:sz="12" w:space="0" w:color="auto"/>
              <w:bottom w:val="single" w:sz="4" w:space="0" w:color="auto"/>
            </w:tcBorders>
            <w:shd w:val="clear" w:color="auto" w:fill="auto"/>
            <w:noWrap/>
            <w:vAlign w:val="bottom"/>
          </w:tcPr>
          <w:p w14:paraId="1ED17805"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1 154 184</w:t>
            </w:r>
          </w:p>
        </w:tc>
      </w:tr>
      <w:tr w:rsidR="00FE3186" w:rsidRPr="00FE3186" w14:paraId="51DCA20F" w14:textId="77777777" w:rsidTr="00F612A4">
        <w:trPr>
          <w:trHeight w:val="332"/>
        </w:trPr>
        <w:tc>
          <w:tcPr>
            <w:tcW w:w="159" w:type="dxa"/>
            <w:tcBorders>
              <w:top w:val="single" w:sz="4" w:space="0" w:color="auto"/>
              <w:bottom w:val="single" w:sz="4" w:space="0" w:color="auto"/>
            </w:tcBorders>
            <w:shd w:val="clear" w:color="auto" w:fill="auto"/>
            <w:noWrap/>
          </w:tcPr>
          <w:p w14:paraId="4E192E0C" w14:textId="77777777" w:rsidR="00FE3186" w:rsidRPr="00FE3186" w:rsidRDefault="00FE3186" w:rsidP="00B95D21">
            <w:pPr>
              <w:suppressAutoHyphens w:val="0"/>
              <w:spacing w:before="40" w:after="40" w:line="220" w:lineRule="exact"/>
              <w:ind w:right="113"/>
              <w:rPr>
                <w:sz w:val="18"/>
                <w:lang w:eastAsia="de-AT"/>
              </w:rPr>
            </w:pPr>
          </w:p>
        </w:tc>
        <w:tc>
          <w:tcPr>
            <w:tcW w:w="1968" w:type="dxa"/>
            <w:tcBorders>
              <w:top w:val="single" w:sz="4" w:space="0" w:color="auto"/>
              <w:bottom w:val="single" w:sz="4" w:space="0" w:color="auto"/>
            </w:tcBorders>
            <w:shd w:val="clear" w:color="auto" w:fill="auto"/>
            <w:noWrap/>
            <w:vAlign w:val="bottom"/>
          </w:tcPr>
          <w:p w14:paraId="37085FDF" w14:textId="77777777" w:rsidR="00FE3186" w:rsidRPr="00FE3186" w:rsidRDefault="00FE3186" w:rsidP="00B95D21">
            <w:pPr>
              <w:suppressAutoHyphens w:val="0"/>
              <w:spacing w:before="40" w:after="40" w:line="220" w:lineRule="exact"/>
              <w:ind w:right="113"/>
              <w:rPr>
                <w:sz w:val="18"/>
                <w:lang w:eastAsia="de-AT"/>
              </w:rPr>
            </w:pPr>
            <w:r w:rsidRPr="00FE3186">
              <w:rPr>
                <w:sz w:val="18"/>
                <w:lang w:eastAsia="de-AT"/>
              </w:rPr>
              <w:t>living abroad</w:t>
            </w:r>
          </w:p>
        </w:tc>
        <w:tc>
          <w:tcPr>
            <w:tcW w:w="979" w:type="dxa"/>
            <w:tcBorders>
              <w:top w:val="single" w:sz="4" w:space="0" w:color="auto"/>
              <w:bottom w:val="single" w:sz="4" w:space="0" w:color="auto"/>
            </w:tcBorders>
            <w:shd w:val="clear" w:color="auto" w:fill="auto"/>
            <w:vAlign w:val="bottom"/>
          </w:tcPr>
          <w:p w14:paraId="5752BBDC" w14:textId="77777777" w:rsidR="00FE3186" w:rsidRPr="00FE3186" w:rsidRDefault="00FE3186" w:rsidP="00B95D21">
            <w:pPr>
              <w:suppressAutoHyphens w:val="0"/>
              <w:spacing w:before="40" w:after="40" w:line="220" w:lineRule="exact"/>
              <w:ind w:right="113"/>
              <w:jc w:val="right"/>
              <w:rPr>
                <w:sz w:val="18"/>
                <w:lang w:eastAsia="de-AT"/>
              </w:rPr>
            </w:pPr>
          </w:p>
        </w:tc>
        <w:tc>
          <w:tcPr>
            <w:tcW w:w="979" w:type="dxa"/>
            <w:tcBorders>
              <w:top w:val="single" w:sz="4" w:space="0" w:color="auto"/>
              <w:bottom w:val="single" w:sz="4" w:space="0" w:color="auto"/>
            </w:tcBorders>
            <w:shd w:val="clear" w:color="auto" w:fill="auto"/>
            <w:noWrap/>
            <w:vAlign w:val="bottom"/>
          </w:tcPr>
          <w:p w14:paraId="1BFDDC90"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60</w:t>
            </w:r>
            <w:r>
              <w:rPr>
                <w:sz w:val="18"/>
                <w:shd w:val="clear" w:color="auto" w:fill="FFFFFF"/>
              </w:rPr>
              <w:t xml:space="preserve"> </w:t>
            </w:r>
            <w:r w:rsidRPr="00FE3186">
              <w:rPr>
                <w:sz w:val="18"/>
                <w:shd w:val="clear" w:color="auto" w:fill="FFFFFF"/>
              </w:rPr>
              <w:t>762</w:t>
            </w:r>
          </w:p>
        </w:tc>
        <w:tc>
          <w:tcPr>
            <w:tcW w:w="980" w:type="dxa"/>
            <w:tcBorders>
              <w:top w:val="single" w:sz="4" w:space="0" w:color="auto"/>
              <w:bottom w:val="single" w:sz="4" w:space="0" w:color="auto"/>
            </w:tcBorders>
            <w:shd w:val="clear" w:color="auto" w:fill="auto"/>
            <w:noWrap/>
            <w:vAlign w:val="bottom"/>
          </w:tcPr>
          <w:p w14:paraId="75033A87"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946</w:t>
            </w:r>
          </w:p>
        </w:tc>
        <w:tc>
          <w:tcPr>
            <w:tcW w:w="979" w:type="dxa"/>
            <w:tcBorders>
              <w:top w:val="single" w:sz="4" w:space="0" w:color="auto"/>
              <w:bottom w:val="single" w:sz="4" w:space="0" w:color="auto"/>
            </w:tcBorders>
            <w:shd w:val="clear" w:color="auto" w:fill="auto"/>
            <w:noWrap/>
            <w:vAlign w:val="bottom"/>
          </w:tcPr>
          <w:p w14:paraId="17E9526B"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947</w:t>
            </w:r>
          </w:p>
        </w:tc>
        <w:tc>
          <w:tcPr>
            <w:tcW w:w="979" w:type="dxa"/>
            <w:tcBorders>
              <w:top w:val="single" w:sz="4" w:space="0" w:color="auto"/>
              <w:bottom w:val="single" w:sz="4" w:space="0" w:color="auto"/>
            </w:tcBorders>
            <w:shd w:val="clear" w:color="auto" w:fill="auto"/>
            <w:noWrap/>
            <w:vAlign w:val="bottom"/>
          </w:tcPr>
          <w:p w14:paraId="6D0B92A2"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510</w:t>
            </w:r>
          </w:p>
        </w:tc>
        <w:tc>
          <w:tcPr>
            <w:tcW w:w="980" w:type="dxa"/>
            <w:tcBorders>
              <w:top w:val="single" w:sz="4" w:space="0" w:color="auto"/>
              <w:bottom w:val="single" w:sz="4" w:space="0" w:color="auto"/>
            </w:tcBorders>
            <w:shd w:val="clear" w:color="auto" w:fill="auto"/>
            <w:noWrap/>
            <w:vAlign w:val="bottom"/>
          </w:tcPr>
          <w:p w14:paraId="700540CB"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9</w:t>
            </w:r>
            <w:r>
              <w:rPr>
                <w:sz w:val="18"/>
                <w:shd w:val="clear" w:color="auto" w:fill="FFFFFF"/>
              </w:rPr>
              <w:t xml:space="preserve"> </w:t>
            </w:r>
            <w:r w:rsidRPr="00FE3186">
              <w:rPr>
                <w:sz w:val="18"/>
                <w:shd w:val="clear" w:color="auto" w:fill="FFFFFF"/>
              </w:rPr>
              <w:t>076</w:t>
            </w:r>
          </w:p>
        </w:tc>
        <w:tc>
          <w:tcPr>
            <w:tcW w:w="979" w:type="dxa"/>
            <w:tcBorders>
              <w:top w:val="single" w:sz="4" w:space="0" w:color="auto"/>
              <w:bottom w:val="single" w:sz="4" w:space="0" w:color="auto"/>
            </w:tcBorders>
            <w:shd w:val="clear" w:color="auto" w:fill="auto"/>
            <w:noWrap/>
            <w:vAlign w:val="bottom"/>
          </w:tcPr>
          <w:p w14:paraId="149393F9"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5</w:t>
            </w:r>
            <w:r>
              <w:rPr>
                <w:sz w:val="18"/>
                <w:shd w:val="clear" w:color="auto" w:fill="FFFFFF"/>
              </w:rPr>
              <w:t xml:space="preserve"> </w:t>
            </w:r>
            <w:r w:rsidRPr="00FE3186">
              <w:rPr>
                <w:sz w:val="18"/>
                <w:shd w:val="clear" w:color="auto" w:fill="FFFFFF"/>
              </w:rPr>
              <w:t>207</w:t>
            </w:r>
          </w:p>
        </w:tc>
        <w:tc>
          <w:tcPr>
            <w:tcW w:w="979" w:type="dxa"/>
            <w:tcBorders>
              <w:top w:val="single" w:sz="4" w:space="0" w:color="auto"/>
              <w:bottom w:val="single" w:sz="4" w:space="0" w:color="auto"/>
            </w:tcBorders>
            <w:shd w:val="clear" w:color="auto" w:fill="auto"/>
            <w:noWrap/>
            <w:vAlign w:val="bottom"/>
          </w:tcPr>
          <w:p w14:paraId="7CA08468"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8</w:t>
            </w:r>
            <w:r>
              <w:rPr>
                <w:sz w:val="18"/>
                <w:shd w:val="clear" w:color="auto" w:fill="FFFFFF"/>
              </w:rPr>
              <w:t xml:space="preserve"> </w:t>
            </w:r>
            <w:r w:rsidRPr="00FE3186">
              <w:rPr>
                <w:sz w:val="18"/>
                <w:shd w:val="clear" w:color="auto" w:fill="FFFFFF"/>
              </w:rPr>
              <w:t>857</w:t>
            </w:r>
          </w:p>
        </w:tc>
        <w:tc>
          <w:tcPr>
            <w:tcW w:w="980" w:type="dxa"/>
            <w:tcBorders>
              <w:top w:val="single" w:sz="4" w:space="0" w:color="auto"/>
              <w:bottom w:val="single" w:sz="4" w:space="0" w:color="auto"/>
            </w:tcBorders>
            <w:shd w:val="clear" w:color="auto" w:fill="auto"/>
            <w:noWrap/>
            <w:vAlign w:val="bottom"/>
          </w:tcPr>
          <w:p w14:paraId="35047887"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191</w:t>
            </w:r>
          </w:p>
        </w:tc>
        <w:tc>
          <w:tcPr>
            <w:tcW w:w="979" w:type="dxa"/>
            <w:tcBorders>
              <w:top w:val="single" w:sz="4" w:space="0" w:color="auto"/>
              <w:bottom w:val="single" w:sz="4" w:space="0" w:color="auto"/>
            </w:tcBorders>
            <w:shd w:val="clear" w:color="auto" w:fill="auto"/>
            <w:noWrap/>
            <w:vAlign w:val="bottom"/>
          </w:tcPr>
          <w:p w14:paraId="07909881"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437</w:t>
            </w:r>
          </w:p>
        </w:tc>
        <w:tc>
          <w:tcPr>
            <w:tcW w:w="980" w:type="dxa"/>
            <w:tcBorders>
              <w:top w:val="single" w:sz="4" w:space="0" w:color="auto"/>
              <w:bottom w:val="single" w:sz="4" w:space="0" w:color="auto"/>
            </w:tcBorders>
            <w:shd w:val="clear" w:color="auto" w:fill="auto"/>
            <w:noWrap/>
            <w:vAlign w:val="bottom"/>
          </w:tcPr>
          <w:p w14:paraId="51374EF3"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14</w:t>
            </w:r>
            <w:r>
              <w:rPr>
                <w:sz w:val="18"/>
                <w:shd w:val="clear" w:color="auto" w:fill="FFFFFF"/>
              </w:rPr>
              <w:t xml:space="preserve"> </w:t>
            </w:r>
            <w:r w:rsidRPr="00FE3186">
              <w:rPr>
                <w:sz w:val="18"/>
                <w:shd w:val="clear" w:color="auto" w:fill="FFFFFF"/>
              </w:rPr>
              <w:t>600</w:t>
            </w:r>
          </w:p>
        </w:tc>
      </w:tr>
      <w:tr w:rsidR="00FE3186" w:rsidRPr="00B0214B" w14:paraId="5B5DD3E2" w14:textId="77777777" w:rsidTr="00F612A4">
        <w:trPr>
          <w:trHeight w:val="379"/>
        </w:trPr>
        <w:tc>
          <w:tcPr>
            <w:tcW w:w="2127" w:type="dxa"/>
            <w:gridSpan w:val="2"/>
            <w:tcBorders>
              <w:top w:val="single" w:sz="4" w:space="0" w:color="auto"/>
              <w:bottom w:val="single" w:sz="4" w:space="0" w:color="auto"/>
            </w:tcBorders>
            <w:shd w:val="clear" w:color="auto" w:fill="auto"/>
            <w:noWrap/>
            <w:vAlign w:val="bottom"/>
          </w:tcPr>
          <w:p w14:paraId="1841F4DD" w14:textId="77777777" w:rsidR="00FE3186" w:rsidRPr="00B0214B" w:rsidRDefault="00FE3186" w:rsidP="00B0214B">
            <w:pPr>
              <w:suppressAutoHyphens w:val="0"/>
              <w:spacing w:before="80" w:after="80" w:line="220" w:lineRule="exact"/>
              <w:ind w:right="113"/>
              <w:rPr>
                <w:b/>
                <w:bCs/>
                <w:sz w:val="18"/>
                <w:lang w:eastAsia="de-AT"/>
              </w:rPr>
            </w:pPr>
            <w:r w:rsidRPr="00B0214B">
              <w:rPr>
                <w:b/>
                <w:bCs/>
                <w:sz w:val="18"/>
                <w:lang w:eastAsia="de-AT"/>
              </w:rPr>
              <w:t xml:space="preserve">2019 Total eligible voters </w:t>
            </w:r>
          </w:p>
        </w:tc>
        <w:tc>
          <w:tcPr>
            <w:tcW w:w="979" w:type="dxa"/>
            <w:tcBorders>
              <w:top w:val="single" w:sz="4" w:space="0" w:color="auto"/>
              <w:bottom w:val="single" w:sz="4" w:space="0" w:color="auto"/>
            </w:tcBorders>
            <w:shd w:val="clear" w:color="auto" w:fill="auto"/>
            <w:vAlign w:val="bottom"/>
          </w:tcPr>
          <w:p w14:paraId="355B8CD7"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-0.07%</w:t>
            </w:r>
          </w:p>
        </w:tc>
        <w:tc>
          <w:tcPr>
            <w:tcW w:w="979" w:type="dxa"/>
            <w:tcBorders>
              <w:top w:val="single" w:sz="4" w:space="0" w:color="auto"/>
              <w:bottom w:val="single" w:sz="4" w:space="0" w:color="auto"/>
            </w:tcBorders>
            <w:shd w:val="clear" w:color="auto" w:fill="auto"/>
            <w:noWrap/>
            <w:vAlign w:val="bottom"/>
          </w:tcPr>
          <w:p w14:paraId="1436E3AF"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6 396 812</w:t>
            </w:r>
          </w:p>
        </w:tc>
        <w:tc>
          <w:tcPr>
            <w:tcW w:w="980" w:type="dxa"/>
            <w:tcBorders>
              <w:top w:val="single" w:sz="4" w:space="0" w:color="auto"/>
              <w:bottom w:val="single" w:sz="4" w:space="0" w:color="auto"/>
            </w:tcBorders>
            <w:shd w:val="clear" w:color="auto" w:fill="auto"/>
            <w:noWrap/>
            <w:vAlign w:val="bottom"/>
          </w:tcPr>
          <w:p w14:paraId="18C9604E"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233 182</w:t>
            </w:r>
          </w:p>
        </w:tc>
        <w:tc>
          <w:tcPr>
            <w:tcW w:w="979" w:type="dxa"/>
            <w:tcBorders>
              <w:top w:val="single" w:sz="4" w:space="0" w:color="auto"/>
              <w:bottom w:val="single" w:sz="4" w:space="0" w:color="auto"/>
            </w:tcBorders>
            <w:shd w:val="clear" w:color="auto" w:fill="auto"/>
            <w:noWrap/>
            <w:vAlign w:val="bottom"/>
          </w:tcPr>
          <w:p w14:paraId="00805EDD"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437 785</w:t>
            </w:r>
          </w:p>
        </w:tc>
        <w:tc>
          <w:tcPr>
            <w:tcW w:w="979" w:type="dxa"/>
            <w:tcBorders>
              <w:top w:val="single" w:sz="4" w:space="0" w:color="auto"/>
              <w:bottom w:val="single" w:sz="4" w:space="0" w:color="auto"/>
            </w:tcBorders>
            <w:shd w:val="clear" w:color="auto" w:fill="auto"/>
            <w:noWrap/>
            <w:vAlign w:val="bottom"/>
          </w:tcPr>
          <w:p w14:paraId="57C4058C"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1 292 902</w:t>
            </w:r>
          </w:p>
        </w:tc>
        <w:tc>
          <w:tcPr>
            <w:tcW w:w="980" w:type="dxa"/>
            <w:tcBorders>
              <w:top w:val="single" w:sz="4" w:space="0" w:color="auto"/>
              <w:bottom w:val="single" w:sz="4" w:space="0" w:color="auto"/>
            </w:tcBorders>
            <w:shd w:val="clear" w:color="auto" w:fill="auto"/>
            <w:noWrap/>
            <w:vAlign w:val="bottom"/>
          </w:tcPr>
          <w:p w14:paraId="1615ADB8"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1 104 436</w:t>
            </w:r>
          </w:p>
        </w:tc>
        <w:tc>
          <w:tcPr>
            <w:tcW w:w="979" w:type="dxa"/>
            <w:tcBorders>
              <w:top w:val="single" w:sz="4" w:space="0" w:color="auto"/>
              <w:bottom w:val="single" w:sz="4" w:space="0" w:color="auto"/>
            </w:tcBorders>
            <w:shd w:val="clear" w:color="auto" w:fill="auto"/>
            <w:noWrap/>
            <w:vAlign w:val="bottom"/>
          </w:tcPr>
          <w:p w14:paraId="58B63353"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395 640</w:t>
            </w:r>
          </w:p>
        </w:tc>
        <w:tc>
          <w:tcPr>
            <w:tcW w:w="979" w:type="dxa"/>
            <w:tcBorders>
              <w:top w:val="single" w:sz="4" w:space="0" w:color="auto"/>
              <w:bottom w:val="single" w:sz="4" w:space="0" w:color="auto"/>
            </w:tcBorders>
            <w:shd w:val="clear" w:color="auto" w:fill="auto"/>
            <w:noWrap/>
            <w:vAlign w:val="bottom"/>
          </w:tcPr>
          <w:p w14:paraId="60DBDBEE"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965 659</w:t>
            </w:r>
          </w:p>
        </w:tc>
        <w:tc>
          <w:tcPr>
            <w:tcW w:w="980" w:type="dxa"/>
            <w:tcBorders>
              <w:top w:val="single" w:sz="4" w:space="0" w:color="auto"/>
              <w:bottom w:val="single" w:sz="4" w:space="0" w:color="auto"/>
            </w:tcBorders>
            <w:shd w:val="clear" w:color="auto" w:fill="auto"/>
            <w:noWrap/>
            <w:vAlign w:val="bottom"/>
          </w:tcPr>
          <w:p w14:paraId="6D911F10"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543 044</w:t>
            </w:r>
          </w:p>
        </w:tc>
        <w:tc>
          <w:tcPr>
            <w:tcW w:w="979" w:type="dxa"/>
            <w:tcBorders>
              <w:top w:val="single" w:sz="4" w:space="0" w:color="auto"/>
              <w:bottom w:val="single" w:sz="4" w:space="0" w:color="auto"/>
            </w:tcBorders>
            <w:shd w:val="clear" w:color="auto" w:fill="auto"/>
            <w:noWrap/>
            <w:vAlign w:val="bottom"/>
          </w:tcPr>
          <w:p w14:paraId="73618E56"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274 500</w:t>
            </w:r>
          </w:p>
        </w:tc>
        <w:tc>
          <w:tcPr>
            <w:tcW w:w="980" w:type="dxa"/>
            <w:tcBorders>
              <w:top w:val="single" w:sz="4" w:space="0" w:color="auto"/>
              <w:bottom w:val="single" w:sz="4" w:space="0" w:color="auto"/>
            </w:tcBorders>
            <w:shd w:val="clear" w:color="auto" w:fill="auto"/>
            <w:noWrap/>
            <w:vAlign w:val="bottom"/>
          </w:tcPr>
          <w:p w14:paraId="009E7E3E"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1 149 664</w:t>
            </w:r>
          </w:p>
        </w:tc>
      </w:tr>
      <w:tr w:rsidR="00FE3186" w:rsidRPr="00FE3186" w14:paraId="119F65B2" w14:textId="77777777" w:rsidTr="00F612A4">
        <w:trPr>
          <w:trHeight w:val="332"/>
        </w:trPr>
        <w:tc>
          <w:tcPr>
            <w:tcW w:w="159" w:type="dxa"/>
            <w:tcBorders>
              <w:top w:val="single" w:sz="4" w:space="0" w:color="auto"/>
              <w:bottom w:val="single" w:sz="4" w:space="0" w:color="auto"/>
            </w:tcBorders>
            <w:shd w:val="clear" w:color="auto" w:fill="auto"/>
            <w:noWrap/>
          </w:tcPr>
          <w:p w14:paraId="39966A42" w14:textId="77777777" w:rsidR="00FE3186" w:rsidRPr="00FE3186" w:rsidRDefault="00FE3186" w:rsidP="00B95D21">
            <w:pPr>
              <w:suppressAutoHyphens w:val="0"/>
              <w:spacing w:before="40" w:after="40" w:line="220" w:lineRule="exact"/>
              <w:ind w:right="113"/>
              <w:rPr>
                <w:sz w:val="18"/>
                <w:lang w:eastAsia="de-AT"/>
              </w:rPr>
            </w:pPr>
          </w:p>
        </w:tc>
        <w:tc>
          <w:tcPr>
            <w:tcW w:w="1968" w:type="dxa"/>
            <w:tcBorders>
              <w:top w:val="single" w:sz="4" w:space="0" w:color="auto"/>
              <w:bottom w:val="single" w:sz="4" w:space="0" w:color="auto"/>
            </w:tcBorders>
            <w:shd w:val="clear" w:color="auto" w:fill="auto"/>
            <w:noWrap/>
            <w:vAlign w:val="bottom"/>
          </w:tcPr>
          <w:p w14:paraId="5A772D28" w14:textId="77777777" w:rsidR="00FE3186" w:rsidRPr="00FE3186" w:rsidRDefault="00FE3186" w:rsidP="00B95D21">
            <w:pPr>
              <w:suppressAutoHyphens w:val="0"/>
              <w:spacing w:before="40" w:after="40" w:line="220" w:lineRule="exact"/>
              <w:ind w:right="113"/>
              <w:rPr>
                <w:sz w:val="18"/>
                <w:lang w:eastAsia="de-AT"/>
              </w:rPr>
            </w:pPr>
            <w:r w:rsidRPr="00FE3186">
              <w:rPr>
                <w:sz w:val="18"/>
                <w:lang w:eastAsia="de-AT"/>
              </w:rPr>
              <w:t>living abroad</w:t>
            </w:r>
          </w:p>
        </w:tc>
        <w:tc>
          <w:tcPr>
            <w:tcW w:w="979" w:type="dxa"/>
            <w:tcBorders>
              <w:top w:val="single" w:sz="4" w:space="0" w:color="auto"/>
              <w:bottom w:val="single" w:sz="4" w:space="0" w:color="auto"/>
            </w:tcBorders>
            <w:shd w:val="clear" w:color="auto" w:fill="auto"/>
            <w:vAlign w:val="bottom"/>
          </w:tcPr>
          <w:p w14:paraId="290C46CD"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lang w:eastAsia="de-AT"/>
              </w:rPr>
              <w:t>1.96%</w:t>
            </w:r>
          </w:p>
        </w:tc>
        <w:tc>
          <w:tcPr>
            <w:tcW w:w="979" w:type="dxa"/>
            <w:tcBorders>
              <w:top w:val="single" w:sz="4" w:space="0" w:color="auto"/>
              <w:bottom w:val="single" w:sz="4" w:space="0" w:color="auto"/>
            </w:tcBorders>
            <w:shd w:val="clear" w:color="auto" w:fill="auto"/>
            <w:noWrap/>
            <w:vAlign w:val="bottom"/>
          </w:tcPr>
          <w:p w14:paraId="5704F632"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61</w:t>
            </w:r>
            <w:r>
              <w:rPr>
                <w:sz w:val="18"/>
                <w:shd w:val="clear" w:color="auto" w:fill="FFFFFF"/>
              </w:rPr>
              <w:t xml:space="preserve"> </w:t>
            </w:r>
            <w:r w:rsidRPr="00FE3186">
              <w:rPr>
                <w:sz w:val="18"/>
                <w:shd w:val="clear" w:color="auto" w:fill="FFFFFF"/>
              </w:rPr>
              <w:t>953</w:t>
            </w:r>
          </w:p>
        </w:tc>
        <w:tc>
          <w:tcPr>
            <w:tcW w:w="980" w:type="dxa"/>
            <w:tcBorders>
              <w:top w:val="single" w:sz="4" w:space="0" w:color="auto"/>
              <w:bottom w:val="single" w:sz="4" w:space="0" w:color="auto"/>
            </w:tcBorders>
            <w:shd w:val="clear" w:color="auto" w:fill="auto"/>
            <w:noWrap/>
            <w:vAlign w:val="bottom"/>
          </w:tcPr>
          <w:p w14:paraId="7465C031"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975</w:t>
            </w:r>
          </w:p>
        </w:tc>
        <w:tc>
          <w:tcPr>
            <w:tcW w:w="979" w:type="dxa"/>
            <w:tcBorders>
              <w:top w:val="single" w:sz="4" w:space="0" w:color="auto"/>
              <w:bottom w:val="single" w:sz="4" w:space="0" w:color="auto"/>
            </w:tcBorders>
            <w:shd w:val="clear" w:color="auto" w:fill="auto"/>
            <w:noWrap/>
            <w:vAlign w:val="bottom"/>
          </w:tcPr>
          <w:p w14:paraId="7E8B0471"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724</w:t>
            </w:r>
          </w:p>
        </w:tc>
        <w:tc>
          <w:tcPr>
            <w:tcW w:w="979" w:type="dxa"/>
            <w:tcBorders>
              <w:top w:val="single" w:sz="4" w:space="0" w:color="auto"/>
              <w:bottom w:val="single" w:sz="4" w:space="0" w:color="auto"/>
            </w:tcBorders>
            <w:shd w:val="clear" w:color="auto" w:fill="auto"/>
            <w:noWrap/>
            <w:vAlign w:val="bottom"/>
          </w:tcPr>
          <w:p w14:paraId="363671F1"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750</w:t>
            </w:r>
          </w:p>
        </w:tc>
        <w:tc>
          <w:tcPr>
            <w:tcW w:w="980" w:type="dxa"/>
            <w:tcBorders>
              <w:top w:val="single" w:sz="4" w:space="0" w:color="auto"/>
              <w:bottom w:val="single" w:sz="4" w:space="0" w:color="auto"/>
            </w:tcBorders>
            <w:shd w:val="clear" w:color="auto" w:fill="auto"/>
            <w:noWrap/>
            <w:vAlign w:val="bottom"/>
          </w:tcPr>
          <w:p w14:paraId="61BDED03"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9</w:t>
            </w:r>
            <w:r>
              <w:rPr>
                <w:sz w:val="18"/>
                <w:shd w:val="clear" w:color="auto" w:fill="FFFFFF"/>
              </w:rPr>
              <w:t xml:space="preserve"> </w:t>
            </w:r>
            <w:r w:rsidRPr="00FE3186">
              <w:rPr>
                <w:sz w:val="18"/>
                <w:shd w:val="clear" w:color="auto" w:fill="FFFFFF"/>
              </w:rPr>
              <w:t>305</w:t>
            </w:r>
          </w:p>
        </w:tc>
        <w:tc>
          <w:tcPr>
            <w:tcW w:w="979" w:type="dxa"/>
            <w:tcBorders>
              <w:top w:val="single" w:sz="4" w:space="0" w:color="auto"/>
              <w:bottom w:val="single" w:sz="4" w:space="0" w:color="auto"/>
            </w:tcBorders>
            <w:shd w:val="clear" w:color="auto" w:fill="auto"/>
            <w:noWrap/>
            <w:vAlign w:val="bottom"/>
          </w:tcPr>
          <w:p w14:paraId="4E3A6A59"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lang w:eastAsia="de-AT"/>
              </w:rPr>
              <w:t>5</w:t>
            </w:r>
            <w:r>
              <w:rPr>
                <w:sz w:val="18"/>
                <w:lang w:eastAsia="de-AT"/>
              </w:rPr>
              <w:t xml:space="preserve"> </w:t>
            </w:r>
            <w:r w:rsidRPr="00FE3186">
              <w:rPr>
                <w:sz w:val="18"/>
                <w:lang w:eastAsia="de-AT"/>
              </w:rPr>
              <w:t>472</w:t>
            </w:r>
          </w:p>
        </w:tc>
        <w:tc>
          <w:tcPr>
            <w:tcW w:w="979" w:type="dxa"/>
            <w:tcBorders>
              <w:top w:val="single" w:sz="4" w:space="0" w:color="auto"/>
              <w:bottom w:val="single" w:sz="4" w:space="0" w:color="auto"/>
            </w:tcBorders>
            <w:shd w:val="clear" w:color="auto" w:fill="auto"/>
            <w:noWrap/>
            <w:vAlign w:val="bottom"/>
          </w:tcPr>
          <w:p w14:paraId="320EC581"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lang w:eastAsia="de-AT"/>
              </w:rPr>
              <w:t>8</w:t>
            </w:r>
            <w:r>
              <w:rPr>
                <w:sz w:val="18"/>
                <w:lang w:eastAsia="de-AT"/>
              </w:rPr>
              <w:t xml:space="preserve"> </w:t>
            </w:r>
            <w:r w:rsidRPr="00FE3186">
              <w:rPr>
                <w:sz w:val="18"/>
                <w:lang w:eastAsia="de-AT"/>
              </w:rPr>
              <w:t>915</w:t>
            </w:r>
          </w:p>
        </w:tc>
        <w:tc>
          <w:tcPr>
            <w:tcW w:w="980" w:type="dxa"/>
            <w:tcBorders>
              <w:top w:val="single" w:sz="4" w:space="0" w:color="auto"/>
              <w:bottom w:val="single" w:sz="4" w:space="0" w:color="auto"/>
            </w:tcBorders>
            <w:shd w:val="clear" w:color="auto" w:fill="auto"/>
            <w:noWrap/>
            <w:vAlign w:val="bottom"/>
          </w:tcPr>
          <w:p w14:paraId="7BBBB249"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395</w:t>
            </w:r>
          </w:p>
        </w:tc>
        <w:tc>
          <w:tcPr>
            <w:tcW w:w="979" w:type="dxa"/>
            <w:tcBorders>
              <w:top w:val="single" w:sz="4" w:space="0" w:color="auto"/>
              <w:bottom w:val="single" w:sz="4" w:space="0" w:color="auto"/>
            </w:tcBorders>
            <w:shd w:val="clear" w:color="auto" w:fill="auto"/>
            <w:noWrap/>
            <w:vAlign w:val="bottom"/>
          </w:tcPr>
          <w:p w14:paraId="6AB3A536"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582</w:t>
            </w:r>
          </w:p>
        </w:tc>
        <w:tc>
          <w:tcPr>
            <w:tcW w:w="980" w:type="dxa"/>
            <w:tcBorders>
              <w:top w:val="single" w:sz="4" w:space="0" w:color="auto"/>
              <w:bottom w:val="single" w:sz="4" w:space="0" w:color="auto"/>
            </w:tcBorders>
            <w:shd w:val="clear" w:color="auto" w:fill="auto"/>
            <w:noWrap/>
            <w:vAlign w:val="bottom"/>
          </w:tcPr>
          <w:p w14:paraId="08D5EADA"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14</w:t>
            </w:r>
            <w:r>
              <w:rPr>
                <w:sz w:val="18"/>
                <w:shd w:val="clear" w:color="auto" w:fill="FFFFFF"/>
              </w:rPr>
              <w:t xml:space="preserve"> </w:t>
            </w:r>
            <w:r w:rsidRPr="00FE3186">
              <w:rPr>
                <w:sz w:val="18"/>
                <w:shd w:val="clear" w:color="auto" w:fill="FFFFFF"/>
              </w:rPr>
              <w:t>837</w:t>
            </w:r>
          </w:p>
        </w:tc>
      </w:tr>
      <w:tr w:rsidR="00FE3186" w:rsidRPr="00B0214B" w14:paraId="7CA79C44" w14:textId="77777777" w:rsidTr="00F612A4">
        <w:trPr>
          <w:trHeight w:val="396"/>
        </w:trPr>
        <w:tc>
          <w:tcPr>
            <w:tcW w:w="2127" w:type="dxa"/>
            <w:gridSpan w:val="2"/>
            <w:tcBorders>
              <w:top w:val="single" w:sz="4" w:space="0" w:color="auto"/>
              <w:bottom w:val="single" w:sz="4" w:space="0" w:color="auto"/>
            </w:tcBorders>
            <w:shd w:val="clear" w:color="auto" w:fill="auto"/>
            <w:noWrap/>
            <w:vAlign w:val="bottom"/>
          </w:tcPr>
          <w:p w14:paraId="2B0D0F7E" w14:textId="77777777" w:rsidR="00FE3186" w:rsidRPr="00B0214B" w:rsidRDefault="00FE3186" w:rsidP="00B0214B">
            <w:pPr>
              <w:suppressAutoHyphens w:val="0"/>
              <w:spacing w:before="80" w:after="80" w:line="220" w:lineRule="exact"/>
              <w:ind w:right="113"/>
              <w:rPr>
                <w:b/>
                <w:bCs/>
                <w:sz w:val="18"/>
                <w:lang w:eastAsia="de-AT"/>
              </w:rPr>
            </w:pPr>
            <w:r w:rsidRPr="00B0214B">
              <w:rPr>
                <w:b/>
                <w:bCs/>
                <w:sz w:val="18"/>
                <w:lang w:eastAsia="de-AT"/>
              </w:rPr>
              <w:t xml:space="preserve">2024 Total eligible voters </w:t>
            </w:r>
          </w:p>
        </w:tc>
        <w:tc>
          <w:tcPr>
            <w:tcW w:w="979" w:type="dxa"/>
            <w:tcBorders>
              <w:top w:val="single" w:sz="4" w:space="0" w:color="auto"/>
              <w:bottom w:val="single" w:sz="4" w:space="0" w:color="auto"/>
            </w:tcBorders>
            <w:shd w:val="clear" w:color="auto" w:fill="auto"/>
            <w:vAlign w:val="bottom"/>
          </w:tcPr>
          <w:p w14:paraId="2F182699"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-0.79%</w:t>
            </w:r>
          </w:p>
        </w:tc>
        <w:tc>
          <w:tcPr>
            <w:tcW w:w="979" w:type="dxa"/>
            <w:tcBorders>
              <w:top w:val="single" w:sz="4" w:space="0" w:color="auto"/>
              <w:bottom w:val="single" w:sz="4" w:space="0" w:color="auto"/>
            </w:tcBorders>
            <w:shd w:val="clear" w:color="auto" w:fill="auto"/>
            <w:noWrap/>
            <w:vAlign w:val="bottom"/>
          </w:tcPr>
          <w:p w14:paraId="4C8D7C8B"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6 346 059</w:t>
            </w:r>
          </w:p>
        </w:tc>
        <w:tc>
          <w:tcPr>
            <w:tcW w:w="980" w:type="dxa"/>
            <w:tcBorders>
              <w:top w:val="single" w:sz="4" w:space="0" w:color="auto"/>
              <w:bottom w:val="single" w:sz="4" w:space="0" w:color="auto"/>
            </w:tcBorders>
            <w:shd w:val="clear" w:color="auto" w:fill="auto"/>
            <w:noWrap/>
            <w:vAlign w:val="bottom"/>
          </w:tcPr>
          <w:p w14:paraId="6AEFCCD7"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233 738</w:t>
            </w:r>
          </w:p>
        </w:tc>
        <w:tc>
          <w:tcPr>
            <w:tcW w:w="979" w:type="dxa"/>
            <w:tcBorders>
              <w:top w:val="single" w:sz="4" w:space="0" w:color="auto"/>
              <w:bottom w:val="single" w:sz="4" w:space="0" w:color="auto"/>
            </w:tcBorders>
            <w:shd w:val="clear" w:color="auto" w:fill="auto"/>
            <w:noWrap/>
            <w:vAlign w:val="bottom"/>
          </w:tcPr>
          <w:p w14:paraId="0C9246F9"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432 330</w:t>
            </w:r>
          </w:p>
        </w:tc>
        <w:tc>
          <w:tcPr>
            <w:tcW w:w="979" w:type="dxa"/>
            <w:tcBorders>
              <w:top w:val="single" w:sz="4" w:space="0" w:color="auto"/>
              <w:bottom w:val="single" w:sz="4" w:space="0" w:color="auto"/>
            </w:tcBorders>
            <w:shd w:val="clear" w:color="auto" w:fill="auto"/>
            <w:noWrap/>
            <w:vAlign w:val="bottom"/>
          </w:tcPr>
          <w:p w14:paraId="62B98377"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1 296 084</w:t>
            </w:r>
          </w:p>
        </w:tc>
        <w:tc>
          <w:tcPr>
            <w:tcW w:w="980" w:type="dxa"/>
            <w:tcBorders>
              <w:top w:val="single" w:sz="4" w:space="0" w:color="auto"/>
              <w:bottom w:val="single" w:sz="4" w:space="0" w:color="auto"/>
            </w:tcBorders>
            <w:shd w:val="clear" w:color="auto" w:fill="auto"/>
            <w:noWrap/>
            <w:vAlign w:val="bottom"/>
          </w:tcPr>
          <w:p w14:paraId="01F5513D"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lang w:eastAsia="de-AT"/>
              </w:rPr>
              <w:t>1 097 771</w:t>
            </w:r>
          </w:p>
        </w:tc>
        <w:tc>
          <w:tcPr>
            <w:tcW w:w="979" w:type="dxa"/>
            <w:tcBorders>
              <w:top w:val="single" w:sz="4" w:space="0" w:color="auto"/>
              <w:bottom w:val="single" w:sz="4" w:space="0" w:color="auto"/>
            </w:tcBorders>
            <w:shd w:val="clear" w:color="auto" w:fill="auto"/>
            <w:noWrap/>
            <w:vAlign w:val="bottom"/>
          </w:tcPr>
          <w:p w14:paraId="3B3A3EF1"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391 220</w:t>
            </w:r>
          </w:p>
        </w:tc>
        <w:tc>
          <w:tcPr>
            <w:tcW w:w="979" w:type="dxa"/>
            <w:tcBorders>
              <w:top w:val="single" w:sz="4" w:space="0" w:color="auto"/>
              <w:bottom w:val="single" w:sz="4" w:space="0" w:color="auto"/>
            </w:tcBorders>
            <w:shd w:val="clear" w:color="auto" w:fill="auto"/>
            <w:noWrap/>
            <w:vAlign w:val="bottom"/>
          </w:tcPr>
          <w:p w14:paraId="448D7CB8"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951 115</w:t>
            </w:r>
          </w:p>
        </w:tc>
        <w:tc>
          <w:tcPr>
            <w:tcW w:w="980" w:type="dxa"/>
            <w:tcBorders>
              <w:top w:val="single" w:sz="4" w:space="0" w:color="auto"/>
              <w:bottom w:val="single" w:sz="4" w:space="0" w:color="auto"/>
            </w:tcBorders>
            <w:shd w:val="clear" w:color="auto" w:fill="auto"/>
            <w:noWrap/>
            <w:vAlign w:val="bottom"/>
          </w:tcPr>
          <w:p w14:paraId="02F66F2C"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539 833</w:t>
            </w:r>
          </w:p>
        </w:tc>
        <w:tc>
          <w:tcPr>
            <w:tcW w:w="979" w:type="dxa"/>
            <w:tcBorders>
              <w:top w:val="single" w:sz="4" w:space="0" w:color="auto"/>
              <w:bottom w:val="single" w:sz="4" w:space="0" w:color="auto"/>
            </w:tcBorders>
            <w:shd w:val="clear" w:color="auto" w:fill="auto"/>
            <w:noWrap/>
            <w:vAlign w:val="bottom"/>
          </w:tcPr>
          <w:p w14:paraId="431393AC"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276 039</w:t>
            </w:r>
          </w:p>
        </w:tc>
        <w:tc>
          <w:tcPr>
            <w:tcW w:w="980" w:type="dxa"/>
            <w:tcBorders>
              <w:top w:val="single" w:sz="4" w:space="0" w:color="auto"/>
              <w:bottom w:val="single" w:sz="4" w:space="0" w:color="auto"/>
            </w:tcBorders>
            <w:shd w:val="clear" w:color="auto" w:fill="auto"/>
            <w:noWrap/>
            <w:vAlign w:val="bottom"/>
          </w:tcPr>
          <w:p w14:paraId="6114F92A" w14:textId="77777777" w:rsidR="00FE3186" w:rsidRPr="00B0214B" w:rsidRDefault="00FE3186" w:rsidP="00B0214B">
            <w:pPr>
              <w:suppressAutoHyphens w:val="0"/>
              <w:spacing w:before="80" w:after="80" w:line="220" w:lineRule="exact"/>
              <w:ind w:right="113"/>
              <w:jc w:val="right"/>
              <w:rPr>
                <w:b/>
                <w:bCs/>
                <w:sz w:val="18"/>
                <w:lang w:eastAsia="de-AT"/>
              </w:rPr>
            </w:pPr>
            <w:r w:rsidRPr="00B0214B">
              <w:rPr>
                <w:b/>
                <w:bCs/>
                <w:sz w:val="18"/>
                <w:szCs w:val="19"/>
                <w:shd w:val="clear" w:color="auto" w:fill="FFFFFF"/>
              </w:rPr>
              <w:t>1 127 929</w:t>
            </w:r>
          </w:p>
        </w:tc>
      </w:tr>
      <w:tr w:rsidR="00FE3186" w:rsidRPr="00FE3186" w14:paraId="58E08DF9" w14:textId="77777777" w:rsidTr="00F612A4">
        <w:trPr>
          <w:trHeight w:val="332"/>
        </w:trPr>
        <w:tc>
          <w:tcPr>
            <w:tcW w:w="159" w:type="dxa"/>
            <w:tcBorders>
              <w:top w:val="single" w:sz="4" w:space="0" w:color="auto"/>
            </w:tcBorders>
            <w:shd w:val="clear" w:color="auto" w:fill="auto"/>
            <w:noWrap/>
          </w:tcPr>
          <w:p w14:paraId="4522DF01" w14:textId="77777777" w:rsidR="00FE3186" w:rsidRPr="00FE3186" w:rsidRDefault="00FE3186" w:rsidP="00B95D21">
            <w:pPr>
              <w:suppressAutoHyphens w:val="0"/>
              <w:spacing w:before="40" w:after="40" w:line="220" w:lineRule="exact"/>
              <w:ind w:right="113"/>
              <w:rPr>
                <w:sz w:val="18"/>
                <w:lang w:eastAsia="de-AT"/>
              </w:rPr>
            </w:pPr>
          </w:p>
        </w:tc>
        <w:tc>
          <w:tcPr>
            <w:tcW w:w="1968" w:type="dxa"/>
            <w:tcBorders>
              <w:top w:val="single" w:sz="4" w:space="0" w:color="auto"/>
            </w:tcBorders>
            <w:shd w:val="clear" w:color="auto" w:fill="auto"/>
            <w:noWrap/>
            <w:vAlign w:val="bottom"/>
          </w:tcPr>
          <w:p w14:paraId="65D1FE68" w14:textId="77777777" w:rsidR="00FE3186" w:rsidRPr="00FE3186" w:rsidRDefault="00FE3186" w:rsidP="00B95D21">
            <w:pPr>
              <w:suppressAutoHyphens w:val="0"/>
              <w:spacing w:before="40" w:after="40" w:line="220" w:lineRule="exact"/>
              <w:ind w:right="113"/>
              <w:rPr>
                <w:sz w:val="18"/>
                <w:lang w:eastAsia="de-AT"/>
              </w:rPr>
            </w:pPr>
            <w:r w:rsidRPr="00FE3186">
              <w:rPr>
                <w:sz w:val="18"/>
                <w:lang w:eastAsia="de-AT"/>
              </w:rPr>
              <w:t>living abroad</w:t>
            </w:r>
          </w:p>
        </w:tc>
        <w:tc>
          <w:tcPr>
            <w:tcW w:w="979" w:type="dxa"/>
            <w:tcBorders>
              <w:top w:val="single" w:sz="4" w:space="0" w:color="auto"/>
            </w:tcBorders>
            <w:shd w:val="clear" w:color="auto" w:fill="auto"/>
            <w:vAlign w:val="bottom"/>
          </w:tcPr>
          <w:p w14:paraId="4419BBD7"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lang w:eastAsia="de-AT"/>
              </w:rPr>
              <w:t>1.22%</w:t>
            </w:r>
          </w:p>
        </w:tc>
        <w:tc>
          <w:tcPr>
            <w:tcW w:w="979" w:type="dxa"/>
            <w:tcBorders>
              <w:top w:val="single" w:sz="4" w:space="0" w:color="auto"/>
            </w:tcBorders>
            <w:shd w:val="clear" w:color="auto" w:fill="auto"/>
            <w:noWrap/>
            <w:vAlign w:val="bottom"/>
          </w:tcPr>
          <w:p w14:paraId="2A47FBB3"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62</w:t>
            </w:r>
            <w:r>
              <w:rPr>
                <w:sz w:val="18"/>
                <w:shd w:val="clear" w:color="auto" w:fill="FFFFFF"/>
              </w:rPr>
              <w:t xml:space="preserve"> </w:t>
            </w:r>
            <w:r w:rsidRPr="00FE3186">
              <w:rPr>
                <w:sz w:val="18"/>
                <w:shd w:val="clear" w:color="auto" w:fill="FFFFFF"/>
              </w:rPr>
              <w:t>706</w:t>
            </w:r>
          </w:p>
        </w:tc>
        <w:tc>
          <w:tcPr>
            <w:tcW w:w="980" w:type="dxa"/>
            <w:tcBorders>
              <w:top w:val="single" w:sz="4" w:space="0" w:color="auto"/>
            </w:tcBorders>
            <w:shd w:val="clear" w:color="auto" w:fill="auto"/>
            <w:noWrap/>
            <w:vAlign w:val="bottom"/>
          </w:tcPr>
          <w:p w14:paraId="268FDEA4"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1</w:t>
            </w:r>
            <w:r>
              <w:rPr>
                <w:sz w:val="18"/>
                <w:shd w:val="clear" w:color="auto" w:fill="FFFFFF"/>
              </w:rPr>
              <w:t xml:space="preserve"> </w:t>
            </w:r>
            <w:r w:rsidRPr="00FE3186">
              <w:rPr>
                <w:sz w:val="18"/>
                <w:shd w:val="clear" w:color="auto" w:fill="FFFFFF"/>
              </w:rPr>
              <w:t>015</w:t>
            </w:r>
          </w:p>
        </w:tc>
        <w:tc>
          <w:tcPr>
            <w:tcW w:w="979" w:type="dxa"/>
            <w:tcBorders>
              <w:top w:val="single" w:sz="4" w:space="0" w:color="auto"/>
            </w:tcBorders>
            <w:shd w:val="clear" w:color="auto" w:fill="auto"/>
            <w:noWrap/>
            <w:vAlign w:val="bottom"/>
          </w:tcPr>
          <w:p w14:paraId="785D0088"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590</w:t>
            </w:r>
          </w:p>
        </w:tc>
        <w:tc>
          <w:tcPr>
            <w:tcW w:w="979" w:type="dxa"/>
            <w:tcBorders>
              <w:top w:val="single" w:sz="4" w:space="0" w:color="auto"/>
            </w:tcBorders>
            <w:shd w:val="clear" w:color="auto" w:fill="auto"/>
            <w:noWrap/>
            <w:vAlign w:val="bottom"/>
          </w:tcPr>
          <w:p w14:paraId="22EA6223"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911</w:t>
            </w:r>
          </w:p>
        </w:tc>
        <w:tc>
          <w:tcPr>
            <w:tcW w:w="980" w:type="dxa"/>
            <w:tcBorders>
              <w:top w:val="single" w:sz="4" w:space="0" w:color="auto"/>
            </w:tcBorders>
            <w:shd w:val="clear" w:color="auto" w:fill="auto"/>
            <w:noWrap/>
            <w:vAlign w:val="bottom"/>
          </w:tcPr>
          <w:p w14:paraId="14C38E97"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9</w:t>
            </w:r>
            <w:r>
              <w:rPr>
                <w:sz w:val="18"/>
                <w:shd w:val="clear" w:color="auto" w:fill="FFFFFF"/>
              </w:rPr>
              <w:t xml:space="preserve"> </w:t>
            </w:r>
            <w:r w:rsidRPr="00FE3186">
              <w:rPr>
                <w:sz w:val="18"/>
                <w:shd w:val="clear" w:color="auto" w:fill="FFFFFF"/>
              </w:rPr>
              <w:t>299</w:t>
            </w:r>
          </w:p>
        </w:tc>
        <w:tc>
          <w:tcPr>
            <w:tcW w:w="979" w:type="dxa"/>
            <w:tcBorders>
              <w:top w:val="single" w:sz="4" w:space="0" w:color="auto"/>
            </w:tcBorders>
            <w:shd w:val="clear" w:color="auto" w:fill="auto"/>
            <w:noWrap/>
            <w:vAlign w:val="bottom"/>
          </w:tcPr>
          <w:p w14:paraId="2D420156"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5</w:t>
            </w:r>
            <w:r>
              <w:rPr>
                <w:sz w:val="18"/>
                <w:shd w:val="clear" w:color="auto" w:fill="FFFFFF"/>
              </w:rPr>
              <w:t xml:space="preserve"> </w:t>
            </w:r>
            <w:r w:rsidRPr="00FE3186">
              <w:rPr>
                <w:sz w:val="18"/>
                <w:shd w:val="clear" w:color="auto" w:fill="FFFFFF"/>
              </w:rPr>
              <w:t>476</w:t>
            </w:r>
          </w:p>
        </w:tc>
        <w:tc>
          <w:tcPr>
            <w:tcW w:w="979" w:type="dxa"/>
            <w:tcBorders>
              <w:top w:val="single" w:sz="4" w:space="0" w:color="auto"/>
            </w:tcBorders>
            <w:shd w:val="clear" w:color="auto" w:fill="auto"/>
            <w:noWrap/>
            <w:vAlign w:val="bottom"/>
          </w:tcPr>
          <w:p w14:paraId="583A08D9"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8</w:t>
            </w:r>
            <w:r>
              <w:rPr>
                <w:sz w:val="18"/>
                <w:shd w:val="clear" w:color="auto" w:fill="FFFFFF"/>
              </w:rPr>
              <w:t xml:space="preserve"> </w:t>
            </w:r>
            <w:r w:rsidRPr="00FE3186">
              <w:rPr>
                <w:sz w:val="18"/>
                <w:shd w:val="clear" w:color="auto" w:fill="FFFFFF"/>
              </w:rPr>
              <w:t>771</w:t>
            </w:r>
          </w:p>
        </w:tc>
        <w:tc>
          <w:tcPr>
            <w:tcW w:w="980" w:type="dxa"/>
            <w:tcBorders>
              <w:top w:val="single" w:sz="4" w:space="0" w:color="auto"/>
            </w:tcBorders>
            <w:shd w:val="clear" w:color="auto" w:fill="auto"/>
            <w:noWrap/>
            <w:vAlign w:val="bottom"/>
          </w:tcPr>
          <w:p w14:paraId="4572470C"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6</w:t>
            </w:r>
            <w:r>
              <w:rPr>
                <w:sz w:val="18"/>
                <w:shd w:val="clear" w:color="auto" w:fill="FFFFFF"/>
              </w:rPr>
              <w:t xml:space="preserve"> </w:t>
            </w:r>
            <w:r w:rsidRPr="00FE3186">
              <w:rPr>
                <w:sz w:val="18"/>
                <w:shd w:val="clear" w:color="auto" w:fill="FFFFFF"/>
              </w:rPr>
              <w:t>416</w:t>
            </w:r>
          </w:p>
        </w:tc>
        <w:tc>
          <w:tcPr>
            <w:tcW w:w="979" w:type="dxa"/>
            <w:tcBorders>
              <w:top w:val="single" w:sz="4" w:space="0" w:color="auto"/>
            </w:tcBorders>
            <w:shd w:val="clear" w:color="auto" w:fill="auto"/>
            <w:noWrap/>
            <w:vAlign w:val="bottom"/>
          </w:tcPr>
          <w:p w14:paraId="4C1C6582"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4</w:t>
            </w:r>
            <w:r>
              <w:rPr>
                <w:sz w:val="18"/>
                <w:shd w:val="clear" w:color="auto" w:fill="FFFFFF"/>
              </w:rPr>
              <w:t xml:space="preserve"> </w:t>
            </w:r>
            <w:r w:rsidRPr="00FE3186">
              <w:rPr>
                <w:sz w:val="18"/>
                <w:shd w:val="clear" w:color="auto" w:fill="FFFFFF"/>
              </w:rPr>
              <w:t>651</w:t>
            </w:r>
          </w:p>
        </w:tc>
        <w:tc>
          <w:tcPr>
            <w:tcW w:w="980" w:type="dxa"/>
            <w:tcBorders>
              <w:top w:val="single" w:sz="4" w:space="0" w:color="auto"/>
            </w:tcBorders>
            <w:shd w:val="clear" w:color="auto" w:fill="auto"/>
            <w:noWrap/>
            <w:vAlign w:val="bottom"/>
          </w:tcPr>
          <w:p w14:paraId="786F175F" w14:textId="77777777" w:rsidR="00FE3186" w:rsidRPr="00FE3186" w:rsidRDefault="00FE3186" w:rsidP="00B95D21">
            <w:pPr>
              <w:suppressAutoHyphens w:val="0"/>
              <w:spacing w:before="40" w:after="40" w:line="220" w:lineRule="exact"/>
              <w:ind w:right="113"/>
              <w:jc w:val="right"/>
              <w:rPr>
                <w:sz w:val="18"/>
                <w:lang w:eastAsia="de-AT"/>
              </w:rPr>
            </w:pPr>
            <w:r w:rsidRPr="00FE3186">
              <w:rPr>
                <w:sz w:val="18"/>
                <w:shd w:val="clear" w:color="auto" w:fill="FFFFFF"/>
              </w:rPr>
              <w:t>15</w:t>
            </w:r>
            <w:r>
              <w:rPr>
                <w:sz w:val="18"/>
                <w:shd w:val="clear" w:color="auto" w:fill="FFFFFF"/>
              </w:rPr>
              <w:t xml:space="preserve"> </w:t>
            </w:r>
            <w:r w:rsidRPr="00FE3186">
              <w:rPr>
                <w:sz w:val="18"/>
                <w:shd w:val="clear" w:color="auto" w:fill="FFFFFF"/>
              </w:rPr>
              <w:t>577</w:t>
            </w:r>
          </w:p>
        </w:tc>
      </w:tr>
    </w:tbl>
    <w:p w14:paraId="248E33C3" w14:textId="3AF16E4E" w:rsidR="00565162" w:rsidRPr="00B0214B" w:rsidRDefault="00565162" w:rsidP="00B0214B">
      <w:pPr>
        <w:spacing w:before="120"/>
        <w:ind w:left="1134" w:right="1134" w:firstLine="170"/>
        <w:rPr>
          <w:sz w:val="18"/>
        </w:rPr>
      </w:pPr>
      <w:r w:rsidRPr="00B0214B">
        <w:rPr>
          <w:i/>
          <w:iCs/>
          <w:sz w:val="18"/>
        </w:rPr>
        <w:t>Source:</w:t>
      </w:r>
      <w:r w:rsidRPr="00B0214B">
        <w:rPr>
          <w:sz w:val="18"/>
        </w:rPr>
        <w:t xml:space="preserve"> Federal Ministry of the Interior.</w:t>
      </w:r>
    </w:p>
    <w:p w14:paraId="7E649721" w14:textId="77777777" w:rsidR="00565162" w:rsidRPr="00B0214B" w:rsidRDefault="00565162" w:rsidP="00B0214B">
      <w:pPr>
        <w:spacing w:before="120"/>
        <w:ind w:left="1134" w:right="1134" w:firstLine="170"/>
        <w:rPr>
          <w:sz w:val="18"/>
        </w:rPr>
        <w:sectPr w:rsidR="00565162" w:rsidRPr="00B0214B" w:rsidSect="00565162">
          <w:headerReference w:type="even" r:id="rId24"/>
          <w:headerReference w:type="default" r:id="rId25"/>
          <w:footerReference w:type="even" r:id="rId26"/>
          <w:footerReference w:type="default" r:id="rId27"/>
          <w:endnotePr>
            <w:numFmt w:val="decimal"/>
          </w:endnotePr>
          <w:pgSz w:w="16840" w:h="11907" w:orient="landscape" w:code="9"/>
          <w:pgMar w:top="1134" w:right="1417" w:bottom="1134" w:left="1134" w:header="567" w:footer="567" w:gutter="0"/>
          <w:cols w:space="720"/>
          <w:docGrid w:linePitch="272"/>
        </w:sectPr>
      </w:pPr>
    </w:p>
    <w:p w14:paraId="7406BE47" w14:textId="77777777" w:rsidR="00565162" w:rsidRPr="0009591A" w:rsidRDefault="00565162" w:rsidP="00565162">
      <w:pPr>
        <w:pStyle w:val="H23G"/>
        <w:rPr>
          <w:bCs/>
        </w:rPr>
      </w:pPr>
      <w:r w:rsidRPr="0009591A">
        <w:rPr>
          <w:bCs/>
        </w:rPr>
        <w:lastRenderedPageBreak/>
        <w:tab/>
        <w:t>3.</w:t>
      </w:r>
      <w:r w:rsidRPr="0009591A">
        <w:rPr>
          <w:bCs/>
        </w:rPr>
        <w:tab/>
        <w:t>Federalism</w:t>
      </w:r>
    </w:p>
    <w:p w14:paraId="41BE9C35" w14:textId="09481224" w:rsidR="00565162" w:rsidRPr="008A0EBF" w:rsidRDefault="00565162" w:rsidP="00565162">
      <w:pPr>
        <w:pStyle w:val="SingleTxtG"/>
      </w:pPr>
      <w:r w:rsidRPr="008A0EBF">
        <w:t>87.</w:t>
      </w:r>
      <w:r w:rsidRPr="008A0EBF">
        <w:tab/>
        <w:t xml:space="preserve">The Republic of Austria is a federal state composed of nine </w:t>
      </w:r>
      <w:r w:rsidRPr="008A0EBF">
        <w:rPr>
          <w:i/>
        </w:rPr>
        <w:t>Länder</w:t>
      </w:r>
      <w:r w:rsidRPr="008A0EBF">
        <w:t xml:space="preserve">: Burgenland, Carinthia, Lower Austria, Upper Austria, Salzburg, Styria, Tyrol, Vorarlberg and Vienna. The nine </w:t>
      </w:r>
      <w:r w:rsidRPr="008A0EBF">
        <w:rPr>
          <w:i/>
        </w:rPr>
        <w:t>Länder</w:t>
      </w:r>
      <w:r w:rsidRPr="008A0EBF">
        <w:t xml:space="preserve"> have their own constitutions, parliaments and governments. In matters falling within their autonomous sphere of competence, the </w:t>
      </w:r>
      <w:r w:rsidRPr="008A0EBF">
        <w:rPr>
          <w:i/>
          <w:iCs/>
        </w:rPr>
        <w:t>Länder</w:t>
      </w:r>
      <w:r w:rsidRPr="008A0EBF">
        <w:t xml:space="preserve"> may conclude international treaties with states bordering Austria or with constituent states of those states. Among all nine </w:t>
      </w:r>
      <w:r w:rsidRPr="008A0EBF">
        <w:rPr>
          <w:i/>
        </w:rPr>
        <w:t>Länder</w:t>
      </w:r>
      <w:r w:rsidRPr="008A0EBF">
        <w:t xml:space="preserve"> parliaments, 36% of members were women in 2024, compared to</w:t>
      </w:r>
      <w:r w:rsidR="00F612A4">
        <w:br/>
      </w:r>
      <w:r w:rsidRPr="008A0EBF">
        <w:t>32% in 2013.</w:t>
      </w:r>
    </w:p>
    <w:p w14:paraId="487B852E" w14:textId="6B933BF7" w:rsidR="00565162" w:rsidRPr="008A0EBF" w:rsidRDefault="00565162" w:rsidP="00565162">
      <w:pPr>
        <w:pStyle w:val="SingleTxtG"/>
      </w:pPr>
      <w:r w:rsidRPr="008A0EBF">
        <w:t>88.</w:t>
      </w:r>
      <w:r w:rsidRPr="008A0EBF">
        <w:tab/>
        <w:t xml:space="preserve">The federalist structure of Austria is one of the basic principles enshrined in the Federal Constitution. It is based on a vertical division of powers between the Federation and the </w:t>
      </w:r>
      <w:r w:rsidRPr="008A0EBF">
        <w:rPr>
          <w:i/>
        </w:rPr>
        <w:t>Länder</w:t>
      </w:r>
      <w:r w:rsidRPr="008A0EBF">
        <w:t xml:space="preserve"> that complements the horizontal division of powers into legislative, executive and judicial branches. The Federal Constitution contains comprehensive lists of competences; if legislative and/or executive powers are not assigned to the Federation, they remain within the </w:t>
      </w:r>
      <w:r w:rsidRPr="008A0EBF">
        <w:rPr>
          <w:i/>
        </w:rPr>
        <w:t>Länder</w:t>
      </w:r>
      <w:r w:rsidR="007649EC">
        <w:t>’</w:t>
      </w:r>
      <w:r w:rsidRPr="008A0EBF">
        <w:t>s autonomous sphere of competence.</w:t>
      </w:r>
    </w:p>
    <w:p w14:paraId="45B10D14" w14:textId="13A8F299" w:rsidR="00565162" w:rsidRPr="008A0EBF" w:rsidRDefault="00565162" w:rsidP="00565162">
      <w:pPr>
        <w:pStyle w:val="SingleTxtG"/>
      </w:pPr>
      <w:r w:rsidRPr="008A0EBF">
        <w:t>89.</w:t>
      </w:r>
      <w:r w:rsidRPr="008A0EBF">
        <w:tab/>
        <w:t xml:space="preserve">The Federal State and the </w:t>
      </w:r>
      <w:r w:rsidRPr="008A0EBF">
        <w:rPr>
          <w:i/>
        </w:rPr>
        <w:t>Länder</w:t>
      </w:r>
      <w:r w:rsidRPr="008A0EBF">
        <w:t xml:space="preserve"> have their own systems of financial management; they may levy taxes and rates in their own right. However, only the Federal Government can levy income tax or value-added tax. The </w:t>
      </w:r>
      <w:r w:rsidRPr="008A0EBF">
        <w:rPr>
          <w:i/>
        </w:rPr>
        <w:t>Länder</w:t>
      </w:r>
      <w:r w:rsidRPr="008A0EBF">
        <w:t xml:space="preserve"> receive funds from the Federal Government</w:t>
      </w:r>
      <w:r w:rsidR="007649EC">
        <w:t>’</w:t>
      </w:r>
      <w:r w:rsidRPr="008A0EBF">
        <w:t>s tax revenue under a system of revenue sharing. The revenue-sharing plan covers several years and is re-negotiated at regular intervals.</w:t>
      </w:r>
    </w:p>
    <w:p w14:paraId="344F8A2A" w14:textId="77777777" w:rsidR="00565162" w:rsidRPr="0009591A" w:rsidRDefault="00565162" w:rsidP="00565162">
      <w:pPr>
        <w:pStyle w:val="H23G"/>
        <w:rPr>
          <w:bCs/>
        </w:rPr>
      </w:pPr>
      <w:r w:rsidRPr="0009591A">
        <w:rPr>
          <w:bCs/>
        </w:rPr>
        <w:tab/>
        <w:t>4.</w:t>
      </w:r>
      <w:r w:rsidRPr="0009591A">
        <w:rPr>
          <w:bCs/>
        </w:rPr>
        <w:tab/>
        <w:t>Municipalities and other self-governing bodies</w:t>
      </w:r>
    </w:p>
    <w:p w14:paraId="6A743530" w14:textId="77777777" w:rsidR="00565162" w:rsidRPr="008A0EBF" w:rsidRDefault="00565162" w:rsidP="00565162">
      <w:pPr>
        <w:pStyle w:val="SingleTxtG"/>
      </w:pPr>
      <w:r w:rsidRPr="008A0EBF">
        <w:t>90.</w:t>
      </w:r>
      <w:r w:rsidRPr="008A0EBF">
        <w:tab/>
        <w:t xml:space="preserve">Municipal self-government is guaranteed in the Federal Constitution; it comprises matters that are mainly of local concern. Municipalities have executive but not legislative powers. Municipalities acting as self-governing bodies are subject to administrative and constitutional review and state supervision by the Federation or the </w:t>
      </w:r>
      <w:r w:rsidRPr="008A0EBF">
        <w:rPr>
          <w:i/>
        </w:rPr>
        <w:t>Länder</w:t>
      </w:r>
      <w:r w:rsidRPr="008A0EBF">
        <w:t xml:space="preserve">, which is, however, limited to points of law. In many areas, municipalities also exercise powers assigned to them by the Federation and the </w:t>
      </w:r>
      <w:r w:rsidRPr="008A0EBF">
        <w:rPr>
          <w:i/>
        </w:rPr>
        <w:t>Länder</w:t>
      </w:r>
      <w:r w:rsidRPr="008A0EBF">
        <w:t xml:space="preserve"> at the lowest level. Among the 2.092 municipalities in Austria, 11.6% (242) had a mayoress in July 2025; of the 2.100 municipalities in 2015, 6.7% (141) had a mayoress.</w:t>
      </w:r>
    </w:p>
    <w:p w14:paraId="07295AAB" w14:textId="77777777" w:rsidR="00565162" w:rsidRPr="008A0EBF" w:rsidRDefault="00565162" w:rsidP="00565162">
      <w:pPr>
        <w:pStyle w:val="SingleTxtG"/>
      </w:pPr>
      <w:r w:rsidRPr="008A0EBF">
        <w:t>91.</w:t>
      </w:r>
      <w:r w:rsidRPr="008A0EBF">
        <w:tab/>
        <w:t>Other self-governing entities include chambers of commerce, trade and industry and chambers of workers and employees, professional associations and social insurance bodies.</w:t>
      </w:r>
    </w:p>
    <w:p w14:paraId="5887F8A2" w14:textId="77777777" w:rsidR="00565162" w:rsidRPr="0009591A" w:rsidRDefault="00565162" w:rsidP="00565162">
      <w:pPr>
        <w:pStyle w:val="H23G"/>
        <w:rPr>
          <w:bCs/>
        </w:rPr>
      </w:pPr>
      <w:r w:rsidRPr="008A0EBF">
        <w:rPr>
          <w:b w:val="0"/>
        </w:rPr>
        <w:tab/>
      </w:r>
      <w:r w:rsidRPr="0009591A">
        <w:rPr>
          <w:bCs/>
        </w:rPr>
        <w:t>5.</w:t>
      </w:r>
      <w:r w:rsidRPr="0009591A">
        <w:rPr>
          <w:bCs/>
        </w:rPr>
        <w:tab/>
        <w:t>Rule of law and jurisdiction</w:t>
      </w:r>
    </w:p>
    <w:p w14:paraId="735A46A0" w14:textId="77777777" w:rsidR="00565162" w:rsidRPr="008A0EBF" w:rsidRDefault="00565162" w:rsidP="00565162">
      <w:pPr>
        <w:pStyle w:val="SingleTxtG"/>
      </w:pPr>
      <w:r w:rsidRPr="008A0EBF">
        <w:t>92.</w:t>
      </w:r>
      <w:r w:rsidRPr="008A0EBF">
        <w:tab/>
        <w:t>State action is based on the rule of law principle. It provides for a separation of powers and requires that all state action is in compliance with the existing constitutional and legal framework. In the event of non-compliance, access to an effective judicial remedy is constitutionally guaranteed.</w:t>
      </w:r>
    </w:p>
    <w:p w14:paraId="695457EA" w14:textId="77777777" w:rsidR="00565162" w:rsidRPr="008A0EBF" w:rsidRDefault="00565162" w:rsidP="00565162">
      <w:pPr>
        <w:pStyle w:val="H4G"/>
      </w:pPr>
      <w:r w:rsidRPr="008A0EBF">
        <w:tab/>
        <w:t>(a)</w:t>
      </w:r>
      <w:r w:rsidRPr="008A0EBF">
        <w:tab/>
        <w:t>Ordinary courts</w:t>
      </w:r>
    </w:p>
    <w:p w14:paraId="63BDAC82" w14:textId="77777777" w:rsidR="00565162" w:rsidRPr="008A0EBF" w:rsidRDefault="00565162" w:rsidP="00565162">
      <w:pPr>
        <w:pStyle w:val="SingleTxtG"/>
      </w:pPr>
      <w:r w:rsidRPr="008A0EBF">
        <w:t>93.</w:t>
      </w:r>
      <w:r w:rsidRPr="008A0EBF">
        <w:tab/>
        <w:t>There are four levels of ordinary courts deciding on civil law matters and criminal law matters, i.e. district courts, regional courts, higher regional courts and the Supreme Court. The Federal Constitution guarantees the independence of the judges. Judges are subject to a legal retirement age (65 years) but may otherwise not be removed from office or transferred against their will.</w:t>
      </w:r>
    </w:p>
    <w:p w14:paraId="7E8FE4C5" w14:textId="77777777" w:rsidR="00565162" w:rsidRPr="008A0EBF" w:rsidRDefault="00565162" w:rsidP="00565162">
      <w:pPr>
        <w:pStyle w:val="SingleTxtG"/>
      </w:pPr>
      <w:r w:rsidRPr="008A0EBF">
        <w:t>94.</w:t>
      </w:r>
      <w:r w:rsidRPr="008A0EBF">
        <w:tab/>
        <w:t>In criminal trials involving the most serious crimes, only the jury decides whether the defendant is guilty or not guilty. In most other serious criminal offences, two lay assessors sit with one professional judge and decide on guilt and sentence.</w:t>
      </w:r>
    </w:p>
    <w:p w14:paraId="714848D5" w14:textId="77777777" w:rsidR="00565162" w:rsidRPr="008A0EBF" w:rsidRDefault="00565162" w:rsidP="00565162">
      <w:pPr>
        <w:pStyle w:val="SingleTxtG"/>
      </w:pPr>
      <w:r w:rsidRPr="008A0EBF">
        <w:t>95.</w:t>
      </w:r>
      <w:r w:rsidRPr="008A0EBF">
        <w:tab/>
        <w:t>In commercial law and anti-trust cases as well as in labour law and social law cases, lay judges sit on panels with professional judges.</w:t>
      </w:r>
    </w:p>
    <w:p w14:paraId="7D1F098A" w14:textId="77777777" w:rsidR="00565162" w:rsidRPr="008A0EBF" w:rsidRDefault="00565162" w:rsidP="00565162">
      <w:pPr>
        <w:pStyle w:val="SingleTxtG"/>
      </w:pPr>
      <w:r w:rsidRPr="008A0EBF">
        <w:t>96.</w:t>
      </w:r>
      <w:r w:rsidRPr="008A0EBF">
        <w:tab/>
        <w:t xml:space="preserve">This possibility of using videoconferencing technology in oral hearings, which was temporary introduced during the COVID-19 pandemic in addition to the long-standing possibility of taking evidence by means of video technology, was incorporated into permanent law with an Amendment to the Civil Procedure Code in 2023. Under certain </w:t>
      </w:r>
      <w:r w:rsidRPr="008A0EBF">
        <w:lastRenderedPageBreak/>
        <w:t>conditions oral hearings can now be held without the personal presence of the parties, their representatives and other persons to be present at the hearing using suitable technical means of communication for audio and video transmission.</w:t>
      </w:r>
    </w:p>
    <w:p w14:paraId="2ABDDE35" w14:textId="0CF70C53" w:rsidR="00565162" w:rsidRPr="008A0EBF" w:rsidRDefault="00565162" w:rsidP="00565162">
      <w:pPr>
        <w:pStyle w:val="SingleTxtG"/>
      </w:pPr>
      <w:r w:rsidRPr="008A0EBF">
        <w:t>97.</w:t>
      </w:r>
      <w:r w:rsidRPr="008A0EBF">
        <w:tab/>
        <w:t>As of October 2025, civil, criminal, enforcement and specific administrative proceedings at 160 courts and public prosecutor</w:t>
      </w:r>
      <w:r w:rsidR="007649EC">
        <w:t>’</w:t>
      </w:r>
      <w:r w:rsidRPr="008A0EBF">
        <w:t xml:space="preserve">s offices are conducted digitally using </w:t>
      </w:r>
      <w:r w:rsidR="007649EC">
        <w:t>“</w:t>
      </w:r>
      <w:r w:rsidRPr="008A0EBF">
        <w:t>Justice 3.0</w:t>
      </w:r>
      <w:r w:rsidR="007649EC">
        <w:t>”</w:t>
      </w:r>
      <w:r w:rsidRPr="008A0EBF">
        <w:t xml:space="preserve"> (</w:t>
      </w:r>
      <w:r w:rsidR="007649EC">
        <w:t>“</w:t>
      </w:r>
      <w:r w:rsidRPr="008A0EBF">
        <w:rPr>
          <w:i/>
          <w:iCs/>
        </w:rPr>
        <w:t>Justiz 3.0</w:t>
      </w:r>
      <w:r w:rsidR="007649EC">
        <w:rPr>
          <w:i/>
          <w:iCs/>
        </w:rPr>
        <w:t>”</w:t>
      </w:r>
      <w:r w:rsidRPr="008A0EBF">
        <w:t>). About 90% of the new cases are managed digitally. The roll-out is currently underway for appeal proceedings at the higher regional courts and for non</w:t>
      </w:r>
      <w:r w:rsidR="00F612A4">
        <w:noBreakHyphen/>
      </w:r>
      <w:r w:rsidRPr="008A0EBF">
        <w:t>contentious and insolvency proceedings. The overall conversion of all types of proceedings to digital proceedings is planned for mid-2026.</w:t>
      </w:r>
    </w:p>
    <w:p w14:paraId="51026075" w14:textId="77777777" w:rsidR="00565162" w:rsidRPr="008A0EBF" w:rsidRDefault="00565162" w:rsidP="00565162">
      <w:pPr>
        <w:pStyle w:val="H4G"/>
      </w:pPr>
      <w:r w:rsidRPr="008A0EBF">
        <w:tab/>
        <w:t>(b)</w:t>
      </w:r>
      <w:r w:rsidRPr="008A0EBF">
        <w:tab/>
        <w:t>Administrative courts</w:t>
      </w:r>
    </w:p>
    <w:p w14:paraId="633B5419" w14:textId="5CFB1C24" w:rsidR="00565162" w:rsidRPr="008A0EBF" w:rsidRDefault="00565162" w:rsidP="00565162">
      <w:pPr>
        <w:pStyle w:val="SingleTxtG"/>
      </w:pPr>
      <w:r w:rsidRPr="008A0EBF">
        <w:t>98.</w:t>
      </w:r>
      <w:r w:rsidRPr="008A0EBF">
        <w:tab/>
        <w:t>The Austrian administrative court system has been fundamentally reorganised with effect from 1 January 2014. This major reform was guided by the aim to fully comply with obligations under international law, in particular those arising from Articles 5, 6 and 13 of the (</w:t>
      </w:r>
      <w:r w:rsidRPr="008A0EBF">
        <w:rPr>
          <w:rFonts w:eastAsia="Calibri"/>
        </w:rPr>
        <w:t xml:space="preserve">European) Convention for the Protection of Human Rights and Fundamental Freedoms (ECHR) </w:t>
      </w:r>
      <w:r w:rsidRPr="008A0EBF">
        <w:t>and the European Court of Human Rights</w:t>
      </w:r>
      <w:r w:rsidR="007649EC">
        <w:t>’</w:t>
      </w:r>
      <w:r w:rsidRPr="008A0EBF">
        <w:t xml:space="preserve"> case-law as well as from Article 47 of the Charter of Fundamental Rights of the European Union (CFREU). The reform also – successfully – aimed at reducing the Supreme Administrative Court</w:t>
      </w:r>
      <w:r w:rsidR="007649EC">
        <w:t>’</w:t>
      </w:r>
      <w:r w:rsidRPr="008A0EBF">
        <w:t>s and the Constitutional Court</w:t>
      </w:r>
      <w:r w:rsidR="007649EC">
        <w:t>’</w:t>
      </w:r>
      <w:r w:rsidRPr="008A0EBF">
        <w:t>s workload.</w:t>
      </w:r>
    </w:p>
    <w:p w14:paraId="76163CFD" w14:textId="22958A7C" w:rsidR="00565162" w:rsidRPr="008A0EBF" w:rsidRDefault="00565162" w:rsidP="00565162">
      <w:pPr>
        <w:pStyle w:val="SingleTxtG"/>
      </w:pPr>
      <w:r w:rsidRPr="008A0EBF">
        <w:t>99.</w:t>
      </w:r>
      <w:r w:rsidRPr="008A0EBF">
        <w:tab/>
        <w:t xml:space="preserve">A simple and </w:t>
      </w:r>
      <w:r w:rsidR="007649EC">
        <w:t>“</w:t>
      </w:r>
      <w:r w:rsidRPr="008A0EBF">
        <w:t>streamlined</w:t>
      </w:r>
      <w:r w:rsidR="007649EC">
        <w:t>”</w:t>
      </w:r>
      <w:r w:rsidRPr="008A0EBF">
        <w:t xml:space="preserve"> model with a single administrative instance and a two-stage system of administrative court review was introduced, thus abolishing the review of decisions of administrative authorities by superior administrative authorities. Eleven administrative courts (</w:t>
      </w:r>
      <w:r w:rsidRPr="008A0EBF">
        <w:rPr>
          <w:i/>
        </w:rPr>
        <w:t>Verwaltungsgerichte</w:t>
      </w:r>
      <w:r w:rsidRPr="008A0EBF">
        <w:t>) of first instance were established: a regional administrative court (</w:t>
      </w:r>
      <w:r w:rsidRPr="008A0EBF">
        <w:rPr>
          <w:i/>
        </w:rPr>
        <w:t>Landesverwaltungsgericht</w:t>
      </w:r>
      <w:r w:rsidRPr="008A0EBF">
        <w:t xml:space="preserve">) in every </w:t>
      </w:r>
      <w:r w:rsidRPr="008A0EBF">
        <w:rPr>
          <w:i/>
        </w:rPr>
        <w:t>Land</w:t>
      </w:r>
      <w:r w:rsidRPr="008A0EBF">
        <w:t xml:space="preserve"> and two administrative courts of first instance at federal level (</w:t>
      </w:r>
      <w:r w:rsidRPr="008A0EBF">
        <w:rPr>
          <w:i/>
        </w:rPr>
        <w:t>Bundesverwaltungsgericht</w:t>
      </w:r>
      <w:r w:rsidRPr="008A0EBF">
        <w:t xml:space="preserve"> and </w:t>
      </w:r>
      <w:r w:rsidRPr="008A0EBF">
        <w:rPr>
          <w:i/>
        </w:rPr>
        <w:t>Bundesfinanzgericht</w:t>
      </w:r>
      <w:r w:rsidRPr="008A0EBF">
        <w:t>) (see below), while the Supreme Administrative Court (</w:t>
      </w:r>
      <w:r w:rsidRPr="008A0EBF">
        <w:rPr>
          <w:i/>
        </w:rPr>
        <w:t>Verwaltungsgerichtshof</w:t>
      </w:r>
      <w:r w:rsidRPr="008A0EBF">
        <w:t>) still serves as a court of last resort regarding alleged unlawfulness. Judgments and decisions of the administrative courts of first instance can also be appealed to the Constitutional Court, which serves as a court of last resort regarding alleged breaches of the Constitution.</w:t>
      </w:r>
    </w:p>
    <w:p w14:paraId="4E2EA40E" w14:textId="6E2A32EE" w:rsidR="00565162" w:rsidRPr="008A0EBF" w:rsidRDefault="00565162" w:rsidP="00565162">
      <w:pPr>
        <w:pStyle w:val="SingleTxtG"/>
      </w:pPr>
      <w:r w:rsidRPr="008A0EBF">
        <w:t>100.</w:t>
      </w:r>
      <w:r w:rsidRPr="008A0EBF">
        <w:tab/>
        <w:t>The administrative courts decide on the alleged unlawfulness of decisions taken by administrative authorities. They also decide on applications complaining about the administration</w:t>
      </w:r>
      <w:r w:rsidR="007649EC">
        <w:t>’</w:t>
      </w:r>
      <w:r w:rsidRPr="008A0EBF">
        <w:t>s failure to decide (for details, see IV.A.2.). The administrative courts of first instance hold public hearings in almost all proceedings. There is no obligation of legal representation before these courts.</w:t>
      </w:r>
    </w:p>
    <w:p w14:paraId="6E588786" w14:textId="77777777" w:rsidR="00565162" w:rsidRPr="008A0EBF" w:rsidRDefault="00565162" w:rsidP="00565162">
      <w:pPr>
        <w:pStyle w:val="SingleTxtG"/>
      </w:pPr>
      <w:r w:rsidRPr="008A0EBF">
        <w:t>101.</w:t>
      </w:r>
      <w:r w:rsidRPr="008A0EBF">
        <w:tab/>
        <w:t>Judges at the administrative courts of first instance and the Supreme Administrative Court enjoy the same constitutional guarantees as judges at the ordinary courts. They are independent and subject to a legal retirement age (65 years) but may otherwise not be removed from office or transferred against their will. They undergo regular professional training. Administrative courts of first instance enjoy full jurisdiction in matters of law and facts. Consequently, the administrative courts of first instance are in full compliance with the procedural obligations arising from Article 6 ECHR</w:t>
      </w:r>
      <w:r w:rsidRPr="008A0EBF">
        <w:rPr>
          <w:rFonts w:eastAsia="Calibri"/>
        </w:rPr>
        <w:t xml:space="preserve"> </w:t>
      </w:r>
      <w:r w:rsidRPr="008A0EBF">
        <w:t>and Article 47 CFREU.</w:t>
      </w:r>
    </w:p>
    <w:p w14:paraId="555402BC" w14:textId="77777777" w:rsidR="00565162" w:rsidRPr="008A0EBF" w:rsidRDefault="00565162" w:rsidP="00565162">
      <w:pPr>
        <w:pStyle w:val="SingleTxtG"/>
      </w:pPr>
      <w:r w:rsidRPr="008A0EBF">
        <w:t>102.</w:t>
      </w:r>
      <w:r w:rsidRPr="008A0EBF">
        <w:tab/>
        <w:t>The possibility of holding public hearings by videoconference in proceedings before the Supreme Administrative Court was introduced during the COVID-19 pandemic and incorporated into permanent law in 2021 and for proceedings before administrative courts of first instance in 2023. Since the COVID-19 pandemic, the reasons for using videoconference technology have shifted from reducing personal contact to limit the risk of developing COVID-19 infections to increase procedural efficiency, whereas at the same time respecting the right to a fair trial within the meaning of Article 6 ECHR and Article 47 CFREU. Additionally, submissions by electronic communication are now regarded as being submitted in due time if they are submitted on the last day of a deadline but after the end of the office hours of the competent authority or the court having jurisdiction.</w:t>
      </w:r>
    </w:p>
    <w:p w14:paraId="12F9C53C" w14:textId="77777777" w:rsidR="00565162" w:rsidRPr="008A0EBF" w:rsidRDefault="00565162" w:rsidP="00565162">
      <w:pPr>
        <w:pStyle w:val="H4G"/>
      </w:pPr>
      <w:r w:rsidRPr="008A0EBF">
        <w:tab/>
        <w:t>(c)</w:t>
      </w:r>
      <w:r w:rsidRPr="008A0EBF">
        <w:tab/>
        <w:t xml:space="preserve">Constitutional review </w:t>
      </w:r>
    </w:p>
    <w:p w14:paraId="13104798" w14:textId="77777777" w:rsidR="00565162" w:rsidRPr="008A0EBF" w:rsidRDefault="00565162" w:rsidP="00565162">
      <w:pPr>
        <w:pStyle w:val="SingleTxtG"/>
      </w:pPr>
      <w:r w:rsidRPr="008A0EBF">
        <w:t>103.</w:t>
      </w:r>
      <w:r w:rsidRPr="008A0EBF">
        <w:tab/>
        <w:t xml:space="preserve">Constitutional review of legislation and executive administration is allocated to the Constitutional Court. Its core tasks are the review of acts, regulations and international treaties and the review of the constitutionality of judgments and decisions issued by </w:t>
      </w:r>
      <w:r w:rsidRPr="008A0EBF">
        <w:lastRenderedPageBreak/>
        <w:t xml:space="preserve">administrative courts. The Constitutional Court has the sole power to review the constitutionality of acts and international treaties and the legality of regulations and treaties and to repeal them, or to declare treaties inapplicable. Proceedings can be initiated by another court or by the Constitutional Court itself, having to apply a legal act which might be unconstitutional, by the Federal Government or a </w:t>
      </w:r>
      <w:r w:rsidRPr="008A0EBF">
        <w:rPr>
          <w:i/>
          <w:iCs/>
        </w:rPr>
        <w:t>Länder</w:t>
      </w:r>
      <w:r w:rsidRPr="008A0EBF">
        <w:t xml:space="preserve"> Government, by one third of the members of the National Council or the Federal Council (regarding federal legislation) or by one third of the members of a </w:t>
      </w:r>
      <w:r w:rsidRPr="008A0EBF">
        <w:rPr>
          <w:i/>
          <w:iCs/>
        </w:rPr>
        <w:t>Länder</w:t>
      </w:r>
      <w:r w:rsidRPr="008A0EBF">
        <w:t xml:space="preserve"> Parliament (regarding </w:t>
      </w:r>
      <w:r w:rsidRPr="008A0EBF">
        <w:rPr>
          <w:i/>
          <w:iCs/>
        </w:rPr>
        <w:t>Länder</w:t>
      </w:r>
      <w:r w:rsidRPr="008A0EBF">
        <w:t xml:space="preserve"> legislation). The Constitutional Court also rules on electoral disputes and on conflicts of jurisdiction between courts and administrative authorities, determines the distribution of powers between the Federation and the </w:t>
      </w:r>
      <w:r w:rsidRPr="008A0EBF">
        <w:rPr>
          <w:i/>
        </w:rPr>
        <w:t>Länder</w:t>
      </w:r>
      <w:r w:rsidRPr="008A0EBF">
        <w:t xml:space="preserve"> and conducts impeachment trials against certain office-holders of the state for culpable for violation of the law in the conduct of their office.</w:t>
      </w:r>
    </w:p>
    <w:p w14:paraId="72975FEB" w14:textId="3A9AAA6E" w:rsidR="00565162" w:rsidRPr="008A0EBF" w:rsidRDefault="00565162" w:rsidP="00565162">
      <w:pPr>
        <w:pStyle w:val="SingleTxtG"/>
      </w:pPr>
      <w:r w:rsidRPr="008A0EBF">
        <w:t>104.</w:t>
      </w:r>
      <w:r w:rsidRPr="008A0EBF">
        <w:tab/>
      </w:r>
      <w:r w:rsidRPr="008A0EBF">
        <w:rPr>
          <w:szCs w:val="28"/>
        </w:rPr>
        <w:t xml:space="preserve">The Constitutional Court is responsible for verifying compliance with the provisions of the Constitution. In its capacity as a </w:t>
      </w:r>
      <w:r w:rsidR="007649EC">
        <w:rPr>
          <w:szCs w:val="28"/>
        </w:rPr>
        <w:t>“</w:t>
      </w:r>
      <w:r w:rsidRPr="008A0EBF">
        <w:rPr>
          <w:szCs w:val="28"/>
        </w:rPr>
        <w:t>court of fundamental rights</w:t>
      </w:r>
      <w:r w:rsidR="007649EC">
        <w:rPr>
          <w:szCs w:val="28"/>
        </w:rPr>
        <w:t>”</w:t>
      </w:r>
      <w:r w:rsidRPr="008A0EBF">
        <w:rPr>
          <w:szCs w:val="28"/>
        </w:rPr>
        <w:t xml:space="preserve"> and based on </w:t>
      </w:r>
      <w:r w:rsidRPr="008A0EBF">
        <w:t>its</w:t>
      </w:r>
      <w:r w:rsidRPr="008A0EBF">
        <w:rPr>
          <w:szCs w:val="28"/>
        </w:rPr>
        <w:t xml:space="preserve"> powers to review laws and regulations for their constitutionality, it is called upon to enforce and secure the democratic order of the state under the rule of law (for details, see III.B.3.).</w:t>
      </w:r>
    </w:p>
    <w:p w14:paraId="3447A213" w14:textId="77777777" w:rsidR="00565162" w:rsidRPr="008A0EBF" w:rsidRDefault="00565162" w:rsidP="00565162">
      <w:pPr>
        <w:pStyle w:val="SingleTxtG"/>
      </w:pPr>
      <w:r w:rsidRPr="008A0EBF">
        <w:t>105.</w:t>
      </w:r>
      <w:r w:rsidRPr="008A0EBF">
        <w:tab/>
        <w:t xml:space="preserve">The Constitutional Court consists of a President, a Vice-President, twelve members and six substitute members. All constitutional judges are appointed by the Federal President on the proposal of the Federal Government and the two </w:t>
      </w:r>
      <w:r w:rsidRPr="008A0EBF">
        <w:rPr>
          <w:szCs w:val="28"/>
        </w:rPr>
        <w:t>chambers</w:t>
      </w:r>
      <w:r w:rsidRPr="008A0EBF">
        <w:t xml:space="preserve"> of the Parliament, i.e. the National Council and the Federal Council. Judges may remain in office until the end of the year in which they turn 70. They enjoy the same constitutional guarantees as judges at the ordinary courts and administrative courts.</w:t>
      </w:r>
    </w:p>
    <w:p w14:paraId="3B21755D" w14:textId="77777777" w:rsidR="00565162" w:rsidRPr="008A0EBF" w:rsidRDefault="00565162" w:rsidP="00565162">
      <w:pPr>
        <w:pStyle w:val="SingleTxtG"/>
      </w:pPr>
      <w:r w:rsidRPr="008A0EBF">
        <w:t>106.</w:t>
      </w:r>
      <w:r w:rsidRPr="008A0EBF">
        <w:tab/>
        <w:t xml:space="preserve">The members represent various professions (judges, university professors, civil servants at federal and provincial level, lawyers) and come from various </w:t>
      </w:r>
      <w:r w:rsidRPr="008A0EBF">
        <w:rPr>
          <w:i/>
        </w:rPr>
        <w:t>Länder</w:t>
      </w:r>
      <w:r w:rsidRPr="008A0EBF">
        <w:t xml:space="preserve"> and socio-political backgrounds. Judges, lawyers, and university professors continue to exercise their professions and, thus, contribute their specific experience to the work of the Court. Civil servants in the public administration have to be granted leave, as they would otherwise be bound to follow instructions from higher levels in the administrative hierarchy, which would be incompatible with the exercise of their judicial function.</w:t>
      </w:r>
    </w:p>
    <w:p w14:paraId="0DA04F0C" w14:textId="77777777" w:rsidR="00565162" w:rsidRPr="0009591A" w:rsidRDefault="00565162" w:rsidP="00565162">
      <w:pPr>
        <w:pStyle w:val="H23G"/>
        <w:rPr>
          <w:bCs/>
        </w:rPr>
      </w:pPr>
      <w:r w:rsidRPr="0009591A">
        <w:rPr>
          <w:bCs/>
        </w:rPr>
        <w:tab/>
        <w:t>6.</w:t>
      </w:r>
      <w:r w:rsidRPr="0009591A">
        <w:rPr>
          <w:bCs/>
        </w:rPr>
        <w:tab/>
        <w:t>Membership of the European Union</w:t>
      </w:r>
    </w:p>
    <w:p w14:paraId="5A05462A" w14:textId="2677CDD3" w:rsidR="00565162" w:rsidRPr="008A0EBF" w:rsidRDefault="00565162" w:rsidP="00565162">
      <w:pPr>
        <w:pStyle w:val="SingleTxtG"/>
      </w:pPr>
      <w:r w:rsidRPr="008A0EBF">
        <w:t>107.</w:t>
      </w:r>
      <w:r w:rsidRPr="008A0EBF">
        <w:tab/>
        <w:t>Austria joined the European Union in 1995. As a result, the Austrian constitution has been significantly amended and European Union law influences large parts of Austria</w:t>
      </w:r>
      <w:r w:rsidR="007649EC">
        <w:t>’</w:t>
      </w:r>
      <w:r w:rsidRPr="008A0EBF">
        <w:t>s laws and regulations. As a general rule, EU law is binding in its entirety and takes precedence over any part of Austrian law. This includes Austrian constitutional law, with the exception of basic principles of the Austrian Federal Constitution. Austrian legislation that is in conflict with directly effective EU law must be disregarded by Austrian courts and administrative bodies. Union directives must be implemented into Austrian law. Austrian law must in any case be interpreted in accordance with EU law. Austrian courts of last instance are under an obligation to refer questions about the interpretation of EU law to the Court of Justice of the European Union. In the case of doubts about the validity of EU law, all Austrian courts are under such an obligation.</w:t>
      </w:r>
    </w:p>
    <w:p w14:paraId="1761AC0D" w14:textId="77777777" w:rsidR="00565162" w:rsidRPr="0009591A" w:rsidRDefault="00565162" w:rsidP="00565162">
      <w:pPr>
        <w:pStyle w:val="H23G"/>
        <w:rPr>
          <w:bCs/>
        </w:rPr>
      </w:pPr>
      <w:r w:rsidRPr="008A0EBF">
        <w:rPr>
          <w:b w:val="0"/>
        </w:rPr>
        <w:tab/>
      </w:r>
      <w:r w:rsidRPr="0009591A">
        <w:rPr>
          <w:bCs/>
        </w:rPr>
        <w:t>7.</w:t>
      </w:r>
      <w:r w:rsidRPr="0009591A">
        <w:rPr>
          <w:bCs/>
        </w:rPr>
        <w:tab/>
        <w:t>Recognition of non-governmental organisations – NGOs</w:t>
      </w:r>
    </w:p>
    <w:p w14:paraId="19122CB1" w14:textId="77777777" w:rsidR="00565162" w:rsidRPr="008A0EBF" w:rsidRDefault="00565162" w:rsidP="00565162">
      <w:pPr>
        <w:pStyle w:val="SingleTxtG"/>
      </w:pPr>
      <w:r w:rsidRPr="008A0EBF">
        <w:t>108.</w:t>
      </w:r>
      <w:r w:rsidRPr="008A0EBF">
        <w:tab/>
        <w:t>There are many human rights non-governmental organisations operating in Austria. Non-governmental organisations do not require state approval; they are, however, subject to the Austrian legal order in general. For tax purposes, non-governmental organisations mainly take the form of non-profit associations under the Associations Act (</w:t>
      </w:r>
      <w:r w:rsidRPr="008A0EBF">
        <w:rPr>
          <w:i/>
        </w:rPr>
        <w:t>Vereinsgesetz</w:t>
      </w:r>
      <w:r w:rsidRPr="008A0EBF">
        <w:t>). In 2024, there were more than 130,000 associations within the meaning of the Associations Act registered in Austria, including sports clubs, choral societies, cultural associations etc. There are no numbers on how many of these associations are non-governmental organisations within the meaning of the Council of Europe Recommendation CM/Rec(2007)14 of the Committee of Ministers to member states on the legal status of non-governmental organisations in Europe and the European Convention on the Recognition of the Legal Personality of International Non-Governmental Organisations.</w:t>
      </w:r>
    </w:p>
    <w:p w14:paraId="69493E17" w14:textId="77777777" w:rsidR="00565162" w:rsidRPr="0009591A" w:rsidRDefault="00565162" w:rsidP="00565162">
      <w:pPr>
        <w:pStyle w:val="H23G"/>
        <w:rPr>
          <w:bCs/>
        </w:rPr>
      </w:pPr>
      <w:r w:rsidRPr="008A0EBF">
        <w:rPr>
          <w:b w:val="0"/>
        </w:rPr>
        <w:lastRenderedPageBreak/>
        <w:tab/>
      </w:r>
      <w:r w:rsidRPr="0009591A">
        <w:rPr>
          <w:bCs/>
        </w:rPr>
        <w:t>8.</w:t>
      </w:r>
      <w:r w:rsidRPr="0009591A">
        <w:rPr>
          <w:bCs/>
        </w:rPr>
        <w:tab/>
        <w:t>Social partnership</w:t>
      </w:r>
    </w:p>
    <w:p w14:paraId="39DFF69C" w14:textId="77777777" w:rsidR="00565162" w:rsidRPr="008A0EBF" w:rsidRDefault="00565162" w:rsidP="00565162">
      <w:pPr>
        <w:pStyle w:val="SingleTxtG"/>
      </w:pPr>
      <w:r w:rsidRPr="008A0EBF">
        <w:t>109.</w:t>
      </w:r>
      <w:r w:rsidRPr="008A0EBF">
        <w:tab/>
      </w:r>
      <w:r w:rsidRPr="008A0EBF">
        <w:rPr>
          <w:lang w:val="en-US"/>
        </w:rPr>
        <w:t>The so-called social partnership also plays a key role. The system of social partnership refers to the voluntary cooperation between the associations of employers (Austrian Federal Economic Chamber and the Presidential Conference of the Chambers of Agriculture) and employees (Federal Chamber of Labour and Austrian Trade Union Federation). In addition, the Federation of Austrian Industries is involved. The main areas of social partnership policy-making include participation in shaping legislation, administration, jurisdiction and social policy. However, the central field of action of the social partnership is wage policy through the conclusion of collective agreements. According to the system and the self-image of Austrian labour law, collective agreement policy is the autonomous responsibility of the interest groups representing employers and employees without the involvement of the state. The social partnership makes a significant contribution to economic growth and social peace in Austria through its ability to reach consensus, balance interests and take a coordinated approach.</w:t>
      </w:r>
    </w:p>
    <w:p w14:paraId="60049AFB" w14:textId="77777777" w:rsidR="00565162" w:rsidRPr="0009591A" w:rsidRDefault="00565162" w:rsidP="00565162">
      <w:pPr>
        <w:pStyle w:val="HChG"/>
        <w:rPr>
          <w:bCs/>
        </w:rPr>
      </w:pPr>
      <w:r w:rsidRPr="008A0EBF">
        <w:rPr>
          <w:b w:val="0"/>
        </w:rPr>
        <w:tab/>
      </w:r>
      <w:bookmarkStart w:id="324" w:name="_Toc225263155"/>
      <w:bookmarkStart w:id="325" w:name="_Toc225264775"/>
      <w:r w:rsidRPr="0009591A">
        <w:rPr>
          <w:bCs/>
        </w:rPr>
        <w:t>III.</w:t>
      </w:r>
      <w:r w:rsidRPr="0009591A">
        <w:rPr>
          <w:bCs/>
        </w:rPr>
        <w:tab/>
        <w:t>General Legal Framework for Human Rights Protection</w:t>
      </w:r>
      <w:bookmarkEnd w:id="324"/>
      <w:bookmarkEnd w:id="325"/>
      <w:r w:rsidRPr="0009591A">
        <w:rPr>
          <w:bCs/>
        </w:rPr>
        <w:t xml:space="preserve"> </w:t>
      </w:r>
    </w:p>
    <w:p w14:paraId="2BBA86FF" w14:textId="77777777" w:rsidR="00565162" w:rsidRPr="0009591A" w:rsidRDefault="00565162" w:rsidP="00565162">
      <w:pPr>
        <w:pStyle w:val="H1G"/>
        <w:rPr>
          <w:bCs/>
        </w:rPr>
      </w:pPr>
      <w:bookmarkStart w:id="326" w:name="_Toc329177070"/>
      <w:r w:rsidRPr="008A0EBF">
        <w:rPr>
          <w:b w:val="0"/>
        </w:rPr>
        <w:tab/>
      </w:r>
      <w:bookmarkStart w:id="327" w:name="_Toc225263156"/>
      <w:bookmarkStart w:id="328" w:name="_Toc225264776"/>
      <w:r w:rsidRPr="0009591A">
        <w:rPr>
          <w:bCs/>
        </w:rPr>
        <w:t>A.</w:t>
      </w:r>
      <w:r w:rsidRPr="0009591A">
        <w:rPr>
          <w:bCs/>
        </w:rPr>
        <w:tab/>
        <w:t>Acceptance and ratification of main international and regional human rights agreements</w:t>
      </w:r>
      <w:bookmarkEnd w:id="326"/>
      <w:bookmarkEnd w:id="327"/>
      <w:bookmarkEnd w:id="328"/>
    </w:p>
    <w:p w14:paraId="2DD9A91F" w14:textId="77777777" w:rsidR="00565162" w:rsidRPr="008A0EBF" w:rsidRDefault="00565162" w:rsidP="00565162">
      <w:pPr>
        <w:pStyle w:val="SingleTxtG"/>
      </w:pPr>
      <w:r w:rsidRPr="008A0EBF">
        <w:t>110.</w:t>
      </w:r>
      <w:r w:rsidRPr="008A0EBF">
        <w:tab/>
        <w:t>Austria actively supports the principles of universality, indivisibility and interdependence of human rights as reaffirmed at the 1993 Vienna World Conference on Human Rights. This corresponds with a clear commitment to full respect for human rights at international, national and regional level.</w:t>
      </w:r>
    </w:p>
    <w:p w14:paraId="1239E4DA" w14:textId="77777777" w:rsidR="00565162" w:rsidRPr="0009591A" w:rsidRDefault="00565162" w:rsidP="00565162">
      <w:pPr>
        <w:pStyle w:val="H23G"/>
        <w:rPr>
          <w:bCs/>
        </w:rPr>
      </w:pPr>
      <w:r w:rsidRPr="008A0EBF">
        <w:rPr>
          <w:b w:val="0"/>
        </w:rPr>
        <w:tab/>
      </w:r>
      <w:r w:rsidRPr="0009591A">
        <w:rPr>
          <w:bCs/>
        </w:rPr>
        <w:t>1.</w:t>
      </w:r>
      <w:r w:rsidRPr="0009591A">
        <w:rPr>
          <w:bCs/>
        </w:rPr>
        <w:tab/>
        <w:t>Fundamental international human rights agreements</w:t>
      </w:r>
    </w:p>
    <w:p w14:paraId="520D49D3" w14:textId="6922D561" w:rsidR="00565162" w:rsidRPr="008A0EBF" w:rsidRDefault="00565162" w:rsidP="00565162">
      <w:pPr>
        <w:pStyle w:val="H4G"/>
        <w:rPr>
          <w:rFonts w:eastAsia="Calibri"/>
        </w:rPr>
      </w:pPr>
      <w:r w:rsidRPr="008A0EBF">
        <w:rPr>
          <w:rFonts w:eastAsia="Calibri"/>
        </w:rPr>
        <w:tab/>
      </w:r>
      <w:r w:rsidRPr="008A0EBF">
        <w:rPr>
          <w:rFonts w:eastAsia="Calibri"/>
        </w:rPr>
        <w:tab/>
        <w:t>State of ratification</w:t>
      </w:r>
    </w:p>
    <w:p w14:paraId="62D5FA31" w14:textId="77777777" w:rsidR="00565162" w:rsidRPr="008A0EBF" w:rsidRDefault="00565162" w:rsidP="00565162">
      <w:pPr>
        <w:pStyle w:val="SingleTxtG"/>
        <w:rPr>
          <w:rFonts w:eastAsia="Calibri"/>
        </w:rPr>
      </w:pPr>
      <w:r w:rsidRPr="008A0EBF">
        <w:rPr>
          <w:rFonts w:eastAsia="Calibri"/>
        </w:rPr>
        <w:t>111.</w:t>
      </w:r>
      <w:r w:rsidRPr="008A0EBF">
        <w:rPr>
          <w:rFonts w:eastAsia="Calibri"/>
        </w:rPr>
        <w:tab/>
      </w:r>
      <w:r w:rsidRPr="008A0EBF">
        <w:t>Austria</w:t>
      </w:r>
      <w:r w:rsidRPr="008A0EBF">
        <w:rPr>
          <w:rFonts w:eastAsia="Calibri"/>
        </w:rPr>
        <w:t xml:space="preserve"> has ratified the following main international human rights conventions and protocols (including submitted reservations and declarations):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4960"/>
      </w:tblGrid>
      <w:tr w:rsidR="00E86BEE" w:rsidRPr="00E86BEE" w14:paraId="0520F055" w14:textId="77777777" w:rsidTr="00E86BEE">
        <w:trPr>
          <w:tblHeader/>
        </w:trPr>
        <w:tc>
          <w:tcPr>
            <w:tcW w:w="1418" w:type="dxa"/>
            <w:tcBorders>
              <w:top w:val="single" w:sz="4" w:space="0" w:color="auto"/>
              <w:bottom w:val="single" w:sz="12" w:space="0" w:color="auto"/>
            </w:tcBorders>
            <w:shd w:val="clear" w:color="auto" w:fill="auto"/>
            <w:noWrap/>
            <w:vAlign w:val="bottom"/>
          </w:tcPr>
          <w:p w14:paraId="45EC2223" w14:textId="79BB149A" w:rsidR="00565162" w:rsidRPr="00E86BEE" w:rsidRDefault="00565162" w:rsidP="00E86BEE">
            <w:pPr>
              <w:suppressAutoHyphens w:val="0"/>
              <w:spacing w:before="80" w:after="80" w:line="200" w:lineRule="exact"/>
              <w:ind w:right="113"/>
              <w:rPr>
                <w:i/>
                <w:sz w:val="16"/>
                <w:szCs w:val="24"/>
                <w:lang w:eastAsia="de-AT"/>
              </w:rPr>
            </w:pPr>
            <w:r w:rsidRPr="00E86BEE">
              <w:rPr>
                <w:i/>
                <w:sz w:val="16"/>
                <w:szCs w:val="24"/>
                <w:lang w:eastAsia="de-AT"/>
              </w:rPr>
              <w:t>Conventions (Signed/Ratified)</w:t>
            </w:r>
          </w:p>
        </w:tc>
        <w:tc>
          <w:tcPr>
            <w:tcW w:w="992" w:type="dxa"/>
            <w:tcBorders>
              <w:top w:val="single" w:sz="4" w:space="0" w:color="auto"/>
              <w:bottom w:val="single" w:sz="12" w:space="0" w:color="auto"/>
            </w:tcBorders>
            <w:shd w:val="clear" w:color="auto" w:fill="auto"/>
            <w:noWrap/>
            <w:vAlign w:val="bottom"/>
          </w:tcPr>
          <w:p w14:paraId="0EE6679E" w14:textId="77777777" w:rsidR="00565162" w:rsidRPr="00E86BEE" w:rsidRDefault="00565162" w:rsidP="00E86BEE">
            <w:pPr>
              <w:suppressAutoHyphens w:val="0"/>
              <w:spacing w:before="80" w:after="80" w:line="200" w:lineRule="exact"/>
              <w:ind w:right="113"/>
              <w:rPr>
                <w:i/>
                <w:sz w:val="16"/>
                <w:szCs w:val="24"/>
              </w:rPr>
            </w:pPr>
            <w:r w:rsidRPr="00E86BEE">
              <w:rPr>
                <w:i/>
                <w:sz w:val="16"/>
                <w:szCs w:val="24"/>
              </w:rPr>
              <w:t>Declaration/</w:t>
            </w:r>
            <w:r w:rsidRPr="00E86BEE">
              <w:rPr>
                <w:i/>
                <w:sz w:val="16"/>
                <w:szCs w:val="24"/>
              </w:rPr>
              <w:br/>
              <w:t>Reservation</w:t>
            </w:r>
          </w:p>
        </w:tc>
        <w:tc>
          <w:tcPr>
            <w:tcW w:w="4960" w:type="dxa"/>
            <w:tcBorders>
              <w:top w:val="single" w:sz="4" w:space="0" w:color="auto"/>
              <w:bottom w:val="single" w:sz="12" w:space="0" w:color="auto"/>
            </w:tcBorders>
            <w:shd w:val="clear" w:color="auto" w:fill="auto"/>
            <w:noWrap/>
            <w:vAlign w:val="bottom"/>
          </w:tcPr>
          <w:p w14:paraId="3821D624" w14:textId="77777777" w:rsidR="00565162" w:rsidRPr="00E86BEE" w:rsidRDefault="00565162" w:rsidP="00E86BEE">
            <w:pPr>
              <w:suppressAutoHyphens w:val="0"/>
              <w:spacing w:before="80" w:after="80" w:line="200" w:lineRule="exact"/>
              <w:ind w:right="113"/>
              <w:rPr>
                <w:i/>
                <w:sz w:val="16"/>
                <w:szCs w:val="24"/>
              </w:rPr>
            </w:pPr>
            <w:r w:rsidRPr="00E86BEE">
              <w:rPr>
                <w:i/>
                <w:sz w:val="16"/>
                <w:szCs w:val="24"/>
                <w:lang w:eastAsia="de-AT"/>
              </w:rPr>
              <w:t>Content</w:t>
            </w:r>
          </w:p>
        </w:tc>
      </w:tr>
      <w:tr w:rsidR="00565162" w:rsidRPr="00E86BEE" w14:paraId="5E03913F" w14:textId="77777777" w:rsidTr="00E86BEE">
        <w:tc>
          <w:tcPr>
            <w:tcW w:w="7370" w:type="dxa"/>
            <w:gridSpan w:val="3"/>
            <w:tcBorders>
              <w:bottom w:val="nil"/>
            </w:tcBorders>
            <w:shd w:val="clear" w:color="auto" w:fill="auto"/>
          </w:tcPr>
          <w:p w14:paraId="6640C647"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t>a) International Convention on the Elimination of All Forms of Racial Discrimination of 1965 (</w:t>
            </w:r>
            <w:r w:rsidRPr="00E86BEE">
              <w:rPr>
                <w:iCs/>
                <w:szCs w:val="24"/>
              </w:rPr>
              <w:t>1969/</w:t>
            </w:r>
            <w:r w:rsidRPr="00E86BEE">
              <w:rPr>
                <w:szCs w:val="24"/>
              </w:rPr>
              <w:t>1972</w:t>
            </w:r>
            <w:r w:rsidRPr="00E86BEE">
              <w:rPr>
                <w:rFonts w:eastAsia="Calibri"/>
                <w:szCs w:val="24"/>
              </w:rPr>
              <w:t>)</w:t>
            </w:r>
          </w:p>
        </w:tc>
      </w:tr>
      <w:tr w:rsidR="00565162" w:rsidRPr="00E86BEE" w14:paraId="3613AF31" w14:textId="77777777" w:rsidTr="00E86BEE">
        <w:tc>
          <w:tcPr>
            <w:tcW w:w="1418" w:type="dxa"/>
            <w:tcBorders>
              <w:top w:val="nil"/>
              <w:bottom w:val="nil"/>
            </w:tcBorders>
            <w:shd w:val="clear" w:color="auto" w:fill="auto"/>
          </w:tcPr>
          <w:p w14:paraId="49E7F69A" w14:textId="77777777" w:rsidR="00565162" w:rsidRPr="00E86BEE" w:rsidRDefault="00565162" w:rsidP="00E86BEE">
            <w:pPr>
              <w:suppressAutoHyphens w:val="0"/>
              <w:spacing w:before="40" w:after="120" w:line="220" w:lineRule="exact"/>
              <w:ind w:right="113"/>
              <w:rPr>
                <w:szCs w:val="24"/>
              </w:rPr>
            </w:pPr>
            <w:r w:rsidRPr="00E86BEE">
              <w:rPr>
                <w:szCs w:val="24"/>
              </w:rPr>
              <w:t>Reservations</w:t>
            </w:r>
          </w:p>
        </w:tc>
        <w:tc>
          <w:tcPr>
            <w:tcW w:w="5952" w:type="dxa"/>
            <w:gridSpan w:val="2"/>
            <w:tcBorders>
              <w:top w:val="nil"/>
              <w:bottom w:val="nil"/>
            </w:tcBorders>
            <w:shd w:val="clear" w:color="auto" w:fill="auto"/>
            <w:noWrap/>
          </w:tcPr>
          <w:p w14:paraId="62EC4E2E" w14:textId="77777777" w:rsidR="00565162" w:rsidRPr="00E86BEE" w:rsidRDefault="00565162" w:rsidP="00E86BEE">
            <w:pPr>
              <w:suppressAutoHyphens w:val="0"/>
              <w:spacing w:before="40" w:after="120" w:line="220" w:lineRule="exact"/>
              <w:ind w:right="113"/>
              <w:rPr>
                <w:szCs w:val="24"/>
              </w:rPr>
            </w:pPr>
            <w:r w:rsidRPr="00E86BEE">
              <w:rPr>
                <w:szCs w:val="24"/>
              </w:rPr>
              <w:t>1. Article 4 of the International Convention on the Elimination of All Forms of Racial Discrimination provides that the measures specifically described in sub-paragraphs (a), (b) and (c) shall be undertaken with due regard to the principles embodied in the Universal Declaration of Human Rights and the rights expressly set forth in Article 5 of the Convention. The Republic of Austria therefore considers that through such measures the right to freedom of opinion and expression and the right to freedom of peaceful assembly and association may not be jeopardized. These rights are laid down in Articles 19 and 20 of the Universal Declaration of Human Rights; they were reaffirmed by the General Assembly of the United Nations when it adopted Articles 19 and 21 of the International Covenant on Civil and Political Rights and are referred to in Article 5 (d) (viii) and (ix) of the present Convention.</w:t>
            </w:r>
          </w:p>
          <w:p w14:paraId="1E802B8E" w14:textId="77777777" w:rsidR="00565162" w:rsidRPr="00E86BEE" w:rsidRDefault="00565162" w:rsidP="00E86BEE">
            <w:pPr>
              <w:suppressAutoHyphens w:val="0"/>
              <w:spacing w:before="40" w:after="120" w:line="220" w:lineRule="exact"/>
              <w:ind w:right="113"/>
              <w:rPr>
                <w:szCs w:val="24"/>
              </w:rPr>
            </w:pPr>
            <w:r w:rsidRPr="00E86BEE">
              <w:rPr>
                <w:szCs w:val="24"/>
              </w:rPr>
              <w:t xml:space="preserve">2. The Republic of Austria recognises the competence of the Committee on the Elimination of Racial Discrimination to receive and consider communications from individuals or groups of individuals within the jurisdiction of Austria claiming to be victims of a violation by Austria of any of the rights set forth in the Convention, with the reservation that the Committee shall not consider any communication from an individual or a group of individuals unless the Committee has ascertained that the facts of the case are not being examined or have not been examined under another procedure of international investigation or settlement. </w:t>
            </w:r>
            <w:r w:rsidRPr="00E86BEE">
              <w:rPr>
                <w:szCs w:val="24"/>
              </w:rPr>
              <w:lastRenderedPageBreak/>
              <w:t>Austria reserves the right to indicate a national body as set forth in Article 14 paragraph 2.</w:t>
            </w:r>
          </w:p>
        </w:tc>
      </w:tr>
      <w:tr w:rsidR="00565162" w:rsidRPr="00E86BEE" w:rsidDel="005B5B61" w14:paraId="7F76F89A" w14:textId="77777777" w:rsidTr="00E86BEE">
        <w:tc>
          <w:tcPr>
            <w:tcW w:w="7370" w:type="dxa"/>
            <w:gridSpan w:val="3"/>
            <w:tcBorders>
              <w:top w:val="nil"/>
            </w:tcBorders>
            <w:shd w:val="clear" w:color="auto" w:fill="auto"/>
          </w:tcPr>
          <w:p w14:paraId="2C34C504" w14:textId="77777777" w:rsidR="00565162" w:rsidRPr="00E86BEE" w:rsidDel="005B5B61" w:rsidRDefault="00565162" w:rsidP="00E86BEE">
            <w:pPr>
              <w:suppressAutoHyphens w:val="0"/>
              <w:spacing w:before="40" w:after="120" w:line="220" w:lineRule="exact"/>
              <w:ind w:right="113"/>
              <w:rPr>
                <w:szCs w:val="24"/>
              </w:rPr>
            </w:pPr>
            <w:r w:rsidRPr="00E86BEE">
              <w:rPr>
                <w:rFonts w:eastAsia="Calibri"/>
                <w:iCs/>
                <w:szCs w:val="24"/>
              </w:rPr>
              <w:lastRenderedPageBreak/>
              <w:t xml:space="preserve">b) International Covenant on Civil and Political Rights (ICCPR – </w:t>
            </w:r>
            <w:r w:rsidRPr="00E86BEE">
              <w:rPr>
                <w:iCs/>
                <w:szCs w:val="24"/>
              </w:rPr>
              <w:t>1973</w:t>
            </w:r>
            <w:r w:rsidRPr="00E86BEE">
              <w:rPr>
                <w:szCs w:val="24"/>
              </w:rPr>
              <w:t>/1978</w:t>
            </w:r>
            <w:r w:rsidRPr="00E86BEE">
              <w:rPr>
                <w:rFonts w:eastAsia="Calibri"/>
                <w:iCs/>
                <w:szCs w:val="24"/>
              </w:rPr>
              <w:t>)</w:t>
            </w:r>
          </w:p>
        </w:tc>
      </w:tr>
      <w:tr w:rsidR="00E86BEE" w:rsidRPr="00E86BEE" w14:paraId="5F945EB9" w14:textId="77777777" w:rsidTr="00E86BEE">
        <w:tc>
          <w:tcPr>
            <w:tcW w:w="1418" w:type="dxa"/>
            <w:shd w:val="clear" w:color="auto" w:fill="auto"/>
          </w:tcPr>
          <w:p w14:paraId="122C1719" w14:textId="77777777" w:rsidR="00565162" w:rsidRPr="00E86BEE" w:rsidRDefault="00565162" w:rsidP="00E86BEE">
            <w:pPr>
              <w:suppressAutoHyphens w:val="0"/>
              <w:spacing w:before="40" w:after="120" w:line="220" w:lineRule="exact"/>
              <w:ind w:right="113"/>
              <w:rPr>
                <w:szCs w:val="24"/>
              </w:rPr>
            </w:pPr>
            <w:r w:rsidRPr="00E86BEE">
              <w:rPr>
                <w:szCs w:val="24"/>
              </w:rPr>
              <w:t>Reservations</w:t>
            </w:r>
          </w:p>
        </w:tc>
        <w:tc>
          <w:tcPr>
            <w:tcW w:w="5952" w:type="dxa"/>
            <w:gridSpan w:val="2"/>
            <w:shd w:val="clear" w:color="auto" w:fill="auto"/>
            <w:noWrap/>
          </w:tcPr>
          <w:p w14:paraId="407EC3F8" w14:textId="77777777" w:rsidR="00565162" w:rsidRPr="00E86BEE" w:rsidRDefault="00565162" w:rsidP="00E86BEE">
            <w:pPr>
              <w:suppressAutoHyphens w:val="0"/>
              <w:spacing w:before="40" w:after="120" w:line="220" w:lineRule="exact"/>
              <w:ind w:right="113"/>
              <w:rPr>
                <w:szCs w:val="24"/>
              </w:rPr>
            </w:pPr>
            <w:r w:rsidRPr="00E86BEE">
              <w:rPr>
                <w:szCs w:val="24"/>
              </w:rPr>
              <w:t>1. Article 12, paragraph 4, of the Covenant will be applied provided that it will not affect the Act of 3 April 1919, State Law Gazette No. 209, concerning the Expulsion and the Transfer of Property of the House of Habsburg-Lorraine as amended by the Act of 30 October 1919, State Law Gazette No. 501, the Federal Constitutional Act of 30 July 1925, Federal Law Gazette No. 292, and the Federal Constitutional Act of 26 January 1928, Federal Law Gazette No. 30, read in conjunction with the Federal Constitutional Act of 4 July 1963, Federal Law Gazette No. 172.</w:t>
            </w:r>
          </w:p>
          <w:p w14:paraId="5A30C92C" w14:textId="77777777" w:rsidR="00565162" w:rsidRPr="00E86BEE" w:rsidRDefault="00565162" w:rsidP="00E86BEE">
            <w:pPr>
              <w:suppressAutoHyphens w:val="0"/>
              <w:spacing w:before="40" w:after="120" w:line="220" w:lineRule="exact"/>
              <w:ind w:right="113"/>
              <w:rPr>
                <w:szCs w:val="24"/>
              </w:rPr>
            </w:pPr>
            <w:r w:rsidRPr="00E86BEE">
              <w:rPr>
                <w:szCs w:val="24"/>
              </w:rPr>
              <w:t>2. Article 9 and Article 14 of the Covenant will be applied provided that legal regulations governing the proceedings and measures of deprivation of liberty as provided for in the Administrative Procedure Acts and in the Financial Penal Act remain permissible within the framework of the judicial review by the Federal Administrative Court or the Federal Constitutional Court as provided by the Austrian Federal Constitution.</w:t>
            </w:r>
          </w:p>
          <w:p w14:paraId="1CA29326" w14:textId="77777777" w:rsidR="00565162" w:rsidRPr="00E86BEE" w:rsidRDefault="00565162" w:rsidP="00E86BEE">
            <w:pPr>
              <w:suppressAutoHyphens w:val="0"/>
              <w:spacing w:before="40" w:after="120" w:line="220" w:lineRule="exact"/>
              <w:ind w:right="113"/>
              <w:rPr>
                <w:szCs w:val="24"/>
              </w:rPr>
            </w:pPr>
            <w:r w:rsidRPr="00E86BEE">
              <w:rPr>
                <w:szCs w:val="24"/>
              </w:rPr>
              <w:t>3. Article 10, paragraph 3 of the Covenant will be applied provided that legal regulations allowing for juvenile prisoners to be detained together with adults under 25 years of age who give no reason for concern as to their possible detrimental influence on the juvenile prisoner remain permissible.</w:t>
            </w:r>
          </w:p>
          <w:p w14:paraId="23F3DD71" w14:textId="77777777" w:rsidR="00565162" w:rsidRPr="00E86BEE" w:rsidRDefault="00565162" w:rsidP="00E86BEE">
            <w:pPr>
              <w:suppressAutoHyphens w:val="0"/>
              <w:spacing w:before="40" w:after="120" w:line="220" w:lineRule="exact"/>
              <w:ind w:right="113"/>
              <w:rPr>
                <w:szCs w:val="24"/>
              </w:rPr>
            </w:pPr>
            <w:r w:rsidRPr="00E86BEE">
              <w:rPr>
                <w:szCs w:val="24"/>
              </w:rPr>
              <w:t>4. Article 14 of the Covenant will be applied provided that the principles governing the publicity of trials as set forth in article 90 of the Federal Constitutional Act as amended in 1929 are in no way prejudiced and that</w:t>
            </w:r>
          </w:p>
          <w:p w14:paraId="5D82FA36" w14:textId="21C5AE05" w:rsidR="00565162" w:rsidRPr="00E86BEE" w:rsidRDefault="00E86BEE" w:rsidP="00E86BEE">
            <w:pPr>
              <w:suppressAutoHyphens w:val="0"/>
              <w:spacing w:before="40" w:after="120" w:line="220" w:lineRule="exact"/>
              <w:ind w:right="113"/>
              <w:rPr>
                <w:szCs w:val="24"/>
              </w:rPr>
            </w:pPr>
            <w:r>
              <w:rPr>
                <w:szCs w:val="24"/>
              </w:rPr>
              <w:tab/>
            </w:r>
            <w:r w:rsidR="00565162" w:rsidRPr="00E86BEE">
              <w:rPr>
                <w:szCs w:val="24"/>
              </w:rPr>
              <w:t>(a)</w:t>
            </w:r>
            <w:r w:rsidR="003D5C64">
              <w:rPr>
                <w:szCs w:val="24"/>
              </w:rPr>
              <w:tab/>
            </w:r>
            <w:r w:rsidR="00565162" w:rsidRPr="00E86BEE">
              <w:rPr>
                <w:szCs w:val="24"/>
              </w:rPr>
              <w:t>paragraph 3, sub-paragraph (d) is not in conflict with legal regulations which stipulate that an accused person who disturbs the orderly conduct of the trial or whose presence would impede the questioning of another accused person, of a witness or of an expert can be excluded from participation in the trial;</w:t>
            </w:r>
          </w:p>
          <w:p w14:paraId="04C5D25F" w14:textId="621C9FC5" w:rsidR="00565162" w:rsidRPr="00E86BEE" w:rsidRDefault="00E86BEE" w:rsidP="00E86BEE">
            <w:pPr>
              <w:suppressAutoHyphens w:val="0"/>
              <w:spacing w:before="40" w:after="120" w:line="220" w:lineRule="exact"/>
              <w:ind w:right="113"/>
              <w:rPr>
                <w:szCs w:val="24"/>
              </w:rPr>
            </w:pPr>
            <w:r>
              <w:rPr>
                <w:szCs w:val="24"/>
              </w:rPr>
              <w:tab/>
            </w:r>
            <w:r w:rsidR="00565162" w:rsidRPr="00E86BEE">
              <w:rPr>
                <w:szCs w:val="24"/>
              </w:rPr>
              <w:t>(b)</w:t>
            </w:r>
            <w:r w:rsidR="003D5C64">
              <w:rPr>
                <w:szCs w:val="24"/>
              </w:rPr>
              <w:tab/>
            </w:r>
            <w:r w:rsidR="00565162" w:rsidRPr="00E86BEE">
              <w:rPr>
                <w:szCs w:val="24"/>
              </w:rPr>
              <w:t>paragraph 5 is not in conflict with legal regulations which stipulate that after an acquittal or a lighter sentence passed by a court of first instance, a higher tribunal may pronounce conviction or a heavier sentence for the same offence, while they exclude the convicted person</w:t>
            </w:r>
            <w:r w:rsidR="007649EC">
              <w:rPr>
                <w:szCs w:val="24"/>
              </w:rPr>
              <w:t>’</w:t>
            </w:r>
            <w:r w:rsidR="00565162" w:rsidRPr="00E86BEE">
              <w:rPr>
                <w:szCs w:val="24"/>
              </w:rPr>
              <w:t>s right to have such conviction or heavier sentence reviewed by a still higher tribunal;</w:t>
            </w:r>
          </w:p>
          <w:p w14:paraId="34243771" w14:textId="1367888E" w:rsidR="00565162" w:rsidRPr="00E86BEE" w:rsidRDefault="00E86BEE" w:rsidP="00E86BEE">
            <w:pPr>
              <w:suppressAutoHyphens w:val="0"/>
              <w:spacing w:before="40" w:after="120" w:line="220" w:lineRule="exact"/>
              <w:ind w:right="113"/>
              <w:rPr>
                <w:szCs w:val="24"/>
              </w:rPr>
            </w:pPr>
            <w:r>
              <w:rPr>
                <w:szCs w:val="24"/>
              </w:rPr>
              <w:tab/>
            </w:r>
            <w:r w:rsidR="00565162" w:rsidRPr="00E86BEE">
              <w:rPr>
                <w:szCs w:val="24"/>
              </w:rPr>
              <w:t>(c)</w:t>
            </w:r>
            <w:r w:rsidR="003D5C64">
              <w:rPr>
                <w:szCs w:val="24"/>
              </w:rPr>
              <w:tab/>
            </w:r>
            <w:r w:rsidR="00565162" w:rsidRPr="00E86BEE">
              <w:rPr>
                <w:szCs w:val="24"/>
              </w:rPr>
              <w:t>paragraph 7 is not in conflict with legal regulations which allow proceedings that led up to a person</w:t>
            </w:r>
            <w:r w:rsidR="007649EC">
              <w:rPr>
                <w:szCs w:val="24"/>
              </w:rPr>
              <w:t>’</w:t>
            </w:r>
            <w:r w:rsidR="00565162" w:rsidRPr="00E86BEE">
              <w:rPr>
                <w:szCs w:val="24"/>
              </w:rPr>
              <w:t>s final conviction or acquittal to be reopened.</w:t>
            </w:r>
          </w:p>
          <w:p w14:paraId="6C6FB4FA" w14:textId="77777777" w:rsidR="00565162" w:rsidRPr="00E86BEE" w:rsidRDefault="00565162" w:rsidP="00E86BEE">
            <w:pPr>
              <w:suppressAutoHyphens w:val="0"/>
              <w:spacing w:before="40" w:after="120" w:line="220" w:lineRule="exact"/>
              <w:ind w:right="113"/>
              <w:rPr>
                <w:szCs w:val="24"/>
              </w:rPr>
            </w:pPr>
            <w:r w:rsidRPr="00E86BEE">
              <w:rPr>
                <w:szCs w:val="24"/>
              </w:rPr>
              <w:t>5. Articles 19, 21 and 22 in connection with Article 2 (1) of the Covenant will be applied provided that they are not in conflict with legal restrictions as provided for in article 16 of the Convention for the Protection of Human Rights and Fundamental Freedoms.</w:t>
            </w:r>
          </w:p>
          <w:p w14:paraId="147ECD3D" w14:textId="77777777" w:rsidR="00565162" w:rsidRPr="00E86BEE" w:rsidRDefault="00565162" w:rsidP="00E86BEE">
            <w:pPr>
              <w:suppressAutoHyphens w:val="0"/>
              <w:spacing w:before="40" w:after="120" w:line="220" w:lineRule="exact"/>
              <w:ind w:right="113"/>
              <w:rPr>
                <w:szCs w:val="24"/>
              </w:rPr>
            </w:pPr>
            <w:r w:rsidRPr="00E86BEE">
              <w:rPr>
                <w:szCs w:val="24"/>
              </w:rPr>
              <w:t>6. Article 26 is understood to mean that it does not exclude different treatment of Austrian nationals and aliens, as is also permissible under article 1, paragraph 2, of the International Convention on the Elimination of All Forms of Racial Discrimination.</w:t>
            </w:r>
          </w:p>
        </w:tc>
      </w:tr>
      <w:tr w:rsidR="003D5C64" w:rsidRPr="00E86BEE" w14:paraId="19760CE8" w14:textId="77777777" w:rsidTr="003D5C64">
        <w:tc>
          <w:tcPr>
            <w:tcW w:w="7370" w:type="dxa"/>
            <w:gridSpan w:val="3"/>
            <w:tcBorders>
              <w:bottom w:val="nil"/>
            </w:tcBorders>
            <w:shd w:val="clear" w:color="auto" w:fill="auto"/>
          </w:tcPr>
          <w:p w14:paraId="3522F74D" w14:textId="77777777" w:rsidR="003D5C64" w:rsidRPr="00E86BEE" w:rsidRDefault="003D5C64" w:rsidP="003D5C64">
            <w:pPr>
              <w:suppressAutoHyphens w:val="0"/>
              <w:spacing w:before="40" w:after="120" w:line="220" w:lineRule="exact"/>
              <w:ind w:left="140" w:right="113"/>
              <w:rPr>
                <w:szCs w:val="24"/>
              </w:rPr>
            </w:pPr>
            <w:r w:rsidRPr="00E86BEE">
              <w:rPr>
                <w:rFonts w:eastAsia="Calibri"/>
                <w:iCs/>
                <w:szCs w:val="24"/>
              </w:rPr>
              <w:t xml:space="preserve">- Optional Protocol to the International Covenant on Civil and Political Rights (ICCPR-OP1 – </w:t>
            </w:r>
            <w:r w:rsidRPr="00E86BEE">
              <w:rPr>
                <w:i/>
                <w:szCs w:val="24"/>
              </w:rPr>
              <w:t>1973</w:t>
            </w:r>
            <w:r w:rsidRPr="00E86BEE">
              <w:rPr>
                <w:szCs w:val="24"/>
              </w:rPr>
              <w:t>/1987</w:t>
            </w:r>
            <w:r w:rsidRPr="00E86BEE">
              <w:rPr>
                <w:rFonts w:eastAsia="Calibri"/>
                <w:iCs/>
                <w:szCs w:val="24"/>
              </w:rPr>
              <w:t>)</w:t>
            </w:r>
          </w:p>
        </w:tc>
      </w:tr>
      <w:tr w:rsidR="003D5C64" w:rsidRPr="00E86BEE" w14:paraId="02001553" w14:textId="77777777" w:rsidTr="003D5C64">
        <w:tc>
          <w:tcPr>
            <w:tcW w:w="1418" w:type="dxa"/>
            <w:tcBorders>
              <w:top w:val="nil"/>
              <w:bottom w:val="nil"/>
            </w:tcBorders>
            <w:shd w:val="clear" w:color="auto" w:fill="auto"/>
          </w:tcPr>
          <w:p w14:paraId="21C57252" w14:textId="77777777" w:rsidR="003D5C64" w:rsidRPr="00E86BEE" w:rsidRDefault="003D5C64" w:rsidP="00F7046A">
            <w:pPr>
              <w:suppressAutoHyphens w:val="0"/>
              <w:spacing w:before="40" w:after="120" w:line="220" w:lineRule="exact"/>
              <w:ind w:left="147" w:right="113"/>
              <w:rPr>
                <w:szCs w:val="24"/>
              </w:rPr>
            </w:pPr>
            <w:r w:rsidRPr="00E86BEE">
              <w:rPr>
                <w:szCs w:val="24"/>
              </w:rPr>
              <w:t>Reservation</w:t>
            </w:r>
          </w:p>
        </w:tc>
        <w:tc>
          <w:tcPr>
            <w:tcW w:w="5952" w:type="dxa"/>
            <w:gridSpan w:val="2"/>
            <w:tcBorders>
              <w:top w:val="nil"/>
              <w:bottom w:val="nil"/>
            </w:tcBorders>
            <w:shd w:val="clear" w:color="auto" w:fill="auto"/>
            <w:noWrap/>
          </w:tcPr>
          <w:p w14:paraId="2EBF7534" w14:textId="77777777" w:rsidR="003D5C64" w:rsidRPr="00E86BEE" w:rsidRDefault="003D5C64" w:rsidP="00E86BEE">
            <w:pPr>
              <w:suppressAutoHyphens w:val="0"/>
              <w:spacing w:before="40" w:after="120" w:line="220" w:lineRule="exact"/>
              <w:ind w:right="113"/>
              <w:rPr>
                <w:szCs w:val="24"/>
              </w:rPr>
            </w:pPr>
            <w:r w:rsidRPr="00E86BEE">
              <w:rPr>
                <w:rFonts w:eastAsia="Calibri"/>
                <w:iCs/>
                <w:szCs w:val="24"/>
              </w:rPr>
              <w:t xml:space="preserve">On the understanding that, further to the provisions of Article 5 (2) of the Protocol, the Committee provided for in Article 28 of the Covenant shall not consider any communication from an individual unless it has been ascertained that the same matter has not been examined by the </w:t>
            </w:r>
            <w:r w:rsidRPr="00E86BEE">
              <w:rPr>
                <w:rFonts w:eastAsia="Calibri"/>
                <w:iCs/>
                <w:szCs w:val="24"/>
              </w:rPr>
              <w:lastRenderedPageBreak/>
              <w:t>European Commission on Human Rights established by the Convention for the Protection of Human Rights and Fundamental Freedoms.</w:t>
            </w:r>
          </w:p>
        </w:tc>
      </w:tr>
      <w:tr w:rsidR="003D5C64" w:rsidRPr="00E86BEE" w14:paraId="08808ADA" w14:textId="77777777" w:rsidTr="00500F27">
        <w:tc>
          <w:tcPr>
            <w:tcW w:w="7370" w:type="dxa"/>
            <w:gridSpan w:val="3"/>
            <w:tcBorders>
              <w:top w:val="nil"/>
            </w:tcBorders>
            <w:shd w:val="clear" w:color="auto" w:fill="auto"/>
          </w:tcPr>
          <w:p w14:paraId="7B15A5A4" w14:textId="77777777" w:rsidR="003D5C64" w:rsidRPr="00E86BEE" w:rsidRDefault="003D5C64" w:rsidP="003D5C64">
            <w:pPr>
              <w:suppressAutoHyphens w:val="0"/>
              <w:spacing w:before="40" w:after="120" w:line="220" w:lineRule="exact"/>
              <w:ind w:left="140" w:right="113"/>
              <w:rPr>
                <w:szCs w:val="24"/>
              </w:rPr>
            </w:pPr>
            <w:r w:rsidRPr="00E86BEE">
              <w:rPr>
                <w:rFonts w:eastAsia="Calibri"/>
                <w:szCs w:val="24"/>
              </w:rPr>
              <w:lastRenderedPageBreak/>
              <w:t>- Second Optional Protocol to the International Covenant on Civil and Political Rights of 1989, concerning abolition of the death penalty (</w:t>
            </w:r>
            <w:r w:rsidRPr="00E86BEE">
              <w:rPr>
                <w:rFonts w:eastAsia="Calibri"/>
                <w:iCs/>
                <w:szCs w:val="24"/>
              </w:rPr>
              <w:t>1991</w:t>
            </w:r>
            <w:r w:rsidRPr="00E86BEE">
              <w:rPr>
                <w:rFonts w:eastAsia="Calibri"/>
                <w:szCs w:val="24"/>
              </w:rPr>
              <w:t>/1993)</w:t>
            </w:r>
          </w:p>
        </w:tc>
      </w:tr>
      <w:tr w:rsidR="00565162" w:rsidRPr="00E86BEE" w14:paraId="4243F70D" w14:textId="77777777" w:rsidTr="00E86BEE">
        <w:tc>
          <w:tcPr>
            <w:tcW w:w="7370" w:type="dxa"/>
            <w:gridSpan w:val="3"/>
            <w:shd w:val="clear" w:color="auto" w:fill="auto"/>
          </w:tcPr>
          <w:p w14:paraId="465B93DA"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t>c) International Covenant on Economic, Social and Cultural Rights of 1966 (</w:t>
            </w:r>
            <w:r w:rsidRPr="00E86BEE">
              <w:rPr>
                <w:rFonts w:eastAsia="Calibri"/>
                <w:iCs/>
                <w:szCs w:val="24"/>
              </w:rPr>
              <w:t>1973</w:t>
            </w:r>
            <w:r w:rsidRPr="00E86BEE">
              <w:rPr>
                <w:rFonts w:eastAsia="Calibri"/>
                <w:szCs w:val="24"/>
              </w:rPr>
              <w:t>/1978)</w:t>
            </w:r>
          </w:p>
        </w:tc>
      </w:tr>
      <w:tr w:rsidR="00565162" w:rsidRPr="00E86BEE" w14:paraId="1C9152DF" w14:textId="77777777" w:rsidTr="00E86BEE">
        <w:tc>
          <w:tcPr>
            <w:tcW w:w="7370" w:type="dxa"/>
            <w:gridSpan w:val="3"/>
            <w:shd w:val="clear" w:color="auto" w:fill="auto"/>
          </w:tcPr>
          <w:p w14:paraId="446973EE"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t xml:space="preserve">d) Convention on the Elimination of All Forms of Discrimination against Women of 1979 (including amendment of Article 20, paragraph 1 – </w:t>
            </w:r>
            <w:r w:rsidRPr="00E86BEE">
              <w:rPr>
                <w:rFonts w:eastAsia="Calibri"/>
                <w:iCs/>
                <w:szCs w:val="24"/>
                <w:lang w:val="en-US"/>
              </w:rPr>
              <w:t>1980/</w:t>
            </w:r>
            <w:r w:rsidRPr="00E86BEE">
              <w:rPr>
                <w:rFonts w:eastAsia="Calibri"/>
                <w:szCs w:val="24"/>
                <w:lang w:val="en-US"/>
              </w:rPr>
              <w:t>1982</w:t>
            </w:r>
            <w:r w:rsidRPr="00E86BEE">
              <w:rPr>
                <w:rFonts w:eastAsia="Calibri"/>
                <w:szCs w:val="24"/>
              </w:rPr>
              <w:t>)</w:t>
            </w:r>
          </w:p>
        </w:tc>
      </w:tr>
      <w:tr w:rsidR="003D5C64" w:rsidRPr="00E86BEE" w14:paraId="616A8095" w14:textId="77777777" w:rsidTr="0009682E">
        <w:tc>
          <w:tcPr>
            <w:tcW w:w="7370" w:type="dxa"/>
            <w:gridSpan w:val="3"/>
            <w:shd w:val="clear" w:color="auto" w:fill="auto"/>
          </w:tcPr>
          <w:p w14:paraId="39BB4C4A" w14:textId="77777777" w:rsidR="003D5C64" w:rsidRPr="00E86BEE" w:rsidRDefault="003D5C64" w:rsidP="003D5C64">
            <w:pPr>
              <w:suppressAutoHyphens w:val="0"/>
              <w:spacing w:before="40" w:after="120" w:line="220" w:lineRule="exact"/>
              <w:ind w:left="140" w:right="113"/>
              <w:rPr>
                <w:szCs w:val="24"/>
              </w:rPr>
            </w:pPr>
            <w:r w:rsidRPr="00E86BEE">
              <w:rPr>
                <w:rFonts w:eastAsia="Calibri"/>
                <w:szCs w:val="24"/>
              </w:rPr>
              <w:t>- Optional Protocol to the Convention on the Elimination of All Forms of Discrimination against Women of 1999, concerning individual complaints and inquiry procedures (</w:t>
            </w:r>
            <w:r w:rsidRPr="00E86BEE">
              <w:rPr>
                <w:rFonts w:eastAsia="Calibri"/>
                <w:iCs/>
                <w:szCs w:val="24"/>
              </w:rPr>
              <w:t>1999</w:t>
            </w:r>
            <w:r w:rsidRPr="00E86BEE">
              <w:rPr>
                <w:rFonts w:eastAsia="Calibri"/>
                <w:szCs w:val="24"/>
              </w:rPr>
              <w:t>/2000)</w:t>
            </w:r>
          </w:p>
        </w:tc>
      </w:tr>
      <w:tr w:rsidR="00565162" w:rsidRPr="00E86BEE" w14:paraId="4ED99CD7" w14:textId="77777777" w:rsidTr="00E86BEE">
        <w:tc>
          <w:tcPr>
            <w:tcW w:w="7370" w:type="dxa"/>
            <w:gridSpan w:val="3"/>
            <w:shd w:val="clear" w:color="auto" w:fill="auto"/>
          </w:tcPr>
          <w:p w14:paraId="4DD3BBD4"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t>e) Convention against Torture and Other Cruel, Inhuman or Degrading Treatment or Punishment of 1984 (</w:t>
            </w:r>
            <w:r w:rsidRPr="00E86BEE">
              <w:rPr>
                <w:rFonts w:eastAsia="Calibri"/>
                <w:iCs/>
                <w:szCs w:val="24"/>
              </w:rPr>
              <w:t>1985/</w:t>
            </w:r>
            <w:r w:rsidRPr="00E86BEE">
              <w:rPr>
                <w:rFonts w:eastAsia="Calibri"/>
                <w:szCs w:val="24"/>
              </w:rPr>
              <w:t>1987)</w:t>
            </w:r>
          </w:p>
        </w:tc>
      </w:tr>
      <w:tr w:rsidR="00E86BEE" w:rsidRPr="00E86BEE" w14:paraId="0150F187" w14:textId="77777777" w:rsidTr="00E86BEE">
        <w:tc>
          <w:tcPr>
            <w:tcW w:w="1418" w:type="dxa"/>
            <w:shd w:val="clear" w:color="auto" w:fill="auto"/>
          </w:tcPr>
          <w:p w14:paraId="0D62C25E" w14:textId="77777777" w:rsidR="00565162" w:rsidRPr="00E86BEE" w:rsidRDefault="00565162" w:rsidP="00E86BEE">
            <w:pPr>
              <w:suppressAutoHyphens w:val="0"/>
              <w:spacing w:before="40" w:after="120" w:line="220" w:lineRule="exact"/>
              <w:ind w:right="113"/>
              <w:rPr>
                <w:szCs w:val="24"/>
              </w:rPr>
            </w:pPr>
            <w:r w:rsidRPr="00E86BEE">
              <w:rPr>
                <w:szCs w:val="24"/>
              </w:rPr>
              <w:t>Declarations</w:t>
            </w:r>
          </w:p>
        </w:tc>
        <w:tc>
          <w:tcPr>
            <w:tcW w:w="5952" w:type="dxa"/>
            <w:gridSpan w:val="2"/>
            <w:shd w:val="clear" w:color="auto" w:fill="auto"/>
            <w:noWrap/>
          </w:tcPr>
          <w:p w14:paraId="20C756F5" w14:textId="77777777" w:rsidR="00565162" w:rsidRPr="00E86BEE" w:rsidRDefault="00565162" w:rsidP="00E86BEE">
            <w:pPr>
              <w:suppressAutoHyphens w:val="0"/>
              <w:spacing w:before="40" w:after="120" w:line="220" w:lineRule="exact"/>
              <w:ind w:right="113"/>
              <w:rPr>
                <w:szCs w:val="24"/>
              </w:rPr>
            </w:pPr>
            <w:r w:rsidRPr="00E86BEE">
              <w:rPr>
                <w:szCs w:val="24"/>
              </w:rPr>
              <w:t>Austria regards Article 15 as the legal basis for the inadmissibility provided for therein of the use of statements which are established to have been made as a result of torture.</w:t>
            </w:r>
          </w:p>
          <w:p w14:paraId="1A5FC16F" w14:textId="77777777" w:rsidR="00565162" w:rsidRPr="00E86BEE" w:rsidRDefault="00565162" w:rsidP="00E86BEE">
            <w:pPr>
              <w:suppressAutoHyphens w:val="0"/>
              <w:spacing w:before="40" w:after="120" w:line="220" w:lineRule="exact"/>
              <w:ind w:right="113"/>
              <w:rPr>
                <w:szCs w:val="24"/>
              </w:rPr>
            </w:pPr>
            <w:r w:rsidRPr="00E86BEE">
              <w:rPr>
                <w:szCs w:val="24"/>
              </w:rPr>
              <w:t>Declarations under Articles 21 and 22:</w:t>
            </w:r>
          </w:p>
          <w:p w14:paraId="668C7D4A" w14:textId="77777777" w:rsidR="00565162" w:rsidRPr="00E86BEE" w:rsidRDefault="00565162" w:rsidP="00E86BEE">
            <w:pPr>
              <w:suppressAutoHyphens w:val="0"/>
              <w:spacing w:before="40" w:after="120" w:line="220" w:lineRule="exact"/>
              <w:ind w:right="113"/>
              <w:rPr>
                <w:szCs w:val="24"/>
              </w:rPr>
            </w:pPr>
            <w:r w:rsidRPr="00E86BEE">
              <w:rPr>
                <w:szCs w:val="24"/>
              </w:rPr>
              <w:t>Austria recognises the competence of the Committee against Torture to receive and consider communications to the effect that a State Party claims that another State Party is not fulfilling its obligations under this Convention.</w:t>
            </w:r>
          </w:p>
          <w:p w14:paraId="36AF620A" w14:textId="77777777" w:rsidR="00565162" w:rsidRPr="00E86BEE" w:rsidRDefault="00565162" w:rsidP="00E86BEE">
            <w:pPr>
              <w:suppressAutoHyphens w:val="0"/>
              <w:spacing w:before="40" w:after="120" w:line="220" w:lineRule="exact"/>
              <w:ind w:right="113"/>
              <w:rPr>
                <w:szCs w:val="24"/>
              </w:rPr>
            </w:pPr>
            <w:r w:rsidRPr="00E86BEE">
              <w:rPr>
                <w:szCs w:val="24"/>
              </w:rPr>
              <w:t>Austria recognises the competence of the Committee against Torture to receive and consider communications from or on behalf of individuals subject to Austrian jurisdiction who claim to be victims of a violation of the provisions of the Convention</w:t>
            </w:r>
          </w:p>
        </w:tc>
      </w:tr>
      <w:tr w:rsidR="003D5C64" w:rsidRPr="00E86BEE" w14:paraId="1DF36B32" w14:textId="77777777" w:rsidTr="005F782F">
        <w:tc>
          <w:tcPr>
            <w:tcW w:w="7370" w:type="dxa"/>
            <w:gridSpan w:val="3"/>
            <w:shd w:val="clear" w:color="auto" w:fill="auto"/>
          </w:tcPr>
          <w:p w14:paraId="73444AB8" w14:textId="77777777" w:rsidR="003D5C64" w:rsidRPr="00E86BEE" w:rsidRDefault="003D5C64" w:rsidP="003D5C64">
            <w:pPr>
              <w:suppressAutoHyphens w:val="0"/>
              <w:spacing w:before="40" w:after="120" w:line="220" w:lineRule="exact"/>
              <w:ind w:left="140" w:right="113"/>
              <w:rPr>
                <w:rFonts w:eastAsia="Calibri"/>
                <w:szCs w:val="24"/>
                <w:lang w:val="en-US"/>
              </w:rPr>
            </w:pPr>
            <w:r w:rsidRPr="00E86BEE">
              <w:rPr>
                <w:rFonts w:eastAsia="Calibri"/>
                <w:szCs w:val="24"/>
              </w:rPr>
              <w:t>- Optional Protocol to the Convention against Torture and Other Cruel, Inhuman or Degrading Treatment or Punishment of 2002 (</w:t>
            </w:r>
            <w:r w:rsidRPr="00E86BEE">
              <w:rPr>
                <w:rFonts w:eastAsia="Calibri"/>
                <w:iCs/>
                <w:szCs w:val="24"/>
              </w:rPr>
              <w:t>2003</w:t>
            </w:r>
            <w:r w:rsidRPr="00E86BEE">
              <w:rPr>
                <w:rFonts w:eastAsia="Calibri"/>
                <w:szCs w:val="24"/>
              </w:rPr>
              <w:t>/2012)</w:t>
            </w:r>
          </w:p>
        </w:tc>
      </w:tr>
      <w:tr w:rsidR="00565162" w:rsidRPr="00E86BEE" w14:paraId="022F5A9D" w14:textId="77777777" w:rsidTr="00E86BEE">
        <w:tc>
          <w:tcPr>
            <w:tcW w:w="7370" w:type="dxa"/>
            <w:gridSpan w:val="3"/>
            <w:shd w:val="clear" w:color="auto" w:fill="auto"/>
          </w:tcPr>
          <w:p w14:paraId="1E642014"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lang w:val="en-US"/>
              </w:rPr>
              <w:t xml:space="preserve">f) Convention on the Rights of the Child of 1989 (including amendment of Article 43, paragraph 2 – </w:t>
            </w:r>
            <w:r w:rsidRPr="00E86BEE">
              <w:rPr>
                <w:rFonts w:eastAsia="Calibri"/>
                <w:iCs/>
                <w:szCs w:val="24"/>
                <w:lang w:val="en-US"/>
              </w:rPr>
              <w:t>1990</w:t>
            </w:r>
            <w:r w:rsidRPr="00E86BEE">
              <w:rPr>
                <w:rFonts w:eastAsia="Calibri"/>
                <w:szCs w:val="24"/>
                <w:lang w:val="en-US"/>
              </w:rPr>
              <w:t>/1992)</w:t>
            </w:r>
          </w:p>
        </w:tc>
      </w:tr>
      <w:tr w:rsidR="003D5C64" w:rsidRPr="00E86BEE" w14:paraId="4EA545AE" w14:textId="77777777" w:rsidTr="00686C30">
        <w:tc>
          <w:tcPr>
            <w:tcW w:w="7370" w:type="dxa"/>
            <w:gridSpan w:val="3"/>
            <w:shd w:val="clear" w:color="auto" w:fill="auto"/>
          </w:tcPr>
          <w:p w14:paraId="29B63894" w14:textId="77777777" w:rsidR="003D5C64" w:rsidRPr="00E86BEE" w:rsidRDefault="003D5C64" w:rsidP="003D5C64">
            <w:pPr>
              <w:suppressAutoHyphens w:val="0"/>
              <w:spacing w:before="40" w:after="120" w:line="220" w:lineRule="exact"/>
              <w:ind w:left="140" w:right="113"/>
              <w:rPr>
                <w:szCs w:val="24"/>
              </w:rPr>
            </w:pPr>
            <w:r w:rsidRPr="00E86BEE">
              <w:rPr>
                <w:rFonts w:eastAsia="Calibri"/>
                <w:szCs w:val="24"/>
              </w:rPr>
              <w:t>- Optional Protocol to the Convention on the Rights of the Child on the involvement of children in armed conflict of 2000 (</w:t>
            </w:r>
            <w:r w:rsidRPr="00E86BEE">
              <w:rPr>
                <w:rFonts w:eastAsia="Calibri"/>
                <w:iCs/>
                <w:szCs w:val="24"/>
              </w:rPr>
              <w:t>2000</w:t>
            </w:r>
            <w:r w:rsidRPr="00E86BEE">
              <w:rPr>
                <w:rFonts w:eastAsia="Calibri"/>
                <w:szCs w:val="24"/>
              </w:rPr>
              <w:t>/2002)</w:t>
            </w:r>
          </w:p>
        </w:tc>
      </w:tr>
      <w:tr w:rsidR="003D5C64" w:rsidRPr="00E86BEE" w14:paraId="69AF6CB8" w14:textId="77777777" w:rsidTr="003C6BF5">
        <w:tc>
          <w:tcPr>
            <w:tcW w:w="1418" w:type="dxa"/>
            <w:shd w:val="clear" w:color="auto" w:fill="auto"/>
          </w:tcPr>
          <w:p w14:paraId="7DBBEE66" w14:textId="77777777" w:rsidR="003D5C64" w:rsidRPr="00E86BEE" w:rsidRDefault="003D5C64" w:rsidP="00E86BEE">
            <w:pPr>
              <w:suppressAutoHyphens w:val="0"/>
              <w:spacing w:before="40" w:after="120" w:line="220" w:lineRule="exact"/>
              <w:ind w:right="113"/>
              <w:rPr>
                <w:szCs w:val="24"/>
              </w:rPr>
            </w:pPr>
            <w:r w:rsidRPr="00E86BEE">
              <w:rPr>
                <w:szCs w:val="24"/>
              </w:rPr>
              <w:t>Declaration</w:t>
            </w:r>
          </w:p>
        </w:tc>
        <w:tc>
          <w:tcPr>
            <w:tcW w:w="5952" w:type="dxa"/>
            <w:gridSpan w:val="2"/>
            <w:shd w:val="clear" w:color="auto" w:fill="auto"/>
            <w:noWrap/>
          </w:tcPr>
          <w:p w14:paraId="2DB5CB79" w14:textId="77777777" w:rsidR="003D5C64" w:rsidRPr="00E86BEE" w:rsidRDefault="003D5C64" w:rsidP="00E86BEE">
            <w:pPr>
              <w:suppressAutoHyphens w:val="0"/>
              <w:spacing w:before="40" w:after="120" w:line="220" w:lineRule="exact"/>
              <w:ind w:right="113"/>
              <w:rPr>
                <w:szCs w:val="24"/>
              </w:rPr>
            </w:pPr>
            <w:r w:rsidRPr="00E86BEE">
              <w:rPr>
                <w:szCs w:val="24"/>
              </w:rPr>
              <w:t>Under Austrian law the minimum age for the voluntary recruitment of Austrian citizens into the Austrian army (</w:t>
            </w:r>
            <w:r w:rsidRPr="00E86BEE">
              <w:rPr>
                <w:i/>
                <w:iCs/>
                <w:szCs w:val="24"/>
              </w:rPr>
              <w:t>Bundesheer</w:t>
            </w:r>
            <w:r w:rsidRPr="00E86BEE">
              <w:rPr>
                <w:szCs w:val="24"/>
              </w:rPr>
              <w:t>) is 17 years.</w:t>
            </w:r>
          </w:p>
          <w:p w14:paraId="324BA3B8" w14:textId="77777777" w:rsidR="003D5C64" w:rsidRPr="00E86BEE" w:rsidRDefault="003D5C64" w:rsidP="00E86BEE">
            <w:pPr>
              <w:suppressAutoHyphens w:val="0"/>
              <w:spacing w:before="40" w:after="120" w:line="220" w:lineRule="exact"/>
              <w:ind w:right="113"/>
              <w:rPr>
                <w:szCs w:val="24"/>
              </w:rPr>
            </w:pPr>
            <w:r w:rsidRPr="00E86BEE">
              <w:rPr>
                <w:szCs w:val="24"/>
              </w:rPr>
              <w:t>According to paragraph 15, in conjunction with paragraph 65 (c) of the Austrian National Defence Act 1990 (</w:t>
            </w:r>
            <w:r w:rsidRPr="00E86BEE">
              <w:rPr>
                <w:i/>
                <w:iCs/>
                <w:szCs w:val="24"/>
              </w:rPr>
              <w:t>Wehrgesetz 1990</w:t>
            </w:r>
            <w:r w:rsidRPr="00E86BEE">
              <w:rPr>
                <w:szCs w:val="24"/>
              </w:rPr>
              <w:t>), the explicit consent of parents or other legal guardians is required for the voluntary recruitment of a person between 17 and 18 years.</w:t>
            </w:r>
          </w:p>
          <w:p w14:paraId="1AD49D9E" w14:textId="77777777" w:rsidR="003D5C64" w:rsidRPr="00E86BEE" w:rsidRDefault="003D5C64" w:rsidP="00E86BEE">
            <w:pPr>
              <w:suppressAutoHyphens w:val="0"/>
              <w:spacing w:before="40" w:after="120" w:line="220" w:lineRule="exact"/>
              <w:ind w:right="113"/>
              <w:rPr>
                <w:szCs w:val="24"/>
              </w:rPr>
            </w:pPr>
            <w:r w:rsidRPr="00E86BEE">
              <w:rPr>
                <w:szCs w:val="24"/>
              </w:rPr>
              <w:t>The provisions of the Austrian National Defence Act 1990, together with the subjective legal remedies guaranteed by the Austrian Federal Constitution, ensure that legal protection in the context of such a decision is afforded to volunteers under the age of 18. A further guarantee derives from the strict application of the principles of rule of law, good governance and effective legal protection.</w:t>
            </w:r>
          </w:p>
        </w:tc>
      </w:tr>
      <w:tr w:rsidR="003D5C64" w:rsidRPr="00E86BEE" w14:paraId="324534AE" w14:textId="77777777" w:rsidTr="00802116">
        <w:tc>
          <w:tcPr>
            <w:tcW w:w="7370" w:type="dxa"/>
            <w:gridSpan w:val="3"/>
            <w:shd w:val="clear" w:color="auto" w:fill="auto"/>
          </w:tcPr>
          <w:p w14:paraId="0E4CC599" w14:textId="77777777" w:rsidR="003D5C64" w:rsidRPr="00E86BEE" w:rsidRDefault="003D5C64" w:rsidP="003D5C64">
            <w:pPr>
              <w:suppressAutoHyphens w:val="0"/>
              <w:spacing w:before="40" w:after="120" w:line="220" w:lineRule="exact"/>
              <w:ind w:left="140" w:right="113"/>
              <w:rPr>
                <w:szCs w:val="24"/>
              </w:rPr>
            </w:pPr>
            <w:r w:rsidRPr="00E86BEE">
              <w:rPr>
                <w:rFonts w:eastAsia="Calibri"/>
                <w:szCs w:val="24"/>
              </w:rPr>
              <w:t>- Optional Protocol to the Convention on the Rights of the Child on the sale of children, child prostitution and child pornography of 2000 (</w:t>
            </w:r>
            <w:r w:rsidRPr="00E86BEE">
              <w:rPr>
                <w:rFonts w:eastAsia="Calibri"/>
                <w:iCs/>
                <w:szCs w:val="24"/>
              </w:rPr>
              <w:t>2000/</w:t>
            </w:r>
            <w:r w:rsidRPr="00E86BEE">
              <w:rPr>
                <w:rFonts w:eastAsia="Calibri"/>
                <w:szCs w:val="24"/>
              </w:rPr>
              <w:t>2004)</w:t>
            </w:r>
          </w:p>
        </w:tc>
      </w:tr>
      <w:tr w:rsidR="00565162" w:rsidRPr="00E86BEE" w14:paraId="1BEF67D4" w14:textId="77777777" w:rsidTr="001E5F93">
        <w:tc>
          <w:tcPr>
            <w:tcW w:w="7370" w:type="dxa"/>
            <w:gridSpan w:val="3"/>
            <w:tcBorders>
              <w:bottom w:val="nil"/>
            </w:tcBorders>
            <w:shd w:val="clear" w:color="auto" w:fill="auto"/>
          </w:tcPr>
          <w:p w14:paraId="2402D699"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t>g) Convention on the Rights of Persons with Disabilities of 2006 (</w:t>
            </w:r>
            <w:r w:rsidRPr="00E86BEE">
              <w:rPr>
                <w:rFonts w:eastAsia="Calibri"/>
                <w:iCs/>
                <w:szCs w:val="24"/>
                <w:lang w:val="en-US"/>
              </w:rPr>
              <w:t>2007/</w:t>
            </w:r>
            <w:r w:rsidRPr="00E86BEE">
              <w:rPr>
                <w:rFonts w:eastAsia="Calibri"/>
                <w:szCs w:val="24"/>
                <w:lang w:val="en-US"/>
              </w:rPr>
              <w:t>2008</w:t>
            </w:r>
            <w:r w:rsidRPr="00E86BEE">
              <w:rPr>
                <w:rFonts w:eastAsia="Calibri"/>
                <w:szCs w:val="24"/>
              </w:rPr>
              <w:t>)</w:t>
            </w:r>
          </w:p>
        </w:tc>
      </w:tr>
      <w:tr w:rsidR="001E5F93" w:rsidRPr="00E86BEE" w14:paraId="735B769D" w14:textId="77777777" w:rsidTr="001E5F93">
        <w:tc>
          <w:tcPr>
            <w:tcW w:w="7370" w:type="dxa"/>
            <w:gridSpan w:val="3"/>
            <w:tcBorders>
              <w:top w:val="nil"/>
              <w:bottom w:val="nil"/>
            </w:tcBorders>
            <w:shd w:val="clear" w:color="auto" w:fill="auto"/>
          </w:tcPr>
          <w:p w14:paraId="1B53A7DC" w14:textId="77777777" w:rsidR="001E5F93" w:rsidRPr="00E86BEE" w:rsidRDefault="001E5F93" w:rsidP="001E5F93">
            <w:pPr>
              <w:suppressAutoHyphens w:val="0"/>
              <w:spacing w:before="40" w:after="120" w:line="220" w:lineRule="exact"/>
              <w:ind w:left="140" w:right="113"/>
              <w:rPr>
                <w:szCs w:val="24"/>
              </w:rPr>
            </w:pPr>
            <w:r w:rsidRPr="00E86BEE">
              <w:rPr>
                <w:rFonts w:eastAsia="Calibri"/>
                <w:szCs w:val="24"/>
              </w:rPr>
              <w:t>- Optional Protocol to the Convention on the Rights of Persons with Disabilities of 2006 (</w:t>
            </w:r>
            <w:r w:rsidRPr="00E86BEE">
              <w:rPr>
                <w:rFonts w:eastAsia="Calibri"/>
                <w:iCs/>
                <w:szCs w:val="24"/>
              </w:rPr>
              <w:t>2007/</w:t>
            </w:r>
            <w:r w:rsidRPr="00E86BEE">
              <w:rPr>
                <w:rFonts w:eastAsia="Calibri"/>
                <w:szCs w:val="24"/>
              </w:rPr>
              <w:t>2008)</w:t>
            </w:r>
          </w:p>
        </w:tc>
      </w:tr>
      <w:tr w:rsidR="00565162" w:rsidRPr="00E86BEE" w14:paraId="05B48DF3" w14:textId="77777777" w:rsidTr="001E5F93">
        <w:tc>
          <w:tcPr>
            <w:tcW w:w="7370" w:type="dxa"/>
            <w:gridSpan w:val="3"/>
            <w:tcBorders>
              <w:top w:val="nil"/>
              <w:bottom w:val="nil"/>
            </w:tcBorders>
            <w:shd w:val="clear" w:color="auto" w:fill="auto"/>
          </w:tcPr>
          <w:p w14:paraId="16E2611F" w14:textId="77777777" w:rsidR="00565162" w:rsidRPr="00E86BEE" w:rsidRDefault="00565162" w:rsidP="00E86BEE">
            <w:pPr>
              <w:suppressAutoHyphens w:val="0"/>
              <w:spacing w:before="40" w:after="120" w:line="220" w:lineRule="exact"/>
              <w:ind w:right="113"/>
              <w:rPr>
                <w:szCs w:val="24"/>
              </w:rPr>
            </w:pPr>
            <w:r w:rsidRPr="00E86BEE">
              <w:rPr>
                <w:rFonts w:eastAsia="Calibri"/>
                <w:szCs w:val="24"/>
              </w:rPr>
              <w:lastRenderedPageBreak/>
              <w:t>h) International Convention for the Protection of All Persons from Enforced Disappearance of 2006 (2007/2012)</w:t>
            </w:r>
          </w:p>
        </w:tc>
      </w:tr>
      <w:tr w:rsidR="00E86BEE" w:rsidRPr="00E86BEE" w14:paraId="0DCCFA7F" w14:textId="77777777" w:rsidTr="001E5F93">
        <w:tc>
          <w:tcPr>
            <w:tcW w:w="1418" w:type="dxa"/>
            <w:tcBorders>
              <w:top w:val="nil"/>
            </w:tcBorders>
            <w:shd w:val="clear" w:color="auto" w:fill="auto"/>
          </w:tcPr>
          <w:p w14:paraId="7AB652C7" w14:textId="77777777" w:rsidR="00565162" w:rsidRPr="00E86BEE" w:rsidRDefault="00565162" w:rsidP="00E86BEE">
            <w:pPr>
              <w:suppressAutoHyphens w:val="0"/>
              <w:spacing w:before="40" w:after="120" w:line="220" w:lineRule="exact"/>
              <w:ind w:right="113"/>
              <w:rPr>
                <w:szCs w:val="24"/>
              </w:rPr>
            </w:pPr>
            <w:r w:rsidRPr="00E86BEE">
              <w:rPr>
                <w:szCs w:val="24"/>
              </w:rPr>
              <w:t>Declaration</w:t>
            </w:r>
          </w:p>
        </w:tc>
        <w:tc>
          <w:tcPr>
            <w:tcW w:w="5952" w:type="dxa"/>
            <w:gridSpan w:val="2"/>
            <w:tcBorders>
              <w:top w:val="nil"/>
            </w:tcBorders>
            <w:shd w:val="clear" w:color="auto" w:fill="auto"/>
            <w:noWrap/>
          </w:tcPr>
          <w:p w14:paraId="3F92A2A4" w14:textId="77777777" w:rsidR="00565162" w:rsidRPr="00E86BEE" w:rsidRDefault="00565162" w:rsidP="00E86BEE">
            <w:pPr>
              <w:suppressAutoHyphens w:val="0"/>
              <w:spacing w:before="40" w:after="120" w:line="220" w:lineRule="exact"/>
              <w:ind w:right="113"/>
              <w:rPr>
                <w:szCs w:val="24"/>
              </w:rPr>
            </w:pPr>
            <w:r w:rsidRPr="00E86BEE">
              <w:rPr>
                <w:szCs w:val="24"/>
              </w:rPr>
              <w:t>Pursuant to Article 31 of the Convention, the Republic of Austria recognises the competence of the Committee on Enforced Disappearances to receive and consider communications from or on behalf of individuals subject to its jurisdiction claiming to be victims of a violation of provisions of this Convention by Austria.</w:t>
            </w:r>
          </w:p>
          <w:p w14:paraId="77763B47" w14:textId="77777777" w:rsidR="00565162" w:rsidRPr="00E86BEE" w:rsidRDefault="00565162" w:rsidP="00E86BEE">
            <w:pPr>
              <w:suppressAutoHyphens w:val="0"/>
              <w:spacing w:before="40" w:after="120" w:line="220" w:lineRule="exact"/>
              <w:ind w:right="113"/>
              <w:rPr>
                <w:szCs w:val="24"/>
              </w:rPr>
            </w:pPr>
            <w:r w:rsidRPr="00E86BEE">
              <w:rPr>
                <w:szCs w:val="24"/>
              </w:rPr>
              <w:t>Pursuant to Article 32 of the Convention, the Republic of Austria recognises the competence of the Committee on Enforced Disappearances to receive and consider communications in which a State Party claims that another State Party is not fulfilling its obligations under the Convention.</w:t>
            </w:r>
          </w:p>
        </w:tc>
      </w:tr>
    </w:tbl>
    <w:p w14:paraId="0BB29C9A" w14:textId="77777777" w:rsidR="00565162" w:rsidRPr="008A0EBF" w:rsidRDefault="00565162" w:rsidP="001E5F93">
      <w:pPr>
        <w:pStyle w:val="SingleTxtG"/>
        <w:spacing w:before="240"/>
        <w:rPr>
          <w:rFonts w:eastAsia="Calibri"/>
        </w:rPr>
      </w:pPr>
      <w:r w:rsidRPr="008A0EBF">
        <w:rPr>
          <w:rFonts w:eastAsia="Calibri"/>
        </w:rPr>
        <w:t>112.</w:t>
      </w:r>
      <w:r w:rsidRPr="008A0EBF">
        <w:rPr>
          <w:rFonts w:eastAsia="Calibri"/>
        </w:rPr>
        <w:tab/>
      </w:r>
      <w:r w:rsidRPr="008A0EBF">
        <w:t>Austria</w:t>
      </w:r>
      <w:r w:rsidRPr="008A0EBF">
        <w:rPr>
          <w:rFonts w:eastAsia="Calibri"/>
        </w:rPr>
        <w:t xml:space="preserve"> has signed but not yet ratified:</w:t>
      </w:r>
    </w:p>
    <w:p w14:paraId="5E2E77D7" w14:textId="77777777" w:rsidR="00565162" w:rsidRPr="008A0EBF" w:rsidRDefault="00565162" w:rsidP="00565162">
      <w:pPr>
        <w:pStyle w:val="Bullet1G"/>
        <w:rPr>
          <w:rFonts w:eastAsia="Calibri"/>
        </w:rPr>
      </w:pPr>
      <w:r w:rsidRPr="008A0EBF">
        <w:rPr>
          <w:rFonts w:eastAsia="Calibri"/>
        </w:rPr>
        <w:t>Optional Protocol to the Convention on the Rights of the Child on a communications procedure of 2011.</w:t>
      </w:r>
    </w:p>
    <w:p w14:paraId="37B86047" w14:textId="77777777" w:rsidR="00565162" w:rsidRPr="008A0EBF" w:rsidRDefault="00565162" w:rsidP="00565162">
      <w:pPr>
        <w:pStyle w:val="SingleTxtG"/>
        <w:rPr>
          <w:rFonts w:eastAsia="Calibri"/>
        </w:rPr>
      </w:pPr>
      <w:r w:rsidRPr="008A0EBF">
        <w:rPr>
          <w:rFonts w:eastAsia="Calibri"/>
        </w:rPr>
        <w:t>113.</w:t>
      </w:r>
      <w:r w:rsidRPr="008A0EBF">
        <w:rPr>
          <w:rFonts w:eastAsia="Calibri"/>
        </w:rPr>
        <w:tab/>
      </w:r>
      <w:r w:rsidRPr="008A0EBF">
        <w:t>Austria</w:t>
      </w:r>
      <w:r w:rsidRPr="008A0EBF">
        <w:rPr>
          <w:rFonts w:eastAsia="Calibri"/>
        </w:rPr>
        <w:t xml:space="preserve"> has neither signed nor ratified:</w:t>
      </w:r>
    </w:p>
    <w:p w14:paraId="37525038" w14:textId="23C8C098" w:rsidR="00565162" w:rsidRPr="008A0EBF" w:rsidRDefault="00565162" w:rsidP="00565162">
      <w:pPr>
        <w:pStyle w:val="SingleTxtG"/>
        <w:rPr>
          <w:rFonts w:eastAsia="Calibri"/>
        </w:rPr>
      </w:pPr>
      <w:r w:rsidRPr="008A0EBF">
        <w:rPr>
          <w:rFonts w:eastAsia="Calibri"/>
        </w:rPr>
        <w:tab/>
        <w:t>(a)</w:t>
      </w:r>
      <w:r w:rsidRPr="008A0EBF">
        <w:rPr>
          <w:rFonts w:eastAsia="Calibri"/>
        </w:rPr>
        <w:tab/>
        <w:t>International Convention on the Protection of the Rights of All Migrant Workers and Members of Their Families of 1990. Ratification of this Convention is not foreseen, since for Austria it would be in contradiction with other international obligations. The Convention would further restrict the authorities</w:t>
      </w:r>
      <w:r w:rsidR="007649EC">
        <w:rPr>
          <w:rFonts w:eastAsia="Calibri"/>
        </w:rPr>
        <w:t>’</w:t>
      </w:r>
      <w:r w:rsidRPr="008A0EBF">
        <w:rPr>
          <w:rFonts w:eastAsia="Calibri"/>
        </w:rPr>
        <w:t xml:space="preserve"> capacity to take regulatory measures on access to the labour market. Many of the rights contained in this Convention are, however, already protected through national and European legislation;</w:t>
      </w:r>
    </w:p>
    <w:p w14:paraId="6BDC58AC"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t>Optional Protocol to the International Covenant on Economic, Social and Cultural Rights of 1966.</w:t>
      </w:r>
    </w:p>
    <w:p w14:paraId="7F42A0A3" w14:textId="77777777" w:rsidR="00565162" w:rsidRPr="008A0EBF" w:rsidRDefault="00565162" w:rsidP="00565162">
      <w:pPr>
        <w:pStyle w:val="SingleTxtG"/>
        <w:rPr>
          <w:rFonts w:eastAsia="Calibri"/>
        </w:rPr>
      </w:pPr>
      <w:r w:rsidRPr="008A0EBF">
        <w:rPr>
          <w:rFonts w:eastAsia="Calibri"/>
        </w:rPr>
        <w:t>114.</w:t>
      </w:r>
      <w:r w:rsidRPr="008A0EBF">
        <w:rPr>
          <w:rFonts w:eastAsia="Calibri"/>
        </w:rPr>
        <w:tab/>
      </w:r>
      <w:r w:rsidRPr="008A0EBF">
        <w:t>Austria</w:t>
      </w:r>
      <w:r w:rsidRPr="008A0EBF">
        <w:rPr>
          <w:rFonts w:eastAsia="Calibri"/>
        </w:rPr>
        <w:t xml:space="preserve"> regularly reviews the necessity to uphold reservations to international human rights agreements. The reservations still upheld serve to clarify the relationship of the human rights agreements concerned with other international human rights obligations, particularly the obligations under the ECHR, which in Austria enjoys constitutional status.</w:t>
      </w:r>
    </w:p>
    <w:p w14:paraId="3A198B9F" w14:textId="77777777" w:rsidR="00565162" w:rsidRPr="006D0781" w:rsidRDefault="00565162" w:rsidP="00565162">
      <w:pPr>
        <w:pStyle w:val="H23G"/>
        <w:rPr>
          <w:bCs/>
        </w:rPr>
      </w:pPr>
      <w:r w:rsidRPr="008A0EBF">
        <w:rPr>
          <w:b w:val="0"/>
        </w:rPr>
        <w:tab/>
      </w:r>
      <w:r w:rsidRPr="006D0781">
        <w:rPr>
          <w:bCs/>
        </w:rPr>
        <w:t>2.</w:t>
      </w:r>
      <w:r w:rsidRPr="006D0781">
        <w:rPr>
          <w:bCs/>
        </w:rPr>
        <w:tab/>
        <w:t>Other United Nations human rights conventions</w:t>
      </w:r>
    </w:p>
    <w:p w14:paraId="010E16BA" w14:textId="77777777" w:rsidR="00565162" w:rsidRPr="008A0EBF" w:rsidRDefault="00565162" w:rsidP="00565162">
      <w:pPr>
        <w:pStyle w:val="SingleTxtG"/>
        <w:rPr>
          <w:rFonts w:eastAsia="Calibri"/>
        </w:rPr>
      </w:pPr>
      <w:r w:rsidRPr="008A0EBF">
        <w:rPr>
          <w:rFonts w:eastAsia="Calibri"/>
        </w:rPr>
        <w:t>115.</w:t>
      </w:r>
      <w:r w:rsidRPr="008A0EBF">
        <w:rPr>
          <w:rFonts w:eastAsia="Calibri"/>
        </w:rPr>
        <w:tab/>
      </w:r>
      <w:r w:rsidRPr="008A0EBF">
        <w:t>Austria</w:t>
      </w:r>
      <w:r w:rsidRPr="008A0EBF">
        <w:rPr>
          <w:rFonts w:eastAsia="Calibri"/>
        </w:rPr>
        <w:t xml:space="preserve"> is also a state party to the following United Nations human rights conventions and associated conventions:</w:t>
      </w:r>
    </w:p>
    <w:p w14:paraId="148A8762" w14:textId="77777777" w:rsidR="00565162" w:rsidRPr="008A0EBF" w:rsidRDefault="00565162" w:rsidP="00565162">
      <w:pPr>
        <w:pStyle w:val="SingleTxtG"/>
        <w:rPr>
          <w:rFonts w:eastAsia="Calibri"/>
        </w:rPr>
      </w:pPr>
      <w:r w:rsidRPr="008A0EBF">
        <w:rPr>
          <w:rFonts w:eastAsia="Calibri"/>
        </w:rPr>
        <w:tab/>
        <w:t>(a)</w:t>
      </w:r>
      <w:r w:rsidRPr="008A0EBF">
        <w:rPr>
          <w:rFonts w:eastAsia="Calibri"/>
        </w:rPr>
        <w:tab/>
        <w:t>Convention on the Prevention and Punishment of the Crime of Genocide, 1948;</w:t>
      </w:r>
    </w:p>
    <w:p w14:paraId="21787BB8"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t>Protocol amending the Slavery Convention signed at Geneva on 25 September 1926, 1953;</w:t>
      </w:r>
    </w:p>
    <w:p w14:paraId="262EFAE7" w14:textId="77777777" w:rsidR="00565162" w:rsidRPr="008A0EBF" w:rsidRDefault="00565162" w:rsidP="00565162">
      <w:pPr>
        <w:pStyle w:val="SingleTxtG"/>
        <w:rPr>
          <w:rFonts w:eastAsia="Calibri"/>
        </w:rPr>
      </w:pPr>
      <w:r w:rsidRPr="008A0EBF">
        <w:rPr>
          <w:rFonts w:eastAsia="Calibri"/>
        </w:rPr>
        <w:tab/>
        <w:t>(c)</w:t>
      </w:r>
      <w:r w:rsidRPr="008A0EBF">
        <w:rPr>
          <w:rFonts w:eastAsia="Calibri"/>
        </w:rPr>
        <w:tab/>
        <w:t>Convention relating to the Status of Refugees, 1951, and its 1967 Protocol;</w:t>
      </w:r>
    </w:p>
    <w:p w14:paraId="735C42D3" w14:textId="77777777" w:rsidR="00565162" w:rsidRPr="008A0EBF" w:rsidRDefault="00565162" w:rsidP="00565162">
      <w:pPr>
        <w:pStyle w:val="SingleTxtG"/>
        <w:rPr>
          <w:rFonts w:eastAsia="Calibri"/>
        </w:rPr>
      </w:pPr>
      <w:r w:rsidRPr="008A0EBF">
        <w:rPr>
          <w:rFonts w:eastAsia="Calibri"/>
        </w:rPr>
        <w:tab/>
        <w:t>(d)</w:t>
      </w:r>
      <w:r w:rsidRPr="008A0EBF">
        <w:rPr>
          <w:rFonts w:eastAsia="Calibri"/>
        </w:rPr>
        <w:tab/>
        <w:t>Convention relating to the Status of Stateless Persons, 1954;</w:t>
      </w:r>
    </w:p>
    <w:p w14:paraId="357C851D" w14:textId="77777777" w:rsidR="00565162" w:rsidRPr="008A0EBF" w:rsidRDefault="00565162" w:rsidP="00565162">
      <w:pPr>
        <w:pStyle w:val="SingleTxtG"/>
        <w:rPr>
          <w:rFonts w:eastAsia="Calibri"/>
        </w:rPr>
      </w:pPr>
      <w:r w:rsidRPr="008A0EBF">
        <w:rPr>
          <w:rFonts w:eastAsia="Calibri"/>
        </w:rPr>
        <w:tab/>
        <w:t>(e)</w:t>
      </w:r>
      <w:r w:rsidRPr="008A0EBF">
        <w:rPr>
          <w:rFonts w:eastAsia="Calibri"/>
        </w:rPr>
        <w:tab/>
        <w:t>Convention on the Reduction of Statelessness, 1961;</w:t>
      </w:r>
    </w:p>
    <w:p w14:paraId="050B6D59" w14:textId="77777777" w:rsidR="00565162" w:rsidRPr="008A0EBF" w:rsidRDefault="00565162" w:rsidP="00565162">
      <w:pPr>
        <w:pStyle w:val="SingleTxtG"/>
        <w:rPr>
          <w:rFonts w:eastAsia="Calibri"/>
        </w:rPr>
      </w:pPr>
      <w:r w:rsidRPr="008A0EBF">
        <w:rPr>
          <w:rFonts w:eastAsia="Calibri"/>
        </w:rPr>
        <w:tab/>
        <w:t>(f)</w:t>
      </w:r>
      <w:r w:rsidRPr="008A0EBF">
        <w:rPr>
          <w:rFonts w:eastAsia="Calibri"/>
        </w:rPr>
        <w:tab/>
        <w:t>Rome Statute of the International Criminal Court, 1998, as amended in 2010;</w:t>
      </w:r>
    </w:p>
    <w:p w14:paraId="226EB192" w14:textId="77777777" w:rsidR="00565162" w:rsidRPr="008A0EBF" w:rsidRDefault="00565162" w:rsidP="00565162">
      <w:pPr>
        <w:pStyle w:val="SingleTxtG"/>
        <w:rPr>
          <w:rFonts w:eastAsia="Calibri"/>
        </w:rPr>
      </w:pPr>
      <w:r w:rsidRPr="008A0EBF">
        <w:rPr>
          <w:rFonts w:eastAsia="Calibri"/>
        </w:rPr>
        <w:tab/>
        <w:t>(g)</w:t>
      </w:r>
      <w:r w:rsidRPr="008A0EBF">
        <w:rPr>
          <w:rFonts w:eastAsia="Calibri"/>
        </w:rPr>
        <w:tab/>
        <w:t>United Nations Convention against Transnational Organized Crime, 2000, and its Protocols against the smuggling of migrants by land, sea and air, and to prevent, suppress and punish trafficking in persons, especially women and children;</w:t>
      </w:r>
    </w:p>
    <w:p w14:paraId="0B9EF766" w14:textId="77777777" w:rsidR="00565162" w:rsidRPr="008A0EBF" w:rsidRDefault="00565162" w:rsidP="00565162">
      <w:pPr>
        <w:pStyle w:val="SingleTxtG"/>
        <w:rPr>
          <w:rFonts w:eastAsia="Calibri"/>
        </w:rPr>
      </w:pPr>
      <w:r w:rsidRPr="008A0EBF">
        <w:rPr>
          <w:rFonts w:eastAsia="Calibri"/>
        </w:rPr>
        <w:tab/>
        <w:t>(h)</w:t>
      </w:r>
      <w:r w:rsidRPr="008A0EBF">
        <w:rPr>
          <w:rFonts w:eastAsia="Calibri"/>
        </w:rPr>
        <w:tab/>
        <w:t>International Agreement for the Suppression of the White Slave Traffic, 1904, amended by the Protocol signed at Lake Success, New York, 4 May 1949;</w:t>
      </w:r>
    </w:p>
    <w:p w14:paraId="6C85B0DC" w14:textId="77777777" w:rsidR="00565162" w:rsidRPr="008A0EBF" w:rsidRDefault="00565162" w:rsidP="00565162">
      <w:pPr>
        <w:pStyle w:val="SingleTxtG"/>
        <w:rPr>
          <w:rFonts w:eastAsia="Calibri"/>
        </w:rPr>
      </w:pPr>
      <w:r w:rsidRPr="008A0EBF">
        <w:rPr>
          <w:rFonts w:eastAsia="Calibri"/>
        </w:rPr>
        <w:tab/>
        <w:t>(i)</w:t>
      </w:r>
      <w:r w:rsidRPr="008A0EBF">
        <w:rPr>
          <w:rFonts w:eastAsia="Calibri"/>
        </w:rPr>
        <w:tab/>
        <w:t>International Convention for the Suppression of the Traffic in Women and Children, 1921;</w:t>
      </w:r>
    </w:p>
    <w:p w14:paraId="5FDED996" w14:textId="77777777" w:rsidR="00565162" w:rsidRPr="008A0EBF" w:rsidRDefault="00565162" w:rsidP="00565162">
      <w:pPr>
        <w:pStyle w:val="SingleTxtG"/>
        <w:rPr>
          <w:rFonts w:eastAsia="Calibri"/>
        </w:rPr>
      </w:pPr>
      <w:r w:rsidRPr="008A0EBF">
        <w:rPr>
          <w:rFonts w:eastAsia="Calibri"/>
        </w:rPr>
        <w:lastRenderedPageBreak/>
        <w:tab/>
        <w:t>(j)</w:t>
      </w:r>
      <w:r w:rsidRPr="008A0EBF">
        <w:rPr>
          <w:rFonts w:eastAsia="Calibri"/>
        </w:rPr>
        <w:tab/>
        <w:t>International Convention for the Suppression of the Traffic in Women of Full Age, 1933;</w:t>
      </w:r>
    </w:p>
    <w:p w14:paraId="034E3E77" w14:textId="77777777" w:rsidR="00565162" w:rsidRPr="008A0EBF" w:rsidRDefault="00565162" w:rsidP="00565162">
      <w:pPr>
        <w:pStyle w:val="SingleTxtG"/>
        <w:rPr>
          <w:rFonts w:eastAsia="Calibri"/>
        </w:rPr>
      </w:pPr>
      <w:r w:rsidRPr="008A0EBF">
        <w:rPr>
          <w:rFonts w:eastAsia="Calibri"/>
        </w:rPr>
        <w:tab/>
        <w:t>(k)</w:t>
      </w:r>
      <w:r w:rsidRPr="008A0EBF">
        <w:rPr>
          <w:rFonts w:eastAsia="Calibri"/>
        </w:rPr>
        <w:tab/>
        <w:t xml:space="preserve">Protocol signed at Lake Success, New York, on 12 November 1947, to amend the Convention for the Suppression of the Traffic in Women and Children, concluded at Geneva on 30 September 1921, and the Convention for the Suppression of the Traffic in Women of Full Age, concluded at Geneva on 11 October 1933; </w:t>
      </w:r>
    </w:p>
    <w:p w14:paraId="6BBF0F14" w14:textId="77777777" w:rsidR="00565162" w:rsidRPr="008A0EBF" w:rsidRDefault="00565162" w:rsidP="00565162">
      <w:pPr>
        <w:pStyle w:val="SingleTxtG"/>
        <w:rPr>
          <w:rFonts w:eastAsia="Calibri"/>
        </w:rPr>
      </w:pPr>
      <w:r w:rsidRPr="008A0EBF">
        <w:rPr>
          <w:rFonts w:eastAsia="Calibri"/>
        </w:rPr>
        <w:tab/>
        <w:t>(l)</w:t>
      </w:r>
      <w:r w:rsidRPr="008A0EBF">
        <w:rPr>
          <w:rFonts w:eastAsia="Calibri"/>
        </w:rPr>
        <w:tab/>
        <w:t>Protocol amending the International Agreement for the Suppression of the White Slave Traffic, signed at Paris on 18 May 1904, and the International Convention for the Suppression of the White Slave Traffic, signed at Paris on 4 May 1910, 1949;</w:t>
      </w:r>
    </w:p>
    <w:p w14:paraId="1BB266C9" w14:textId="77777777" w:rsidR="00565162" w:rsidRPr="008A0EBF" w:rsidRDefault="00565162" w:rsidP="00565162">
      <w:pPr>
        <w:pStyle w:val="SingleTxtG"/>
        <w:rPr>
          <w:rFonts w:eastAsia="Calibri"/>
        </w:rPr>
      </w:pPr>
      <w:r w:rsidRPr="008A0EBF">
        <w:rPr>
          <w:rFonts w:eastAsia="Calibri"/>
        </w:rPr>
        <w:tab/>
        <w:t>(m)</w:t>
      </w:r>
      <w:r w:rsidRPr="008A0EBF">
        <w:rPr>
          <w:rFonts w:eastAsia="Calibri"/>
        </w:rPr>
        <w:tab/>
        <w:t>Supplementary Convention on the Abolition of Slavery, the Slave Trade, and Institutions and Practices Similar to Slavery, 1956.</w:t>
      </w:r>
    </w:p>
    <w:p w14:paraId="261DE272" w14:textId="77777777" w:rsidR="00565162" w:rsidRPr="006D0781" w:rsidRDefault="00565162" w:rsidP="00565162">
      <w:pPr>
        <w:pStyle w:val="H23G"/>
        <w:rPr>
          <w:rFonts w:eastAsia="Calibri"/>
          <w:bCs/>
        </w:rPr>
      </w:pPr>
      <w:r w:rsidRPr="008A0EBF">
        <w:rPr>
          <w:rFonts w:eastAsia="Calibri"/>
          <w:b w:val="0"/>
        </w:rPr>
        <w:tab/>
      </w:r>
      <w:r w:rsidRPr="006D0781">
        <w:rPr>
          <w:rFonts w:eastAsia="Calibri"/>
          <w:bCs/>
        </w:rPr>
        <w:t>3.</w:t>
      </w:r>
      <w:r w:rsidRPr="006D0781">
        <w:rPr>
          <w:rFonts w:eastAsia="Calibri"/>
          <w:bCs/>
        </w:rPr>
        <w:tab/>
        <w:t>Conventions of the International Labour Organisation</w:t>
      </w:r>
    </w:p>
    <w:p w14:paraId="6384F672" w14:textId="77777777" w:rsidR="00565162" w:rsidRPr="008A0EBF" w:rsidRDefault="00565162" w:rsidP="00565162">
      <w:pPr>
        <w:pStyle w:val="SingleTxtG"/>
      </w:pPr>
      <w:r w:rsidRPr="008A0EBF">
        <w:t>116.</w:t>
      </w:r>
      <w:r w:rsidRPr="008A0EBF">
        <w:tab/>
        <w:t>Austria is also a state party to the following treaties of the International Labour Organisation:</w:t>
      </w:r>
    </w:p>
    <w:p w14:paraId="7EEF54BE" w14:textId="77777777" w:rsidR="00565162" w:rsidRPr="008A0EBF" w:rsidRDefault="00565162" w:rsidP="00565162">
      <w:pPr>
        <w:pStyle w:val="SingleTxtG"/>
        <w:rPr>
          <w:rFonts w:eastAsia="Calibri"/>
        </w:rPr>
      </w:pPr>
      <w:r w:rsidRPr="008A0EBF">
        <w:rPr>
          <w:rFonts w:eastAsia="Calibri"/>
        </w:rPr>
        <w:tab/>
        <w:t>(a)</w:t>
      </w:r>
      <w:r w:rsidRPr="008A0EBF">
        <w:rPr>
          <w:rFonts w:eastAsia="Calibri"/>
        </w:rPr>
        <w:tab/>
        <w:t>Forced Labour Convention, 1930 (No. 29);</w:t>
      </w:r>
    </w:p>
    <w:p w14:paraId="3E92FB5A"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r>
      <w:r w:rsidRPr="008A0EBF">
        <w:rPr>
          <w:rFonts w:eastAsia="Calibri"/>
          <w:lang w:val="en-US"/>
        </w:rPr>
        <w:t>Protocol of 2014 to the Forced Labour Convention, 1930;</w:t>
      </w:r>
    </w:p>
    <w:p w14:paraId="27C18F21" w14:textId="77777777" w:rsidR="00565162" w:rsidRPr="008A0EBF" w:rsidRDefault="00565162" w:rsidP="00565162">
      <w:pPr>
        <w:pStyle w:val="SingleTxtG"/>
        <w:rPr>
          <w:rFonts w:eastAsia="Calibri"/>
        </w:rPr>
      </w:pPr>
      <w:r w:rsidRPr="008A0EBF">
        <w:rPr>
          <w:rFonts w:eastAsia="Calibri"/>
        </w:rPr>
        <w:tab/>
        <w:t>(c)</w:t>
      </w:r>
      <w:r w:rsidRPr="008A0EBF">
        <w:rPr>
          <w:rFonts w:eastAsia="Calibri"/>
        </w:rPr>
        <w:tab/>
        <w:t>Freedom of Association and Protection of the Right to Organise Convention, 1948 (No. 87);</w:t>
      </w:r>
    </w:p>
    <w:p w14:paraId="479C99E3" w14:textId="77777777" w:rsidR="00565162" w:rsidRPr="008A0EBF" w:rsidRDefault="00565162" w:rsidP="00565162">
      <w:pPr>
        <w:pStyle w:val="SingleTxtG"/>
        <w:rPr>
          <w:rFonts w:eastAsia="Calibri"/>
        </w:rPr>
      </w:pPr>
      <w:r w:rsidRPr="008A0EBF">
        <w:rPr>
          <w:rFonts w:eastAsia="Calibri"/>
        </w:rPr>
        <w:tab/>
        <w:t>(d)</w:t>
      </w:r>
      <w:r w:rsidRPr="008A0EBF">
        <w:rPr>
          <w:rFonts w:eastAsia="Calibri"/>
        </w:rPr>
        <w:tab/>
        <w:t>Right to Organise and Collective Bargaining Convention, 1949 (No. 98);</w:t>
      </w:r>
    </w:p>
    <w:p w14:paraId="5DC87C72" w14:textId="77777777" w:rsidR="00565162" w:rsidRPr="008A0EBF" w:rsidRDefault="00565162" w:rsidP="00565162">
      <w:pPr>
        <w:pStyle w:val="SingleTxtG"/>
        <w:rPr>
          <w:rFonts w:eastAsia="Calibri"/>
        </w:rPr>
      </w:pPr>
      <w:r w:rsidRPr="008A0EBF">
        <w:rPr>
          <w:rFonts w:eastAsia="Calibri"/>
        </w:rPr>
        <w:tab/>
        <w:t>(e)</w:t>
      </w:r>
      <w:r w:rsidRPr="008A0EBF">
        <w:rPr>
          <w:rFonts w:eastAsia="Calibri"/>
        </w:rPr>
        <w:tab/>
        <w:t>Equal Remuneration Convention, 1951 (No. 100);</w:t>
      </w:r>
    </w:p>
    <w:p w14:paraId="6F5AF93A" w14:textId="77777777" w:rsidR="00565162" w:rsidRPr="008A0EBF" w:rsidRDefault="00565162" w:rsidP="00565162">
      <w:pPr>
        <w:pStyle w:val="SingleTxtG"/>
        <w:rPr>
          <w:rFonts w:eastAsia="Calibri"/>
        </w:rPr>
      </w:pPr>
      <w:r w:rsidRPr="008A0EBF">
        <w:rPr>
          <w:rFonts w:eastAsia="Calibri"/>
        </w:rPr>
        <w:tab/>
        <w:t>(f)</w:t>
      </w:r>
      <w:r w:rsidRPr="008A0EBF">
        <w:rPr>
          <w:rFonts w:eastAsia="Calibri"/>
        </w:rPr>
        <w:tab/>
        <w:t>Abolition of Forced Labour Convention, 1957 (No. 105);</w:t>
      </w:r>
    </w:p>
    <w:p w14:paraId="101821C8" w14:textId="77777777" w:rsidR="00565162" w:rsidRPr="008A0EBF" w:rsidRDefault="00565162" w:rsidP="00565162">
      <w:pPr>
        <w:pStyle w:val="SingleTxtG"/>
        <w:rPr>
          <w:rFonts w:eastAsia="Calibri"/>
        </w:rPr>
      </w:pPr>
      <w:r w:rsidRPr="008A0EBF">
        <w:rPr>
          <w:rFonts w:eastAsia="Calibri"/>
        </w:rPr>
        <w:tab/>
        <w:t>(g)</w:t>
      </w:r>
      <w:r w:rsidRPr="008A0EBF">
        <w:rPr>
          <w:rFonts w:eastAsia="Calibri"/>
        </w:rPr>
        <w:tab/>
        <w:t>Discrimination (Employment and Occupation) Convention, 1958 (No. 111);</w:t>
      </w:r>
    </w:p>
    <w:p w14:paraId="08D4A4F1" w14:textId="77777777" w:rsidR="00565162" w:rsidRPr="008A0EBF" w:rsidRDefault="00565162" w:rsidP="00565162">
      <w:pPr>
        <w:pStyle w:val="SingleTxtG"/>
        <w:rPr>
          <w:rFonts w:eastAsia="Calibri"/>
        </w:rPr>
      </w:pPr>
      <w:r w:rsidRPr="008A0EBF">
        <w:rPr>
          <w:rFonts w:eastAsia="Calibri"/>
        </w:rPr>
        <w:tab/>
        <w:t>(h)</w:t>
      </w:r>
      <w:r w:rsidRPr="008A0EBF">
        <w:rPr>
          <w:rFonts w:eastAsia="Calibri"/>
        </w:rPr>
        <w:tab/>
        <w:t>Minimum Age Convention, 1973 (No. 138);</w:t>
      </w:r>
    </w:p>
    <w:p w14:paraId="60C85644" w14:textId="77777777" w:rsidR="00565162" w:rsidRPr="008A0EBF" w:rsidRDefault="00565162" w:rsidP="00565162">
      <w:pPr>
        <w:pStyle w:val="SingleTxtG"/>
        <w:rPr>
          <w:rFonts w:eastAsia="Calibri"/>
        </w:rPr>
      </w:pPr>
      <w:r w:rsidRPr="008A0EBF">
        <w:rPr>
          <w:rFonts w:eastAsia="Calibri"/>
        </w:rPr>
        <w:tab/>
        <w:t>(i)</w:t>
      </w:r>
      <w:r w:rsidRPr="008A0EBF">
        <w:rPr>
          <w:rFonts w:eastAsia="Calibri"/>
        </w:rPr>
        <w:tab/>
        <w:t>Worst Forms of Child Labour Convention, 1999 (No. 182);</w:t>
      </w:r>
    </w:p>
    <w:p w14:paraId="00A248B2" w14:textId="77777777" w:rsidR="00565162" w:rsidRPr="008A0EBF" w:rsidRDefault="00565162" w:rsidP="00565162">
      <w:pPr>
        <w:pStyle w:val="SingleTxtG"/>
        <w:rPr>
          <w:rFonts w:eastAsia="Calibri"/>
        </w:rPr>
      </w:pPr>
      <w:r w:rsidRPr="008A0EBF">
        <w:rPr>
          <w:rFonts w:eastAsia="Calibri"/>
        </w:rPr>
        <w:tab/>
        <w:t>(j)</w:t>
      </w:r>
      <w:r w:rsidRPr="008A0EBF">
        <w:rPr>
          <w:rFonts w:eastAsia="Calibri"/>
        </w:rPr>
        <w:tab/>
        <w:t>Labour Inspection Convention, 1947 (No. 81);</w:t>
      </w:r>
    </w:p>
    <w:p w14:paraId="6CCB8DE8" w14:textId="77777777" w:rsidR="00565162" w:rsidRPr="008A0EBF" w:rsidRDefault="00565162" w:rsidP="00565162">
      <w:pPr>
        <w:pStyle w:val="SingleTxtG"/>
        <w:rPr>
          <w:rFonts w:eastAsia="Calibri"/>
        </w:rPr>
      </w:pPr>
      <w:r w:rsidRPr="008A0EBF">
        <w:rPr>
          <w:rFonts w:eastAsia="Calibri"/>
        </w:rPr>
        <w:tab/>
        <w:t>(k)</w:t>
      </w:r>
      <w:r w:rsidRPr="008A0EBF">
        <w:rPr>
          <w:rFonts w:eastAsia="Calibri"/>
        </w:rPr>
        <w:tab/>
        <w:t>Employment Policy Convention, 1964 (No. 122);</w:t>
      </w:r>
    </w:p>
    <w:p w14:paraId="580FF4CB" w14:textId="77777777" w:rsidR="00565162" w:rsidRPr="008A0EBF" w:rsidRDefault="00565162" w:rsidP="00565162">
      <w:pPr>
        <w:pStyle w:val="SingleTxtG"/>
        <w:rPr>
          <w:rFonts w:eastAsia="Calibri"/>
        </w:rPr>
      </w:pPr>
      <w:r w:rsidRPr="008A0EBF">
        <w:rPr>
          <w:rFonts w:eastAsia="Calibri"/>
        </w:rPr>
        <w:tab/>
        <w:t>(l)</w:t>
      </w:r>
      <w:r w:rsidRPr="008A0EBF">
        <w:rPr>
          <w:rFonts w:eastAsia="Calibri"/>
        </w:rPr>
        <w:tab/>
        <w:t>Tripartite Consultation (International Labour Standards) Convention, 1976 (No. 144);</w:t>
      </w:r>
    </w:p>
    <w:p w14:paraId="772EEA55" w14:textId="77777777" w:rsidR="00565162" w:rsidRPr="008A0EBF" w:rsidRDefault="00565162" w:rsidP="00565162">
      <w:pPr>
        <w:pStyle w:val="SingleTxtG"/>
        <w:rPr>
          <w:rFonts w:eastAsia="Calibri"/>
        </w:rPr>
      </w:pPr>
      <w:r w:rsidRPr="008A0EBF">
        <w:rPr>
          <w:rFonts w:eastAsia="Calibri"/>
        </w:rPr>
        <w:tab/>
        <w:t>(m)</w:t>
      </w:r>
      <w:r w:rsidRPr="008A0EBF">
        <w:rPr>
          <w:rFonts w:eastAsia="Calibri"/>
        </w:rPr>
        <w:tab/>
        <w:t>Unemployment Convention, 1919 (No. 2);</w:t>
      </w:r>
    </w:p>
    <w:p w14:paraId="5DE0AFDF" w14:textId="77777777" w:rsidR="00565162" w:rsidRPr="008A0EBF" w:rsidRDefault="00565162" w:rsidP="00565162">
      <w:pPr>
        <w:pStyle w:val="SingleTxtG"/>
        <w:rPr>
          <w:rFonts w:eastAsia="Calibri"/>
        </w:rPr>
      </w:pPr>
      <w:r w:rsidRPr="008A0EBF">
        <w:rPr>
          <w:rFonts w:eastAsia="Calibri"/>
        </w:rPr>
        <w:tab/>
        <w:t>(n)</w:t>
      </w:r>
      <w:r w:rsidRPr="008A0EBF">
        <w:rPr>
          <w:rFonts w:eastAsia="Calibri"/>
        </w:rPr>
        <w:tab/>
        <w:t>Night Work of Young Persons (Industry) Convention, 1919 (No. 6);</w:t>
      </w:r>
    </w:p>
    <w:p w14:paraId="0FC7D48F" w14:textId="77777777" w:rsidR="00565162" w:rsidRPr="008A0EBF" w:rsidRDefault="00565162" w:rsidP="00565162">
      <w:pPr>
        <w:pStyle w:val="SingleTxtG"/>
        <w:rPr>
          <w:rFonts w:eastAsia="Calibri"/>
        </w:rPr>
      </w:pPr>
      <w:r w:rsidRPr="008A0EBF">
        <w:rPr>
          <w:rFonts w:eastAsia="Calibri"/>
        </w:rPr>
        <w:tab/>
        <w:t>(o)</w:t>
      </w:r>
      <w:r w:rsidRPr="008A0EBF">
        <w:rPr>
          <w:rFonts w:eastAsia="Calibri"/>
        </w:rPr>
        <w:tab/>
        <w:t>Right of Association (Agriculture) Convention, 1921 (No. 11);</w:t>
      </w:r>
    </w:p>
    <w:p w14:paraId="00321D90" w14:textId="49ADCE86" w:rsidR="00565162" w:rsidRPr="008A0EBF" w:rsidRDefault="00565162" w:rsidP="00565162">
      <w:pPr>
        <w:pStyle w:val="SingleTxtG"/>
        <w:rPr>
          <w:rFonts w:eastAsia="Calibri"/>
        </w:rPr>
      </w:pPr>
      <w:r w:rsidRPr="008A0EBF">
        <w:rPr>
          <w:rFonts w:eastAsia="Calibri"/>
        </w:rPr>
        <w:tab/>
        <w:t>(p)</w:t>
      </w:r>
      <w:r w:rsidRPr="008A0EBF">
        <w:rPr>
          <w:rFonts w:eastAsia="Calibri"/>
        </w:rPr>
        <w:tab/>
        <w:t>Workmen</w:t>
      </w:r>
      <w:r w:rsidR="007649EC">
        <w:rPr>
          <w:rFonts w:eastAsia="Calibri"/>
        </w:rPr>
        <w:t>’</w:t>
      </w:r>
      <w:r w:rsidRPr="008A0EBF">
        <w:rPr>
          <w:rFonts w:eastAsia="Calibri"/>
        </w:rPr>
        <w:t>s Compensation (Agriculture) Convention, 1921 (No. 12);</w:t>
      </w:r>
    </w:p>
    <w:p w14:paraId="1DA4C5DA" w14:textId="77777777" w:rsidR="00565162" w:rsidRPr="008A0EBF" w:rsidRDefault="00565162" w:rsidP="00565162">
      <w:pPr>
        <w:pStyle w:val="SingleTxtG"/>
        <w:rPr>
          <w:rFonts w:eastAsia="Calibri"/>
        </w:rPr>
      </w:pPr>
      <w:r w:rsidRPr="008A0EBF">
        <w:rPr>
          <w:rFonts w:eastAsia="Calibri"/>
        </w:rPr>
        <w:tab/>
        <w:t>(q)</w:t>
      </w:r>
      <w:r w:rsidRPr="008A0EBF">
        <w:rPr>
          <w:rFonts w:eastAsia="Calibri"/>
        </w:rPr>
        <w:tab/>
        <w:t>White Lead (Painting) Convention, 1921 (No. 13);</w:t>
      </w:r>
    </w:p>
    <w:p w14:paraId="5546F9F0" w14:textId="38C0D3EB" w:rsidR="00565162" w:rsidRPr="008A0EBF" w:rsidRDefault="00565162" w:rsidP="00565162">
      <w:pPr>
        <w:pStyle w:val="SingleTxtG"/>
        <w:rPr>
          <w:rFonts w:eastAsia="Calibri"/>
        </w:rPr>
      </w:pPr>
      <w:r w:rsidRPr="008A0EBF">
        <w:rPr>
          <w:rFonts w:eastAsia="Calibri"/>
        </w:rPr>
        <w:tab/>
        <w:t>(r)</w:t>
      </w:r>
      <w:r w:rsidRPr="008A0EBF">
        <w:rPr>
          <w:rFonts w:eastAsia="Calibri"/>
        </w:rPr>
        <w:tab/>
        <w:t>Workmen</w:t>
      </w:r>
      <w:r w:rsidR="007649EC">
        <w:rPr>
          <w:rFonts w:eastAsia="Calibri"/>
        </w:rPr>
        <w:t>’</w:t>
      </w:r>
      <w:r w:rsidRPr="008A0EBF">
        <w:rPr>
          <w:rFonts w:eastAsia="Calibri"/>
        </w:rPr>
        <w:t>s Compensation (Accidents) Convention, 1925 (No. 17);</w:t>
      </w:r>
    </w:p>
    <w:p w14:paraId="1EEF47D4" w14:textId="727DAC7B" w:rsidR="00565162" w:rsidRPr="008A0EBF" w:rsidRDefault="00565162" w:rsidP="00565162">
      <w:pPr>
        <w:pStyle w:val="SingleTxtG"/>
        <w:rPr>
          <w:rFonts w:eastAsia="Calibri"/>
        </w:rPr>
      </w:pPr>
      <w:r w:rsidRPr="008A0EBF">
        <w:rPr>
          <w:rFonts w:eastAsia="Calibri"/>
        </w:rPr>
        <w:tab/>
        <w:t>(s)</w:t>
      </w:r>
      <w:r w:rsidRPr="008A0EBF">
        <w:rPr>
          <w:rFonts w:eastAsia="Calibri"/>
        </w:rPr>
        <w:tab/>
        <w:t>Workmen</w:t>
      </w:r>
      <w:r w:rsidR="007649EC">
        <w:rPr>
          <w:rFonts w:eastAsia="Calibri"/>
        </w:rPr>
        <w:t>’</w:t>
      </w:r>
      <w:r w:rsidRPr="008A0EBF">
        <w:rPr>
          <w:rFonts w:eastAsia="Calibri"/>
        </w:rPr>
        <w:t>s Compensation (Occupational Diseases) Convention, 1925 (No. 18);</w:t>
      </w:r>
    </w:p>
    <w:p w14:paraId="5CA3491C" w14:textId="77777777" w:rsidR="00565162" w:rsidRPr="008A0EBF" w:rsidRDefault="00565162" w:rsidP="00565162">
      <w:pPr>
        <w:pStyle w:val="SingleTxtG"/>
        <w:rPr>
          <w:rFonts w:eastAsia="Calibri"/>
        </w:rPr>
      </w:pPr>
      <w:r w:rsidRPr="008A0EBF">
        <w:rPr>
          <w:rFonts w:eastAsia="Calibri"/>
        </w:rPr>
        <w:tab/>
        <w:t>(t)</w:t>
      </w:r>
      <w:r w:rsidRPr="008A0EBF">
        <w:rPr>
          <w:rFonts w:eastAsia="Calibri"/>
        </w:rPr>
        <w:tab/>
        <w:t>Equality of Treatment (Accident Compensation) Convention, 1925 (No. 19);</w:t>
      </w:r>
    </w:p>
    <w:p w14:paraId="7F38A0BE" w14:textId="77777777" w:rsidR="00565162" w:rsidRPr="008A0EBF" w:rsidRDefault="00565162" w:rsidP="00565162">
      <w:pPr>
        <w:pStyle w:val="SingleTxtG"/>
        <w:rPr>
          <w:rFonts w:eastAsia="Calibri"/>
        </w:rPr>
      </w:pPr>
      <w:r w:rsidRPr="008A0EBF">
        <w:rPr>
          <w:rFonts w:eastAsia="Calibri"/>
        </w:rPr>
        <w:tab/>
        <w:t>(u)</w:t>
      </w:r>
      <w:r w:rsidRPr="008A0EBF">
        <w:rPr>
          <w:rFonts w:eastAsia="Calibri"/>
        </w:rPr>
        <w:tab/>
        <w:t>Inspection of Emigrants Convention, 1926 (No. 21);</w:t>
      </w:r>
    </w:p>
    <w:p w14:paraId="3A7B969B" w14:textId="77777777" w:rsidR="00565162" w:rsidRPr="008A0EBF" w:rsidRDefault="00565162" w:rsidP="00565162">
      <w:pPr>
        <w:pStyle w:val="SingleTxtG"/>
        <w:rPr>
          <w:rFonts w:eastAsia="Calibri"/>
        </w:rPr>
      </w:pPr>
      <w:r w:rsidRPr="008A0EBF">
        <w:rPr>
          <w:rFonts w:eastAsia="Calibri"/>
        </w:rPr>
        <w:tab/>
        <w:t>(v)</w:t>
      </w:r>
      <w:r w:rsidRPr="008A0EBF">
        <w:rPr>
          <w:rFonts w:eastAsia="Calibri"/>
        </w:rPr>
        <w:tab/>
        <w:t>Sickness Insurance (Industry) Convention, 1927 (No. 24);</w:t>
      </w:r>
    </w:p>
    <w:p w14:paraId="324D7C45" w14:textId="77777777" w:rsidR="00565162" w:rsidRPr="008A0EBF" w:rsidRDefault="00565162" w:rsidP="00565162">
      <w:pPr>
        <w:pStyle w:val="SingleTxtG"/>
        <w:rPr>
          <w:rFonts w:eastAsia="Calibri"/>
        </w:rPr>
      </w:pPr>
      <w:r w:rsidRPr="008A0EBF">
        <w:rPr>
          <w:rFonts w:eastAsia="Calibri"/>
        </w:rPr>
        <w:tab/>
        <w:t>(w)</w:t>
      </w:r>
      <w:r w:rsidRPr="008A0EBF">
        <w:rPr>
          <w:rFonts w:eastAsia="Calibri"/>
        </w:rPr>
        <w:tab/>
        <w:t>Sickness Insurance (Agriculture) Convention, 1927 (No. 25);</w:t>
      </w:r>
    </w:p>
    <w:p w14:paraId="61A5333D" w14:textId="77777777" w:rsidR="00565162" w:rsidRPr="008A0EBF" w:rsidRDefault="00565162" w:rsidP="00565162">
      <w:pPr>
        <w:pStyle w:val="SingleTxtG"/>
        <w:rPr>
          <w:rFonts w:eastAsia="Calibri"/>
        </w:rPr>
      </w:pPr>
      <w:r w:rsidRPr="008A0EBF">
        <w:rPr>
          <w:rFonts w:eastAsia="Calibri"/>
        </w:rPr>
        <w:tab/>
        <w:t>(x)</w:t>
      </w:r>
      <w:r w:rsidRPr="008A0EBF">
        <w:rPr>
          <w:rFonts w:eastAsia="Calibri"/>
        </w:rPr>
        <w:tab/>
        <w:t>Minimum Wage-Fixing Machinery Convention, 1928 (No. 26);</w:t>
      </w:r>
    </w:p>
    <w:p w14:paraId="19AB92A4" w14:textId="77777777" w:rsidR="00565162" w:rsidRPr="008A0EBF" w:rsidRDefault="00565162" w:rsidP="00565162">
      <w:pPr>
        <w:pStyle w:val="SingleTxtG"/>
        <w:rPr>
          <w:rFonts w:eastAsia="Calibri"/>
        </w:rPr>
      </w:pPr>
      <w:r w:rsidRPr="008A0EBF">
        <w:rPr>
          <w:rFonts w:eastAsia="Calibri"/>
        </w:rPr>
        <w:tab/>
        <w:t>(y)</w:t>
      </w:r>
      <w:r w:rsidRPr="008A0EBF">
        <w:rPr>
          <w:rFonts w:eastAsia="Calibri"/>
        </w:rPr>
        <w:tab/>
        <w:t>Marking of Weight (Packages Transported by Vessels) Convention, 1929 (No. 27);</w:t>
      </w:r>
    </w:p>
    <w:p w14:paraId="66254B22" w14:textId="1FD26102" w:rsidR="00565162" w:rsidRPr="008A0EBF" w:rsidRDefault="00565162" w:rsidP="00565162">
      <w:pPr>
        <w:pStyle w:val="SingleTxtG"/>
        <w:rPr>
          <w:rFonts w:eastAsia="Calibri"/>
        </w:rPr>
      </w:pPr>
      <w:r w:rsidRPr="008A0EBF">
        <w:rPr>
          <w:rFonts w:eastAsia="Calibri"/>
        </w:rPr>
        <w:lastRenderedPageBreak/>
        <w:tab/>
        <w:t>(z)</w:t>
      </w:r>
      <w:r w:rsidRPr="008A0EBF">
        <w:rPr>
          <w:rFonts w:eastAsia="Calibri"/>
        </w:rPr>
        <w:tab/>
        <w:t>Workmen</w:t>
      </w:r>
      <w:r w:rsidR="007649EC">
        <w:rPr>
          <w:rFonts w:eastAsia="Calibri"/>
        </w:rPr>
        <w:t>’</w:t>
      </w:r>
      <w:r w:rsidRPr="008A0EBF">
        <w:rPr>
          <w:rFonts w:eastAsia="Calibri"/>
        </w:rPr>
        <w:t>s Compensation (Occupational Diseases) Convention (Revised), 1934 (No. 42);</w:t>
      </w:r>
    </w:p>
    <w:p w14:paraId="3FC041FA" w14:textId="77777777" w:rsidR="00565162" w:rsidRPr="008A0EBF" w:rsidRDefault="00565162" w:rsidP="00565162">
      <w:pPr>
        <w:pStyle w:val="SingleTxtG"/>
        <w:rPr>
          <w:rFonts w:eastAsia="Calibri"/>
        </w:rPr>
      </w:pPr>
      <w:r w:rsidRPr="008A0EBF">
        <w:rPr>
          <w:rFonts w:eastAsia="Calibri"/>
        </w:rPr>
        <w:tab/>
        <w:t>(aa)</w:t>
      </w:r>
      <w:r w:rsidRPr="008A0EBF">
        <w:rPr>
          <w:rFonts w:eastAsia="Calibri"/>
        </w:rPr>
        <w:tab/>
        <w:t>Final Articles Revision Convention, 1946 (No. 80);</w:t>
      </w:r>
    </w:p>
    <w:p w14:paraId="4DAFD981" w14:textId="77777777" w:rsidR="00565162" w:rsidRPr="008A0EBF" w:rsidRDefault="00565162" w:rsidP="00565162">
      <w:pPr>
        <w:pStyle w:val="SingleTxtG"/>
        <w:rPr>
          <w:rFonts w:eastAsia="Calibri"/>
        </w:rPr>
      </w:pPr>
      <w:r w:rsidRPr="008A0EBF">
        <w:rPr>
          <w:rFonts w:eastAsia="Calibri"/>
        </w:rPr>
        <w:tab/>
        <w:t>(bb)</w:t>
      </w:r>
      <w:r w:rsidRPr="008A0EBF">
        <w:rPr>
          <w:rFonts w:eastAsia="Calibri"/>
        </w:rPr>
        <w:tab/>
        <w:t>Employment Service Convention, 1948 (No. 88);</w:t>
      </w:r>
    </w:p>
    <w:p w14:paraId="6E3800DA" w14:textId="77777777" w:rsidR="00565162" w:rsidRPr="008A0EBF" w:rsidRDefault="00565162" w:rsidP="00565162">
      <w:pPr>
        <w:pStyle w:val="SingleTxtG"/>
        <w:rPr>
          <w:rFonts w:eastAsia="Calibri"/>
        </w:rPr>
      </w:pPr>
      <w:r w:rsidRPr="008A0EBF">
        <w:rPr>
          <w:rFonts w:eastAsia="Calibri"/>
        </w:rPr>
        <w:tab/>
        <w:t>(cc)</w:t>
      </w:r>
      <w:r w:rsidRPr="008A0EBF">
        <w:rPr>
          <w:rFonts w:eastAsia="Calibri"/>
        </w:rPr>
        <w:tab/>
        <w:t>Labour Clauses (Public Contracts) Convention, 1949 (No. 94);</w:t>
      </w:r>
    </w:p>
    <w:p w14:paraId="7585A6F9" w14:textId="77777777" w:rsidR="00565162" w:rsidRPr="008A0EBF" w:rsidRDefault="00565162" w:rsidP="00565162">
      <w:pPr>
        <w:pStyle w:val="SingleTxtG"/>
        <w:rPr>
          <w:rFonts w:eastAsia="Calibri"/>
        </w:rPr>
      </w:pPr>
      <w:r w:rsidRPr="008A0EBF">
        <w:rPr>
          <w:rFonts w:eastAsia="Calibri"/>
        </w:rPr>
        <w:tab/>
        <w:t>(dd)</w:t>
      </w:r>
      <w:r w:rsidRPr="008A0EBF">
        <w:rPr>
          <w:rFonts w:eastAsia="Calibri"/>
        </w:rPr>
        <w:tab/>
        <w:t>Protection of Wages Convention, 1949 (No. 95);</w:t>
      </w:r>
    </w:p>
    <w:p w14:paraId="2363A15C" w14:textId="77777777" w:rsidR="00565162" w:rsidRPr="008A0EBF" w:rsidRDefault="00565162" w:rsidP="00565162">
      <w:pPr>
        <w:pStyle w:val="SingleTxtG"/>
        <w:rPr>
          <w:rFonts w:eastAsia="Calibri"/>
        </w:rPr>
      </w:pPr>
      <w:r w:rsidRPr="008A0EBF">
        <w:rPr>
          <w:rFonts w:eastAsia="Calibri"/>
        </w:rPr>
        <w:tab/>
        <w:t>(ee)</w:t>
      </w:r>
      <w:r w:rsidRPr="008A0EBF">
        <w:rPr>
          <w:rFonts w:eastAsia="Calibri"/>
        </w:rPr>
        <w:tab/>
        <w:t>Minimum Wage Fixing Machinery (Agriculture) Convention, 1951 (No. 99);</w:t>
      </w:r>
    </w:p>
    <w:p w14:paraId="4032067C" w14:textId="77777777" w:rsidR="00565162" w:rsidRPr="008A0EBF" w:rsidRDefault="00565162" w:rsidP="00565162">
      <w:pPr>
        <w:pStyle w:val="SingleTxtG"/>
        <w:rPr>
          <w:rFonts w:eastAsia="Calibri"/>
        </w:rPr>
      </w:pPr>
      <w:r w:rsidRPr="008A0EBF">
        <w:rPr>
          <w:rFonts w:eastAsia="Calibri"/>
        </w:rPr>
        <w:tab/>
        <w:t>(ff)</w:t>
      </w:r>
      <w:r w:rsidRPr="008A0EBF">
        <w:rPr>
          <w:rFonts w:eastAsia="Calibri"/>
        </w:rPr>
        <w:tab/>
        <w:t>Holidays with Pay (Agriculture) Convention, 1952 (No. 101);</w:t>
      </w:r>
    </w:p>
    <w:p w14:paraId="5A2FA880" w14:textId="77777777" w:rsidR="00565162" w:rsidRPr="008A0EBF" w:rsidRDefault="00565162" w:rsidP="00565162">
      <w:pPr>
        <w:pStyle w:val="SingleTxtG"/>
        <w:rPr>
          <w:rFonts w:eastAsia="Calibri"/>
        </w:rPr>
      </w:pPr>
      <w:r w:rsidRPr="008A0EBF">
        <w:rPr>
          <w:rFonts w:eastAsia="Calibri"/>
        </w:rPr>
        <w:tab/>
        <w:t>(gg)</w:t>
      </w:r>
      <w:r w:rsidRPr="008A0EBF">
        <w:rPr>
          <w:rFonts w:eastAsia="Calibri"/>
        </w:rPr>
        <w:tab/>
        <w:t>Social Security (Minimum Standards) Convention, 1952 (No. 102);</w:t>
      </w:r>
    </w:p>
    <w:p w14:paraId="71600E17" w14:textId="77777777" w:rsidR="00565162" w:rsidRPr="008A0EBF" w:rsidRDefault="00565162" w:rsidP="00565162">
      <w:pPr>
        <w:pStyle w:val="SingleTxtG"/>
        <w:rPr>
          <w:rFonts w:eastAsia="Calibri"/>
        </w:rPr>
      </w:pPr>
      <w:r w:rsidRPr="008A0EBF">
        <w:rPr>
          <w:rFonts w:eastAsia="Calibri"/>
        </w:rPr>
        <w:tab/>
        <w:t>(hh)</w:t>
      </w:r>
      <w:r w:rsidRPr="008A0EBF">
        <w:rPr>
          <w:rFonts w:eastAsia="Calibri"/>
        </w:rPr>
        <w:tab/>
        <w:t>Final Articles Revision Convention, 1961 (No. 116);</w:t>
      </w:r>
    </w:p>
    <w:p w14:paraId="0D096F29" w14:textId="77777777" w:rsidR="00565162" w:rsidRPr="008A0EBF" w:rsidRDefault="00565162" w:rsidP="00565162">
      <w:pPr>
        <w:pStyle w:val="SingleTxtG"/>
        <w:rPr>
          <w:rFonts w:eastAsia="Calibri"/>
        </w:rPr>
      </w:pPr>
      <w:r w:rsidRPr="008A0EBF">
        <w:rPr>
          <w:rFonts w:eastAsia="Calibri"/>
        </w:rPr>
        <w:tab/>
        <w:t>(ii)</w:t>
      </w:r>
      <w:r w:rsidRPr="008A0EBF">
        <w:rPr>
          <w:rFonts w:eastAsia="Calibri"/>
        </w:rPr>
        <w:tab/>
        <w:t>Medical Examination of Young Persons (Underground Work) Convention, 1965 (No. 124);</w:t>
      </w:r>
    </w:p>
    <w:p w14:paraId="3DFA3377" w14:textId="0C534624" w:rsidR="00565162" w:rsidRPr="008A0EBF" w:rsidRDefault="00565162" w:rsidP="00565162">
      <w:pPr>
        <w:pStyle w:val="SingleTxtG"/>
        <w:rPr>
          <w:rFonts w:eastAsia="Calibri"/>
        </w:rPr>
      </w:pPr>
      <w:r w:rsidRPr="008A0EBF">
        <w:rPr>
          <w:rFonts w:eastAsia="Calibri"/>
        </w:rPr>
        <w:tab/>
        <w:t>(jj)</w:t>
      </w:r>
      <w:r w:rsidRPr="008A0EBF">
        <w:rPr>
          <w:rFonts w:eastAsia="Calibri"/>
        </w:rPr>
        <w:tab/>
        <w:t>Invalidity, Old-Age and Survivors</w:t>
      </w:r>
      <w:r w:rsidR="007649EC">
        <w:rPr>
          <w:rFonts w:eastAsia="Calibri"/>
        </w:rPr>
        <w:t>’</w:t>
      </w:r>
      <w:r w:rsidRPr="008A0EBF">
        <w:rPr>
          <w:rFonts w:eastAsia="Calibri"/>
        </w:rPr>
        <w:t xml:space="preserve"> Benefits Convention, 1967 (No. 128);</w:t>
      </w:r>
    </w:p>
    <w:p w14:paraId="42951F37" w14:textId="01AB2EE4" w:rsidR="00565162" w:rsidRPr="008A0EBF" w:rsidRDefault="00565162" w:rsidP="00565162">
      <w:pPr>
        <w:pStyle w:val="SingleTxtG"/>
        <w:rPr>
          <w:rFonts w:eastAsia="Calibri"/>
        </w:rPr>
      </w:pPr>
      <w:r w:rsidRPr="008A0EBF">
        <w:rPr>
          <w:rFonts w:eastAsia="Calibri"/>
        </w:rPr>
        <w:tab/>
        <w:t>(kk)</w:t>
      </w:r>
      <w:r w:rsidRPr="008A0EBF">
        <w:rPr>
          <w:rFonts w:eastAsia="Calibri"/>
        </w:rPr>
        <w:tab/>
        <w:t>Workers</w:t>
      </w:r>
      <w:r w:rsidR="007649EC">
        <w:rPr>
          <w:rFonts w:eastAsia="Calibri"/>
        </w:rPr>
        <w:t>’</w:t>
      </w:r>
      <w:r w:rsidRPr="008A0EBF">
        <w:rPr>
          <w:rFonts w:eastAsia="Calibri"/>
        </w:rPr>
        <w:t xml:space="preserve"> Representatives Convention, 1971 (No. 135);</w:t>
      </w:r>
    </w:p>
    <w:p w14:paraId="6DDB69A7" w14:textId="74533048" w:rsidR="00565162" w:rsidRPr="008A0EBF" w:rsidRDefault="00565162" w:rsidP="00565162">
      <w:pPr>
        <w:pStyle w:val="SingleTxtG"/>
        <w:rPr>
          <w:rFonts w:eastAsia="Calibri"/>
        </w:rPr>
      </w:pPr>
      <w:r w:rsidRPr="008A0EBF">
        <w:rPr>
          <w:rFonts w:eastAsia="Calibri"/>
        </w:rPr>
        <w:tab/>
        <w:t>(ll)</w:t>
      </w:r>
      <w:r w:rsidRPr="008A0EBF">
        <w:rPr>
          <w:rFonts w:eastAsia="Calibri"/>
        </w:rPr>
        <w:tab/>
        <w:t>Rural Workers</w:t>
      </w:r>
      <w:r w:rsidR="007649EC">
        <w:rPr>
          <w:rFonts w:eastAsia="Calibri"/>
        </w:rPr>
        <w:t>’</w:t>
      </w:r>
      <w:r w:rsidRPr="008A0EBF">
        <w:rPr>
          <w:rFonts w:eastAsia="Calibri"/>
        </w:rPr>
        <w:t xml:space="preserve"> Organisations Convention, 1975 (No. 141);</w:t>
      </w:r>
    </w:p>
    <w:p w14:paraId="1571225B" w14:textId="77777777" w:rsidR="00565162" w:rsidRPr="008A0EBF" w:rsidRDefault="00565162" w:rsidP="00565162">
      <w:pPr>
        <w:pStyle w:val="SingleTxtG"/>
        <w:rPr>
          <w:rFonts w:eastAsia="Calibri"/>
        </w:rPr>
      </w:pPr>
      <w:r w:rsidRPr="008A0EBF">
        <w:rPr>
          <w:rFonts w:eastAsia="Calibri"/>
        </w:rPr>
        <w:tab/>
        <w:t>(mm)</w:t>
      </w:r>
      <w:r w:rsidRPr="008A0EBF">
        <w:rPr>
          <w:rFonts w:eastAsia="Calibri"/>
        </w:rPr>
        <w:tab/>
        <w:t>Human Resources Development Convention, 1975 (No. 142);</w:t>
      </w:r>
    </w:p>
    <w:p w14:paraId="303FCC1C" w14:textId="77777777" w:rsidR="00565162" w:rsidRPr="008A0EBF" w:rsidRDefault="00565162" w:rsidP="00565162">
      <w:pPr>
        <w:pStyle w:val="SingleTxtG"/>
        <w:rPr>
          <w:rFonts w:eastAsia="Calibri"/>
        </w:rPr>
      </w:pPr>
      <w:r w:rsidRPr="008A0EBF">
        <w:rPr>
          <w:rFonts w:eastAsia="Calibri"/>
        </w:rPr>
        <w:tab/>
        <w:t>(nn)</w:t>
      </w:r>
      <w:r w:rsidRPr="008A0EBF">
        <w:rPr>
          <w:rFonts w:eastAsia="Calibri"/>
        </w:rPr>
        <w:tab/>
        <w:t>Labour Statistics Convention, 1985 (No. 160);</w:t>
      </w:r>
    </w:p>
    <w:p w14:paraId="1A8619DA" w14:textId="77777777" w:rsidR="00565162" w:rsidRPr="008A0EBF" w:rsidRDefault="00565162" w:rsidP="00565162">
      <w:pPr>
        <w:pStyle w:val="SingleTxtG"/>
        <w:rPr>
          <w:rFonts w:eastAsia="Calibri"/>
        </w:rPr>
      </w:pPr>
      <w:r w:rsidRPr="008A0EBF">
        <w:rPr>
          <w:rFonts w:eastAsia="Calibri"/>
        </w:rPr>
        <w:tab/>
        <w:t>(oo)</w:t>
      </w:r>
      <w:r w:rsidRPr="008A0EBF">
        <w:rPr>
          <w:rFonts w:eastAsia="Calibri"/>
        </w:rPr>
        <w:tab/>
        <w:t>Working Conditions (Hotels and Restaurants) Convention, 1991 (No. 172);</w:t>
      </w:r>
    </w:p>
    <w:p w14:paraId="259A8535" w14:textId="76BC9FBE" w:rsidR="00565162" w:rsidRPr="008A0EBF" w:rsidRDefault="00565162" w:rsidP="00565162">
      <w:pPr>
        <w:pStyle w:val="SingleTxtG"/>
        <w:rPr>
          <w:rFonts w:eastAsia="Calibri"/>
        </w:rPr>
      </w:pPr>
      <w:r w:rsidRPr="008A0EBF">
        <w:rPr>
          <w:rFonts w:eastAsia="Calibri"/>
        </w:rPr>
        <w:tab/>
        <w:t>(pp)</w:t>
      </w:r>
      <w:r w:rsidRPr="008A0EBF">
        <w:rPr>
          <w:rFonts w:eastAsia="Calibri"/>
        </w:rPr>
        <w:tab/>
        <w:t>Protection of Workers</w:t>
      </w:r>
      <w:r w:rsidR="007649EC">
        <w:rPr>
          <w:rFonts w:eastAsia="Calibri"/>
        </w:rPr>
        <w:t>’</w:t>
      </w:r>
      <w:r w:rsidRPr="008A0EBF">
        <w:rPr>
          <w:rFonts w:eastAsia="Calibri"/>
        </w:rPr>
        <w:t xml:space="preserve"> Claims (Employer</w:t>
      </w:r>
      <w:r w:rsidR="007649EC">
        <w:rPr>
          <w:rFonts w:eastAsia="Calibri"/>
        </w:rPr>
        <w:t>’</w:t>
      </w:r>
      <w:r w:rsidRPr="008A0EBF">
        <w:rPr>
          <w:rFonts w:eastAsia="Calibri"/>
        </w:rPr>
        <w:t>s Insolvency) Convention, 1992 (No. 173);</w:t>
      </w:r>
    </w:p>
    <w:p w14:paraId="33F500E5" w14:textId="77777777" w:rsidR="00565162" w:rsidRPr="008A0EBF" w:rsidRDefault="00565162" w:rsidP="00565162">
      <w:pPr>
        <w:pStyle w:val="SingleTxtG"/>
        <w:rPr>
          <w:rFonts w:eastAsia="Calibri"/>
        </w:rPr>
      </w:pPr>
      <w:r w:rsidRPr="008A0EBF">
        <w:rPr>
          <w:rFonts w:eastAsia="Calibri"/>
        </w:rPr>
        <w:tab/>
        <w:t>(qq)</w:t>
      </w:r>
      <w:r w:rsidRPr="008A0EBF">
        <w:rPr>
          <w:rFonts w:eastAsia="Calibri"/>
        </w:rPr>
        <w:tab/>
        <w:t>Safety and Health in Mines Convention, 1995 (No. 176);</w:t>
      </w:r>
    </w:p>
    <w:p w14:paraId="59302556" w14:textId="77777777" w:rsidR="00565162" w:rsidRPr="008A0EBF" w:rsidRDefault="00565162" w:rsidP="00565162">
      <w:pPr>
        <w:pStyle w:val="SingleTxtG"/>
        <w:rPr>
          <w:rFonts w:eastAsia="Calibri"/>
        </w:rPr>
      </w:pPr>
      <w:r w:rsidRPr="008A0EBF">
        <w:rPr>
          <w:rFonts w:eastAsia="Calibri"/>
        </w:rPr>
        <w:tab/>
        <w:t>(rr)</w:t>
      </w:r>
      <w:r w:rsidRPr="008A0EBF">
        <w:rPr>
          <w:rFonts w:eastAsia="Calibri"/>
        </w:rPr>
        <w:tab/>
        <w:t>Maternity Protection Convention, 2000 (No. 183);</w:t>
      </w:r>
    </w:p>
    <w:p w14:paraId="27152D69" w14:textId="77777777" w:rsidR="00565162" w:rsidRPr="008A0EBF" w:rsidRDefault="00565162" w:rsidP="00565162">
      <w:pPr>
        <w:pStyle w:val="SingleTxtG"/>
        <w:rPr>
          <w:rFonts w:eastAsia="Calibri"/>
        </w:rPr>
      </w:pPr>
      <w:r w:rsidRPr="008A0EBF">
        <w:rPr>
          <w:rFonts w:eastAsia="Calibri"/>
        </w:rPr>
        <w:tab/>
        <w:t>(ss)</w:t>
      </w:r>
      <w:r w:rsidRPr="008A0EBF">
        <w:rPr>
          <w:rFonts w:eastAsia="Calibri"/>
        </w:rPr>
        <w:tab/>
        <w:t>Promotional Framework for Occupational Safety and Health Convention, 2006 (No. 187);</w:t>
      </w:r>
    </w:p>
    <w:p w14:paraId="727BCE76" w14:textId="77777777" w:rsidR="00565162" w:rsidRPr="008A0EBF" w:rsidRDefault="00565162" w:rsidP="00565162">
      <w:pPr>
        <w:pStyle w:val="SingleTxtG"/>
        <w:rPr>
          <w:rFonts w:eastAsia="Calibri"/>
        </w:rPr>
      </w:pPr>
      <w:r w:rsidRPr="008A0EBF">
        <w:rPr>
          <w:rFonts w:eastAsia="Calibri"/>
        </w:rPr>
        <w:tab/>
        <w:t>(tt)</w:t>
      </w:r>
      <w:r w:rsidRPr="008A0EBF">
        <w:rPr>
          <w:rFonts w:eastAsia="Calibri"/>
        </w:rPr>
        <w:tab/>
      </w:r>
      <w:r w:rsidRPr="008A0EBF">
        <w:rPr>
          <w:rFonts w:eastAsia="Calibri"/>
          <w:lang w:val="en-US"/>
        </w:rPr>
        <w:t>Violence and Harassment Convention, 2019 (No. 190).</w:t>
      </w:r>
    </w:p>
    <w:p w14:paraId="12AC8359" w14:textId="77777777" w:rsidR="00565162" w:rsidRPr="006D0781" w:rsidRDefault="00565162" w:rsidP="00565162">
      <w:pPr>
        <w:pStyle w:val="H23G"/>
        <w:rPr>
          <w:rFonts w:eastAsia="Calibri"/>
          <w:bCs/>
        </w:rPr>
      </w:pPr>
      <w:r w:rsidRPr="008A0EBF">
        <w:rPr>
          <w:rFonts w:eastAsia="Calibri"/>
          <w:b w:val="0"/>
        </w:rPr>
        <w:tab/>
      </w:r>
      <w:r w:rsidRPr="006D0781">
        <w:rPr>
          <w:rFonts w:eastAsia="Calibri"/>
          <w:bCs/>
        </w:rPr>
        <w:t>4.</w:t>
      </w:r>
      <w:r w:rsidRPr="006D0781">
        <w:rPr>
          <w:rFonts w:eastAsia="Calibri"/>
          <w:bCs/>
        </w:rPr>
        <w:tab/>
        <w:t>Conventions of the United Nations Educational, Scientific and Cultural Organisation</w:t>
      </w:r>
    </w:p>
    <w:p w14:paraId="7F37B82F" w14:textId="77777777" w:rsidR="00565162" w:rsidRPr="008A0EBF" w:rsidRDefault="00565162" w:rsidP="00565162">
      <w:pPr>
        <w:pStyle w:val="SingleTxtG"/>
        <w:rPr>
          <w:rFonts w:eastAsia="Calibri"/>
        </w:rPr>
      </w:pPr>
      <w:r w:rsidRPr="008A0EBF">
        <w:rPr>
          <w:rFonts w:eastAsia="Calibri"/>
        </w:rPr>
        <w:t>117.</w:t>
      </w:r>
      <w:r w:rsidRPr="008A0EBF">
        <w:rPr>
          <w:rFonts w:eastAsia="Calibri"/>
        </w:rPr>
        <w:tab/>
      </w:r>
      <w:r w:rsidRPr="008A0EBF">
        <w:t>Austria</w:t>
      </w:r>
      <w:r w:rsidRPr="008A0EBF">
        <w:rPr>
          <w:rFonts w:eastAsia="Calibri"/>
        </w:rPr>
        <w:t xml:space="preserve"> is a state party to the Convention on the Protection and Promotion of the Diversity </w:t>
      </w:r>
      <w:r w:rsidRPr="008A0EBF">
        <w:t>of</w:t>
      </w:r>
      <w:r w:rsidRPr="008A0EBF">
        <w:rPr>
          <w:rFonts w:eastAsia="Calibri"/>
        </w:rPr>
        <w:t xml:space="preserve"> Cultural Expressions of 2005.</w:t>
      </w:r>
    </w:p>
    <w:p w14:paraId="17A1CE86" w14:textId="77777777" w:rsidR="00565162" w:rsidRPr="008A0EBF" w:rsidRDefault="00565162" w:rsidP="00565162">
      <w:pPr>
        <w:pStyle w:val="SingleTxtG"/>
        <w:rPr>
          <w:rFonts w:eastAsia="Calibri"/>
        </w:rPr>
      </w:pPr>
      <w:r w:rsidRPr="008A0EBF">
        <w:rPr>
          <w:rFonts w:eastAsia="Calibri"/>
        </w:rPr>
        <w:t>118.</w:t>
      </w:r>
      <w:r w:rsidRPr="008A0EBF">
        <w:rPr>
          <w:rFonts w:eastAsia="Calibri"/>
        </w:rPr>
        <w:tab/>
      </w:r>
      <w:r w:rsidRPr="008A0EBF">
        <w:t>The</w:t>
      </w:r>
      <w:r w:rsidRPr="008A0EBF">
        <w:rPr>
          <w:rFonts w:eastAsia="Calibri"/>
        </w:rPr>
        <w:t xml:space="preserve"> Convention against Discrimination in Education of 1960 is fully implemented by provisions of the Austrian legal order; a ratification of this Convention dating from 1960 is no longer foreseen.</w:t>
      </w:r>
    </w:p>
    <w:p w14:paraId="357CB070" w14:textId="77777777" w:rsidR="00565162" w:rsidRPr="006D0781" w:rsidRDefault="00565162" w:rsidP="00565162">
      <w:pPr>
        <w:pStyle w:val="H23G"/>
        <w:rPr>
          <w:rFonts w:eastAsia="Calibri"/>
          <w:bCs/>
        </w:rPr>
      </w:pPr>
      <w:r w:rsidRPr="008A0EBF">
        <w:rPr>
          <w:rFonts w:eastAsia="Calibri"/>
          <w:b w:val="0"/>
        </w:rPr>
        <w:tab/>
      </w:r>
      <w:r w:rsidRPr="006D0781">
        <w:rPr>
          <w:rFonts w:eastAsia="Calibri"/>
          <w:bCs/>
        </w:rPr>
        <w:t>5.</w:t>
      </w:r>
      <w:r w:rsidRPr="006D0781">
        <w:rPr>
          <w:rFonts w:eastAsia="Calibri"/>
          <w:bCs/>
        </w:rPr>
        <w:tab/>
        <w:t>Conventions of the Hague Conference on Private International Law</w:t>
      </w:r>
    </w:p>
    <w:p w14:paraId="0B8996A7" w14:textId="77777777" w:rsidR="00565162" w:rsidRPr="008A0EBF" w:rsidRDefault="00565162" w:rsidP="00565162">
      <w:pPr>
        <w:pStyle w:val="SingleTxtG"/>
        <w:rPr>
          <w:rFonts w:eastAsia="Calibri"/>
        </w:rPr>
      </w:pPr>
      <w:r w:rsidRPr="008A0EBF">
        <w:rPr>
          <w:rFonts w:eastAsia="Calibri"/>
        </w:rPr>
        <w:t>119.</w:t>
      </w:r>
      <w:r w:rsidRPr="008A0EBF">
        <w:rPr>
          <w:rFonts w:eastAsia="Calibri"/>
        </w:rPr>
        <w:tab/>
        <w:t>Austria is a state party to the following conventions of the Hague Conference on Private International Law:</w:t>
      </w:r>
    </w:p>
    <w:p w14:paraId="38652F9A" w14:textId="77777777" w:rsidR="00565162" w:rsidRPr="008A0EBF" w:rsidRDefault="00565162" w:rsidP="00565162">
      <w:pPr>
        <w:pStyle w:val="SingleTxtG"/>
        <w:rPr>
          <w:rFonts w:eastAsia="Calibri"/>
        </w:rPr>
      </w:pPr>
      <w:r w:rsidRPr="008A0EBF">
        <w:rPr>
          <w:rFonts w:eastAsia="Calibri"/>
        </w:rPr>
        <w:tab/>
        <w:t>(a)</w:t>
      </w:r>
      <w:r w:rsidRPr="008A0EBF">
        <w:rPr>
          <w:rFonts w:eastAsia="Calibri"/>
        </w:rPr>
        <w:tab/>
        <w:t>Convention on the law applicable to maintenance obligations towards children, 1956;</w:t>
      </w:r>
    </w:p>
    <w:p w14:paraId="1CE003DC"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t>Convention concerning the recognition and enforcement of decisions relating to maintenance obligations towards children, 1958;</w:t>
      </w:r>
    </w:p>
    <w:p w14:paraId="5900CB63" w14:textId="77777777" w:rsidR="00565162" w:rsidRPr="008A0EBF" w:rsidRDefault="00565162" w:rsidP="00565162">
      <w:pPr>
        <w:pStyle w:val="SingleTxtG"/>
        <w:rPr>
          <w:rFonts w:eastAsia="Calibri"/>
        </w:rPr>
      </w:pPr>
      <w:r w:rsidRPr="008A0EBF">
        <w:rPr>
          <w:rFonts w:eastAsia="Calibri"/>
        </w:rPr>
        <w:tab/>
        <w:t>(c)</w:t>
      </w:r>
      <w:r w:rsidRPr="008A0EBF">
        <w:rPr>
          <w:rFonts w:eastAsia="Calibri"/>
        </w:rPr>
        <w:tab/>
        <w:t>Convention concerning the powers of authorities and the law applicable in respect of the protection of infants, 1961;</w:t>
      </w:r>
    </w:p>
    <w:p w14:paraId="0E878536" w14:textId="77777777" w:rsidR="00565162" w:rsidRPr="008A0EBF" w:rsidRDefault="00565162" w:rsidP="00565162">
      <w:pPr>
        <w:pStyle w:val="SingleTxtG"/>
        <w:rPr>
          <w:rFonts w:eastAsia="Calibri"/>
        </w:rPr>
      </w:pPr>
      <w:r w:rsidRPr="008A0EBF">
        <w:rPr>
          <w:rFonts w:eastAsia="Calibri"/>
        </w:rPr>
        <w:tab/>
        <w:t>(d)</w:t>
      </w:r>
      <w:r w:rsidRPr="008A0EBF">
        <w:rPr>
          <w:rFonts w:eastAsia="Calibri"/>
        </w:rPr>
        <w:tab/>
        <w:t>Convention on the Civil Aspects of International Child Abduction, 1980;</w:t>
      </w:r>
    </w:p>
    <w:p w14:paraId="000E1FD8" w14:textId="77777777" w:rsidR="00565162" w:rsidRPr="008A0EBF" w:rsidRDefault="00565162" w:rsidP="00565162">
      <w:pPr>
        <w:pStyle w:val="SingleTxtG"/>
        <w:rPr>
          <w:rFonts w:eastAsia="Calibri"/>
        </w:rPr>
      </w:pPr>
      <w:r w:rsidRPr="008A0EBF">
        <w:rPr>
          <w:rFonts w:eastAsia="Calibri"/>
        </w:rPr>
        <w:tab/>
        <w:t>(e)</w:t>
      </w:r>
      <w:r w:rsidRPr="008A0EBF">
        <w:rPr>
          <w:rFonts w:eastAsia="Calibri"/>
        </w:rPr>
        <w:tab/>
        <w:t>Convention on Protection of Children and Co-operation in respect of Intercountry Adoption, 1993;</w:t>
      </w:r>
    </w:p>
    <w:p w14:paraId="38E84FED" w14:textId="77777777" w:rsidR="00565162" w:rsidRPr="008A0EBF" w:rsidRDefault="00565162" w:rsidP="00565162">
      <w:pPr>
        <w:pStyle w:val="SingleTxtG"/>
        <w:rPr>
          <w:rFonts w:eastAsia="Calibri"/>
        </w:rPr>
      </w:pPr>
      <w:r w:rsidRPr="008A0EBF">
        <w:rPr>
          <w:rFonts w:eastAsia="Calibri"/>
        </w:rPr>
        <w:lastRenderedPageBreak/>
        <w:tab/>
        <w:t>(f)</w:t>
      </w:r>
      <w:r w:rsidRPr="008A0EBF">
        <w:rPr>
          <w:rFonts w:eastAsia="Calibri"/>
        </w:rPr>
        <w:tab/>
        <w:t>Convention on Jurisdiction, Applicable Law, Recognition, Enforcement and Co-operation in respect of Parental Responsibility and Measures for the Protection of Children, 1996;</w:t>
      </w:r>
    </w:p>
    <w:p w14:paraId="434F0241" w14:textId="77777777" w:rsidR="00565162" w:rsidRPr="008A0EBF" w:rsidRDefault="00565162" w:rsidP="00565162">
      <w:pPr>
        <w:pStyle w:val="SingleTxtG"/>
        <w:rPr>
          <w:rFonts w:eastAsia="Calibri"/>
        </w:rPr>
      </w:pPr>
      <w:r w:rsidRPr="008A0EBF">
        <w:rPr>
          <w:rFonts w:eastAsia="Calibri"/>
        </w:rPr>
        <w:tab/>
        <w:t>(g)</w:t>
      </w:r>
      <w:r w:rsidRPr="008A0EBF">
        <w:rPr>
          <w:rFonts w:eastAsia="Calibri"/>
        </w:rPr>
        <w:tab/>
        <w:t>Convention on the International Protection of Adults, 2000;</w:t>
      </w:r>
    </w:p>
    <w:p w14:paraId="49163FD8" w14:textId="77777777" w:rsidR="00565162" w:rsidRPr="008A0EBF" w:rsidRDefault="00565162" w:rsidP="00565162">
      <w:pPr>
        <w:pStyle w:val="SingleTxtG"/>
        <w:rPr>
          <w:rFonts w:eastAsia="Calibri"/>
        </w:rPr>
      </w:pPr>
      <w:r w:rsidRPr="008A0EBF">
        <w:rPr>
          <w:rFonts w:eastAsia="Calibri"/>
        </w:rPr>
        <w:tab/>
        <w:t>(h)</w:t>
      </w:r>
      <w:r w:rsidRPr="008A0EBF">
        <w:rPr>
          <w:rFonts w:eastAsia="Calibri"/>
        </w:rPr>
        <w:tab/>
        <w:t>Convention on the International Recovery of Child Support and Other Forms of Family Maintenance, 2007 – Austria is bound by the Convention due to the approval by the EU;</w:t>
      </w:r>
    </w:p>
    <w:p w14:paraId="759C1F33" w14:textId="77777777" w:rsidR="00565162" w:rsidRPr="008A0EBF" w:rsidRDefault="00565162" w:rsidP="00565162">
      <w:pPr>
        <w:pStyle w:val="SingleTxtG"/>
        <w:rPr>
          <w:rFonts w:eastAsia="Calibri"/>
        </w:rPr>
      </w:pPr>
      <w:r w:rsidRPr="008A0EBF">
        <w:rPr>
          <w:rFonts w:eastAsia="Calibri"/>
        </w:rPr>
        <w:tab/>
        <w:t>(i)</w:t>
      </w:r>
      <w:r w:rsidRPr="008A0EBF">
        <w:rPr>
          <w:rFonts w:eastAsia="Calibri"/>
        </w:rPr>
        <w:tab/>
        <w:t>Protocol on the Law Applicable to Maintenance Obligations, 2007 – Austria is bound by the Protocol due to the approval by the EU.</w:t>
      </w:r>
    </w:p>
    <w:p w14:paraId="0165F0A6" w14:textId="77777777" w:rsidR="00565162" w:rsidRPr="006D0781" w:rsidRDefault="00565162" w:rsidP="00565162">
      <w:pPr>
        <w:pStyle w:val="H23G"/>
        <w:rPr>
          <w:rFonts w:eastAsia="Calibri"/>
          <w:bCs/>
        </w:rPr>
      </w:pPr>
      <w:r w:rsidRPr="008A0EBF">
        <w:rPr>
          <w:rFonts w:eastAsia="Calibri"/>
          <w:b w:val="0"/>
        </w:rPr>
        <w:tab/>
      </w:r>
      <w:r w:rsidRPr="006D0781">
        <w:rPr>
          <w:rFonts w:eastAsia="Calibri"/>
          <w:bCs/>
        </w:rPr>
        <w:t>6.</w:t>
      </w:r>
      <w:r w:rsidRPr="006D0781">
        <w:rPr>
          <w:rFonts w:eastAsia="Calibri"/>
          <w:bCs/>
        </w:rPr>
        <w:tab/>
        <w:t>Geneva Conventions and other treaties on international humanitarian law</w:t>
      </w:r>
    </w:p>
    <w:p w14:paraId="3ECDD35E" w14:textId="77777777" w:rsidR="00565162" w:rsidRPr="008A0EBF" w:rsidRDefault="00565162" w:rsidP="00565162">
      <w:pPr>
        <w:pStyle w:val="SingleTxtG"/>
        <w:rPr>
          <w:rFonts w:eastAsia="Calibri"/>
        </w:rPr>
      </w:pPr>
      <w:r w:rsidRPr="008A0EBF">
        <w:rPr>
          <w:rFonts w:eastAsia="Calibri"/>
        </w:rPr>
        <w:t>120.</w:t>
      </w:r>
      <w:r w:rsidRPr="008A0EBF">
        <w:rPr>
          <w:rFonts w:eastAsia="Calibri"/>
        </w:rPr>
        <w:tab/>
      </w:r>
      <w:r w:rsidRPr="008A0EBF">
        <w:t>Austria</w:t>
      </w:r>
      <w:r w:rsidRPr="008A0EBF">
        <w:rPr>
          <w:rFonts w:eastAsia="Calibri"/>
        </w:rPr>
        <w:t xml:space="preserve"> is a state party to the following conventions on international humanitarian law (this list is not exhaustive):</w:t>
      </w:r>
    </w:p>
    <w:p w14:paraId="7932866D" w14:textId="77777777" w:rsidR="00565162" w:rsidRPr="008A0EBF" w:rsidRDefault="00565162" w:rsidP="00565162">
      <w:pPr>
        <w:pStyle w:val="SingleTxtG"/>
        <w:rPr>
          <w:rFonts w:eastAsia="Calibri"/>
        </w:rPr>
      </w:pPr>
      <w:r w:rsidRPr="008A0EBF">
        <w:rPr>
          <w:rFonts w:eastAsia="Calibri"/>
        </w:rPr>
        <w:tab/>
        <w:t>(a)</w:t>
      </w:r>
      <w:r w:rsidRPr="008A0EBF">
        <w:rPr>
          <w:rFonts w:eastAsia="Calibri"/>
        </w:rPr>
        <w:tab/>
        <w:t>Hague Convention (II) on the Laws and Customs of War on Land, 1899;</w:t>
      </w:r>
    </w:p>
    <w:p w14:paraId="225C01A1"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t>Geneva Convention (I) for the Amelioration of the Condition of the Wounded and Sick in Armed Forces in the Field, 1949;</w:t>
      </w:r>
    </w:p>
    <w:p w14:paraId="3EB7450C" w14:textId="77777777" w:rsidR="00565162" w:rsidRPr="008A0EBF" w:rsidRDefault="00565162" w:rsidP="00565162">
      <w:pPr>
        <w:pStyle w:val="SingleTxtG"/>
        <w:rPr>
          <w:rFonts w:eastAsia="Calibri"/>
        </w:rPr>
      </w:pPr>
      <w:r w:rsidRPr="008A0EBF">
        <w:rPr>
          <w:rFonts w:eastAsia="Calibri"/>
        </w:rPr>
        <w:tab/>
        <w:t>(c)</w:t>
      </w:r>
      <w:r w:rsidRPr="008A0EBF">
        <w:rPr>
          <w:rFonts w:eastAsia="Calibri"/>
        </w:rPr>
        <w:tab/>
        <w:t>Geneva Convention (II) for the Amelioration of the Condition of Wounded, Sick and Shipwrecked Members of Armed Forces at Sea, 1949;</w:t>
      </w:r>
    </w:p>
    <w:p w14:paraId="17E0A2BF" w14:textId="77777777" w:rsidR="00565162" w:rsidRPr="008A0EBF" w:rsidRDefault="00565162" w:rsidP="00565162">
      <w:pPr>
        <w:pStyle w:val="SingleTxtG"/>
        <w:rPr>
          <w:rFonts w:eastAsia="Calibri"/>
        </w:rPr>
      </w:pPr>
      <w:r w:rsidRPr="008A0EBF">
        <w:rPr>
          <w:rFonts w:eastAsia="Calibri"/>
        </w:rPr>
        <w:tab/>
        <w:t>(d)</w:t>
      </w:r>
      <w:r w:rsidRPr="008A0EBF">
        <w:rPr>
          <w:rFonts w:eastAsia="Calibri"/>
        </w:rPr>
        <w:tab/>
        <w:t>Geneva Convention (III) relative to the Treatment of Prisoners of War, 1949;</w:t>
      </w:r>
    </w:p>
    <w:p w14:paraId="1FD03482" w14:textId="77777777" w:rsidR="00565162" w:rsidRPr="008A0EBF" w:rsidRDefault="00565162" w:rsidP="00565162">
      <w:pPr>
        <w:pStyle w:val="SingleTxtG"/>
        <w:rPr>
          <w:rFonts w:eastAsia="Calibri"/>
        </w:rPr>
      </w:pPr>
      <w:r w:rsidRPr="008A0EBF">
        <w:rPr>
          <w:rFonts w:eastAsia="Calibri"/>
        </w:rPr>
        <w:tab/>
        <w:t>(e)</w:t>
      </w:r>
      <w:r w:rsidRPr="008A0EBF">
        <w:rPr>
          <w:rFonts w:eastAsia="Calibri"/>
        </w:rPr>
        <w:tab/>
        <w:t>Geneva Convention (IV) relative to the Protection of Civilian Persons in Time of War, 1949;</w:t>
      </w:r>
    </w:p>
    <w:p w14:paraId="117B1EC5" w14:textId="77777777" w:rsidR="00565162" w:rsidRPr="008A0EBF" w:rsidRDefault="00565162" w:rsidP="00565162">
      <w:pPr>
        <w:pStyle w:val="SingleTxtG"/>
        <w:rPr>
          <w:rFonts w:eastAsia="Calibri"/>
        </w:rPr>
      </w:pPr>
      <w:r w:rsidRPr="008A0EBF">
        <w:rPr>
          <w:rFonts w:eastAsia="Calibri"/>
        </w:rPr>
        <w:tab/>
        <w:t>(f)</w:t>
      </w:r>
      <w:r w:rsidRPr="008A0EBF">
        <w:rPr>
          <w:rFonts w:eastAsia="Calibri"/>
        </w:rPr>
        <w:tab/>
        <w:t>Convention on the Prohibition of Biological Weapons, 1972;</w:t>
      </w:r>
    </w:p>
    <w:p w14:paraId="3B58203E" w14:textId="77777777" w:rsidR="00565162" w:rsidRPr="008A0EBF" w:rsidRDefault="00565162" w:rsidP="00565162">
      <w:pPr>
        <w:pStyle w:val="SingleTxtG"/>
        <w:rPr>
          <w:rFonts w:eastAsia="Calibri"/>
        </w:rPr>
      </w:pPr>
      <w:r w:rsidRPr="008A0EBF">
        <w:rPr>
          <w:rFonts w:eastAsia="Calibri"/>
        </w:rPr>
        <w:tab/>
        <w:t>(g)</w:t>
      </w:r>
      <w:r w:rsidRPr="008A0EBF">
        <w:rPr>
          <w:rFonts w:eastAsia="Calibri"/>
        </w:rPr>
        <w:tab/>
        <w:t>Convention on the Prohibition of Military or any other Hostile Use of Environmental Modification Techniques, 1976;</w:t>
      </w:r>
    </w:p>
    <w:p w14:paraId="3ED9B899" w14:textId="77777777" w:rsidR="00565162" w:rsidRPr="008A0EBF" w:rsidRDefault="00565162" w:rsidP="00565162">
      <w:pPr>
        <w:pStyle w:val="SingleTxtG"/>
        <w:rPr>
          <w:rFonts w:eastAsia="Calibri"/>
        </w:rPr>
      </w:pPr>
      <w:r w:rsidRPr="008A0EBF">
        <w:rPr>
          <w:rFonts w:eastAsia="Calibri"/>
        </w:rPr>
        <w:tab/>
        <w:t>(h)</w:t>
      </w:r>
      <w:r w:rsidRPr="008A0EBF">
        <w:rPr>
          <w:rFonts w:eastAsia="Calibri"/>
        </w:rPr>
        <w:tab/>
        <w:t>Protocol Additional to the Geneva Conventions of 12 August 1949, and relating to the Protection of Victims of International Armed Conflicts (Protocol I), 1977;</w:t>
      </w:r>
    </w:p>
    <w:p w14:paraId="418BA9C3" w14:textId="77777777" w:rsidR="00565162" w:rsidRPr="008A0EBF" w:rsidRDefault="00565162" w:rsidP="00565162">
      <w:pPr>
        <w:pStyle w:val="SingleTxtG"/>
        <w:rPr>
          <w:rFonts w:eastAsia="Calibri"/>
        </w:rPr>
      </w:pPr>
      <w:r w:rsidRPr="008A0EBF">
        <w:rPr>
          <w:rFonts w:eastAsia="Calibri"/>
        </w:rPr>
        <w:tab/>
        <w:t>(i)</w:t>
      </w:r>
      <w:r w:rsidRPr="008A0EBF">
        <w:rPr>
          <w:rFonts w:eastAsia="Calibri"/>
        </w:rPr>
        <w:tab/>
        <w:t>Protocol Additional to the Geneva Conventions of 12 August 1949, and relating to the Protection of Victims of Non-International Armed Conflicts (Protocol II), 1977;</w:t>
      </w:r>
    </w:p>
    <w:p w14:paraId="25FC7210" w14:textId="77777777" w:rsidR="00565162" w:rsidRPr="008A0EBF" w:rsidRDefault="00565162" w:rsidP="00565162">
      <w:pPr>
        <w:pStyle w:val="SingleTxtG"/>
        <w:rPr>
          <w:rFonts w:eastAsia="Calibri"/>
        </w:rPr>
      </w:pPr>
      <w:r w:rsidRPr="008A0EBF">
        <w:rPr>
          <w:rFonts w:eastAsia="Calibri"/>
        </w:rPr>
        <w:tab/>
        <w:t>(j)</w:t>
      </w:r>
      <w:r w:rsidRPr="008A0EBF">
        <w:rPr>
          <w:rFonts w:eastAsia="Calibri"/>
        </w:rPr>
        <w:tab/>
        <w:t>Protocol Additional to the Geneva Conventions of 12 August 1949, and relating to the Adoption of an Additional Distinctive Emblem (Protocol III), 2005;</w:t>
      </w:r>
    </w:p>
    <w:p w14:paraId="60B08995" w14:textId="77777777" w:rsidR="00565162" w:rsidRPr="008A0EBF" w:rsidRDefault="00565162" w:rsidP="00565162">
      <w:pPr>
        <w:pStyle w:val="SingleTxtG"/>
        <w:rPr>
          <w:rFonts w:eastAsia="Calibri"/>
        </w:rPr>
      </w:pPr>
      <w:r w:rsidRPr="008A0EBF">
        <w:rPr>
          <w:rFonts w:eastAsia="Calibri"/>
        </w:rPr>
        <w:tab/>
        <w:t>(k)</w:t>
      </w:r>
      <w:r w:rsidRPr="008A0EBF">
        <w:rPr>
          <w:rFonts w:eastAsia="Calibri"/>
        </w:rPr>
        <w:tab/>
        <w:t>Convention on Prohibitions or Restrictions on the Use of Certain Conventional Weapons which may be deemed to be Excessively Injurious or to have Indiscriminate Effects, 1980 (as amended in 2001);</w:t>
      </w:r>
    </w:p>
    <w:p w14:paraId="6F9AF4B0" w14:textId="77777777" w:rsidR="00565162" w:rsidRPr="008C6495" w:rsidRDefault="00565162" w:rsidP="00565162">
      <w:pPr>
        <w:pStyle w:val="SingleTxtG"/>
        <w:rPr>
          <w:rFonts w:eastAsia="Calibri"/>
          <w:lang w:val="fr-CH"/>
        </w:rPr>
      </w:pPr>
      <w:r w:rsidRPr="008A0EBF">
        <w:rPr>
          <w:rFonts w:eastAsia="Calibri"/>
        </w:rPr>
        <w:tab/>
      </w:r>
      <w:r w:rsidRPr="008C6495">
        <w:rPr>
          <w:rFonts w:eastAsia="Calibri"/>
          <w:lang w:val="fr-CH"/>
        </w:rPr>
        <w:t>(l)</w:t>
      </w:r>
      <w:r w:rsidRPr="008C6495">
        <w:rPr>
          <w:rFonts w:eastAsia="Calibri"/>
          <w:lang w:val="fr-CH"/>
        </w:rPr>
        <w:tab/>
        <w:t>Protocol I on Non-Detectable Fragments, 1980;</w:t>
      </w:r>
    </w:p>
    <w:p w14:paraId="26AA02CB" w14:textId="77777777" w:rsidR="00565162" w:rsidRPr="008A0EBF" w:rsidRDefault="00565162" w:rsidP="00565162">
      <w:pPr>
        <w:pStyle w:val="SingleTxtG"/>
        <w:rPr>
          <w:rFonts w:eastAsia="Calibri"/>
        </w:rPr>
      </w:pPr>
      <w:r w:rsidRPr="008C6495">
        <w:rPr>
          <w:rFonts w:eastAsia="Calibri"/>
          <w:lang w:val="fr-CH"/>
        </w:rPr>
        <w:tab/>
      </w:r>
      <w:r w:rsidRPr="008A0EBF">
        <w:rPr>
          <w:rFonts w:eastAsia="Calibri"/>
        </w:rPr>
        <w:t>(m)</w:t>
      </w:r>
      <w:r w:rsidRPr="008A0EBF">
        <w:rPr>
          <w:rFonts w:eastAsia="Calibri"/>
        </w:rPr>
        <w:tab/>
        <w:t>Protocol II on Prohibitions or Restrictions on the Use of Mines, Booby-Traps and Other Devices, 1980 (as amended in 1996);</w:t>
      </w:r>
    </w:p>
    <w:p w14:paraId="6339ED27" w14:textId="77777777" w:rsidR="00565162" w:rsidRPr="008A0EBF" w:rsidRDefault="00565162" w:rsidP="00565162">
      <w:pPr>
        <w:pStyle w:val="SingleTxtG"/>
        <w:rPr>
          <w:rFonts w:eastAsia="Calibri"/>
        </w:rPr>
      </w:pPr>
      <w:r w:rsidRPr="008A0EBF">
        <w:rPr>
          <w:rFonts w:eastAsia="Calibri"/>
        </w:rPr>
        <w:tab/>
        <w:t>(n)</w:t>
      </w:r>
      <w:r w:rsidRPr="008A0EBF">
        <w:rPr>
          <w:rFonts w:eastAsia="Calibri"/>
        </w:rPr>
        <w:tab/>
        <w:t>Protocol III on Prohibitions or Restrictions on the Use of Incendiary Weapons, 1980;</w:t>
      </w:r>
    </w:p>
    <w:p w14:paraId="404BCEFA" w14:textId="77777777" w:rsidR="00565162" w:rsidRPr="008A0EBF" w:rsidRDefault="00565162" w:rsidP="00565162">
      <w:pPr>
        <w:pStyle w:val="SingleTxtG"/>
        <w:rPr>
          <w:rFonts w:eastAsia="Calibri"/>
        </w:rPr>
      </w:pPr>
      <w:r w:rsidRPr="008A0EBF">
        <w:rPr>
          <w:rFonts w:eastAsia="Calibri"/>
        </w:rPr>
        <w:tab/>
        <w:t>(o)</w:t>
      </w:r>
      <w:r w:rsidRPr="008A0EBF">
        <w:rPr>
          <w:rFonts w:eastAsia="Calibri"/>
        </w:rPr>
        <w:tab/>
        <w:t>Protocol IV on Blinding Laser Weapons, 1995;</w:t>
      </w:r>
    </w:p>
    <w:p w14:paraId="3750368C" w14:textId="77777777" w:rsidR="00565162" w:rsidRPr="008A0EBF" w:rsidRDefault="00565162" w:rsidP="00565162">
      <w:pPr>
        <w:pStyle w:val="SingleTxtG"/>
        <w:rPr>
          <w:rFonts w:eastAsia="Calibri"/>
        </w:rPr>
      </w:pPr>
      <w:r w:rsidRPr="008A0EBF">
        <w:rPr>
          <w:rFonts w:eastAsia="Calibri"/>
        </w:rPr>
        <w:tab/>
        <w:t>(p)</w:t>
      </w:r>
      <w:r w:rsidRPr="008A0EBF">
        <w:rPr>
          <w:rFonts w:eastAsia="Calibri"/>
        </w:rPr>
        <w:tab/>
        <w:t>Protocol V on Explosive Remnants of War, 2003;</w:t>
      </w:r>
    </w:p>
    <w:p w14:paraId="1B4957A7" w14:textId="77777777" w:rsidR="00565162" w:rsidRPr="008A0EBF" w:rsidRDefault="00565162" w:rsidP="00565162">
      <w:pPr>
        <w:pStyle w:val="SingleTxtG"/>
        <w:rPr>
          <w:rFonts w:eastAsia="Calibri"/>
        </w:rPr>
      </w:pPr>
      <w:r w:rsidRPr="008A0EBF">
        <w:rPr>
          <w:rFonts w:eastAsia="Calibri"/>
        </w:rPr>
        <w:tab/>
        <w:t>(q)</w:t>
      </w:r>
      <w:r w:rsidRPr="008A0EBF">
        <w:rPr>
          <w:rFonts w:eastAsia="Calibri"/>
        </w:rPr>
        <w:tab/>
        <w:t>Convention on the Prohibition of the Development, Production, Stockpiling and Use of Chemical Weapons and on their Destruction, 1992;</w:t>
      </w:r>
    </w:p>
    <w:p w14:paraId="67B45D62" w14:textId="77777777" w:rsidR="00565162" w:rsidRPr="008A0EBF" w:rsidRDefault="00565162" w:rsidP="00565162">
      <w:pPr>
        <w:pStyle w:val="SingleTxtG"/>
        <w:rPr>
          <w:rFonts w:eastAsia="Calibri"/>
        </w:rPr>
      </w:pPr>
      <w:r w:rsidRPr="008A0EBF">
        <w:rPr>
          <w:rFonts w:eastAsia="Calibri"/>
        </w:rPr>
        <w:tab/>
        <w:t>(r)</w:t>
      </w:r>
      <w:r w:rsidRPr="008A0EBF">
        <w:rPr>
          <w:rFonts w:eastAsia="Calibri"/>
        </w:rPr>
        <w:tab/>
        <w:t>Ottawa Convention on the Prohibition of the Use, Stockpiling, Production and Transfer of Anti-Personnel Mines and on their Destruction, 1997;</w:t>
      </w:r>
    </w:p>
    <w:p w14:paraId="0D6F6FE4" w14:textId="77777777" w:rsidR="00565162" w:rsidRPr="008A0EBF" w:rsidRDefault="00565162" w:rsidP="00565162">
      <w:pPr>
        <w:pStyle w:val="SingleTxtG"/>
        <w:rPr>
          <w:rFonts w:eastAsia="Calibri"/>
        </w:rPr>
      </w:pPr>
      <w:r w:rsidRPr="008A0EBF">
        <w:rPr>
          <w:rFonts w:eastAsia="Calibri"/>
        </w:rPr>
        <w:tab/>
        <w:t>(s)</w:t>
      </w:r>
      <w:r w:rsidRPr="008A0EBF">
        <w:rPr>
          <w:rFonts w:eastAsia="Calibri"/>
        </w:rPr>
        <w:tab/>
        <w:t>Oslo Convention on Cluster Munitions, 2008;</w:t>
      </w:r>
    </w:p>
    <w:p w14:paraId="072437E7" w14:textId="77777777" w:rsidR="00565162" w:rsidRPr="008A0EBF" w:rsidRDefault="00565162" w:rsidP="00565162">
      <w:pPr>
        <w:pStyle w:val="SingleTxtG"/>
        <w:rPr>
          <w:rFonts w:eastAsia="Calibri"/>
        </w:rPr>
      </w:pPr>
      <w:r w:rsidRPr="008A0EBF">
        <w:rPr>
          <w:rFonts w:eastAsia="Calibri"/>
        </w:rPr>
        <w:tab/>
        <w:t>(t)</w:t>
      </w:r>
      <w:r w:rsidRPr="008A0EBF">
        <w:rPr>
          <w:rFonts w:eastAsia="Calibri"/>
        </w:rPr>
        <w:tab/>
        <w:t>Arms Trade Treaty, 2013;</w:t>
      </w:r>
    </w:p>
    <w:p w14:paraId="138143A1" w14:textId="77777777" w:rsidR="00565162" w:rsidRPr="008A0EBF" w:rsidRDefault="00565162" w:rsidP="00565162">
      <w:pPr>
        <w:pStyle w:val="SingleTxtG"/>
        <w:rPr>
          <w:rFonts w:eastAsia="Calibri"/>
        </w:rPr>
      </w:pPr>
      <w:r w:rsidRPr="008A0EBF">
        <w:rPr>
          <w:rFonts w:eastAsia="Calibri"/>
        </w:rPr>
        <w:tab/>
        <w:t>(u)</w:t>
      </w:r>
      <w:r w:rsidRPr="008A0EBF">
        <w:rPr>
          <w:rFonts w:eastAsia="Calibri"/>
        </w:rPr>
        <w:tab/>
        <w:t>Treaty on the Prohibition of Nuclear Weapons, 2017.</w:t>
      </w:r>
    </w:p>
    <w:p w14:paraId="610C3F7E" w14:textId="77777777" w:rsidR="00565162" w:rsidRPr="006D0781" w:rsidRDefault="00565162" w:rsidP="00565162">
      <w:pPr>
        <w:pStyle w:val="H23G"/>
        <w:rPr>
          <w:rFonts w:eastAsia="Calibri"/>
          <w:bCs/>
        </w:rPr>
      </w:pPr>
      <w:r w:rsidRPr="008A0EBF">
        <w:rPr>
          <w:rFonts w:eastAsia="Calibri"/>
          <w:b w:val="0"/>
        </w:rPr>
        <w:lastRenderedPageBreak/>
        <w:tab/>
      </w:r>
      <w:r w:rsidRPr="006D0781">
        <w:rPr>
          <w:rFonts w:eastAsia="Calibri"/>
          <w:bCs/>
        </w:rPr>
        <w:t>7.</w:t>
      </w:r>
      <w:r w:rsidRPr="006D0781">
        <w:rPr>
          <w:rFonts w:eastAsia="Calibri"/>
          <w:bCs/>
        </w:rPr>
        <w:tab/>
        <w:t>Regional human rights conventions</w:t>
      </w:r>
    </w:p>
    <w:p w14:paraId="2DECB3F8" w14:textId="77777777" w:rsidR="00565162" w:rsidRPr="008A0EBF" w:rsidRDefault="00565162" w:rsidP="00565162">
      <w:pPr>
        <w:pStyle w:val="SingleTxtG"/>
        <w:rPr>
          <w:rFonts w:eastAsia="Calibri"/>
        </w:rPr>
      </w:pPr>
      <w:r w:rsidRPr="008A0EBF">
        <w:rPr>
          <w:rFonts w:eastAsia="Calibri"/>
        </w:rPr>
        <w:t>121.</w:t>
      </w:r>
      <w:r w:rsidRPr="008A0EBF">
        <w:rPr>
          <w:rFonts w:eastAsia="Calibri"/>
        </w:rPr>
        <w:tab/>
        <w:t xml:space="preserve">At the regional level, Austria is a state party to the human rights </w:t>
      </w:r>
      <w:r w:rsidRPr="008A0EBF">
        <w:t>conventions</w:t>
      </w:r>
      <w:r w:rsidRPr="008A0EBF">
        <w:rPr>
          <w:rFonts w:eastAsia="Calibri"/>
        </w:rPr>
        <w:t xml:space="preserve"> listed below (this list is not exhaustive):</w:t>
      </w:r>
    </w:p>
    <w:p w14:paraId="6CC0F9D9" w14:textId="77777777" w:rsidR="00565162" w:rsidRPr="008A0EBF" w:rsidRDefault="00565162" w:rsidP="00F7046A">
      <w:pPr>
        <w:pStyle w:val="SingleTxtG"/>
      </w:pPr>
      <w:r w:rsidRPr="008A0EBF">
        <w:tab/>
        <w:t>(a)</w:t>
      </w:r>
      <w:r w:rsidRPr="008A0EBF">
        <w:tab/>
        <w:t>Convention for the Protection of Human Rights and Fundamental Freedoms of 4 November 1950;</w:t>
      </w:r>
    </w:p>
    <w:p w14:paraId="423DE1FC" w14:textId="77777777" w:rsidR="00565162" w:rsidRPr="008A0EBF" w:rsidRDefault="00565162" w:rsidP="00565162">
      <w:pPr>
        <w:pStyle w:val="SingleTxtG"/>
        <w:rPr>
          <w:rFonts w:eastAsia="Calibri"/>
        </w:rPr>
      </w:pPr>
      <w:r w:rsidRPr="008A0EBF">
        <w:rPr>
          <w:rFonts w:eastAsia="Calibri"/>
        </w:rPr>
        <w:tab/>
        <w:t>(b)</w:t>
      </w:r>
      <w:r w:rsidRPr="008A0EBF">
        <w:rPr>
          <w:rFonts w:eastAsia="Calibri"/>
        </w:rPr>
        <w:tab/>
        <w:t>Protocol to the Convention for the Protection of Human Rights and Fundamental Freedoms of 2 March 1952;</w:t>
      </w:r>
    </w:p>
    <w:p w14:paraId="5B13469A" w14:textId="77777777" w:rsidR="00565162" w:rsidRPr="008A0EBF" w:rsidRDefault="00565162" w:rsidP="00565162">
      <w:pPr>
        <w:pStyle w:val="SingleTxtG"/>
        <w:rPr>
          <w:rFonts w:eastAsia="Calibri"/>
        </w:rPr>
      </w:pPr>
      <w:r w:rsidRPr="008A0EBF">
        <w:rPr>
          <w:rFonts w:eastAsia="Calibri"/>
        </w:rPr>
        <w:tab/>
        <w:t>(c)</w:t>
      </w:r>
      <w:r w:rsidRPr="008A0EBF">
        <w:rPr>
          <w:rFonts w:eastAsia="Calibri"/>
        </w:rPr>
        <w:tab/>
        <w:t>Protocol No. 2 to the Convention for the Protection of Human Rights and Fundamental Freedoms, conferring upon the European Court of Human Rights competence to give advisory opinions of 6 May 1963;</w:t>
      </w:r>
    </w:p>
    <w:p w14:paraId="0D887BC8" w14:textId="77777777" w:rsidR="00565162" w:rsidRPr="008A0EBF" w:rsidRDefault="00565162" w:rsidP="00565162">
      <w:pPr>
        <w:pStyle w:val="SingleTxtG"/>
        <w:rPr>
          <w:rFonts w:eastAsia="Calibri"/>
        </w:rPr>
      </w:pPr>
      <w:r w:rsidRPr="008A0EBF">
        <w:rPr>
          <w:rFonts w:eastAsia="Calibri"/>
        </w:rPr>
        <w:tab/>
        <w:t>(d)</w:t>
      </w:r>
      <w:r w:rsidRPr="008A0EBF">
        <w:rPr>
          <w:rFonts w:eastAsia="Calibri"/>
        </w:rPr>
        <w:tab/>
        <w:t>Protocol No. 3 to the Convention for the Protection of Human Rights and Fundamental Freedoms, amending Articles 29, 30 and 34 of the Convention of 6 May 1963;</w:t>
      </w:r>
    </w:p>
    <w:p w14:paraId="48016878" w14:textId="77777777" w:rsidR="00565162" w:rsidRPr="008A0EBF" w:rsidRDefault="00565162" w:rsidP="00565162">
      <w:pPr>
        <w:pStyle w:val="SingleTxtG"/>
        <w:rPr>
          <w:rFonts w:eastAsia="Calibri"/>
        </w:rPr>
      </w:pPr>
      <w:r w:rsidRPr="008A0EBF">
        <w:rPr>
          <w:rFonts w:eastAsia="Calibri"/>
        </w:rPr>
        <w:tab/>
        <w:t>(e)</w:t>
      </w:r>
      <w:r w:rsidRPr="008A0EBF">
        <w:rPr>
          <w:rFonts w:eastAsia="Calibri"/>
        </w:rPr>
        <w:tab/>
        <w:t>Protocol No. 4 to the Convention for the Protection of Human Rights and Fundamental Freedoms, securing certain rights and freedoms other than those already included in the Convention and in the first Protocol thereto of 16 September 1963;</w:t>
      </w:r>
    </w:p>
    <w:p w14:paraId="7911A200" w14:textId="77777777" w:rsidR="00565162" w:rsidRPr="008A0EBF" w:rsidRDefault="00565162" w:rsidP="00565162">
      <w:pPr>
        <w:pStyle w:val="SingleTxtG"/>
        <w:rPr>
          <w:rFonts w:eastAsia="Calibri"/>
        </w:rPr>
      </w:pPr>
      <w:r w:rsidRPr="008A0EBF">
        <w:rPr>
          <w:rFonts w:eastAsia="Calibri"/>
        </w:rPr>
        <w:tab/>
        <w:t>(f)</w:t>
      </w:r>
      <w:r w:rsidRPr="008A0EBF">
        <w:rPr>
          <w:rFonts w:eastAsia="Calibri"/>
        </w:rPr>
        <w:tab/>
        <w:t>Protocol No. 5 to the Convention for the Protection of Human Rights and Fundamental Freedoms, amending Articles 22 and 40 of the Convention of 20 January 1966;</w:t>
      </w:r>
    </w:p>
    <w:p w14:paraId="3480D51C" w14:textId="77777777" w:rsidR="00565162" w:rsidRPr="008A0EBF" w:rsidRDefault="00565162" w:rsidP="00565162">
      <w:pPr>
        <w:pStyle w:val="SingleTxtG"/>
        <w:rPr>
          <w:rFonts w:eastAsia="Calibri"/>
        </w:rPr>
      </w:pPr>
      <w:r w:rsidRPr="008A0EBF">
        <w:rPr>
          <w:rFonts w:eastAsia="Calibri"/>
        </w:rPr>
        <w:tab/>
        <w:t>(g)</w:t>
      </w:r>
      <w:r w:rsidRPr="008A0EBF">
        <w:rPr>
          <w:rFonts w:eastAsia="Calibri"/>
        </w:rPr>
        <w:tab/>
        <w:t>European Agreement relating to Persons participating in Proceedings of the European Commission and Court of Human Rights of 6 May 1969;</w:t>
      </w:r>
    </w:p>
    <w:p w14:paraId="4D7C576E" w14:textId="77777777" w:rsidR="00565162" w:rsidRPr="008A0EBF" w:rsidRDefault="00565162" w:rsidP="00565162">
      <w:pPr>
        <w:pStyle w:val="SingleTxtG"/>
        <w:rPr>
          <w:rFonts w:eastAsia="Calibri"/>
        </w:rPr>
      </w:pPr>
      <w:r w:rsidRPr="008A0EBF">
        <w:rPr>
          <w:rFonts w:eastAsia="Calibri"/>
        </w:rPr>
        <w:tab/>
        <w:t>(h)</w:t>
      </w:r>
      <w:r w:rsidRPr="008A0EBF">
        <w:rPr>
          <w:rFonts w:eastAsia="Calibri"/>
        </w:rPr>
        <w:tab/>
        <w:t>Protocol No. 6 to the Convention for the Protection of Human Rights and Fundamental Freedoms concerning the Abolition of the Death Penalty of 28 April 1983;</w:t>
      </w:r>
    </w:p>
    <w:p w14:paraId="36330302" w14:textId="77777777" w:rsidR="00565162" w:rsidRPr="008A0EBF" w:rsidRDefault="00565162" w:rsidP="00565162">
      <w:pPr>
        <w:pStyle w:val="SingleTxtG"/>
        <w:rPr>
          <w:rFonts w:eastAsia="Calibri"/>
        </w:rPr>
      </w:pPr>
      <w:r w:rsidRPr="008A0EBF">
        <w:rPr>
          <w:rFonts w:eastAsia="Calibri"/>
        </w:rPr>
        <w:tab/>
        <w:t>(i)</w:t>
      </w:r>
      <w:r w:rsidRPr="008A0EBF">
        <w:rPr>
          <w:rFonts w:eastAsia="Calibri"/>
        </w:rPr>
        <w:tab/>
        <w:t>Protocol No. 7 to the Convention for the Protection of Human Rights and Fundamental Freedoms of 22 November 1984;</w:t>
      </w:r>
    </w:p>
    <w:p w14:paraId="5E073AB8" w14:textId="77777777" w:rsidR="00565162" w:rsidRPr="008A0EBF" w:rsidRDefault="00565162" w:rsidP="00565162">
      <w:pPr>
        <w:pStyle w:val="SingleTxtG"/>
        <w:rPr>
          <w:rFonts w:eastAsia="Calibri"/>
        </w:rPr>
      </w:pPr>
      <w:r w:rsidRPr="008A0EBF">
        <w:rPr>
          <w:rFonts w:eastAsia="Calibri"/>
        </w:rPr>
        <w:tab/>
        <w:t>(j)</w:t>
      </w:r>
      <w:r w:rsidRPr="008A0EBF">
        <w:rPr>
          <w:rFonts w:eastAsia="Calibri"/>
        </w:rPr>
        <w:tab/>
        <w:t>Protocol No. 8 to the Convention for the Protection of Human Rights and Fundamental Freedoms of 19 March 1985;</w:t>
      </w:r>
    </w:p>
    <w:p w14:paraId="56647A43" w14:textId="77777777" w:rsidR="00565162" w:rsidRPr="008A0EBF" w:rsidRDefault="00565162" w:rsidP="00565162">
      <w:pPr>
        <w:pStyle w:val="SingleTxtG"/>
        <w:rPr>
          <w:rFonts w:eastAsia="Calibri"/>
        </w:rPr>
      </w:pPr>
      <w:r w:rsidRPr="008A0EBF">
        <w:rPr>
          <w:rFonts w:eastAsia="Calibri"/>
        </w:rPr>
        <w:tab/>
        <w:t>(k)</w:t>
      </w:r>
      <w:r w:rsidRPr="008A0EBF">
        <w:rPr>
          <w:rFonts w:eastAsia="Calibri"/>
        </w:rPr>
        <w:tab/>
        <w:t xml:space="preserve">European Convention for the Prevention of Torture and Inhuman or Degrading Treatment or Punishment of 26 November 1987; </w:t>
      </w:r>
    </w:p>
    <w:p w14:paraId="67B338E0" w14:textId="77777777" w:rsidR="00565162" w:rsidRPr="008A0EBF" w:rsidRDefault="00565162" w:rsidP="00565162">
      <w:pPr>
        <w:pStyle w:val="SingleTxtG"/>
        <w:rPr>
          <w:rFonts w:eastAsia="Calibri"/>
        </w:rPr>
      </w:pPr>
      <w:r w:rsidRPr="008A0EBF">
        <w:rPr>
          <w:rFonts w:eastAsia="Calibri"/>
        </w:rPr>
        <w:tab/>
        <w:t>(l)</w:t>
      </w:r>
      <w:r w:rsidRPr="008A0EBF">
        <w:rPr>
          <w:rFonts w:eastAsia="Calibri"/>
        </w:rPr>
        <w:tab/>
        <w:t>Protocol No. 9 to the Convention for the Protection of Human Rights and Fundamental Freedoms of 6 November 1990;</w:t>
      </w:r>
    </w:p>
    <w:p w14:paraId="6199CFBA" w14:textId="77777777" w:rsidR="00565162" w:rsidRPr="008A0EBF" w:rsidRDefault="00565162" w:rsidP="00565162">
      <w:pPr>
        <w:pStyle w:val="SingleTxtG"/>
        <w:rPr>
          <w:rFonts w:eastAsia="Calibri"/>
        </w:rPr>
      </w:pPr>
      <w:r w:rsidRPr="008A0EBF">
        <w:rPr>
          <w:rFonts w:eastAsia="Calibri"/>
        </w:rPr>
        <w:tab/>
        <w:t>(m)</w:t>
      </w:r>
      <w:r w:rsidRPr="008A0EBF">
        <w:rPr>
          <w:rFonts w:eastAsia="Calibri"/>
        </w:rPr>
        <w:tab/>
        <w:t>Protocol amending the European Social Charter of 21 October 1991;</w:t>
      </w:r>
    </w:p>
    <w:p w14:paraId="64C2F10E" w14:textId="77777777" w:rsidR="00565162" w:rsidRPr="008A0EBF" w:rsidRDefault="00565162" w:rsidP="00565162">
      <w:pPr>
        <w:pStyle w:val="SingleTxtG"/>
        <w:rPr>
          <w:rFonts w:eastAsia="Calibri"/>
        </w:rPr>
      </w:pPr>
      <w:r w:rsidRPr="008A0EBF">
        <w:rPr>
          <w:rFonts w:eastAsia="Calibri"/>
        </w:rPr>
        <w:tab/>
        <w:t>(n)</w:t>
      </w:r>
      <w:r w:rsidRPr="008A0EBF">
        <w:rPr>
          <w:rFonts w:eastAsia="Calibri"/>
        </w:rPr>
        <w:tab/>
        <w:t>Protocol No. 10 to the Convention for the Protection of Human Rights and Fundamental Freedoms of 25 March 1992;</w:t>
      </w:r>
    </w:p>
    <w:p w14:paraId="25A681CD" w14:textId="77777777" w:rsidR="00565162" w:rsidRPr="008A0EBF" w:rsidRDefault="00565162" w:rsidP="00565162">
      <w:pPr>
        <w:pStyle w:val="SingleTxtG"/>
        <w:rPr>
          <w:rFonts w:eastAsia="Calibri"/>
        </w:rPr>
      </w:pPr>
      <w:r w:rsidRPr="008A0EBF">
        <w:rPr>
          <w:rFonts w:eastAsia="Calibri"/>
        </w:rPr>
        <w:tab/>
        <w:t>(o)</w:t>
      </w:r>
      <w:r w:rsidRPr="008A0EBF">
        <w:rPr>
          <w:rFonts w:eastAsia="Calibri"/>
        </w:rPr>
        <w:tab/>
        <w:t>European Charter for Regional or Minority Languages of 5 November 1992;</w:t>
      </w:r>
    </w:p>
    <w:p w14:paraId="7FCE5588" w14:textId="77777777" w:rsidR="00565162" w:rsidRPr="008A0EBF" w:rsidRDefault="00565162" w:rsidP="00565162">
      <w:pPr>
        <w:pStyle w:val="SingleTxtG"/>
        <w:rPr>
          <w:rFonts w:eastAsia="Calibri"/>
        </w:rPr>
      </w:pPr>
      <w:r w:rsidRPr="008A0EBF">
        <w:rPr>
          <w:rFonts w:eastAsia="Calibri"/>
        </w:rPr>
        <w:tab/>
        <w:t>(p)</w:t>
      </w:r>
      <w:r w:rsidRPr="008A0EBF">
        <w:rPr>
          <w:rFonts w:eastAsia="Calibri"/>
        </w:rPr>
        <w:tab/>
        <w:t>Protocol No. 1 to the European Convention for the Prevention of Torture and Inhuman or Degrading Treatment or Punishment of 4 November 1993;</w:t>
      </w:r>
    </w:p>
    <w:p w14:paraId="29B44E39" w14:textId="77777777" w:rsidR="00565162" w:rsidRPr="008A0EBF" w:rsidRDefault="00565162" w:rsidP="00565162">
      <w:pPr>
        <w:pStyle w:val="SingleTxtG"/>
        <w:rPr>
          <w:rFonts w:eastAsia="Calibri"/>
        </w:rPr>
      </w:pPr>
      <w:r w:rsidRPr="008A0EBF">
        <w:rPr>
          <w:rFonts w:eastAsia="Calibri"/>
        </w:rPr>
        <w:tab/>
        <w:t>(q)</w:t>
      </w:r>
      <w:r w:rsidRPr="008A0EBF">
        <w:rPr>
          <w:rFonts w:eastAsia="Calibri"/>
        </w:rPr>
        <w:tab/>
        <w:t>Protocol No. 2 to the European Convention for the Prevention of Torture and Inhuman or Degrading Treatment or Punishment of 4 November 1993;</w:t>
      </w:r>
    </w:p>
    <w:p w14:paraId="0529B874" w14:textId="77777777" w:rsidR="00565162" w:rsidRPr="008A0EBF" w:rsidRDefault="00565162" w:rsidP="00565162">
      <w:pPr>
        <w:pStyle w:val="SingleTxtG"/>
        <w:rPr>
          <w:rFonts w:eastAsia="Calibri"/>
        </w:rPr>
      </w:pPr>
      <w:r w:rsidRPr="008A0EBF">
        <w:rPr>
          <w:rFonts w:eastAsia="Calibri"/>
        </w:rPr>
        <w:tab/>
        <w:t>(r)</w:t>
      </w:r>
      <w:r w:rsidRPr="008A0EBF">
        <w:rPr>
          <w:rFonts w:eastAsia="Calibri"/>
        </w:rPr>
        <w:tab/>
        <w:t>Protocol No. 11 to the Convention for the Protection of Human Rights and Fundamental Freedoms, restructuring the control machinery established thereby of 11 May 1994;</w:t>
      </w:r>
    </w:p>
    <w:p w14:paraId="2C95E227" w14:textId="77777777" w:rsidR="00565162" w:rsidRPr="008A0EBF" w:rsidRDefault="00565162" w:rsidP="00565162">
      <w:pPr>
        <w:pStyle w:val="SingleTxtG"/>
        <w:rPr>
          <w:rFonts w:eastAsia="Calibri"/>
        </w:rPr>
      </w:pPr>
      <w:r w:rsidRPr="008A0EBF">
        <w:rPr>
          <w:rFonts w:eastAsia="Calibri"/>
        </w:rPr>
        <w:tab/>
        <w:t>(s)</w:t>
      </w:r>
      <w:r w:rsidRPr="008A0EBF">
        <w:rPr>
          <w:rFonts w:eastAsia="Calibri"/>
        </w:rPr>
        <w:tab/>
        <w:t>Framework Convention for the Protection of National Minorities of 1 February 1995;</w:t>
      </w:r>
    </w:p>
    <w:p w14:paraId="0D11CBDC" w14:textId="77777777" w:rsidR="00565162" w:rsidRPr="008A0EBF" w:rsidRDefault="00565162" w:rsidP="00565162">
      <w:pPr>
        <w:pStyle w:val="SingleTxtG"/>
        <w:rPr>
          <w:rFonts w:eastAsia="Calibri"/>
        </w:rPr>
      </w:pPr>
      <w:r w:rsidRPr="008A0EBF">
        <w:rPr>
          <w:rFonts w:eastAsia="Calibri"/>
        </w:rPr>
        <w:tab/>
        <w:t>(t)</w:t>
      </w:r>
      <w:r w:rsidRPr="008A0EBF">
        <w:rPr>
          <w:rFonts w:eastAsia="Calibri"/>
        </w:rPr>
        <w:tab/>
        <w:t>European Agreement relating to persons participating in proceedings of the European Court of Human Rights of 5 March 1996;</w:t>
      </w:r>
    </w:p>
    <w:p w14:paraId="7EC67AA7" w14:textId="77777777" w:rsidR="00565162" w:rsidRPr="008A0EBF" w:rsidRDefault="00565162" w:rsidP="00565162">
      <w:pPr>
        <w:pStyle w:val="SingleTxtG"/>
        <w:rPr>
          <w:rFonts w:eastAsia="Calibri"/>
        </w:rPr>
      </w:pPr>
      <w:r w:rsidRPr="008A0EBF">
        <w:rPr>
          <w:rFonts w:eastAsia="Calibri"/>
        </w:rPr>
        <w:tab/>
        <w:t>(u)</w:t>
      </w:r>
      <w:r w:rsidRPr="008A0EBF">
        <w:rPr>
          <w:rFonts w:eastAsia="Calibri"/>
        </w:rPr>
        <w:tab/>
        <w:t>Sixth Protocol to the General Agreement on Privileges and Immunities of the Council of Europe of 5 March 1996;</w:t>
      </w:r>
    </w:p>
    <w:p w14:paraId="1F5C60AA" w14:textId="77777777" w:rsidR="00565162" w:rsidRPr="008A0EBF" w:rsidRDefault="00565162" w:rsidP="00565162">
      <w:pPr>
        <w:pStyle w:val="SingleTxtG"/>
        <w:rPr>
          <w:rFonts w:eastAsia="Calibri"/>
        </w:rPr>
      </w:pPr>
      <w:r w:rsidRPr="008A0EBF">
        <w:rPr>
          <w:rFonts w:eastAsia="Calibri"/>
        </w:rPr>
        <w:tab/>
        <w:t>(v)</w:t>
      </w:r>
      <w:r w:rsidRPr="008A0EBF">
        <w:rPr>
          <w:rFonts w:eastAsia="Calibri"/>
        </w:rPr>
        <w:tab/>
        <w:t>European Social Charter (revised) of 3 May 1996;</w:t>
      </w:r>
    </w:p>
    <w:p w14:paraId="35F5274F" w14:textId="77777777" w:rsidR="00565162" w:rsidRPr="008A0EBF" w:rsidRDefault="00565162" w:rsidP="00565162">
      <w:pPr>
        <w:pStyle w:val="SingleTxtG"/>
        <w:rPr>
          <w:rFonts w:eastAsia="Calibri"/>
        </w:rPr>
      </w:pPr>
      <w:r w:rsidRPr="008A0EBF">
        <w:rPr>
          <w:rFonts w:eastAsia="Calibri"/>
        </w:rPr>
        <w:lastRenderedPageBreak/>
        <w:tab/>
        <w:t>(w)</w:t>
      </w:r>
      <w:r w:rsidRPr="008A0EBF">
        <w:rPr>
          <w:rFonts w:eastAsia="Calibri"/>
        </w:rPr>
        <w:tab/>
        <w:t>Protocol No. 13 to the Convention for the Protection of Human Rights and Fundamental Freedoms, concerning the abolition of the death penalty in all circumstances of 3 May 2002;</w:t>
      </w:r>
    </w:p>
    <w:p w14:paraId="18F1DB77" w14:textId="77777777" w:rsidR="00565162" w:rsidRPr="008A0EBF" w:rsidRDefault="00565162" w:rsidP="00565162">
      <w:pPr>
        <w:pStyle w:val="SingleTxtG"/>
        <w:rPr>
          <w:rFonts w:eastAsia="Calibri"/>
        </w:rPr>
      </w:pPr>
      <w:r w:rsidRPr="008A0EBF">
        <w:rPr>
          <w:rFonts w:eastAsia="Calibri"/>
        </w:rPr>
        <w:tab/>
        <w:t>(x)</w:t>
      </w:r>
      <w:r w:rsidRPr="008A0EBF">
        <w:rPr>
          <w:rFonts w:eastAsia="Calibri"/>
        </w:rPr>
        <w:tab/>
        <w:t>Protocol No. 14 to the Convention for the Protection of Human Rights and Fundamental Freedoms, amending the control system of the Convention of 13 May 2004;</w:t>
      </w:r>
    </w:p>
    <w:p w14:paraId="117D2EF0" w14:textId="77777777" w:rsidR="00565162" w:rsidRPr="008A0EBF" w:rsidRDefault="00565162" w:rsidP="00565162">
      <w:pPr>
        <w:pStyle w:val="SingleTxtG"/>
        <w:rPr>
          <w:rFonts w:eastAsia="Calibri"/>
        </w:rPr>
      </w:pPr>
      <w:r w:rsidRPr="008A0EBF">
        <w:rPr>
          <w:rFonts w:eastAsia="Calibri"/>
        </w:rPr>
        <w:tab/>
        <w:t>(y)</w:t>
      </w:r>
      <w:r w:rsidRPr="008A0EBF">
        <w:rPr>
          <w:rFonts w:eastAsia="Calibri"/>
        </w:rPr>
        <w:tab/>
        <w:t>Council of Europe Convention on Action against Trafficking in Human Beings of 16 May 2005;</w:t>
      </w:r>
    </w:p>
    <w:p w14:paraId="0A7E6457" w14:textId="77777777" w:rsidR="00565162" w:rsidRPr="008A0EBF" w:rsidRDefault="00565162" w:rsidP="00565162">
      <w:pPr>
        <w:pStyle w:val="SingleTxtG"/>
        <w:rPr>
          <w:rFonts w:eastAsia="Calibri"/>
        </w:rPr>
      </w:pPr>
      <w:r w:rsidRPr="008A0EBF">
        <w:rPr>
          <w:rFonts w:eastAsia="Calibri"/>
        </w:rPr>
        <w:tab/>
        <w:t>(z)</w:t>
      </w:r>
      <w:r w:rsidRPr="008A0EBF">
        <w:rPr>
          <w:rFonts w:eastAsia="Calibri"/>
        </w:rPr>
        <w:tab/>
        <w:t>Convention on preventing and combating violence against women and domestic violence of 11 May 2011;</w:t>
      </w:r>
    </w:p>
    <w:p w14:paraId="2DDC0518" w14:textId="77777777" w:rsidR="00565162" w:rsidRPr="008A0EBF" w:rsidRDefault="00565162" w:rsidP="00565162">
      <w:pPr>
        <w:pStyle w:val="SingleTxtG"/>
        <w:rPr>
          <w:rFonts w:eastAsia="Calibri"/>
        </w:rPr>
      </w:pPr>
      <w:r w:rsidRPr="008A0EBF">
        <w:rPr>
          <w:rFonts w:eastAsia="Calibri"/>
        </w:rPr>
        <w:tab/>
        <w:t>(aa)</w:t>
      </w:r>
      <w:r w:rsidRPr="008A0EBF">
        <w:rPr>
          <w:rFonts w:eastAsia="Calibri"/>
        </w:rPr>
        <w:tab/>
        <w:t>Council of Europe Convention on the Protection of Children against Sexual Exploitation and Sexual Abuse, 2007;</w:t>
      </w:r>
    </w:p>
    <w:p w14:paraId="6CBC38FE" w14:textId="77777777" w:rsidR="00565162" w:rsidRPr="008A0EBF" w:rsidRDefault="00565162" w:rsidP="00565162">
      <w:pPr>
        <w:pStyle w:val="SingleTxtG"/>
        <w:rPr>
          <w:rFonts w:eastAsia="Calibri"/>
        </w:rPr>
      </w:pPr>
      <w:r w:rsidRPr="008A0EBF">
        <w:rPr>
          <w:rFonts w:eastAsia="Calibri"/>
        </w:rPr>
        <w:tab/>
        <w:t>(bb)</w:t>
      </w:r>
      <w:r w:rsidRPr="008A0EBF">
        <w:rPr>
          <w:rFonts w:eastAsia="Calibri"/>
        </w:rPr>
        <w:tab/>
        <w:t>Council of Europe Convention on the avoidance of statelessness in relation to State succession, 2006;</w:t>
      </w:r>
    </w:p>
    <w:p w14:paraId="0BE348DC" w14:textId="77777777" w:rsidR="00565162" w:rsidRPr="008A0EBF" w:rsidRDefault="00565162" w:rsidP="00565162">
      <w:pPr>
        <w:pStyle w:val="SingleTxtG"/>
        <w:rPr>
          <w:rFonts w:eastAsia="Calibri"/>
        </w:rPr>
      </w:pPr>
      <w:r w:rsidRPr="008A0EBF">
        <w:rPr>
          <w:rFonts w:eastAsia="Calibri"/>
        </w:rPr>
        <w:tab/>
        <w:t>(cc)</w:t>
      </w:r>
      <w:r w:rsidRPr="008A0EBF">
        <w:rPr>
          <w:rFonts w:eastAsia="Calibri"/>
        </w:rPr>
        <w:tab/>
        <w:t>European Convention on the Prevention of Terrorism, 2005;</w:t>
      </w:r>
    </w:p>
    <w:p w14:paraId="296ED8A5" w14:textId="77777777" w:rsidR="00565162" w:rsidRPr="008A0EBF" w:rsidRDefault="00565162" w:rsidP="00565162">
      <w:pPr>
        <w:pStyle w:val="SingleTxtG"/>
        <w:rPr>
          <w:rFonts w:eastAsia="Calibri"/>
        </w:rPr>
      </w:pPr>
      <w:r w:rsidRPr="008A0EBF">
        <w:rPr>
          <w:rFonts w:eastAsia="Calibri"/>
        </w:rPr>
        <w:tab/>
        <w:t>(dd)</w:t>
      </w:r>
      <w:r w:rsidRPr="008A0EBF">
        <w:rPr>
          <w:rFonts w:eastAsia="Calibri"/>
        </w:rPr>
        <w:tab/>
        <w:t>Convention on Cybercrime, 2001;</w:t>
      </w:r>
    </w:p>
    <w:p w14:paraId="1C79F8AD" w14:textId="77777777" w:rsidR="00565162" w:rsidRPr="008A0EBF" w:rsidRDefault="00565162" w:rsidP="00565162">
      <w:pPr>
        <w:pStyle w:val="SingleTxtG"/>
        <w:rPr>
          <w:rFonts w:eastAsia="Calibri"/>
        </w:rPr>
      </w:pPr>
      <w:r w:rsidRPr="008A0EBF">
        <w:rPr>
          <w:rFonts w:eastAsia="Calibri"/>
        </w:rPr>
        <w:tab/>
        <w:t>(ee)</w:t>
      </w:r>
      <w:r w:rsidRPr="008A0EBF">
        <w:rPr>
          <w:rFonts w:eastAsia="Calibri"/>
        </w:rPr>
        <w:tab/>
        <w:t>Convention on Laundering, Search, Seizure and Confiscation of the Proceeds from Crime, 1990;</w:t>
      </w:r>
    </w:p>
    <w:p w14:paraId="0E45CA4F" w14:textId="77777777" w:rsidR="00565162" w:rsidRPr="008A0EBF" w:rsidRDefault="00565162" w:rsidP="00565162">
      <w:pPr>
        <w:pStyle w:val="SingleTxtG"/>
        <w:rPr>
          <w:rFonts w:eastAsia="Calibri"/>
        </w:rPr>
      </w:pPr>
      <w:r w:rsidRPr="008A0EBF">
        <w:rPr>
          <w:rFonts w:eastAsia="Calibri"/>
        </w:rPr>
        <w:tab/>
        <w:t>(ff)</w:t>
      </w:r>
      <w:r w:rsidRPr="008A0EBF">
        <w:rPr>
          <w:rFonts w:eastAsia="Calibri"/>
        </w:rPr>
        <w:tab/>
        <w:t>Criminal Law Convention on Corruption, 1999;</w:t>
      </w:r>
    </w:p>
    <w:p w14:paraId="266EFACA" w14:textId="77777777" w:rsidR="00565162" w:rsidRPr="008A0EBF" w:rsidRDefault="00565162" w:rsidP="00565162">
      <w:pPr>
        <w:pStyle w:val="SingleTxtG"/>
        <w:rPr>
          <w:rFonts w:eastAsia="Calibri"/>
        </w:rPr>
      </w:pPr>
      <w:r w:rsidRPr="008A0EBF">
        <w:rPr>
          <w:rFonts w:eastAsia="Calibri"/>
        </w:rPr>
        <w:tab/>
        <w:t>(gg)</w:t>
      </w:r>
      <w:r w:rsidRPr="008A0EBF">
        <w:rPr>
          <w:rFonts w:eastAsia="Calibri"/>
        </w:rPr>
        <w:tab/>
        <w:t>Civil Law Convention on Corruption, 1999;</w:t>
      </w:r>
    </w:p>
    <w:p w14:paraId="0A97D2CE" w14:textId="77777777" w:rsidR="00565162" w:rsidRPr="008A0EBF" w:rsidRDefault="00565162" w:rsidP="00565162">
      <w:pPr>
        <w:pStyle w:val="SingleTxtG"/>
        <w:rPr>
          <w:rFonts w:eastAsia="Calibri"/>
        </w:rPr>
      </w:pPr>
      <w:r w:rsidRPr="008A0EBF">
        <w:rPr>
          <w:rFonts w:eastAsia="Calibri"/>
        </w:rPr>
        <w:tab/>
        <w:t>(hh)</w:t>
      </w:r>
      <w:r w:rsidRPr="008A0EBF">
        <w:rPr>
          <w:rFonts w:eastAsia="Calibri"/>
        </w:rPr>
        <w:tab/>
        <w:t>Convention for the Protection of Individuals with regard to Automatic Processing of Personal Data, 1981;</w:t>
      </w:r>
    </w:p>
    <w:p w14:paraId="7D7EDDE2" w14:textId="77777777" w:rsidR="00565162" w:rsidRPr="008A0EBF" w:rsidRDefault="00565162" w:rsidP="00565162">
      <w:pPr>
        <w:pStyle w:val="SingleTxtG"/>
        <w:rPr>
          <w:rFonts w:eastAsia="Calibri"/>
        </w:rPr>
      </w:pPr>
      <w:r w:rsidRPr="008A0EBF">
        <w:rPr>
          <w:rFonts w:eastAsia="Calibri"/>
        </w:rPr>
        <w:tab/>
        <w:t>(ii)</w:t>
      </w:r>
      <w:r w:rsidRPr="008A0EBF">
        <w:rPr>
          <w:rFonts w:eastAsia="Calibri"/>
        </w:rPr>
        <w:tab/>
        <w:t>Protocol No. 15 to the Convention for the Protection of Human Rights and Fundamental Freedoms, amending the control system of the Convention, 2013;</w:t>
      </w:r>
    </w:p>
    <w:p w14:paraId="07131806" w14:textId="77777777" w:rsidR="00565162" w:rsidRPr="008A0EBF" w:rsidRDefault="00565162" w:rsidP="00565162">
      <w:pPr>
        <w:pStyle w:val="SingleTxtG"/>
        <w:rPr>
          <w:rFonts w:eastAsia="Calibri"/>
        </w:rPr>
      </w:pPr>
      <w:r w:rsidRPr="008A0EBF">
        <w:rPr>
          <w:rFonts w:eastAsia="Calibri"/>
        </w:rPr>
        <w:tab/>
        <w:t>(jj)</w:t>
      </w:r>
      <w:r w:rsidRPr="008A0EBF">
        <w:rPr>
          <w:rFonts w:eastAsia="Calibri"/>
        </w:rPr>
        <w:tab/>
        <w:t>Protocol amending the Convention for the Protection of Individuals with regard to Automatic Processing of Personal Data, 2018.</w:t>
      </w:r>
    </w:p>
    <w:p w14:paraId="028D4778" w14:textId="77777777" w:rsidR="00565162" w:rsidRPr="008A0EBF" w:rsidRDefault="00565162" w:rsidP="00565162">
      <w:pPr>
        <w:pStyle w:val="SingleTxtG"/>
        <w:rPr>
          <w:rFonts w:eastAsia="Calibri"/>
        </w:rPr>
      </w:pPr>
      <w:r w:rsidRPr="008A0EBF">
        <w:rPr>
          <w:rFonts w:eastAsia="Calibri"/>
        </w:rPr>
        <w:t>122.</w:t>
      </w:r>
      <w:r w:rsidRPr="008A0EBF">
        <w:rPr>
          <w:rFonts w:eastAsia="Calibri"/>
        </w:rPr>
        <w:tab/>
        <w:t>As a member of the European Union, Austria is also bound by the CFREU when implementing EU law according to Article 51.</w:t>
      </w:r>
    </w:p>
    <w:p w14:paraId="00FB7D4C" w14:textId="77777777" w:rsidR="00565162" w:rsidRPr="006D0781" w:rsidRDefault="00565162" w:rsidP="00565162">
      <w:pPr>
        <w:pStyle w:val="H1G"/>
        <w:rPr>
          <w:bCs/>
        </w:rPr>
      </w:pPr>
      <w:bookmarkStart w:id="329" w:name="_Toc329177071"/>
      <w:r w:rsidRPr="008A0EBF">
        <w:rPr>
          <w:b w:val="0"/>
        </w:rPr>
        <w:tab/>
      </w:r>
      <w:bookmarkStart w:id="330" w:name="_Toc225263157"/>
      <w:bookmarkStart w:id="331" w:name="_Toc225264777"/>
      <w:r w:rsidRPr="006D0781">
        <w:rPr>
          <w:bCs/>
        </w:rPr>
        <w:t>B.</w:t>
      </w:r>
      <w:r w:rsidRPr="006D0781">
        <w:rPr>
          <w:bCs/>
        </w:rPr>
        <w:tab/>
        <w:t>Legal framework for the protection and promotion of human rights at the national level</w:t>
      </w:r>
      <w:bookmarkEnd w:id="329"/>
      <w:bookmarkEnd w:id="330"/>
      <w:bookmarkEnd w:id="331"/>
    </w:p>
    <w:p w14:paraId="4B0270A7" w14:textId="77777777" w:rsidR="00565162" w:rsidRPr="006D0781" w:rsidRDefault="00565162" w:rsidP="00565162">
      <w:pPr>
        <w:pStyle w:val="H23G"/>
        <w:rPr>
          <w:bCs/>
        </w:rPr>
      </w:pPr>
      <w:r w:rsidRPr="008A0EBF">
        <w:rPr>
          <w:b w:val="0"/>
        </w:rPr>
        <w:tab/>
      </w:r>
      <w:r w:rsidRPr="006D0781">
        <w:rPr>
          <w:bCs/>
        </w:rPr>
        <w:t>1.</w:t>
      </w:r>
      <w:r w:rsidRPr="006D0781">
        <w:rPr>
          <w:bCs/>
        </w:rPr>
        <w:tab/>
        <w:t>All essential human rights are constitutionally guaranteed rights</w:t>
      </w:r>
    </w:p>
    <w:p w14:paraId="37A88F4E" w14:textId="42435CB4" w:rsidR="00565162" w:rsidRPr="008A0EBF" w:rsidRDefault="00565162" w:rsidP="00565162">
      <w:pPr>
        <w:pStyle w:val="SingleTxtG"/>
      </w:pPr>
      <w:r w:rsidRPr="008A0EBF">
        <w:t>123.</w:t>
      </w:r>
      <w:r w:rsidRPr="008A0EBF">
        <w:tab/>
      </w:r>
      <w:r w:rsidRPr="008A0EBF">
        <w:rPr>
          <w:rFonts w:eastAsia="Calibri"/>
        </w:rPr>
        <w:t>All essential human</w:t>
      </w:r>
      <w:r w:rsidRPr="008A0EBF">
        <w:t xml:space="preserve"> rights are part of Federal Constitutional Law, the legal term being </w:t>
      </w:r>
      <w:r w:rsidR="007649EC">
        <w:t>“</w:t>
      </w:r>
      <w:r w:rsidRPr="008A0EBF">
        <w:t>constitutionally guaranteed rights</w:t>
      </w:r>
      <w:r w:rsidR="007649EC">
        <w:t>”</w:t>
      </w:r>
      <w:r w:rsidRPr="008A0EBF">
        <w:t>. Due to their status as constitutional law, these rights are directly applicable and binding for the legislature, executive and judiciary. It is a generally accepted principle that all legal provisions must be interpreted in the light of such human rights.</w:t>
      </w:r>
    </w:p>
    <w:p w14:paraId="588E657F" w14:textId="77777777" w:rsidR="00565162" w:rsidRPr="008A0EBF" w:rsidRDefault="00565162" w:rsidP="00565162">
      <w:pPr>
        <w:pStyle w:val="SingleTxtG"/>
      </w:pPr>
      <w:r w:rsidRPr="008A0EBF">
        <w:t>124.</w:t>
      </w:r>
      <w:r w:rsidRPr="008A0EBF">
        <w:tab/>
        <w:t xml:space="preserve">The </w:t>
      </w:r>
      <w:r w:rsidRPr="008A0EBF">
        <w:rPr>
          <w:rFonts w:eastAsia="Calibri"/>
        </w:rPr>
        <w:t>existence</w:t>
      </w:r>
      <w:r w:rsidRPr="008A0EBF">
        <w:t xml:space="preserve"> of effective human rights is considered part of the basic principles of the Federal Constitution (rule of law and the liberal principle). A significant curtailing of fundamental rights would require an amendment of the Constitution, which would amount to a total revision of the Federal Constitution and would thus have to be submitted to a referendum by the entire nation.</w:t>
      </w:r>
    </w:p>
    <w:p w14:paraId="69D8A1E2" w14:textId="77777777" w:rsidR="00565162" w:rsidRPr="008A0EBF" w:rsidRDefault="00565162" w:rsidP="00565162">
      <w:pPr>
        <w:pStyle w:val="SingleTxtG"/>
      </w:pPr>
      <w:r w:rsidRPr="008A0EBF">
        <w:t>125.</w:t>
      </w:r>
      <w:r w:rsidRPr="008A0EBF">
        <w:tab/>
        <w:t>For historical reasons, the Federal Constitution is not enshrined in a single document. Similarly, there is not a single catalogue of human rights, but a variety of statutory sources. This in no way diminishes the scope or effectiveness of rights enshrined, but rather is a question of constitutional technique.</w:t>
      </w:r>
    </w:p>
    <w:p w14:paraId="36C758C2" w14:textId="77777777" w:rsidR="00565162" w:rsidRPr="008A0EBF" w:rsidRDefault="00565162" w:rsidP="00565162">
      <w:pPr>
        <w:pStyle w:val="H4G"/>
      </w:pPr>
      <w:r w:rsidRPr="008A0EBF">
        <w:lastRenderedPageBreak/>
        <w:tab/>
        <w:t>(a)</w:t>
      </w:r>
      <w:r w:rsidRPr="008A0EBF">
        <w:tab/>
        <w:t>Civil and political rights</w:t>
      </w:r>
    </w:p>
    <w:p w14:paraId="18A4D568" w14:textId="77777777" w:rsidR="00565162" w:rsidRPr="008A0EBF" w:rsidRDefault="00565162" w:rsidP="00565162">
      <w:pPr>
        <w:pStyle w:val="SingleTxtG"/>
      </w:pPr>
      <w:r w:rsidRPr="008A0EBF">
        <w:t>126.</w:t>
      </w:r>
      <w:r w:rsidRPr="008A0EBF">
        <w:tab/>
        <w:t xml:space="preserve">The two main legal sources of human rights are the </w:t>
      </w:r>
      <w:r w:rsidRPr="008A0EBF">
        <w:rPr>
          <w:rFonts w:eastAsia="Calibri"/>
        </w:rPr>
        <w:t>Convention for the Protection of Human Rights and Fundamental Freedoms and its Protocols (ECHR)</w:t>
      </w:r>
      <w:r w:rsidRPr="008A0EBF">
        <w:t xml:space="preserve"> and the 1867 Basic Law on the General Rights of Nationals (</w:t>
      </w:r>
      <w:r w:rsidRPr="008A0EBF">
        <w:rPr>
          <w:i/>
        </w:rPr>
        <w:t>Staatsgrundgesetz über die allgemeinen Rechte der Staatsbürger</w:t>
      </w:r>
      <w:r w:rsidRPr="008A0EBF">
        <w:t>). They both provide for most of the essential human rights guarantees, such as the right to life, to liberty and security, to a fair trial, to respect for private and family life, to property, freedom of speech, freedom of thought, conscience and religion, freedom of assembly and the prohibition of discrimination.</w:t>
      </w:r>
    </w:p>
    <w:p w14:paraId="069BC2D6" w14:textId="77777777" w:rsidR="00565162" w:rsidRPr="008A0EBF" w:rsidRDefault="00565162" w:rsidP="00565162">
      <w:pPr>
        <w:pStyle w:val="SingleTxtG"/>
      </w:pPr>
      <w:r w:rsidRPr="008A0EBF">
        <w:t>127.</w:t>
      </w:r>
      <w:r w:rsidRPr="008A0EBF">
        <w:tab/>
        <w:t>In addition, since 2012 the Constitutional Court has also used the CFREU as a benchmark when applying EU law. Most of the rights guaranteed in the Charter can thereby not only be invoked as constitutional rights in individual complaints to the Constitutional Court, but also form a benchmark in its proceedings on examining the general compatibility of legislation with constitutional law.</w:t>
      </w:r>
    </w:p>
    <w:p w14:paraId="208E4D3B" w14:textId="3EC6212A" w:rsidR="00565162" w:rsidRPr="008A0EBF" w:rsidRDefault="00565162" w:rsidP="00565162">
      <w:pPr>
        <w:pStyle w:val="SingleTxtG"/>
      </w:pPr>
      <w:r w:rsidRPr="008A0EBF">
        <w:t>128.</w:t>
      </w:r>
      <w:r w:rsidRPr="008A0EBF">
        <w:tab/>
        <w:t xml:space="preserve">Since September 2025 </w:t>
      </w:r>
      <w:r w:rsidRPr="008A0EBF">
        <w:rPr>
          <w:lang w:val="en-US"/>
        </w:rPr>
        <w:t>the new Freedom of Information Act (</w:t>
      </w:r>
      <w:r w:rsidRPr="008A0EBF">
        <w:rPr>
          <w:i/>
          <w:lang w:val="en-US"/>
        </w:rPr>
        <w:t>Informationsfreiheitsgesetz</w:t>
      </w:r>
      <w:r w:rsidRPr="008A0EBF">
        <w:rPr>
          <w:lang w:val="en-US"/>
        </w:rPr>
        <w:t>) replaces the previous constitutional official secrecy and the administration</w:t>
      </w:r>
      <w:r w:rsidR="007649EC">
        <w:rPr>
          <w:lang w:val="en-US"/>
        </w:rPr>
        <w:t>’</w:t>
      </w:r>
      <w:r w:rsidRPr="008A0EBF">
        <w:rPr>
          <w:lang w:val="en-US"/>
        </w:rPr>
        <w:t>s duty to provide information, and introduces a new constitutionally guaranteed right (in addition to Article 10 of the ECHR) to access government information and information held by certain state-affiliated private entities, as well as a proactive publication obligation for all state authorities. This promotes transparency in administration and democratic control and strengthens freedom of expression and freedom of the press.</w:t>
      </w:r>
    </w:p>
    <w:p w14:paraId="0E35A0D6" w14:textId="77777777" w:rsidR="00565162" w:rsidRPr="008A0EBF" w:rsidRDefault="00565162" w:rsidP="00565162">
      <w:pPr>
        <w:pStyle w:val="SingleTxtG"/>
      </w:pPr>
      <w:r w:rsidRPr="008A0EBF">
        <w:t>129.</w:t>
      </w:r>
      <w:r w:rsidRPr="008A0EBF">
        <w:tab/>
        <w:t xml:space="preserve">Other </w:t>
      </w:r>
      <w:r w:rsidRPr="008A0EBF">
        <w:rPr>
          <w:rFonts w:eastAsia="Calibri"/>
        </w:rPr>
        <w:t>legal</w:t>
      </w:r>
      <w:r w:rsidRPr="008A0EBF">
        <w:t xml:space="preserve"> sources include:</w:t>
      </w:r>
    </w:p>
    <w:p w14:paraId="3A67E166" w14:textId="77777777" w:rsidR="00565162" w:rsidRPr="008A0EBF" w:rsidRDefault="00565162" w:rsidP="00565162">
      <w:pPr>
        <w:pStyle w:val="Bullet1G"/>
      </w:pPr>
      <w:r w:rsidRPr="008A0EBF">
        <w:t>Provisions laid down in the Federal Constitutional Law, e.g. the principles of equality and of non-discrimination, the right to vote and the right to be elected, various fair trial guarantees and the abolition of the death penalty, and since September 2025 the right of access to information;</w:t>
      </w:r>
    </w:p>
    <w:p w14:paraId="3E3ECD9D" w14:textId="77777777" w:rsidR="00565162" w:rsidRPr="008A0EBF" w:rsidRDefault="00565162" w:rsidP="00565162">
      <w:pPr>
        <w:pStyle w:val="Bullet1G"/>
      </w:pPr>
      <w:r w:rsidRPr="008A0EBF">
        <w:t>Provisions of the State Treaty of Saint Germain-en-Laye of 1919 and the State Treaty for the Re-establishment of an Independent and Democratic Austria of 1955, in particular regarding the protection of national autochthonous minorities;</w:t>
      </w:r>
    </w:p>
    <w:p w14:paraId="0A62C56C" w14:textId="77777777" w:rsidR="00565162" w:rsidRPr="008A0EBF" w:rsidRDefault="00565162" w:rsidP="00565162">
      <w:pPr>
        <w:pStyle w:val="Bullet1G"/>
      </w:pPr>
      <w:r w:rsidRPr="008A0EBF">
        <w:t>Specific constitutional laws, e.g. the Federal Constitutional Act on the Abolition of all Forms of Racial Discrimination, the Federal Constitutional Act on the Protection of Personal Liberty and the Federal Constitutional Act on the Rights of the Child;</w:t>
      </w:r>
    </w:p>
    <w:p w14:paraId="0A3C7B5B" w14:textId="77777777" w:rsidR="00565162" w:rsidRPr="008A0EBF" w:rsidRDefault="00565162" w:rsidP="00565162">
      <w:pPr>
        <w:pStyle w:val="Bullet1G"/>
      </w:pPr>
      <w:r w:rsidRPr="008A0EBF">
        <w:t>Constitutional provisions contained in ordinary (sub-constitutional) laws, such as § 1 of the Personal Data Protection Act or § 1 of the Political Parties Act;</w:t>
      </w:r>
    </w:p>
    <w:p w14:paraId="4D551199" w14:textId="77777777" w:rsidR="00565162" w:rsidRPr="008A0EBF" w:rsidRDefault="00565162" w:rsidP="00565162">
      <w:pPr>
        <w:pStyle w:val="SingleTxtG"/>
      </w:pPr>
      <w:r w:rsidRPr="008A0EBF">
        <w:t>130.</w:t>
      </w:r>
      <w:r w:rsidRPr="008A0EBF">
        <w:tab/>
      </w:r>
      <w:r w:rsidRPr="008A0EBF">
        <w:rPr>
          <w:lang w:val="en-US"/>
        </w:rPr>
        <w:t xml:space="preserve">For the sake of completeness, </w:t>
      </w:r>
      <w:r w:rsidRPr="008A0EBF">
        <w:t>the National Socialism Prohibition Act 1947, which banned the National Socialist Party and regulated denazification in Austria, has to be mentioned, which has constitutional status and therefore restricts freedom of expression.</w:t>
      </w:r>
    </w:p>
    <w:p w14:paraId="5390F59E" w14:textId="77777777" w:rsidR="00565162" w:rsidRPr="008A0EBF" w:rsidRDefault="00565162" w:rsidP="00565162">
      <w:pPr>
        <w:pStyle w:val="H4G"/>
      </w:pPr>
      <w:r w:rsidRPr="008A0EBF">
        <w:tab/>
        <w:t>(b)</w:t>
      </w:r>
      <w:r w:rsidRPr="008A0EBF">
        <w:tab/>
        <w:t>Freedom of thought, conscience and religion</w:t>
      </w:r>
    </w:p>
    <w:p w14:paraId="7B2BA2D5" w14:textId="77777777" w:rsidR="00565162" w:rsidRPr="008A0EBF" w:rsidRDefault="00565162" w:rsidP="00565162">
      <w:pPr>
        <w:pStyle w:val="SingleTxtG"/>
      </w:pPr>
      <w:r w:rsidRPr="008A0EBF">
        <w:t>131.</w:t>
      </w:r>
      <w:r w:rsidRPr="008A0EBF">
        <w:tab/>
        <w:t>The Basic Law of 1867, together with the ECHR</w:t>
      </w:r>
      <w:r w:rsidRPr="008A0EBF">
        <w:rPr>
          <w:rFonts w:eastAsia="Calibri"/>
        </w:rPr>
        <w:t>,</w:t>
      </w:r>
      <w:r w:rsidRPr="008A0EBF">
        <w:t xml:space="preserve"> provides for freedom of faith and conscience (religion and belief) and, in conjunction with the 1868 Interdenominational Act (</w:t>
      </w:r>
      <w:r w:rsidRPr="008A0EBF">
        <w:rPr>
          <w:i/>
        </w:rPr>
        <w:t>Gesetz über die interkonfessionellen Verhältnisse der Staatsbürger</w:t>
      </w:r>
      <w:r w:rsidRPr="008A0EBF">
        <w:t xml:space="preserve">), guarantees that everyone may freely choose their affiliation to a church/religious community, to discontinue religious membership or to have no religious affiliation at all. Public exercise of their religion is guaranteed to all religious communities. </w:t>
      </w:r>
    </w:p>
    <w:p w14:paraId="5412CFEC" w14:textId="75C39E05" w:rsidR="00565162" w:rsidRPr="008A0EBF" w:rsidRDefault="00565162" w:rsidP="00565162">
      <w:pPr>
        <w:pStyle w:val="SingleTxtG"/>
      </w:pPr>
      <w:r w:rsidRPr="008A0EBF">
        <w:t>132.</w:t>
      </w:r>
      <w:r w:rsidRPr="008A0EBF">
        <w:tab/>
        <w:t>The Austrian legal system can be described as religiously neutral. The State does not identify with any particular church or religious society, but they are equal partners, who recognise each other</w:t>
      </w:r>
      <w:r w:rsidR="007649EC">
        <w:t>’</w:t>
      </w:r>
      <w:r w:rsidRPr="008A0EBF">
        <w:t xml:space="preserve">s independence and autonomy (co-operation system). Their external legal relationships are regulated in special acts and the Basic Law guarantees them the right to arrange and administer their internal affairs autonomously, such as their internal organisation or the content of their religious doctrine. In addition to the legally-recognised churches and religious societies, a two-tier system also provides since 1998 for </w:t>
      </w:r>
      <w:r w:rsidR="007649EC">
        <w:t>“</w:t>
      </w:r>
      <w:r w:rsidRPr="008A0EBF">
        <w:t>state-registered religious denominations</w:t>
      </w:r>
      <w:r w:rsidR="007649EC">
        <w:t>”</w:t>
      </w:r>
      <w:r w:rsidRPr="008A0EBF">
        <w:t>, which have their own legal personality, but are not corporations under public law.</w:t>
      </w:r>
    </w:p>
    <w:p w14:paraId="70BF6507" w14:textId="77777777" w:rsidR="00565162" w:rsidRPr="008A0EBF" w:rsidRDefault="00565162" w:rsidP="00565162">
      <w:pPr>
        <w:pStyle w:val="SingleTxtG"/>
      </w:pPr>
      <w:r w:rsidRPr="008A0EBF">
        <w:lastRenderedPageBreak/>
        <w:t>133.</w:t>
      </w:r>
      <w:r w:rsidRPr="008A0EBF">
        <w:tab/>
        <w:t>In Austria there are currently 16 legally recognised churches and religious societies and 12 state-registered religious denomination communities.</w:t>
      </w:r>
    </w:p>
    <w:p w14:paraId="7993A4A4" w14:textId="212A0AD2" w:rsidR="00565162" w:rsidRPr="005E77B1" w:rsidRDefault="00565162" w:rsidP="005E77B1">
      <w:pPr>
        <w:pStyle w:val="Heading1"/>
        <w:spacing w:after="120"/>
        <w:rPr>
          <w:b/>
          <w:bCs/>
        </w:rPr>
      </w:pPr>
      <w:bookmarkStart w:id="332" w:name="_Toc228199123"/>
      <w:r w:rsidRPr="008A0EBF">
        <w:t xml:space="preserve">Table </w:t>
      </w:r>
      <w:r w:rsidR="005E77B1">
        <w:t>35</w:t>
      </w:r>
      <w:r w:rsidRPr="008A0EBF">
        <w:t xml:space="preserve"> </w:t>
      </w:r>
      <w:r w:rsidRPr="008A0EBF">
        <w:br/>
      </w:r>
      <w:r w:rsidRPr="005E77B1">
        <w:rPr>
          <w:b/>
          <w:bCs/>
        </w:rPr>
        <w:t>Churches, religious societies and State-registered religious denomination communities</w:t>
      </w:r>
      <w:bookmarkEnd w:id="33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94"/>
        <w:gridCol w:w="708"/>
        <w:gridCol w:w="142"/>
        <w:gridCol w:w="3119"/>
        <w:gridCol w:w="707"/>
      </w:tblGrid>
      <w:tr w:rsidR="00634560" w:rsidRPr="00634560" w14:paraId="26C7A560" w14:textId="77777777" w:rsidTr="00634560">
        <w:trPr>
          <w:tblHeader/>
        </w:trPr>
        <w:tc>
          <w:tcPr>
            <w:tcW w:w="2694" w:type="dxa"/>
            <w:tcBorders>
              <w:top w:val="single" w:sz="4" w:space="0" w:color="auto"/>
              <w:bottom w:val="single" w:sz="12" w:space="0" w:color="auto"/>
            </w:tcBorders>
            <w:shd w:val="clear" w:color="auto" w:fill="auto"/>
            <w:vAlign w:val="bottom"/>
          </w:tcPr>
          <w:p w14:paraId="30202562" w14:textId="77777777" w:rsidR="00634560" w:rsidRPr="00634560" w:rsidRDefault="00634560" w:rsidP="00634560">
            <w:pPr>
              <w:suppressAutoHyphens w:val="0"/>
              <w:spacing w:before="80" w:after="80" w:line="200" w:lineRule="exact"/>
              <w:ind w:right="113"/>
              <w:rPr>
                <w:i/>
                <w:sz w:val="16"/>
              </w:rPr>
            </w:pPr>
            <w:r w:rsidRPr="00634560">
              <w:rPr>
                <w:i/>
                <w:sz w:val="16"/>
              </w:rPr>
              <w:t xml:space="preserve">Churches and religious societies </w:t>
            </w:r>
          </w:p>
        </w:tc>
        <w:tc>
          <w:tcPr>
            <w:tcW w:w="850" w:type="dxa"/>
            <w:gridSpan w:val="2"/>
            <w:tcBorders>
              <w:top w:val="single" w:sz="4" w:space="0" w:color="auto"/>
              <w:bottom w:val="single" w:sz="12" w:space="0" w:color="auto"/>
            </w:tcBorders>
            <w:shd w:val="clear" w:color="auto" w:fill="auto"/>
            <w:vAlign w:val="bottom"/>
          </w:tcPr>
          <w:p w14:paraId="5C46F98A" w14:textId="0DF8DFA7" w:rsidR="00634560" w:rsidRPr="00634560" w:rsidRDefault="00634560" w:rsidP="00634560">
            <w:pPr>
              <w:suppressAutoHyphens w:val="0"/>
              <w:spacing w:before="80" w:after="80" w:line="200" w:lineRule="exact"/>
              <w:ind w:right="113"/>
              <w:jc w:val="right"/>
              <w:rPr>
                <w:i/>
                <w:sz w:val="16"/>
              </w:rPr>
            </w:pPr>
          </w:p>
        </w:tc>
        <w:tc>
          <w:tcPr>
            <w:tcW w:w="3119" w:type="dxa"/>
            <w:tcBorders>
              <w:top w:val="single" w:sz="4" w:space="0" w:color="auto"/>
              <w:bottom w:val="single" w:sz="12" w:space="0" w:color="auto"/>
            </w:tcBorders>
            <w:shd w:val="clear" w:color="auto" w:fill="auto"/>
            <w:vAlign w:val="bottom"/>
          </w:tcPr>
          <w:p w14:paraId="29E01447" w14:textId="77777777" w:rsidR="00634560" w:rsidRPr="00634560" w:rsidRDefault="00634560" w:rsidP="00634560">
            <w:pPr>
              <w:suppressAutoHyphens w:val="0"/>
              <w:spacing w:before="80" w:after="80" w:line="200" w:lineRule="exact"/>
              <w:ind w:right="113"/>
              <w:rPr>
                <w:i/>
                <w:sz w:val="16"/>
              </w:rPr>
            </w:pPr>
            <w:r w:rsidRPr="00634560">
              <w:rPr>
                <w:i/>
                <w:sz w:val="16"/>
              </w:rPr>
              <w:t>State-registered religious denomination communities</w:t>
            </w:r>
          </w:p>
        </w:tc>
        <w:tc>
          <w:tcPr>
            <w:tcW w:w="707" w:type="dxa"/>
            <w:tcBorders>
              <w:top w:val="single" w:sz="4" w:space="0" w:color="auto"/>
              <w:bottom w:val="single" w:sz="12" w:space="0" w:color="auto"/>
            </w:tcBorders>
            <w:shd w:val="clear" w:color="auto" w:fill="auto"/>
            <w:vAlign w:val="bottom"/>
          </w:tcPr>
          <w:p w14:paraId="1476A5E9" w14:textId="77777777" w:rsidR="00634560" w:rsidRPr="00634560" w:rsidRDefault="00634560" w:rsidP="00634560">
            <w:pPr>
              <w:suppressAutoHyphens w:val="0"/>
              <w:spacing w:before="80" w:after="80" w:line="200" w:lineRule="exact"/>
              <w:ind w:right="113"/>
              <w:jc w:val="right"/>
              <w:rPr>
                <w:i/>
                <w:sz w:val="16"/>
              </w:rPr>
            </w:pPr>
          </w:p>
        </w:tc>
      </w:tr>
      <w:tr w:rsidR="00634560" w:rsidRPr="00634560" w14:paraId="75EEB7C9" w14:textId="77777777" w:rsidTr="00634560">
        <w:tc>
          <w:tcPr>
            <w:tcW w:w="2694" w:type="dxa"/>
            <w:tcBorders>
              <w:top w:val="single" w:sz="12" w:space="0" w:color="auto"/>
            </w:tcBorders>
            <w:shd w:val="clear" w:color="auto" w:fill="auto"/>
          </w:tcPr>
          <w:p w14:paraId="54202386" w14:textId="77777777" w:rsidR="00634560" w:rsidRPr="00634560" w:rsidRDefault="00634560" w:rsidP="00634560">
            <w:pPr>
              <w:suppressAutoHyphens w:val="0"/>
              <w:spacing w:before="40" w:after="120" w:line="220" w:lineRule="exact"/>
              <w:ind w:right="113"/>
            </w:pPr>
            <w:r w:rsidRPr="00634560">
              <w:t>Catholic Church</w:t>
            </w:r>
          </w:p>
        </w:tc>
        <w:tc>
          <w:tcPr>
            <w:tcW w:w="708" w:type="dxa"/>
            <w:tcBorders>
              <w:top w:val="single" w:sz="12" w:space="0" w:color="auto"/>
            </w:tcBorders>
            <w:shd w:val="clear" w:color="auto" w:fill="auto"/>
          </w:tcPr>
          <w:p w14:paraId="4B8C01A2" w14:textId="19AB6A95" w:rsidR="00634560" w:rsidRPr="00634560" w:rsidRDefault="00634560" w:rsidP="00634560">
            <w:pPr>
              <w:suppressAutoHyphens w:val="0"/>
              <w:spacing w:before="40" w:after="120" w:line="220" w:lineRule="exact"/>
              <w:ind w:right="113"/>
              <w:jc w:val="right"/>
            </w:pPr>
            <w:r w:rsidRPr="00634560">
              <w:t>-</w:t>
            </w:r>
            <w:r w:rsidRPr="00634560">
              <w:rPr>
                <w:vertAlign w:val="superscript"/>
              </w:rPr>
              <w:t>1</w:t>
            </w:r>
          </w:p>
        </w:tc>
        <w:tc>
          <w:tcPr>
            <w:tcW w:w="142" w:type="dxa"/>
            <w:tcBorders>
              <w:top w:val="single" w:sz="12" w:space="0" w:color="auto"/>
            </w:tcBorders>
            <w:shd w:val="clear" w:color="auto" w:fill="auto"/>
          </w:tcPr>
          <w:p w14:paraId="6FFFA8BD" w14:textId="37EE8FB4" w:rsidR="00634560" w:rsidRPr="00634560" w:rsidRDefault="00634560" w:rsidP="00634560">
            <w:pPr>
              <w:suppressAutoHyphens w:val="0"/>
              <w:spacing w:before="40" w:after="120" w:line="220" w:lineRule="exact"/>
              <w:ind w:right="113"/>
              <w:jc w:val="right"/>
            </w:pPr>
          </w:p>
        </w:tc>
        <w:tc>
          <w:tcPr>
            <w:tcW w:w="3119" w:type="dxa"/>
            <w:tcBorders>
              <w:top w:val="single" w:sz="12" w:space="0" w:color="auto"/>
            </w:tcBorders>
            <w:shd w:val="clear" w:color="auto" w:fill="auto"/>
          </w:tcPr>
          <w:p w14:paraId="3DF94B6D" w14:textId="77777777" w:rsidR="00634560" w:rsidRPr="00634560" w:rsidRDefault="00634560" w:rsidP="00634560">
            <w:pPr>
              <w:suppressAutoHyphens w:val="0"/>
              <w:spacing w:before="40" w:after="120" w:line="220" w:lineRule="exact"/>
              <w:ind w:right="113"/>
            </w:pPr>
            <w:r w:rsidRPr="00634560">
              <w:t>Seventh-Day Adventist Church</w:t>
            </w:r>
          </w:p>
        </w:tc>
        <w:tc>
          <w:tcPr>
            <w:tcW w:w="707" w:type="dxa"/>
            <w:tcBorders>
              <w:top w:val="single" w:sz="12" w:space="0" w:color="auto"/>
            </w:tcBorders>
            <w:shd w:val="clear" w:color="auto" w:fill="auto"/>
          </w:tcPr>
          <w:p w14:paraId="1FCF7CAD" w14:textId="77777777" w:rsidR="00634560" w:rsidRPr="00634560" w:rsidRDefault="00634560" w:rsidP="00634560">
            <w:pPr>
              <w:suppressAutoHyphens w:val="0"/>
              <w:spacing w:before="40" w:after="120" w:line="220" w:lineRule="exact"/>
              <w:ind w:right="113"/>
              <w:jc w:val="right"/>
            </w:pPr>
            <w:r w:rsidRPr="00634560">
              <w:t>1998</w:t>
            </w:r>
          </w:p>
        </w:tc>
      </w:tr>
      <w:tr w:rsidR="00634560" w:rsidRPr="00634560" w14:paraId="4DB2BECF" w14:textId="77777777" w:rsidTr="00634560">
        <w:tc>
          <w:tcPr>
            <w:tcW w:w="2694" w:type="dxa"/>
            <w:shd w:val="clear" w:color="auto" w:fill="auto"/>
          </w:tcPr>
          <w:p w14:paraId="620D8A09" w14:textId="77777777" w:rsidR="00634560" w:rsidRPr="00634560" w:rsidRDefault="00634560" w:rsidP="00634560">
            <w:pPr>
              <w:suppressAutoHyphens w:val="0"/>
              <w:spacing w:before="40" w:after="120" w:line="220" w:lineRule="exact"/>
              <w:ind w:right="113"/>
            </w:pPr>
            <w:r w:rsidRPr="00634560">
              <w:t xml:space="preserve">Protestant Church </w:t>
            </w:r>
            <w:r w:rsidRPr="00634560">
              <w:rPr>
                <w:lang w:val="en-US"/>
              </w:rPr>
              <w:t>of the Augsburg and Helvetic Confessions</w:t>
            </w:r>
          </w:p>
        </w:tc>
        <w:tc>
          <w:tcPr>
            <w:tcW w:w="708" w:type="dxa"/>
            <w:shd w:val="clear" w:color="auto" w:fill="auto"/>
          </w:tcPr>
          <w:p w14:paraId="67EDF6E2" w14:textId="60248E2C" w:rsidR="00634560" w:rsidRPr="00634560" w:rsidRDefault="00634560" w:rsidP="00634560">
            <w:pPr>
              <w:suppressAutoHyphens w:val="0"/>
              <w:spacing w:before="40" w:after="120" w:line="220" w:lineRule="exact"/>
              <w:ind w:right="113"/>
              <w:jc w:val="right"/>
            </w:pPr>
            <w:r w:rsidRPr="00634560">
              <w:t>1861</w:t>
            </w:r>
            <w:r w:rsidRPr="00634560">
              <w:rPr>
                <w:vertAlign w:val="superscript"/>
              </w:rPr>
              <w:t>2</w:t>
            </w:r>
          </w:p>
        </w:tc>
        <w:tc>
          <w:tcPr>
            <w:tcW w:w="142" w:type="dxa"/>
            <w:shd w:val="clear" w:color="auto" w:fill="auto"/>
          </w:tcPr>
          <w:p w14:paraId="3C756A64" w14:textId="560BC389"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7F7F401D" w14:textId="77777777" w:rsidR="00634560" w:rsidRPr="00634560" w:rsidRDefault="00634560" w:rsidP="00634560">
            <w:pPr>
              <w:suppressAutoHyphens w:val="0"/>
              <w:spacing w:before="40" w:after="120" w:line="220" w:lineRule="exact"/>
              <w:ind w:right="113"/>
            </w:pPr>
            <w:r w:rsidRPr="00634560">
              <w:t xml:space="preserve">United Pentecostal Church of Austria </w:t>
            </w:r>
          </w:p>
        </w:tc>
        <w:tc>
          <w:tcPr>
            <w:tcW w:w="707" w:type="dxa"/>
            <w:shd w:val="clear" w:color="auto" w:fill="auto"/>
          </w:tcPr>
          <w:p w14:paraId="4FCB84CE" w14:textId="77777777" w:rsidR="00634560" w:rsidRPr="00634560" w:rsidRDefault="00634560" w:rsidP="00634560">
            <w:pPr>
              <w:suppressAutoHyphens w:val="0"/>
              <w:spacing w:before="40" w:after="120" w:line="220" w:lineRule="exact"/>
              <w:ind w:right="113"/>
              <w:jc w:val="right"/>
            </w:pPr>
            <w:r w:rsidRPr="00634560">
              <w:t>1998</w:t>
            </w:r>
          </w:p>
        </w:tc>
      </w:tr>
      <w:tr w:rsidR="00634560" w:rsidRPr="00634560" w14:paraId="3DD61C99" w14:textId="77777777" w:rsidTr="00634560">
        <w:tc>
          <w:tcPr>
            <w:tcW w:w="2694" w:type="dxa"/>
            <w:shd w:val="clear" w:color="auto" w:fill="auto"/>
          </w:tcPr>
          <w:p w14:paraId="5D4EDB39" w14:textId="77777777" w:rsidR="00634560" w:rsidRPr="00634560" w:rsidRDefault="00634560" w:rsidP="00634560">
            <w:pPr>
              <w:suppressAutoHyphens w:val="0"/>
              <w:spacing w:before="40" w:after="120" w:line="220" w:lineRule="exact"/>
              <w:ind w:right="113"/>
            </w:pPr>
            <w:r w:rsidRPr="00634560">
              <w:t>Old Catholic Church</w:t>
            </w:r>
          </w:p>
        </w:tc>
        <w:tc>
          <w:tcPr>
            <w:tcW w:w="708" w:type="dxa"/>
            <w:shd w:val="clear" w:color="auto" w:fill="auto"/>
          </w:tcPr>
          <w:p w14:paraId="404867E0" w14:textId="756F2917" w:rsidR="00634560" w:rsidRPr="00634560" w:rsidRDefault="00634560" w:rsidP="00634560">
            <w:pPr>
              <w:suppressAutoHyphens w:val="0"/>
              <w:spacing w:before="40" w:after="120" w:line="220" w:lineRule="exact"/>
              <w:ind w:right="113"/>
              <w:jc w:val="right"/>
            </w:pPr>
            <w:r w:rsidRPr="00634560">
              <w:t>1877</w:t>
            </w:r>
          </w:p>
        </w:tc>
        <w:tc>
          <w:tcPr>
            <w:tcW w:w="142" w:type="dxa"/>
            <w:shd w:val="clear" w:color="auto" w:fill="auto"/>
          </w:tcPr>
          <w:p w14:paraId="353CF33F" w14:textId="1C5932C4"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7E4C940C" w14:textId="3DC0BFE0" w:rsidR="00634560" w:rsidRPr="00634560" w:rsidRDefault="00634560" w:rsidP="00634560">
            <w:pPr>
              <w:suppressAutoHyphens w:val="0"/>
              <w:spacing w:before="40" w:after="120" w:line="220" w:lineRule="exact"/>
              <w:ind w:right="113"/>
            </w:pPr>
            <w:r w:rsidRPr="00634560">
              <w:t>Baha’i-Religious Community</w:t>
            </w:r>
          </w:p>
        </w:tc>
        <w:tc>
          <w:tcPr>
            <w:tcW w:w="707" w:type="dxa"/>
            <w:shd w:val="clear" w:color="auto" w:fill="auto"/>
          </w:tcPr>
          <w:p w14:paraId="5AD87A3B" w14:textId="77777777" w:rsidR="00634560" w:rsidRPr="00634560" w:rsidRDefault="00634560" w:rsidP="00634560">
            <w:pPr>
              <w:suppressAutoHyphens w:val="0"/>
              <w:spacing w:before="40" w:after="120" w:line="220" w:lineRule="exact"/>
              <w:ind w:right="113"/>
              <w:jc w:val="right"/>
            </w:pPr>
            <w:r w:rsidRPr="00634560">
              <w:t>1998</w:t>
            </w:r>
          </w:p>
        </w:tc>
      </w:tr>
      <w:tr w:rsidR="00634560" w:rsidRPr="00634560" w14:paraId="5D7CBB2F" w14:textId="77777777" w:rsidTr="00634560">
        <w:tc>
          <w:tcPr>
            <w:tcW w:w="2694" w:type="dxa"/>
            <w:shd w:val="clear" w:color="auto" w:fill="auto"/>
          </w:tcPr>
          <w:p w14:paraId="5A13FA63" w14:textId="77777777" w:rsidR="00634560" w:rsidRPr="00634560" w:rsidRDefault="00634560" w:rsidP="00634560">
            <w:pPr>
              <w:suppressAutoHyphens w:val="0"/>
              <w:spacing w:before="40" w:after="120" w:line="220" w:lineRule="exact"/>
              <w:ind w:right="113"/>
            </w:pPr>
            <w:r w:rsidRPr="00634560">
              <w:t>The Jewish Religious Community</w:t>
            </w:r>
          </w:p>
        </w:tc>
        <w:tc>
          <w:tcPr>
            <w:tcW w:w="708" w:type="dxa"/>
            <w:shd w:val="clear" w:color="auto" w:fill="auto"/>
          </w:tcPr>
          <w:p w14:paraId="21AFB093" w14:textId="448841E7" w:rsidR="00634560" w:rsidRPr="00634560" w:rsidRDefault="00634560" w:rsidP="00634560">
            <w:pPr>
              <w:suppressAutoHyphens w:val="0"/>
              <w:spacing w:before="40" w:after="120" w:line="220" w:lineRule="exact"/>
              <w:ind w:right="113"/>
              <w:jc w:val="right"/>
            </w:pPr>
            <w:r w:rsidRPr="00634560">
              <w:t>1890</w:t>
            </w:r>
            <w:r w:rsidRPr="00634560">
              <w:rPr>
                <w:vertAlign w:val="superscript"/>
              </w:rPr>
              <w:t>3</w:t>
            </w:r>
          </w:p>
        </w:tc>
        <w:tc>
          <w:tcPr>
            <w:tcW w:w="142" w:type="dxa"/>
            <w:shd w:val="clear" w:color="auto" w:fill="auto"/>
          </w:tcPr>
          <w:p w14:paraId="4B799BE1" w14:textId="24FD546F"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135DE081" w14:textId="77777777" w:rsidR="00634560" w:rsidRPr="00634560" w:rsidRDefault="00634560" w:rsidP="00634560">
            <w:pPr>
              <w:suppressAutoHyphens w:val="0"/>
              <w:spacing w:before="40" w:after="120" w:line="220" w:lineRule="exact"/>
              <w:ind w:right="113"/>
            </w:pPr>
            <w:r w:rsidRPr="00634560">
              <w:t>The Christian Community – Movement for Religious Renewal</w:t>
            </w:r>
          </w:p>
        </w:tc>
        <w:tc>
          <w:tcPr>
            <w:tcW w:w="707" w:type="dxa"/>
            <w:shd w:val="clear" w:color="auto" w:fill="auto"/>
          </w:tcPr>
          <w:p w14:paraId="137A7F92" w14:textId="77777777" w:rsidR="00634560" w:rsidRPr="00634560" w:rsidRDefault="00634560" w:rsidP="00634560">
            <w:pPr>
              <w:suppressAutoHyphens w:val="0"/>
              <w:spacing w:before="40" w:after="120" w:line="220" w:lineRule="exact"/>
              <w:ind w:right="113"/>
              <w:jc w:val="right"/>
            </w:pPr>
            <w:r w:rsidRPr="00634560">
              <w:t>1998</w:t>
            </w:r>
          </w:p>
        </w:tc>
      </w:tr>
      <w:tr w:rsidR="00634560" w:rsidRPr="00634560" w14:paraId="1BE4787F" w14:textId="77777777" w:rsidTr="00634560">
        <w:tc>
          <w:tcPr>
            <w:tcW w:w="2694" w:type="dxa"/>
            <w:shd w:val="clear" w:color="auto" w:fill="auto"/>
          </w:tcPr>
          <w:p w14:paraId="1525EE4A" w14:textId="77777777" w:rsidR="00634560" w:rsidRPr="00634560" w:rsidRDefault="00634560" w:rsidP="00634560">
            <w:pPr>
              <w:suppressAutoHyphens w:val="0"/>
              <w:spacing w:before="40" w:after="120" w:line="220" w:lineRule="exact"/>
              <w:ind w:right="113"/>
            </w:pPr>
            <w:r w:rsidRPr="00634560">
              <w:rPr>
                <w:lang w:val="en-US"/>
              </w:rPr>
              <w:t xml:space="preserve">Methodist Church </w:t>
            </w:r>
          </w:p>
        </w:tc>
        <w:tc>
          <w:tcPr>
            <w:tcW w:w="708" w:type="dxa"/>
            <w:shd w:val="clear" w:color="auto" w:fill="auto"/>
          </w:tcPr>
          <w:p w14:paraId="163DCBEE" w14:textId="3A552026" w:rsidR="00634560" w:rsidRPr="00634560" w:rsidRDefault="00634560" w:rsidP="00634560">
            <w:pPr>
              <w:suppressAutoHyphens w:val="0"/>
              <w:spacing w:before="40" w:after="120" w:line="220" w:lineRule="exact"/>
              <w:ind w:right="113"/>
              <w:jc w:val="right"/>
            </w:pPr>
            <w:r w:rsidRPr="00634560">
              <w:t>1951</w:t>
            </w:r>
          </w:p>
        </w:tc>
        <w:tc>
          <w:tcPr>
            <w:tcW w:w="142" w:type="dxa"/>
            <w:shd w:val="clear" w:color="auto" w:fill="auto"/>
          </w:tcPr>
          <w:p w14:paraId="6B335C28" w14:textId="259CE7E3"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2C634B1E" w14:textId="77777777" w:rsidR="00634560" w:rsidRPr="00634560" w:rsidRDefault="00634560" w:rsidP="00634560">
            <w:pPr>
              <w:suppressAutoHyphens w:val="0"/>
              <w:spacing w:before="40" w:after="120" w:line="220" w:lineRule="exact"/>
              <w:ind w:right="113"/>
            </w:pPr>
            <w:r w:rsidRPr="00634560">
              <w:t xml:space="preserve">Hindu Religious Community </w:t>
            </w:r>
          </w:p>
        </w:tc>
        <w:tc>
          <w:tcPr>
            <w:tcW w:w="707" w:type="dxa"/>
            <w:shd w:val="clear" w:color="auto" w:fill="auto"/>
          </w:tcPr>
          <w:p w14:paraId="7845769E" w14:textId="77777777" w:rsidR="00634560" w:rsidRPr="00634560" w:rsidRDefault="00634560" w:rsidP="00634560">
            <w:pPr>
              <w:suppressAutoHyphens w:val="0"/>
              <w:spacing w:before="40" w:after="120" w:line="220" w:lineRule="exact"/>
              <w:ind w:right="113"/>
              <w:jc w:val="right"/>
            </w:pPr>
            <w:r w:rsidRPr="00634560">
              <w:t>1998</w:t>
            </w:r>
          </w:p>
        </w:tc>
      </w:tr>
      <w:tr w:rsidR="00634560" w:rsidRPr="00634560" w14:paraId="6545A56E" w14:textId="77777777" w:rsidTr="00634560">
        <w:tc>
          <w:tcPr>
            <w:tcW w:w="2694" w:type="dxa"/>
            <w:shd w:val="clear" w:color="auto" w:fill="auto"/>
          </w:tcPr>
          <w:p w14:paraId="26EF6599" w14:textId="77777777" w:rsidR="00634560" w:rsidRPr="00634560" w:rsidRDefault="00634560" w:rsidP="00634560">
            <w:pPr>
              <w:suppressAutoHyphens w:val="0"/>
              <w:spacing w:before="40" w:after="120" w:line="220" w:lineRule="exact"/>
              <w:ind w:right="113"/>
            </w:pPr>
            <w:r w:rsidRPr="00634560">
              <w:t>Church of Jesus Christ of Latter-Day Saints (Mormons)</w:t>
            </w:r>
          </w:p>
        </w:tc>
        <w:tc>
          <w:tcPr>
            <w:tcW w:w="708" w:type="dxa"/>
            <w:shd w:val="clear" w:color="auto" w:fill="auto"/>
          </w:tcPr>
          <w:p w14:paraId="3660D8ED" w14:textId="6EBF147D" w:rsidR="00634560" w:rsidRPr="00634560" w:rsidRDefault="00634560" w:rsidP="00634560">
            <w:pPr>
              <w:suppressAutoHyphens w:val="0"/>
              <w:spacing w:before="40" w:after="120" w:line="220" w:lineRule="exact"/>
              <w:ind w:right="113"/>
              <w:jc w:val="right"/>
            </w:pPr>
            <w:r w:rsidRPr="00634560">
              <w:t>1955</w:t>
            </w:r>
          </w:p>
        </w:tc>
        <w:tc>
          <w:tcPr>
            <w:tcW w:w="142" w:type="dxa"/>
            <w:shd w:val="clear" w:color="auto" w:fill="auto"/>
          </w:tcPr>
          <w:p w14:paraId="491960AB" w14:textId="0F78C6D6"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6D9E61E6" w14:textId="77777777" w:rsidR="00634560" w:rsidRPr="00634560" w:rsidRDefault="00634560" w:rsidP="00634560">
            <w:pPr>
              <w:suppressAutoHyphens w:val="0"/>
              <w:spacing w:before="40" w:after="120" w:line="220" w:lineRule="exact"/>
              <w:ind w:right="113"/>
            </w:pPr>
            <w:r w:rsidRPr="00634560">
              <w:t xml:space="preserve">Pentecostal Church of God </w:t>
            </w:r>
          </w:p>
        </w:tc>
        <w:tc>
          <w:tcPr>
            <w:tcW w:w="707" w:type="dxa"/>
            <w:shd w:val="clear" w:color="auto" w:fill="auto"/>
          </w:tcPr>
          <w:p w14:paraId="701EB654" w14:textId="77777777" w:rsidR="00634560" w:rsidRPr="00634560" w:rsidRDefault="00634560" w:rsidP="00634560">
            <w:pPr>
              <w:suppressAutoHyphens w:val="0"/>
              <w:spacing w:before="40" w:after="120" w:line="220" w:lineRule="exact"/>
              <w:ind w:right="113"/>
              <w:jc w:val="right"/>
            </w:pPr>
            <w:r w:rsidRPr="00634560">
              <w:t>2001</w:t>
            </w:r>
          </w:p>
        </w:tc>
      </w:tr>
      <w:tr w:rsidR="00634560" w:rsidRPr="00634560" w14:paraId="31CEE9CE" w14:textId="77777777" w:rsidTr="00634560">
        <w:tc>
          <w:tcPr>
            <w:tcW w:w="2694" w:type="dxa"/>
            <w:shd w:val="clear" w:color="auto" w:fill="auto"/>
          </w:tcPr>
          <w:p w14:paraId="3BE862F9" w14:textId="77777777" w:rsidR="00634560" w:rsidRPr="00634560" w:rsidRDefault="00634560" w:rsidP="00634560">
            <w:pPr>
              <w:suppressAutoHyphens w:val="0"/>
              <w:spacing w:before="40" w:after="120" w:line="220" w:lineRule="exact"/>
              <w:ind w:right="113"/>
            </w:pPr>
            <w:r w:rsidRPr="00634560">
              <w:t>Orthodox Churches</w:t>
            </w:r>
          </w:p>
        </w:tc>
        <w:tc>
          <w:tcPr>
            <w:tcW w:w="708" w:type="dxa"/>
            <w:shd w:val="clear" w:color="auto" w:fill="auto"/>
          </w:tcPr>
          <w:p w14:paraId="01D5F817" w14:textId="3381F293" w:rsidR="00634560" w:rsidRPr="00634560" w:rsidRDefault="00634560" w:rsidP="00634560">
            <w:pPr>
              <w:suppressAutoHyphens w:val="0"/>
              <w:spacing w:before="40" w:after="120" w:line="220" w:lineRule="exact"/>
              <w:ind w:right="113"/>
              <w:jc w:val="right"/>
            </w:pPr>
            <w:r w:rsidRPr="00634560">
              <w:t>1967</w:t>
            </w:r>
            <w:r w:rsidRPr="00634560">
              <w:rPr>
                <w:vertAlign w:val="superscript"/>
              </w:rPr>
              <w:t>4</w:t>
            </w:r>
          </w:p>
        </w:tc>
        <w:tc>
          <w:tcPr>
            <w:tcW w:w="142" w:type="dxa"/>
            <w:shd w:val="clear" w:color="auto" w:fill="auto"/>
          </w:tcPr>
          <w:p w14:paraId="5D29C784" w14:textId="2770AB47"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26D803B9" w14:textId="77777777" w:rsidR="00634560" w:rsidRPr="00634560" w:rsidRDefault="00634560" w:rsidP="00634560">
            <w:pPr>
              <w:suppressAutoHyphens w:val="0"/>
              <w:spacing w:before="40" w:after="120" w:line="220" w:lineRule="exact"/>
              <w:ind w:right="113"/>
            </w:pPr>
            <w:r w:rsidRPr="00634560">
              <w:t>Islamic-Shiite Religious Community</w:t>
            </w:r>
          </w:p>
        </w:tc>
        <w:tc>
          <w:tcPr>
            <w:tcW w:w="707" w:type="dxa"/>
            <w:shd w:val="clear" w:color="auto" w:fill="auto"/>
          </w:tcPr>
          <w:p w14:paraId="481391D8" w14:textId="77777777" w:rsidR="00634560" w:rsidRPr="00634560" w:rsidRDefault="00634560" w:rsidP="00634560">
            <w:pPr>
              <w:suppressAutoHyphens w:val="0"/>
              <w:spacing w:before="40" w:after="120" w:line="220" w:lineRule="exact"/>
              <w:ind w:right="113"/>
              <w:jc w:val="right"/>
            </w:pPr>
            <w:r w:rsidRPr="00634560">
              <w:t>2013</w:t>
            </w:r>
          </w:p>
        </w:tc>
      </w:tr>
      <w:tr w:rsidR="00634560" w:rsidRPr="00634560" w14:paraId="4CF5F19A" w14:textId="77777777" w:rsidTr="00634560">
        <w:tc>
          <w:tcPr>
            <w:tcW w:w="2694" w:type="dxa"/>
            <w:shd w:val="clear" w:color="auto" w:fill="auto"/>
          </w:tcPr>
          <w:p w14:paraId="69EC519C" w14:textId="77777777" w:rsidR="00634560" w:rsidRPr="00634560" w:rsidRDefault="00634560" w:rsidP="00634560">
            <w:pPr>
              <w:suppressAutoHyphens w:val="0"/>
              <w:spacing w:before="40" w:after="120" w:line="220" w:lineRule="exact"/>
              <w:ind w:right="113"/>
            </w:pPr>
            <w:r w:rsidRPr="00634560">
              <w:t xml:space="preserve">Armenian Apostolic Church </w:t>
            </w:r>
          </w:p>
        </w:tc>
        <w:tc>
          <w:tcPr>
            <w:tcW w:w="708" w:type="dxa"/>
            <w:shd w:val="clear" w:color="auto" w:fill="auto"/>
          </w:tcPr>
          <w:p w14:paraId="458072FC" w14:textId="1B43D24A" w:rsidR="00634560" w:rsidRPr="00634560" w:rsidRDefault="00634560" w:rsidP="00634560">
            <w:pPr>
              <w:suppressAutoHyphens w:val="0"/>
              <w:spacing w:before="40" w:after="120" w:line="220" w:lineRule="exact"/>
              <w:ind w:right="113"/>
              <w:jc w:val="right"/>
            </w:pPr>
            <w:r w:rsidRPr="00634560">
              <w:t>1973</w:t>
            </w:r>
          </w:p>
        </w:tc>
        <w:tc>
          <w:tcPr>
            <w:tcW w:w="142" w:type="dxa"/>
            <w:shd w:val="clear" w:color="auto" w:fill="auto"/>
          </w:tcPr>
          <w:p w14:paraId="2A03BC58" w14:textId="28678ABA"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6C5D3A4F" w14:textId="77777777" w:rsidR="00634560" w:rsidRPr="00634560" w:rsidRDefault="00634560" w:rsidP="00634560">
            <w:pPr>
              <w:suppressAutoHyphens w:val="0"/>
              <w:spacing w:before="40" w:after="120" w:line="220" w:lineRule="exact"/>
              <w:ind w:right="113"/>
            </w:pPr>
            <w:r w:rsidRPr="00634560">
              <w:t>Old Alevi Community in Austria</w:t>
            </w:r>
          </w:p>
        </w:tc>
        <w:tc>
          <w:tcPr>
            <w:tcW w:w="707" w:type="dxa"/>
            <w:shd w:val="clear" w:color="auto" w:fill="auto"/>
          </w:tcPr>
          <w:p w14:paraId="4F92C755" w14:textId="77777777" w:rsidR="00634560" w:rsidRPr="00634560" w:rsidRDefault="00634560" w:rsidP="00634560">
            <w:pPr>
              <w:suppressAutoHyphens w:val="0"/>
              <w:spacing w:before="40" w:after="120" w:line="220" w:lineRule="exact"/>
              <w:ind w:right="113"/>
              <w:jc w:val="right"/>
            </w:pPr>
            <w:r w:rsidRPr="00634560">
              <w:t>2013</w:t>
            </w:r>
          </w:p>
        </w:tc>
      </w:tr>
      <w:tr w:rsidR="00634560" w:rsidRPr="00634560" w14:paraId="46807484" w14:textId="77777777" w:rsidTr="00634560">
        <w:tc>
          <w:tcPr>
            <w:tcW w:w="2694" w:type="dxa"/>
            <w:shd w:val="clear" w:color="auto" w:fill="auto"/>
          </w:tcPr>
          <w:p w14:paraId="1242861A" w14:textId="77777777" w:rsidR="00634560" w:rsidRPr="00634560" w:rsidRDefault="00634560" w:rsidP="00634560">
            <w:pPr>
              <w:suppressAutoHyphens w:val="0"/>
              <w:spacing w:before="40" w:after="120" w:line="220" w:lineRule="exact"/>
              <w:ind w:right="113"/>
            </w:pPr>
            <w:r w:rsidRPr="00634560">
              <w:t xml:space="preserve">New Apostolic Church </w:t>
            </w:r>
          </w:p>
        </w:tc>
        <w:tc>
          <w:tcPr>
            <w:tcW w:w="708" w:type="dxa"/>
            <w:shd w:val="clear" w:color="auto" w:fill="auto"/>
          </w:tcPr>
          <w:p w14:paraId="75B5A0C4" w14:textId="13E70F0B" w:rsidR="00634560" w:rsidRPr="00634560" w:rsidRDefault="00634560" w:rsidP="00634560">
            <w:pPr>
              <w:suppressAutoHyphens w:val="0"/>
              <w:spacing w:before="40" w:after="120" w:line="220" w:lineRule="exact"/>
              <w:ind w:right="113"/>
              <w:jc w:val="right"/>
            </w:pPr>
            <w:r w:rsidRPr="00634560">
              <w:t>1975</w:t>
            </w:r>
          </w:p>
        </w:tc>
        <w:tc>
          <w:tcPr>
            <w:tcW w:w="142" w:type="dxa"/>
            <w:shd w:val="clear" w:color="auto" w:fill="auto"/>
          </w:tcPr>
          <w:p w14:paraId="1D1F4F2A" w14:textId="2741C36F"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552CCF2E" w14:textId="77777777" w:rsidR="00634560" w:rsidRPr="00634560" w:rsidRDefault="00634560" w:rsidP="00634560">
            <w:pPr>
              <w:suppressAutoHyphens w:val="0"/>
              <w:spacing w:before="40" w:after="120" w:line="220" w:lineRule="exact"/>
              <w:ind w:right="113"/>
            </w:pPr>
            <w:r w:rsidRPr="00634560">
              <w:t>Unification Church in Austria</w:t>
            </w:r>
          </w:p>
        </w:tc>
        <w:tc>
          <w:tcPr>
            <w:tcW w:w="707" w:type="dxa"/>
            <w:shd w:val="clear" w:color="auto" w:fill="auto"/>
          </w:tcPr>
          <w:p w14:paraId="3314F825" w14:textId="77777777" w:rsidR="00634560" w:rsidRPr="00634560" w:rsidRDefault="00634560" w:rsidP="00634560">
            <w:pPr>
              <w:suppressAutoHyphens w:val="0"/>
              <w:spacing w:before="40" w:after="120" w:line="220" w:lineRule="exact"/>
              <w:ind w:right="113"/>
              <w:jc w:val="right"/>
            </w:pPr>
            <w:r w:rsidRPr="00634560">
              <w:t>2015</w:t>
            </w:r>
          </w:p>
        </w:tc>
      </w:tr>
      <w:tr w:rsidR="00634560" w:rsidRPr="00634560" w14:paraId="56843C9B" w14:textId="77777777" w:rsidTr="00634560">
        <w:tc>
          <w:tcPr>
            <w:tcW w:w="2694" w:type="dxa"/>
            <w:shd w:val="clear" w:color="auto" w:fill="auto"/>
          </w:tcPr>
          <w:p w14:paraId="4902B3F6" w14:textId="77777777" w:rsidR="00634560" w:rsidRPr="00634560" w:rsidRDefault="00634560" w:rsidP="00634560">
            <w:pPr>
              <w:suppressAutoHyphens w:val="0"/>
              <w:spacing w:before="40" w:after="120" w:line="220" w:lineRule="exact"/>
              <w:ind w:right="113"/>
            </w:pPr>
            <w:r w:rsidRPr="00634560">
              <w:t>Islamic Religious Society in Austria</w:t>
            </w:r>
          </w:p>
        </w:tc>
        <w:tc>
          <w:tcPr>
            <w:tcW w:w="708" w:type="dxa"/>
            <w:shd w:val="clear" w:color="auto" w:fill="auto"/>
          </w:tcPr>
          <w:p w14:paraId="25139904" w14:textId="2238C847" w:rsidR="00634560" w:rsidRPr="00634560" w:rsidRDefault="00634560" w:rsidP="00634560">
            <w:pPr>
              <w:suppressAutoHyphens w:val="0"/>
              <w:spacing w:before="40" w:after="120" w:line="220" w:lineRule="exact"/>
              <w:ind w:right="113"/>
              <w:jc w:val="right"/>
            </w:pPr>
            <w:r w:rsidRPr="00634560">
              <w:t>1979</w:t>
            </w:r>
            <w:r w:rsidRPr="00634560">
              <w:rPr>
                <w:vertAlign w:val="superscript"/>
              </w:rPr>
              <w:t>5</w:t>
            </w:r>
          </w:p>
        </w:tc>
        <w:tc>
          <w:tcPr>
            <w:tcW w:w="142" w:type="dxa"/>
            <w:shd w:val="clear" w:color="auto" w:fill="auto"/>
          </w:tcPr>
          <w:p w14:paraId="07BEAD34" w14:textId="20F34634"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39074649" w14:textId="77777777" w:rsidR="00634560" w:rsidRPr="00634560" w:rsidRDefault="00634560" w:rsidP="00634560">
            <w:pPr>
              <w:suppressAutoHyphens w:val="0"/>
              <w:spacing w:before="40" w:after="120" w:line="220" w:lineRule="exact"/>
              <w:ind w:right="113"/>
            </w:pPr>
            <w:r w:rsidRPr="00634560">
              <w:t>Austrian Sikh Faith Community</w:t>
            </w:r>
          </w:p>
        </w:tc>
        <w:tc>
          <w:tcPr>
            <w:tcW w:w="707" w:type="dxa"/>
            <w:shd w:val="clear" w:color="auto" w:fill="auto"/>
          </w:tcPr>
          <w:p w14:paraId="6720204E" w14:textId="77777777" w:rsidR="00634560" w:rsidRPr="00634560" w:rsidRDefault="00634560" w:rsidP="00634560">
            <w:pPr>
              <w:suppressAutoHyphens w:val="0"/>
              <w:spacing w:before="40" w:after="120" w:line="220" w:lineRule="exact"/>
              <w:ind w:right="113"/>
              <w:jc w:val="right"/>
            </w:pPr>
            <w:r w:rsidRPr="00634560">
              <w:t>2020</w:t>
            </w:r>
          </w:p>
        </w:tc>
      </w:tr>
      <w:tr w:rsidR="00634560" w:rsidRPr="00634560" w14:paraId="2E8A57A7" w14:textId="77777777" w:rsidTr="00634560">
        <w:tc>
          <w:tcPr>
            <w:tcW w:w="2694" w:type="dxa"/>
            <w:shd w:val="clear" w:color="auto" w:fill="auto"/>
          </w:tcPr>
          <w:p w14:paraId="2A15F235" w14:textId="77777777" w:rsidR="00634560" w:rsidRPr="00634560" w:rsidRDefault="00634560" w:rsidP="00634560">
            <w:pPr>
              <w:suppressAutoHyphens w:val="0"/>
              <w:spacing w:before="40" w:after="120" w:line="220" w:lineRule="exact"/>
              <w:ind w:right="113"/>
            </w:pPr>
            <w:r w:rsidRPr="00634560">
              <w:t xml:space="preserve">Austrian Buddhist Union </w:t>
            </w:r>
          </w:p>
        </w:tc>
        <w:tc>
          <w:tcPr>
            <w:tcW w:w="708" w:type="dxa"/>
            <w:shd w:val="clear" w:color="auto" w:fill="auto"/>
          </w:tcPr>
          <w:p w14:paraId="24CD4BD0" w14:textId="776816DE" w:rsidR="00634560" w:rsidRPr="00634560" w:rsidRDefault="00634560" w:rsidP="00634560">
            <w:pPr>
              <w:suppressAutoHyphens w:val="0"/>
              <w:spacing w:before="40" w:after="120" w:line="220" w:lineRule="exact"/>
              <w:ind w:right="113"/>
              <w:jc w:val="right"/>
            </w:pPr>
            <w:r w:rsidRPr="00634560">
              <w:t>1983</w:t>
            </w:r>
          </w:p>
        </w:tc>
        <w:tc>
          <w:tcPr>
            <w:tcW w:w="142" w:type="dxa"/>
            <w:shd w:val="clear" w:color="auto" w:fill="auto"/>
          </w:tcPr>
          <w:p w14:paraId="26F9A450" w14:textId="2FD8FA4E"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5221485C" w14:textId="77777777" w:rsidR="00634560" w:rsidRPr="00634560" w:rsidRDefault="00634560" w:rsidP="00634560">
            <w:pPr>
              <w:suppressAutoHyphens w:val="0"/>
              <w:spacing w:before="40" w:after="120" w:line="220" w:lineRule="exact"/>
              <w:ind w:right="113"/>
            </w:pPr>
            <w:r w:rsidRPr="00634560">
              <w:t>Free-Alevi Faith Community</w:t>
            </w:r>
          </w:p>
        </w:tc>
        <w:tc>
          <w:tcPr>
            <w:tcW w:w="707" w:type="dxa"/>
            <w:shd w:val="clear" w:color="auto" w:fill="auto"/>
          </w:tcPr>
          <w:p w14:paraId="61E1CD35" w14:textId="77777777" w:rsidR="00634560" w:rsidRPr="00634560" w:rsidRDefault="00634560" w:rsidP="00634560">
            <w:pPr>
              <w:suppressAutoHyphens w:val="0"/>
              <w:spacing w:before="40" w:after="120" w:line="220" w:lineRule="exact"/>
              <w:ind w:right="113"/>
              <w:jc w:val="right"/>
            </w:pPr>
            <w:r w:rsidRPr="00634560">
              <w:t>2022</w:t>
            </w:r>
          </w:p>
        </w:tc>
      </w:tr>
      <w:tr w:rsidR="00634560" w:rsidRPr="00634560" w14:paraId="2DF0D5CE" w14:textId="77777777" w:rsidTr="00634560">
        <w:tc>
          <w:tcPr>
            <w:tcW w:w="2694" w:type="dxa"/>
            <w:shd w:val="clear" w:color="auto" w:fill="auto"/>
          </w:tcPr>
          <w:p w14:paraId="0C515CA4" w14:textId="77777777" w:rsidR="00634560" w:rsidRPr="00634560" w:rsidRDefault="00634560" w:rsidP="00634560">
            <w:pPr>
              <w:suppressAutoHyphens w:val="0"/>
              <w:spacing w:before="40" w:after="120" w:line="220" w:lineRule="exact"/>
              <w:ind w:right="113"/>
            </w:pPr>
            <w:r w:rsidRPr="00634560">
              <w:t xml:space="preserve">Syrian Orthodox Church </w:t>
            </w:r>
          </w:p>
        </w:tc>
        <w:tc>
          <w:tcPr>
            <w:tcW w:w="708" w:type="dxa"/>
            <w:shd w:val="clear" w:color="auto" w:fill="auto"/>
          </w:tcPr>
          <w:p w14:paraId="6CF9BA00" w14:textId="6F4242FF" w:rsidR="00634560" w:rsidRPr="00634560" w:rsidRDefault="00634560" w:rsidP="00634560">
            <w:pPr>
              <w:suppressAutoHyphens w:val="0"/>
              <w:spacing w:before="40" w:after="120" w:line="220" w:lineRule="exact"/>
              <w:ind w:right="113"/>
              <w:jc w:val="right"/>
            </w:pPr>
            <w:r w:rsidRPr="00634560">
              <w:t>1988</w:t>
            </w:r>
          </w:p>
        </w:tc>
        <w:tc>
          <w:tcPr>
            <w:tcW w:w="142" w:type="dxa"/>
            <w:shd w:val="clear" w:color="auto" w:fill="auto"/>
          </w:tcPr>
          <w:p w14:paraId="285BB12F" w14:textId="32074BC4"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60A914FD" w14:textId="77777777" w:rsidR="00634560" w:rsidRPr="00634560" w:rsidRDefault="00634560" w:rsidP="00634560">
            <w:pPr>
              <w:suppressAutoHyphens w:val="0"/>
              <w:spacing w:before="40" w:after="120" w:line="220" w:lineRule="exact"/>
              <w:ind w:right="113"/>
            </w:pPr>
            <w:r w:rsidRPr="00634560">
              <w:t>Assyrian Church of the East</w:t>
            </w:r>
          </w:p>
        </w:tc>
        <w:tc>
          <w:tcPr>
            <w:tcW w:w="707" w:type="dxa"/>
            <w:shd w:val="clear" w:color="auto" w:fill="auto"/>
          </w:tcPr>
          <w:p w14:paraId="51972199" w14:textId="77777777" w:rsidR="00634560" w:rsidRPr="00634560" w:rsidRDefault="00634560" w:rsidP="00634560">
            <w:pPr>
              <w:suppressAutoHyphens w:val="0"/>
              <w:spacing w:before="40" w:after="120" w:line="220" w:lineRule="exact"/>
              <w:ind w:right="113"/>
              <w:jc w:val="right"/>
            </w:pPr>
            <w:r w:rsidRPr="00634560">
              <w:t>2024</w:t>
            </w:r>
          </w:p>
        </w:tc>
      </w:tr>
      <w:tr w:rsidR="00634560" w:rsidRPr="00634560" w14:paraId="3F95BF49" w14:textId="77777777" w:rsidTr="00634560">
        <w:tc>
          <w:tcPr>
            <w:tcW w:w="2694" w:type="dxa"/>
            <w:shd w:val="clear" w:color="auto" w:fill="auto"/>
          </w:tcPr>
          <w:p w14:paraId="0B4716E8" w14:textId="77777777" w:rsidR="00634560" w:rsidRPr="00634560" w:rsidRDefault="00634560" w:rsidP="00634560">
            <w:pPr>
              <w:suppressAutoHyphens w:val="0"/>
              <w:spacing w:before="40" w:after="120" w:line="220" w:lineRule="exact"/>
              <w:ind w:right="113"/>
            </w:pPr>
            <w:r w:rsidRPr="00634560">
              <w:t xml:space="preserve">Coptic Orthodox Church </w:t>
            </w:r>
          </w:p>
        </w:tc>
        <w:tc>
          <w:tcPr>
            <w:tcW w:w="708" w:type="dxa"/>
            <w:shd w:val="clear" w:color="auto" w:fill="auto"/>
          </w:tcPr>
          <w:p w14:paraId="119A21FC" w14:textId="5C1136AF" w:rsidR="00634560" w:rsidRPr="00634560" w:rsidRDefault="00634560" w:rsidP="00634560">
            <w:pPr>
              <w:suppressAutoHyphens w:val="0"/>
              <w:spacing w:before="40" w:after="120" w:line="220" w:lineRule="exact"/>
              <w:ind w:right="113"/>
              <w:jc w:val="right"/>
            </w:pPr>
            <w:r w:rsidRPr="00634560">
              <w:t>2003</w:t>
            </w:r>
          </w:p>
        </w:tc>
        <w:tc>
          <w:tcPr>
            <w:tcW w:w="142" w:type="dxa"/>
            <w:shd w:val="clear" w:color="auto" w:fill="auto"/>
          </w:tcPr>
          <w:p w14:paraId="4146784E" w14:textId="5CF27857"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478220C0" w14:textId="77777777" w:rsidR="00634560" w:rsidRPr="00634560" w:rsidRDefault="00634560" w:rsidP="00634560">
            <w:pPr>
              <w:suppressAutoHyphens w:val="0"/>
              <w:spacing w:before="40" w:after="120" w:line="220" w:lineRule="exact"/>
              <w:ind w:right="113"/>
            </w:pPr>
          </w:p>
        </w:tc>
        <w:tc>
          <w:tcPr>
            <w:tcW w:w="707" w:type="dxa"/>
            <w:shd w:val="clear" w:color="auto" w:fill="auto"/>
          </w:tcPr>
          <w:p w14:paraId="662F4C7A" w14:textId="77777777" w:rsidR="00634560" w:rsidRPr="00634560" w:rsidRDefault="00634560" w:rsidP="00634560">
            <w:pPr>
              <w:suppressAutoHyphens w:val="0"/>
              <w:spacing w:before="40" w:after="120" w:line="220" w:lineRule="exact"/>
              <w:ind w:right="113"/>
              <w:jc w:val="right"/>
            </w:pPr>
          </w:p>
        </w:tc>
      </w:tr>
      <w:tr w:rsidR="00634560" w:rsidRPr="00634560" w14:paraId="1981E86E" w14:textId="77777777" w:rsidTr="00634560">
        <w:tc>
          <w:tcPr>
            <w:tcW w:w="2694" w:type="dxa"/>
            <w:shd w:val="clear" w:color="auto" w:fill="auto"/>
          </w:tcPr>
          <w:p w14:paraId="6ED81AA0" w14:textId="2AF8D0F6" w:rsidR="00634560" w:rsidRPr="00634560" w:rsidRDefault="00634560" w:rsidP="00634560">
            <w:pPr>
              <w:suppressAutoHyphens w:val="0"/>
              <w:spacing w:before="40" w:after="120" w:line="220" w:lineRule="exact"/>
              <w:ind w:right="113"/>
            </w:pPr>
            <w:r w:rsidRPr="00634560">
              <w:t xml:space="preserve">Jehovah’s Witnesses in Austria </w:t>
            </w:r>
          </w:p>
        </w:tc>
        <w:tc>
          <w:tcPr>
            <w:tcW w:w="708" w:type="dxa"/>
            <w:shd w:val="clear" w:color="auto" w:fill="auto"/>
          </w:tcPr>
          <w:p w14:paraId="372B67CF" w14:textId="1B6BAFC4" w:rsidR="00634560" w:rsidRPr="00634560" w:rsidRDefault="00634560" w:rsidP="00634560">
            <w:pPr>
              <w:suppressAutoHyphens w:val="0"/>
              <w:spacing w:before="40" w:after="120" w:line="220" w:lineRule="exact"/>
              <w:ind w:right="113"/>
              <w:jc w:val="right"/>
            </w:pPr>
            <w:r w:rsidRPr="00634560">
              <w:t>2009</w:t>
            </w:r>
          </w:p>
        </w:tc>
        <w:tc>
          <w:tcPr>
            <w:tcW w:w="142" w:type="dxa"/>
            <w:shd w:val="clear" w:color="auto" w:fill="auto"/>
          </w:tcPr>
          <w:p w14:paraId="7382546C" w14:textId="5CFF8F26"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69EDAD71" w14:textId="77777777" w:rsidR="00634560" w:rsidRPr="00634560" w:rsidRDefault="00634560" w:rsidP="00634560">
            <w:pPr>
              <w:suppressAutoHyphens w:val="0"/>
              <w:spacing w:before="40" w:after="120" w:line="220" w:lineRule="exact"/>
              <w:ind w:right="113"/>
            </w:pPr>
          </w:p>
        </w:tc>
        <w:tc>
          <w:tcPr>
            <w:tcW w:w="707" w:type="dxa"/>
            <w:shd w:val="clear" w:color="auto" w:fill="auto"/>
          </w:tcPr>
          <w:p w14:paraId="5E23ABC7" w14:textId="77777777" w:rsidR="00634560" w:rsidRPr="00634560" w:rsidRDefault="00634560" w:rsidP="00634560">
            <w:pPr>
              <w:suppressAutoHyphens w:val="0"/>
              <w:spacing w:before="40" w:after="120" w:line="220" w:lineRule="exact"/>
              <w:ind w:right="113"/>
              <w:jc w:val="right"/>
            </w:pPr>
          </w:p>
        </w:tc>
      </w:tr>
      <w:tr w:rsidR="00634560" w:rsidRPr="00634560" w14:paraId="12FE2BE7" w14:textId="77777777" w:rsidTr="00634560">
        <w:tc>
          <w:tcPr>
            <w:tcW w:w="2694" w:type="dxa"/>
            <w:shd w:val="clear" w:color="auto" w:fill="auto"/>
          </w:tcPr>
          <w:p w14:paraId="27BE9675" w14:textId="77777777" w:rsidR="00634560" w:rsidRPr="00634560" w:rsidRDefault="00634560" w:rsidP="00634560">
            <w:pPr>
              <w:suppressAutoHyphens w:val="0"/>
              <w:spacing w:before="40" w:after="120" w:line="220" w:lineRule="exact"/>
              <w:ind w:right="113"/>
            </w:pPr>
            <w:r w:rsidRPr="00634560">
              <w:t xml:space="preserve">Alevi Community in Austria </w:t>
            </w:r>
          </w:p>
        </w:tc>
        <w:tc>
          <w:tcPr>
            <w:tcW w:w="708" w:type="dxa"/>
            <w:shd w:val="clear" w:color="auto" w:fill="auto"/>
          </w:tcPr>
          <w:p w14:paraId="2E68BF26" w14:textId="0D42C407" w:rsidR="00634560" w:rsidRPr="00634560" w:rsidRDefault="00634560" w:rsidP="00634560">
            <w:pPr>
              <w:suppressAutoHyphens w:val="0"/>
              <w:spacing w:before="40" w:after="120" w:line="220" w:lineRule="exact"/>
              <w:ind w:right="113"/>
              <w:jc w:val="right"/>
            </w:pPr>
            <w:r w:rsidRPr="00634560">
              <w:t>2013</w:t>
            </w:r>
          </w:p>
        </w:tc>
        <w:tc>
          <w:tcPr>
            <w:tcW w:w="142" w:type="dxa"/>
            <w:shd w:val="clear" w:color="auto" w:fill="auto"/>
          </w:tcPr>
          <w:p w14:paraId="559EDFD1" w14:textId="53239413"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4AFD428C" w14:textId="77777777" w:rsidR="00634560" w:rsidRPr="00634560" w:rsidRDefault="00634560" w:rsidP="00634560">
            <w:pPr>
              <w:suppressAutoHyphens w:val="0"/>
              <w:spacing w:before="40" w:after="120" w:line="220" w:lineRule="exact"/>
              <w:ind w:right="113"/>
            </w:pPr>
          </w:p>
        </w:tc>
        <w:tc>
          <w:tcPr>
            <w:tcW w:w="707" w:type="dxa"/>
            <w:shd w:val="clear" w:color="auto" w:fill="auto"/>
          </w:tcPr>
          <w:p w14:paraId="70EEC4BB" w14:textId="77777777" w:rsidR="00634560" w:rsidRPr="00634560" w:rsidRDefault="00634560" w:rsidP="00634560">
            <w:pPr>
              <w:suppressAutoHyphens w:val="0"/>
              <w:spacing w:before="40" w:after="120" w:line="220" w:lineRule="exact"/>
              <w:ind w:right="113"/>
              <w:jc w:val="right"/>
            </w:pPr>
          </w:p>
        </w:tc>
      </w:tr>
      <w:tr w:rsidR="00634560" w:rsidRPr="00634560" w14:paraId="56EEAA8D" w14:textId="77777777" w:rsidTr="00634560">
        <w:tc>
          <w:tcPr>
            <w:tcW w:w="2694" w:type="dxa"/>
            <w:shd w:val="clear" w:color="auto" w:fill="auto"/>
          </w:tcPr>
          <w:p w14:paraId="3BE6FB09" w14:textId="77777777" w:rsidR="00634560" w:rsidRPr="00634560" w:rsidRDefault="00634560" w:rsidP="00634560">
            <w:pPr>
              <w:suppressAutoHyphens w:val="0"/>
              <w:spacing w:before="40" w:after="120" w:line="220" w:lineRule="exact"/>
              <w:ind w:right="113"/>
            </w:pPr>
            <w:r w:rsidRPr="00634560">
              <w:t xml:space="preserve">Free Churches </w:t>
            </w:r>
          </w:p>
        </w:tc>
        <w:tc>
          <w:tcPr>
            <w:tcW w:w="708" w:type="dxa"/>
            <w:shd w:val="clear" w:color="auto" w:fill="auto"/>
          </w:tcPr>
          <w:p w14:paraId="7458490E" w14:textId="55670181" w:rsidR="00634560" w:rsidRPr="00634560" w:rsidRDefault="00634560" w:rsidP="00634560">
            <w:pPr>
              <w:suppressAutoHyphens w:val="0"/>
              <w:spacing w:before="40" w:after="120" w:line="220" w:lineRule="exact"/>
              <w:ind w:right="113"/>
              <w:jc w:val="right"/>
            </w:pPr>
            <w:r w:rsidRPr="00634560">
              <w:t>2013</w:t>
            </w:r>
          </w:p>
        </w:tc>
        <w:tc>
          <w:tcPr>
            <w:tcW w:w="142" w:type="dxa"/>
            <w:shd w:val="clear" w:color="auto" w:fill="auto"/>
          </w:tcPr>
          <w:p w14:paraId="27395200" w14:textId="16F46CA1" w:rsidR="00634560" w:rsidRPr="00634560" w:rsidRDefault="00634560" w:rsidP="00634560">
            <w:pPr>
              <w:suppressAutoHyphens w:val="0"/>
              <w:spacing w:before="40" w:after="120" w:line="220" w:lineRule="exact"/>
              <w:ind w:right="113"/>
              <w:jc w:val="right"/>
            </w:pPr>
          </w:p>
        </w:tc>
        <w:tc>
          <w:tcPr>
            <w:tcW w:w="3119" w:type="dxa"/>
            <w:shd w:val="clear" w:color="auto" w:fill="auto"/>
          </w:tcPr>
          <w:p w14:paraId="5D0B99A6" w14:textId="77777777" w:rsidR="00634560" w:rsidRPr="00634560" w:rsidRDefault="00634560" w:rsidP="00634560">
            <w:pPr>
              <w:suppressAutoHyphens w:val="0"/>
              <w:spacing w:before="40" w:after="120" w:line="220" w:lineRule="exact"/>
              <w:ind w:right="113"/>
            </w:pPr>
          </w:p>
        </w:tc>
        <w:tc>
          <w:tcPr>
            <w:tcW w:w="707" w:type="dxa"/>
            <w:shd w:val="clear" w:color="auto" w:fill="auto"/>
          </w:tcPr>
          <w:p w14:paraId="2112525E" w14:textId="77777777" w:rsidR="00634560" w:rsidRPr="00634560" w:rsidRDefault="00634560" w:rsidP="00634560">
            <w:pPr>
              <w:suppressAutoHyphens w:val="0"/>
              <w:spacing w:before="40" w:after="120" w:line="220" w:lineRule="exact"/>
              <w:ind w:right="113"/>
              <w:jc w:val="right"/>
            </w:pPr>
          </w:p>
        </w:tc>
      </w:tr>
    </w:tbl>
    <w:p w14:paraId="1D11CB3A" w14:textId="68E8BA35" w:rsidR="00565162" w:rsidRPr="005E77B1" w:rsidRDefault="00565162" w:rsidP="005E77B1">
      <w:pPr>
        <w:spacing w:before="120"/>
        <w:ind w:left="1134" w:right="1134" w:firstLine="170"/>
        <w:rPr>
          <w:sz w:val="18"/>
        </w:rPr>
      </w:pPr>
      <w:r w:rsidRPr="005E77B1">
        <w:rPr>
          <w:i/>
          <w:iCs/>
          <w:sz w:val="18"/>
        </w:rPr>
        <w:t>Source:</w:t>
      </w:r>
      <w:r w:rsidRPr="005E77B1">
        <w:rPr>
          <w:sz w:val="18"/>
        </w:rPr>
        <w:t xml:space="preserve"> Federal Chancellery – Booklet Religions in Austria.</w:t>
      </w:r>
    </w:p>
    <w:p w14:paraId="1BF707B8" w14:textId="05ABCF15" w:rsidR="005E77B1" w:rsidRDefault="00565162" w:rsidP="005E77B1">
      <w:pPr>
        <w:spacing w:before="120"/>
        <w:ind w:left="1134" w:right="1134" w:firstLine="170"/>
        <w:rPr>
          <w:sz w:val="16"/>
          <w:szCs w:val="18"/>
        </w:rPr>
      </w:pPr>
      <w:r w:rsidRPr="005E77B1">
        <w:rPr>
          <w:sz w:val="16"/>
          <w:szCs w:val="18"/>
          <w:vertAlign w:val="superscript"/>
        </w:rPr>
        <w:t>1</w:t>
      </w:r>
      <w:r w:rsidR="00634560">
        <w:rPr>
          <w:sz w:val="16"/>
          <w:szCs w:val="18"/>
          <w:vertAlign w:val="superscript"/>
        </w:rPr>
        <w:t xml:space="preserve"> </w:t>
      </w:r>
      <w:r w:rsidRPr="005E77B1">
        <w:rPr>
          <w:sz w:val="16"/>
          <w:szCs w:val="18"/>
        </w:rPr>
        <w:t>The Catholic Church is considered historically recognised.</w:t>
      </w:r>
    </w:p>
    <w:p w14:paraId="01E5354C" w14:textId="09451C84" w:rsidR="005E77B1" w:rsidRDefault="00565162" w:rsidP="005E77B1">
      <w:pPr>
        <w:spacing w:before="40" w:after="40"/>
        <w:ind w:left="1134" w:right="1134" w:firstLine="170"/>
        <w:rPr>
          <w:sz w:val="16"/>
          <w:szCs w:val="18"/>
        </w:rPr>
      </w:pPr>
      <w:r w:rsidRPr="005E77B1">
        <w:rPr>
          <w:sz w:val="16"/>
          <w:szCs w:val="18"/>
          <w:vertAlign w:val="superscript"/>
        </w:rPr>
        <w:t>2</w:t>
      </w:r>
      <w:r w:rsidR="00634560">
        <w:rPr>
          <w:sz w:val="16"/>
          <w:szCs w:val="18"/>
          <w:vertAlign w:val="superscript"/>
        </w:rPr>
        <w:t xml:space="preserve"> </w:t>
      </w:r>
      <w:r w:rsidRPr="005E77B1">
        <w:rPr>
          <w:sz w:val="16"/>
          <w:szCs w:val="18"/>
        </w:rPr>
        <w:t>The Protestant Patent of 8 April 1861 of Emperor Franz Joseph I legally recognised the Evangelical Church</w:t>
      </w:r>
      <w:r w:rsidR="005E77B1">
        <w:rPr>
          <w:sz w:val="16"/>
          <w:szCs w:val="18"/>
        </w:rPr>
        <w:t xml:space="preserve"> </w:t>
      </w:r>
      <w:r w:rsidRPr="005E77B1">
        <w:rPr>
          <w:sz w:val="16"/>
          <w:szCs w:val="18"/>
        </w:rPr>
        <w:t>A. u. H.B. as a corporation.</w:t>
      </w:r>
    </w:p>
    <w:p w14:paraId="0BBF41E9" w14:textId="78ADBD8B" w:rsidR="005E77B1" w:rsidRDefault="00565162" w:rsidP="005E77B1">
      <w:pPr>
        <w:spacing w:before="40" w:after="40"/>
        <w:ind w:left="1134" w:right="1134" w:firstLine="170"/>
        <w:rPr>
          <w:sz w:val="16"/>
          <w:szCs w:val="18"/>
        </w:rPr>
      </w:pPr>
      <w:r w:rsidRPr="005E77B1">
        <w:rPr>
          <w:sz w:val="16"/>
          <w:szCs w:val="18"/>
          <w:vertAlign w:val="superscript"/>
        </w:rPr>
        <w:t>3</w:t>
      </w:r>
      <w:r w:rsidR="00634560">
        <w:rPr>
          <w:sz w:val="16"/>
          <w:szCs w:val="18"/>
          <w:vertAlign w:val="superscript"/>
        </w:rPr>
        <w:t xml:space="preserve"> </w:t>
      </w:r>
      <w:r w:rsidRPr="005E77B1">
        <w:rPr>
          <w:sz w:val="16"/>
          <w:szCs w:val="18"/>
        </w:rPr>
        <w:t>With the Act on Israelites of 1890 they gained as well legal recognition.</w:t>
      </w:r>
    </w:p>
    <w:p w14:paraId="76B6C880" w14:textId="0443891F" w:rsidR="005E77B1" w:rsidRDefault="00565162" w:rsidP="005E77B1">
      <w:pPr>
        <w:spacing w:before="40" w:after="40"/>
        <w:ind w:left="1134" w:right="1134" w:firstLine="170"/>
        <w:rPr>
          <w:sz w:val="16"/>
          <w:szCs w:val="18"/>
        </w:rPr>
      </w:pPr>
      <w:r w:rsidRPr="005E77B1">
        <w:rPr>
          <w:sz w:val="16"/>
          <w:szCs w:val="18"/>
          <w:vertAlign w:val="superscript"/>
        </w:rPr>
        <w:t>4</w:t>
      </w:r>
      <w:r w:rsidR="00634560">
        <w:rPr>
          <w:sz w:val="16"/>
          <w:szCs w:val="18"/>
          <w:vertAlign w:val="superscript"/>
        </w:rPr>
        <w:t xml:space="preserve"> </w:t>
      </w:r>
      <w:r w:rsidRPr="005E77B1">
        <w:rPr>
          <w:sz w:val="16"/>
          <w:szCs w:val="18"/>
        </w:rPr>
        <w:t>Individual parishes were already legally recognised in 1848, but it was not until the Orthodox Act of 1967 that</w:t>
      </w:r>
      <w:r w:rsidR="005E77B1">
        <w:rPr>
          <w:sz w:val="16"/>
          <w:szCs w:val="18"/>
        </w:rPr>
        <w:t xml:space="preserve"> </w:t>
      </w:r>
      <w:r w:rsidRPr="005E77B1">
        <w:rPr>
          <w:sz w:val="16"/>
          <w:szCs w:val="18"/>
        </w:rPr>
        <w:t>the Greek Orthodox Church was recognised as a public-law entity.</w:t>
      </w:r>
    </w:p>
    <w:p w14:paraId="4EAE280B" w14:textId="716F3949" w:rsidR="00565162" w:rsidRPr="005E77B1" w:rsidRDefault="00565162" w:rsidP="005E77B1">
      <w:pPr>
        <w:spacing w:before="40" w:after="40"/>
        <w:ind w:left="1134" w:right="1134" w:firstLine="170"/>
        <w:rPr>
          <w:sz w:val="16"/>
          <w:szCs w:val="18"/>
        </w:rPr>
      </w:pPr>
      <w:r w:rsidRPr="005E77B1">
        <w:rPr>
          <w:sz w:val="16"/>
          <w:szCs w:val="18"/>
          <w:vertAlign w:val="superscript"/>
        </w:rPr>
        <w:t>5</w:t>
      </w:r>
      <w:r w:rsidR="00634560">
        <w:rPr>
          <w:sz w:val="16"/>
          <w:szCs w:val="18"/>
          <w:vertAlign w:val="superscript"/>
        </w:rPr>
        <w:t xml:space="preserve"> </w:t>
      </w:r>
      <w:r w:rsidRPr="005E77B1">
        <w:rPr>
          <w:sz w:val="16"/>
          <w:szCs w:val="18"/>
        </w:rPr>
        <w:t xml:space="preserve">Based on the Act Islam Act of 1912. </w:t>
      </w:r>
    </w:p>
    <w:p w14:paraId="0A42FBC6" w14:textId="06F57067" w:rsidR="00565162" w:rsidRPr="008A0EBF" w:rsidRDefault="00565162" w:rsidP="005E77B1">
      <w:pPr>
        <w:pStyle w:val="SingleTxtG"/>
        <w:spacing w:before="120"/>
      </w:pPr>
      <w:r w:rsidRPr="008A0EBF">
        <w:t>134.</w:t>
      </w:r>
      <w:r w:rsidRPr="008A0EBF">
        <w:tab/>
        <w:t xml:space="preserve">In addition, Austria </w:t>
      </w:r>
      <w:r w:rsidRPr="008A0EBF">
        <w:rPr>
          <w:lang w:val="en-US"/>
        </w:rPr>
        <w:t xml:space="preserve">– in appreciation of its religious heritage – </w:t>
      </w:r>
      <w:r w:rsidRPr="008A0EBF">
        <w:t>has a long tradition of intercultural and interreligious dialogue. These include the Private University College for Teacher Education of Christian Churches Austria (</w:t>
      </w:r>
      <w:r w:rsidRPr="008A0EBF">
        <w:rPr>
          <w:i/>
          <w:iCs/>
        </w:rPr>
        <w:t>Kirchlich Pädagogische Hochschule Wien/Niederösterreich</w:t>
      </w:r>
      <w:r w:rsidRPr="008A0EBF">
        <w:t xml:space="preserve">), where Christians, Jews, Muslims (Sunnis, Shiites and Alevis) and Buddhists are united under one roof. In 2012, the informal Platform for churches and religious societies was set up, which enables to exchange ideas and discuss important issues pertaining to the relationship between the State and religious societies with each other and without state influence. Besides, the </w:t>
      </w:r>
      <w:r w:rsidR="007649EC">
        <w:t>“</w:t>
      </w:r>
      <w:r w:rsidRPr="008A0EBF">
        <w:t>Pro Oriente</w:t>
      </w:r>
      <w:r w:rsidR="007649EC">
        <w:t>”</w:t>
      </w:r>
      <w:r w:rsidRPr="008A0EBF">
        <w:t xml:space="preserve"> Foundation is committed to fostering communion between the Christian Eastern and Western churches and has a longstanding experience on the way to a closer rapprochement between churches that have been separated for centuries.</w:t>
      </w:r>
    </w:p>
    <w:p w14:paraId="46C1A33C" w14:textId="77777777" w:rsidR="00565162" w:rsidRPr="008A0EBF" w:rsidRDefault="00565162" w:rsidP="00565162">
      <w:pPr>
        <w:pStyle w:val="H4G"/>
      </w:pPr>
      <w:r w:rsidRPr="008A0EBF">
        <w:lastRenderedPageBreak/>
        <w:tab/>
        <w:t>(c)</w:t>
      </w:r>
      <w:r w:rsidRPr="008A0EBF">
        <w:tab/>
        <w:t>Social rights</w:t>
      </w:r>
    </w:p>
    <w:p w14:paraId="0DA01981" w14:textId="77777777" w:rsidR="00565162" w:rsidRPr="008A0EBF" w:rsidRDefault="00565162" w:rsidP="00565162">
      <w:pPr>
        <w:pStyle w:val="SingleTxtG"/>
      </w:pPr>
      <w:r w:rsidRPr="008A0EBF">
        <w:t>135.</w:t>
      </w:r>
      <w:r w:rsidRPr="008A0EBF">
        <w:tab/>
        <w:t xml:space="preserve">Social rights are not explicitly guaranteed by the Federal Constitution. However, the Constitutional Court has interpreted in particular the equality principle as containing specific rights granting entitlements to public benefits comparable to social rights. In addition, when applying EU law, Austrian courts and administrative authorities are bound by the social and economic rights laid down in the </w:t>
      </w:r>
      <w:r w:rsidRPr="008A0EBF">
        <w:rPr>
          <w:rFonts w:eastAsia="Calibri"/>
        </w:rPr>
        <w:t>CFREU</w:t>
      </w:r>
      <w:r w:rsidRPr="008A0EBF">
        <w:t>. A formal incorporation of social rights into the Federal Constitution has been debated for a long time without a general consensus being reached, as is also the case for the drafting of a single human rights catalogue: drafts on constitutionally guaranteed social rights were prepared by the Austrian Constitutional Convention (</w:t>
      </w:r>
      <w:r w:rsidRPr="008A0EBF">
        <w:rPr>
          <w:i/>
        </w:rPr>
        <w:t>Verfassungskonvent</w:t>
      </w:r>
      <w:r w:rsidRPr="008A0EBF">
        <w:t>), which discussed proposals for constitutional reform from June 2003 to January 2005, and by the Expert Group for State and Administrative Reform at the Federal Chancellery from 2007 to 2008. The government programme for 2025 to 2029 includes another constitutional convention with regard to fundamental rights and their protection.</w:t>
      </w:r>
    </w:p>
    <w:p w14:paraId="51FF2222" w14:textId="77777777" w:rsidR="00565162" w:rsidRPr="008A0EBF" w:rsidRDefault="00565162" w:rsidP="00565162">
      <w:pPr>
        <w:pStyle w:val="SingleTxtG"/>
      </w:pPr>
      <w:r w:rsidRPr="008A0EBF">
        <w:t>136.</w:t>
      </w:r>
      <w:r w:rsidRPr="008A0EBF">
        <w:tab/>
        <w:t xml:space="preserve">Austria has ratified the International Covenant on Economic, Social and Cultural Rights (CESCR) and the European Social Charter and endeavours to fully realise the economic, social and cultural rights provided in the provisions ratified by Austria. </w:t>
      </w:r>
    </w:p>
    <w:p w14:paraId="43CD5C00" w14:textId="7B145B1D" w:rsidR="00565162" w:rsidRPr="008A0EBF" w:rsidRDefault="00565162" w:rsidP="00565162">
      <w:pPr>
        <w:pStyle w:val="H4G"/>
      </w:pPr>
      <w:r w:rsidRPr="008A0EBF">
        <w:tab/>
        <w:t>(d)</w:t>
      </w:r>
      <w:r w:rsidRPr="008A0EBF">
        <w:tab/>
        <w:t>Women</w:t>
      </w:r>
      <w:r w:rsidR="007649EC">
        <w:t>’</w:t>
      </w:r>
      <w:r w:rsidRPr="008A0EBF">
        <w:t>s rights, gender equality and a life free from gender-based violence</w:t>
      </w:r>
    </w:p>
    <w:p w14:paraId="384F4A30" w14:textId="12601308" w:rsidR="00565162" w:rsidRPr="008A0EBF" w:rsidRDefault="00565162" w:rsidP="00565162">
      <w:pPr>
        <w:pStyle w:val="SingleTxtG"/>
      </w:pPr>
      <w:r w:rsidRPr="008A0EBF">
        <w:t>137.</w:t>
      </w:r>
      <w:r w:rsidRPr="008A0EBF">
        <w:tab/>
        <w:t>Women</w:t>
      </w:r>
      <w:r w:rsidR="007649EC">
        <w:t>’</w:t>
      </w:r>
      <w:r w:rsidRPr="008A0EBF">
        <w:t xml:space="preserve">s rights and gender equality are enshrined in the Austrian Constitution. The Convention on the Elimination of all Forms of Discrimination Against Women (CEDAW) was ratified in 1982, the first four articles have constitutional status in Austria, but the remaining articles were ratified under reservation. Therefore, Austrian courts and authorities refer to either domestic laws that implement CEDAW guarantees or they resort to constitutional provisions or EU law that contain guarantees which correspond to CEDAW Convention guarantees. Furthermore, specific laws explicitly forbid discrimination in the labour market as well as in the access to and provision of goods and services. </w:t>
      </w:r>
    </w:p>
    <w:p w14:paraId="54DDD347" w14:textId="77777777" w:rsidR="00565162" w:rsidRPr="008A0EBF" w:rsidRDefault="00565162" w:rsidP="00565162">
      <w:pPr>
        <w:pStyle w:val="SingleTxtG"/>
      </w:pPr>
      <w:r w:rsidRPr="008A0EBF">
        <w:t>138.</w:t>
      </w:r>
      <w:r w:rsidRPr="008A0EBF">
        <w:tab/>
        <w:t>In order to establish and enhance gender mainstreaming, significant steps have been taken since 2000 by resolutions of the Council of Ministers. In seven Council of Ministers resolutions, the Federal Government has committed itself to implementing the gender mainstreaming strategy, the goal of which is a gender-equitable society and true equality between women and men. Gender budgeting has been enshrined as an objective in the Federal Constitution. Far-reaching instruments were anchored in the Federal Budget Act 2013 (see also IV.B.1).</w:t>
      </w:r>
    </w:p>
    <w:p w14:paraId="5CFF1B57" w14:textId="1A2B3A09" w:rsidR="00565162" w:rsidRPr="008A0EBF" w:rsidRDefault="00565162" w:rsidP="00565162">
      <w:pPr>
        <w:pStyle w:val="SingleTxtG"/>
      </w:pPr>
      <w:r w:rsidRPr="008A0EBF">
        <w:t>139.</w:t>
      </w:r>
      <w:r w:rsidRPr="008A0EBF">
        <w:tab/>
        <w:t xml:space="preserve">With the introduction of the </w:t>
      </w:r>
      <w:r w:rsidR="007649EC">
        <w:t>“</w:t>
      </w:r>
      <w:r w:rsidRPr="008A0EBF">
        <w:t>Protection Against Violence Act</w:t>
      </w:r>
      <w:r w:rsidR="007649EC">
        <w:t>”</w:t>
      </w:r>
      <w:r w:rsidRPr="008A0EBF">
        <w:t xml:space="preserve"> (Federal Law Gazette No. 759/1996) in 1997, Austria became the first country to establish a comprehensive support and protection system for victims. This Act authorised the police to issue barring orders against individuals who threaten violence, prohibiting them from entering the residence of the endangered persons and authorizing their removal if they refuse to leave voluntarily. The Act has been amended repeatedly to further strengthen victim protection. Moreover, Austria was among the first countries to sign and ratify the </w:t>
      </w:r>
      <w:r w:rsidR="007649EC">
        <w:t>“</w:t>
      </w:r>
      <w:r w:rsidRPr="008A0EBF">
        <w:t>Council of Europe Convention on Preventing and Combating Violence against Women and Domestic Violence</w:t>
      </w:r>
      <w:r w:rsidR="007649EC">
        <w:t>”</w:t>
      </w:r>
      <w:r w:rsidRPr="008A0EBF">
        <w:t xml:space="preserve"> (Istanbul Convention) and is strongly committed to its full implementation. In addition, the Directive (EU) 2024/1385 of the European Parliament and of the Council of 14 May 2024 on combating violence against women and domestic violence entered into force in 2024.</w:t>
      </w:r>
    </w:p>
    <w:p w14:paraId="41C8BC8F" w14:textId="08C78E82" w:rsidR="00565162" w:rsidRPr="008A0EBF" w:rsidRDefault="00565162" w:rsidP="00565162">
      <w:pPr>
        <w:pStyle w:val="H4G"/>
      </w:pPr>
      <w:r w:rsidRPr="008A0EBF">
        <w:tab/>
        <w:t>(e)</w:t>
      </w:r>
      <w:r w:rsidRPr="008A0EBF">
        <w:tab/>
        <w:t>Children</w:t>
      </w:r>
      <w:r w:rsidR="007649EC">
        <w:t>’</w:t>
      </w:r>
      <w:r w:rsidRPr="008A0EBF">
        <w:t>s rights</w:t>
      </w:r>
    </w:p>
    <w:p w14:paraId="4CF69FA0" w14:textId="686A50F7" w:rsidR="00565162" w:rsidRPr="008A0EBF" w:rsidRDefault="00565162" w:rsidP="00565162">
      <w:pPr>
        <w:pStyle w:val="SingleTxtG"/>
      </w:pPr>
      <w:r w:rsidRPr="008A0EBF">
        <w:t>140.</w:t>
      </w:r>
      <w:r w:rsidRPr="008A0EBF">
        <w:tab/>
        <w:t xml:space="preserve">Austria has ratified the </w:t>
      </w:r>
      <w:r w:rsidRPr="008A0EBF">
        <w:rPr>
          <w:rFonts w:eastAsia="Calibri"/>
        </w:rPr>
        <w:t xml:space="preserve">Convention on the Rights of the Child </w:t>
      </w:r>
      <w:r w:rsidRPr="008A0EBF">
        <w:t xml:space="preserve">and two of the three Optional Protocols and has signed but not yet ratified the </w:t>
      </w:r>
      <w:r w:rsidRPr="008A0EBF">
        <w:rPr>
          <w:rFonts w:eastAsia="Calibri"/>
        </w:rPr>
        <w:t>Protocol on a communications procedure of 2011</w:t>
      </w:r>
      <w:r w:rsidRPr="008A0EBF">
        <w:t>. To strengthen children</w:t>
      </w:r>
      <w:r w:rsidR="007649EC">
        <w:t>’</w:t>
      </w:r>
      <w:r w:rsidRPr="008A0EBF">
        <w:t>s interests, in 2011 the core rights laid down in the Convention were incorporated into the Federal Constitutional Act on the Rights of the Child, thus becoming a benchmark for the constitutional review of laws, regulations and treaties by the Constitutional Court. The best-interest of children was defined as a central benchmark for all state and private action.</w:t>
      </w:r>
    </w:p>
    <w:p w14:paraId="2C56A99F" w14:textId="77777777" w:rsidR="00565162" w:rsidRPr="008A0EBF" w:rsidRDefault="00565162" w:rsidP="00565162">
      <w:pPr>
        <w:pStyle w:val="SingleTxtG"/>
      </w:pPr>
      <w:r w:rsidRPr="008A0EBF">
        <w:t>141.</w:t>
      </w:r>
      <w:r w:rsidRPr="008A0EBF">
        <w:tab/>
        <w:t xml:space="preserve">Constitutional guarantees include the right of every child to the protection and care necessary for their well-being and to the best possible development and fulfilment, the </w:t>
      </w:r>
      <w:r w:rsidRPr="008A0EBF">
        <w:lastRenderedPageBreak/>
        <w:t>principle of primary consideration of the best interest of the child in all measures concerning children, the right to adequate participation and consideration of their opinion in all matters relating to the child, the right to a non-violent upbringing and the prohibition of corporal punishment, the infliction of mental suffering, sexual abuse and other ill-treatment, the right to protection from economic and sexual exploitation, the prohibition of child labour, the right to regular personal relationships and direct contact with both parents, the entitlement to special protection and assistance of the state in the event that the child is removed from their family and the principle of equal treatment of children with and without disabilities.</w:t>
      </w:r>
    </w:p>
    <w:p w14:paraId="13B61334" w14:textId="77777777" w:rsidR="00565162" w:rsidRPr="008A0EBF" w:rsidRDefault="00565162" w:rsidP="00565162">
      <w:pPr>
        <w:pStyle w:val="H4G"/>
      </w:pPr>
      <w:r w:rsidRPr="008A0EBF">
        <w:tab/>
        <w:t>(f)</w:t>
      </w:r>
      <w:r w:rsidRPr="008A0EBF">
        <w:tab/>
        <w:t>Rights of persons with disabilities</w:t>
      </w:r>
    </w:p>
    <w:p w14:paraId="4B0B6E95" w14:textId="77777777" w:rsidR="00565162" w:rsidRPr="008A0EBF" w:rsidRDefault="00565162" w:rsidP="00565162">
      <w:pPr>
        <w:pStyle w:val="SingleTxtG"/>
      </w:pPr>
      <w:r w:rsidRPr="008A0EBF">
        <w:t>142.</w:t>
      </w:r>
      <w:r w:rsidRPr="008A0EBF">
        <w:tab/>
        <w:t>The Federal Constitution stipulates that Austria must ensure equal treatment of persons with disabilities in all fields of everyday life. No one may be discriminated against on grounds of disability. The Federal Constitution also stipulates that sign language is an officially recognised language.</w:t>
      </w:r>
    </w:p>
    <w:p w14:paraId="109E28EB" w14:textId="6CC51710" w:rsidR="00565162" w:rsidRPr="008A0EBF" w:rsidRDefault="00565162" w:rsidP="00565162">
      <w:pPr>
        <w:pStyle w:val="SingleTxtG"/>
      </w:pPr>
      <w:r w:rsidRPr="008A0EBF">
        <w:t>143.</w:t>
      </w:r>
      <w:r w:rsidRPr="008A0EBF">
        <w:tab/>
        <w:t xml:space="preserve">Austria ratified the UN Convention on the Rights of Persons with Disabilities in 2008. Since then, extensive legal measures, including a National Action Plan (NAP I), have been taken to fully implement the Convention. On 6 July 2022, the Federal Government adopted the </w:t>
      </w:r>
      <w:r w:rsidR="007649EC">
        <w:t>“</w:t>
      </w:r>
      <w:r w:rsidRPr="008A0EBF">
        <w:t>National Action Plan on Disability 2022-2030</w:t>
      </w:r>
      <w:r w:rsidR="007649EC">
        <w:t>”</w:t>
      </w:r>
      <w:r w:rsidRPr="008A0EBF">
        <w:t xml:space="preserve"> (NAP II). The NAP II contains almost 300 joint political objectives and around 150 indicators to measure the degree to which the objectives have been achieved. Finally, the NAP II contains 375 measures that should be implemented by 2030</w:t>
      </w:r>
      <w:r w:rsidRPr="007649EC">
        <w:rPr>
          <w:rStyle w:val="FootnoteReference"/>
        </w:rPr>
        <w:footnoteReference w:id="8"/>
      </w:r>
      <w:r w:rsidRPr="007649EC">
        <w:rPr>
          <w:rStyle w:val="FootnoteReference"/>
        </w:rPr>
        <w:t xml:space="preserve"> </w:t>
      </w:r>
      <w:r w:rsidRPr="008A0EBF">
        <w:t>and is continuously evaluated as part of a scientific monitoring and evaluation process, starting in 2025.</w:t>
      </w:r>
    </w:p>
    <w:p w14:paraId="1E946A3C" w14:textId="77777777" w:rsidR="00565162" w:rsidRPr="008A0EBF" w:rsidRDefault="00565162" w:rsidP="00565162">
      <w:pPr>
        <w:pStyle w:val="H4G"/>
      </w:pPr>
      <w:r w:rsidRPr="008A0EBF">
        <w:tab/>
        <w:t>(g)</w:t>
      </w:r>
      <w:r w:rsidRPr="008A0EBF">
        <w:tab/>
        <w:t>Incorporation of international human rights treaties into national law</w:t>
      </w:r>
    </w:p>
    <w:p w14:paraId="3EBC2F60" w14:textId="77777777" w:rsidR="00565162" w:rsidRPr="008A0EBF" w:rsidRDefault="00565162" w:rsidP="00565162">
      <w:pPr>
        <w:pStyle w:val="SingleTxtG"/>
      </w:pPr>
      <w:r w:rsidRPr="008A0EBF">
        <w:t>144.</w:t>
      </w:r>
      <w:r w:rsidRPr="008A0EBF">
        <w:tab/>
        <w:t>International treaties become part of national law after being approved by the National Council, ratified by the Federal President and promulgated in the Federal Law Gazette. In general, no further national implementation is needed for these treaties to be self-executing. However, the National Council may decide that a treaty is not self-executing and needs to be implemented by national law before its provisions are enforceable by domestic administrative authorities and courts. Such decisions have been taken with regard to a number of international human rights treaties, in particular when their content has been considered as already having been implemented on national level. The ECHR and its Protocols and most of the Council of Europe Conventions are self-executing. The ECHR was even retrospectively granted constitutional status in 1964 and has thus become part of Federal Constitutional Law.</w:t>
      </w:r>
    </w:p>
    <w:p w14:paraId="54725CD3" w14:textId="77777777" w:rsidR="00565162" w:rsidRPr="000A66B7" w:rsidRDefault="00565162" w:rsidP="00565162">
      <w:pPr>
        <w:pStyle w:val="H23G"/>
        <w:rPr>
          <w:bCs/>
        </w:rPr>
      </w:pPr>
      <w:r w:rsidRPr="008A0EBF">
        <w:rPr>
          <w:b w:val="0"/>
        </w:rPr>
        <w:tab/>
      </w:r>
      <w:r w:rsidRPr="000A66B7">
        <w:rPr>
          <w:bCs/>
        </w:rPr>
        <w:t>2.</w:t>
      </w:r>
      <w:r w:rsidRPr="000A66B7">
        <w:rPr>
          <w:bCs/>
        </w:rPr>
        <w:tab/>
        <w:t>Derogations in states of emergency</w:t>
      </w:r>
    </w:p>
    <w:p w14:paraId="425FFA85" w14:textId="77777777" w:rsidR="00565162" w:rsidRPr="008A0EBF" w:rsidRDefault="00565162" w:rsidP="00565162">
      <w:pPr>
        <w:pStyle w:val="SingleTxtG"/>
      </w:pPr>
      <w:r w:rsidRPr="008A0EBF">
        <w:t>145.</w:t>
      </w:r>
      <w:r w:rsidRPr="008A0EBF">
        <w:tab/>
        <w:t>The Federal Constitutional Law does not contain an explicit provision for the declaration of a state of emergency. However, the Federal President is vested with extraordinary powers in times of national crisis, i.e. to issue emergency ordinances. This authority may come into play only under very exceptional circumstances, namely when the National Council is not assembled, cannot meet in time, or is impeded from action by events beyond its control. Such law-amending ordinances must be limited to preventing obvious and irreparable damage to the public. Even in such a case, issuance by the Federal President requires a prior recommendation by the Federal Government and the consent of the standing sub-committee of the Main Committee of the National Council. Every such ordinance must be revised by the National Council without delay, as soon as it is able to reconvene, and must either be replaced by a federal law or be declared invalid by the Federal Government on a motion of the National Council within four weeks after submission (Article 18 para. 3 and 4 of the Federal Constitutional Act). During the COVID-19 pandemic, the National Council did not cease working at any point and this emergency procedure was not applied. In fact, the presidential extraordinary powers in times of crisis have not been used during the Second Republic starting in 1945.</w:t>
      </w:r>
    </w:p>
    <w:p w14:paraId="771AA16C" w14:textId="77777777" w:rsidR="00565162" w:rsidRPr="008A0EBF" w:rsidRDefault="00565162" w:rsidP="00565162">
      <w:pPr>
        <w:pStyle w:val="SingleTxtG"/>
      </w:pPr>
      <w:r w:rsidRPr="008A0EBF">
        <w:lastRenderedPageBreak/>
        <w:t>146.</w:t>
      </w:r>
      <w:r w:rsidRPr="008A0EBF">
        <w:tab/>
        <w:t>Federal Constitutional Law does not provide for the derogation of human rights in a state of emergency. There is no provision permitting the suspension of human rights of domestic origin, including those enshrined in the Basic Law on the General Rights of Nationals. It is also the prevailing view that – as a consequence of the safeguard clause of Article 53 ECHR – Article 15 of the Convention is not applicable in Austria. Not even during the COVID-19 pandemic has been a discussion in Austria to suspend human rights in a crisis as most human rights can be limited by law on grounds of public interest in accordance with the requirement of proportionality.</w:t>
      </w:r>
    </w:p>
    <w:p w14:paraId="53AF95A8" w14:textId="77777777" w:rsidR="00565162" w:rsidRPr="008A0EBF" w:rsidRDefault="00565162" w:rsidP="00565162">
      <w:pPr>
        <w:pStyle w:val="SingleTxtG"/>
      </w:pPr>
      <w:r w:rsidRPr="008A0EBF">
        <w:t>147.</w:t>
      </w:r>
      <w:r w:rsidRPr="008A0EBF">
        <w:tab/>
        <w:t>Against the background of the COVID-19 pandemic, the Federal Crisis Security Act (</w:t>
      </w:r>
      <w:r w:rsidRPr="008A0EBF">
        <w:rPr>
          <w:i/>
          <w:iCs/>
        </w:rPr>
        <w:t>Bundes-Krisensicherheitsgesetz</w:t>
      </w:r>
      <w:r w:rsidRPr="008A0EBF">
        <w:t xml:space="preserve">) entered into force on 1 January 2024 (Federal Law Gazette I No. 89/2023). The act provides </w:t>
      </w:r>
      <w:r w:rsidRPr="008A0EBF">
        <w:rPr>
          <w:i/>
        </w:rPr>
        <w:t>inter alia</w:t>
      </w:r>
      <w:r w:rsidRPr="008A0EBF">
        <w:t xml:space="preserve"> that the declaration of a state of crisis shall require the consent of the Main Committee of the National Council. Only in case of imminent danger, the consent of the Main Committee shall be obtained within four days. Furthermore, the act lays down certain reporting duties to the National Council. The Federal Government shall report to the National Council on recent developments in the field of possible grounds for declaring a state of crisis. A government advisor by virtue of the Federal Crisis Security Act shall be available to inform the respective committees of the National Council about his area of responsibility. After ending a state of crisis, the Federal Government shall submit a final report to the Parliament within six months.</w:t>
      </w:r>
    </w:p>
    <w:p w14:paraId="120D3DC1" w14:textId="77777777" w:rsidR="00565162" w:rsidRPr="000A66B7" w:rsidRDefault="00565162" w:rsidP="00565162">
      <w:pPr>
        <w:pStyle w:val="H23G"/>
        <w:rPr>
          <w:bCs/>
        </w:rPr>
      </w:pPr>
      <w:r w:rsidRPr="008A0EBF">
        <w:rPr>
          <w:b w:val="0"/>
        </w:rPr>
        <w:tab/>
      </w:r>
      <w:r w:rsidRPr="000A66B7">
        <w:rPr>
          <w:bCs/>
        </w:rPr>
        <w:t>3.</w:t>
      </w:r>
      <w:r w:rsidRPr="000A66B7">
        <w:rPr>
          <w:bCs/>
        </w:rPr>
        <w:tab/>
        <w:t>Legal remedies to ensure the protection of human rights</w:t>
      </w:r>
    </w:p>
    <w:p w14:paraId="2106C1EC" w14:textId="77777777" w:rsidR="00565162" w:rsidRPr="008A0EBF" w:rsidRDefault="00565162" w:rsidP="00565162">
      <w:pPr>
        <w:pStyle w:val="H4G"/>
      </w:pPr>
      <w:r w:rsidRPr="008A0EBF">
        <w:tab/>
        <w:t>(a)</w:t>
      </w:r>
      <w:r w:rsidRPr="008A0EBF">
        <w:tab/>
        <w:t xml:space="preserve">Individual complaints with the courts </w:t>
      </w:r>
    </w:p>
    <w:p w14:paraId="1B4A460A" w14:textId="0D31D939" w:rsidR="00565162" w:rsidRPr="008A0EBF" w:rsidRDefault="00565162" w:rsidP="00565162">
      <w:pPr>
        <w:pStyle w:val="SingleTxtG"/>
      </w:pPr>
      <w:r w:rsidRPr="008A0EBF">
        <w:t>148.</w:t>
      </w:r>
      <w:r w:rsidRPr="008A0EBF">
        <w:tab/>
        <w:t>The constitutional understanding of human rights is primarily one of civil liberties protecting against unlawful interference by the authorities. Now however, it is increasingly also perceived as positive obligation of the state. Constitutional review of executive administration is allocated to the Constitutional Court. Every ordinary court, when deciding on matters of civil law or criminal law, and every administrative court, when appealed to against a decision of an administrative authority, is bound by the Federal Constitution including human (constitutionally guaranteed) rights. Individuals may complain against the judgments and decisions of the administrative courts of first instance alleging a violation of their human (constitutionally guaranteed) rights. If the Constitutional Court holds a violation of these rights, it rescinds the judgment or decision and remands the case to the administrative court of first instance in order to render a substitute ruling in compliance with the Court</w:t>
      </w:r>
      <w:r w:rsidR="007649EC">
        <w:t>’</w:t>
      </w:r>
      <w:r w:rsidRPr="008A0EBF">
        <w:t>s findings.</w:t>
      </w:r>
    </w:p>
    <w:p w14:paraId="0B6DB62B" w14:textId="77777777" w:rsidR="00565162" w:rsidRPr="008A0EBF" w:rsidRDefault="00565162" w:rsidP="00565162">
      <w:pPr>
        <w:pStyle w:val="H4G"/>
      </w:pPr>
      <w:r w:rsidRPr="008A0EBF">
        <w:tab/>
        <w:t>(b)</w:t>
      </w:r>
      <w:r w:rsidRPr="008A0EBF">
        <w:tab/>
        <w:t>Individual petition/party petition for constitutional review of laws</w:t>
      </w:r>
    </w:p>
    <w:p w14:paraId="0AF23C82" w14:textId="77777777" w:rsidR="00565162" w:rsidRPr="008A0EBF" w:rsidRDefault="00565162" w:rsidP="00565162">
      <w:pPr>
        <w:pStyle w:val="SingleTxtG"/>
      </w:pPr>
      <w:r w:rsidRPr="008A0EBF">
        <w:t>149.</w:t>
      </w:r>
      <w:r w:rsidRPr="008A0EBF">
        <w:tab/>
        <w:t>Individuals have the right to address the Constitutional Court directly if they claim that their rights have been directly violated due to the unconstitutionality of acts, regulations or international treaties, and if the respective provision has taken effect for the individual concerned without a decision having been taken by a court or an administrative decision having been issued (</w:t>
      </w:r>
      <w:r w:rsidRPr="008A0EBF">
        <w:rPr>
          <w:i/>
        </w:rPr>
        <w:t>Individualantrag auf Normenkontrolle</w:t>
      </w:r>
      <w:r w:rsidRPr="008A0EBF">
        <w:t>). Parties to a lawsuit decided by an ordinary court of first instance may under certain conditions directly address the Constitutional Court to review the constitutionality of the provisions applied in their proceedings (</w:t>
      </w:r>
      <w:r w:rsidRPr="008A0EBF">
        <w:rPr>
          <w:i/>
        </w:rPr>
        <w:t>Parteiantrag auf Normenkontrolle</w:t>
      </w:r>
      <w:r w:rsidRPr="008A0EBF">
        <w:t>).</w:t>
      </w:r>
    </w:p>
    <w:p w14:paraId="0A07F323" w14:textId="77777777" w:rsidR="00565162" w:rsidRPr="008A0EBF" w:rsidRDefault="00565162" w:rsidP="00565162">
      <w:pPr>
        <w:pStyle w:val="H4G"/>
      </w:pPr>
      <w:r w:rsidRPr="008A0EBF">
        <w:tab/>
        <w:t>(c)</w:t>
      </w:r>
      <w:r w:rsidRPr="008A0EBF">
        <w:tab/>
        <w:t>Complaints against excessive use of administrative authority and coercion</w:t>
      </w:r>
    </w:p>
    <w:p w14:paraId="6E074A1F" w14:textId="77777777" w:rsidR="00565162" w:rsidRPr="008A0EBF" w:rsidRDefault="00565162" w:rsidP="00565162">
      <w:pPr>
        <w:pStyle w:val="SingleTxtG"/>
      </w:pPr>
      <w:r w:rsidRPr="008A0EBF">
        <w:t>150.</w:t>
      </w:r>
      <w:r w:rsidRPr="008A0EBF">
        <w:tab/>
        <w:t xml:space="preserve">The administrative courts of first instance have jurisdiction, </w:t>
      </w:r>
      <w:r w:rsidRPr="008A0EBF">
        <w:rPr>
          <w:i/>
        </w:rPr>
        <w:t>inter alia</w:t>
      </w:r>
      <w:r w:rsidRPr="008A0EBF">
        <w:t>, to examine complaints alleging a violation of rights, including human (constitutionally guaranteed) rights, resulting from the exercise of direct administrative force and coercion, including in particular police action. In addition, an Investigation and Complaints Office for Allegations of Ill-treatment (</w:t>
      </w:r>
      <w:r w:rsidRPr="008A0EBF">
        <w:rPr>
          <w:i/>
        </w:rPr>
        <w:t>Ermittlungs- und Beschwerdestelle Misshandlungsvorwürfe – EBM</w:t>
      </w:r>
      <w:r w:rsidRPr="008A0EBF">
        <w:t xml:space="preserve">) was created in 2024, which </w:t>
      </w:r>
      <w:r w:rsidRPr="008A0EBF">
        <w:rPr>
          <w:lang w:val="en-US"/>
        </w:rPr>
        <w:t>is exclusively responsible for investigating allegations of ill-treatment against police officers and for criminal investigations in all cases of direct coercive force resulting in death and life-threatening use of weapons.</w:t>
      </w:r>
    </w:p>
    <w:p w14:paraId="28B3813F" w14:textId="77777777" w:rsidR="00565162" w:rsidRPr="008A0EBF" w:rsidRDefault="00565162" w:rsidP="00565162">
      <w:pPr>
        <w:pStyle w:val="H4G"/>
      </w:pPr>
      <w:r w:rsidRPr="008A0EBF">
        <w:lastRenderedPageBreak/>
        <w:tab/>
        <w:t>(d)</w:t>
      </w:r>
      <w:r w:rsidRPr="008A0EBF">
        <w:tab/>
        <w:t>Human rights complaints with the Supreme Court</w:t>
      </w:r>
    </w:p>
    <w:p w14:paraId="09721CA4" w14:textId="2732BC73" w:rsidR="00565162" w:rsidRPr="008A0EBF" w:rsidRDefault="00565162" w:rsidP="00565162">
      <w:pPr>
        <w:pStyle w:val="SingleTxtG"/>
      </w:pPr>
      <w:r w:rsidRPr="008A0EBF">
        <w:t>151.</w:t>
      </w:r>
      <w:r w:rsidRPr="008A0EBF">
        <w:tab/>
        <w:t>Every detained person may lodge a complaint with the Supreme Court requesting that it examines whether a criminal court</w:t>
      </w:r>
      <w:r w:rsidR="007649EC">
        <w:t>’</w:t>
      </w:r>
      <w:r w:rsidRPr="008A0EBF">
        <w:t>s decision violates the human right to personal freedom. Besides, the Supreme Court decides on applications for renewal of criminal proceedings (§ 363a of the Code of Criminal Procedure) in the event of violations of fundamental and human rights of the ECHR by a decision or order of a lower criminal court.</w:t>
      </w:r>
    </w:p>
    <w:p w14:paraId="79C16F61" w14:textId="77777777" w:rsidR="00565162" w:rsidRPr="008A0EBF" w:rsidRDefault="00565162" w:rsidP="00565162">
      <w:pPr>
        <w:pStyle w:val="H4G"/>
      </w:pPr>
      <w:r w:rsidRPr="008A0EBF">
        <w:tab/>
        <w:t>(e)</w:t>
      </w:r>
      <w:r w:rsidRPr="008A0EBF">
        <w:tab/>
        <w:t>European Court of Human Rights</w:t>
      </w:r>
    </w:p>
    <w:p w14:paraId="0CDAD819" w14:textId="68FA7CCA" w:rsidR="00565162" w:rsidRPr="008A0EBF" w:rsidRDefault="00565162" w:rsidP="00565162">
      <w:pPr>
        <w:pStyle w:val="SingleTxtG"/>
      </w:pPr>
      <w:r w:rsidRPr="008A0EBF">
        <w:t>152.</w:t>
      </w:r>
      <w:r w:rsidRPr="008A0EBF">
        <w:tab/>
        <w:t>As a Contracting Party to the ECHR, Austria accepts the jurisdiction of the European Court of Human Rights. The Convention provides for interstate applications and individual applications. Individual applications can be brought against final judgments and decisions of courts and other authorities of a Contracting Party. Such applications may only be filed after domestic remedies have been exhausted and within a period of four months after the delivery of the final domestic decision. Supervision of the execution of final judgments lies with the Committee of Ministers of the Council of Europe. In contrast to the Constitutional Court and the Supreme Administrative Court, the European Court may not repeal domestic judgments and decisions or statutory provisions but may only find that the Contracting Party is responsible for a violation of the Convention and/or its Protocols. The European Court</w:t>
      </w:r>
      <w:r w:rsidR="007649EC">
        <w:t>’</w:t>
      </w:r>
      <w:r w:rsidRPr="008A0EBF">
        <w:t>s jurisdiction is not restricted to any particular kind of state acts, hence individual complaints can also be filed against ordinary court rulings.</w:t>
      </w:r>
    </w:p>
    <w:p w14:paraId="42A0F44C" w14:textId="77777777" w:rsidR="00565162" w:rsidRPr="008A0EBF" w:rsidRDefault="00565162" w:rsidP="00565162">
      <w:pPr>
        <w:pStyle w:val="H4G"/>
      </w:pPr>
      <w:r w:rsidRPr="008A0EBF">
        <w:tab/>
        <w:t>(f)</w:t>
      </w:r>
      <w:r w:rsidRPr="008A0EBF">
        <w:tab/>
        <w:t xml:space="preserve">Compensation </w:t>
      </w:r>
    </w:p>
    <w:p w14:paraId="33C8F0CF" w14:textId="77777777" w:rsidR="00565162" w:rsidRPr="008A0EBF" w:rsidRDefault="00565162" w:rsidP="00565162">
      <w:pPr>
        <w:pStyle w:val="SingleTxtG"/>
      </w:pPr>
      <w:r w:rsidRPr="008A0EBF">
        <w:t>153.</w:t>
      </w:r>
      <w:r w:rsidRPr="008A0EBF">
        <w:tab/>
        <w:t>State organs are not directly liable for damage caused while acting in their official capacity. However, the Liability of Public Bodies Act (</w:t>
      </w:r>
      <w:r w:rsidRPr="008A0EBF">
        <w:rPr>
          <w:i/>
        </w:rPr>
        <w:t>Amtshaftungsgesetz</w:t>
      </w:r>
      <w:r w:rsidRPr="008A0EBF">
        <w:t>) provides for state liability for fault of state organs enforcing the law.</w:t>
      </w:r>
    </w:p>
    <w:p w14:paraId="3ECB0FF0" w14:textId="77777777" w:rsidR="00565162" w:rsidRPr="000A66B7" w:rsidRDefault="00565162" w:rsidP="00565162">
      <w:pPr>
        <w:pStyle w:val="H23G"/>
        <w:rPr>
          <w:bCs/>
        </w:rPr>
      </w:pPr>
      <w:r w:rsidRPr="000A66B7">
        <w:rPr>
          <w:bCs/>
        </w:rPr>
        <w:tab/>
        <w:t>4.</w:t>
      </w:r>
      <w:r w:rsidRPr="000A66B7">
        <w:rPr>
          <w:bCs/>
        </w:rPr>
        <w:tab/>
        <w:t>Other state bodies competent to protect human rights</w:t>
      </w:r>
    </w:p>
    <w:p w14:paraId="0F2F42C2" w14:textId="77777777" w:rsidR="00565162" w:rsidRPr="008A0EBF" w:rsidRDefault="00565162" w:rsidP="00565162">
      <w:pPr>
        <w:pStyle w:val="H4G"/>
      </w:pPr>
      <w:r w:rsidRPr="008A0EBF">
        <w:tab/>
        <w:t>(a)</w:t>
      </w:r>
      <w:r w:rsidRPr="008A0EBF">
        <w:tab/>
        <w:t>Ombudsman Board</w:t>
      </w:r>
    </w:p>
    <w:p w14:paraId="2320B46A" w14:textId="77777777" w:rsidR="00565162" w:rsidRPr="008A0EBF" w:rsidRDefault="00565162" w:rsidP="00565162">
      <w:pPr>
        <w:pStyle w:val="SingleTxtG"/>
      </w:pPr>
      <w:r w:rsidRPr="008A0EBF">
        <w:t>154.</w:t>
      </w:r>
      <w:r w:rsidRPr="008A0EBF">
        <w:tab/>
        <w:t>The Austrian Ombudsman Board (</w:t>
      </w:r>
      <w:r w:rsidRPr="008A0EBF">
        <w:rPr>
          <w:i/>
        </w:rPr>
        <w:t>Volksanwaltschaft</w:t>
      </w:r>
      <w:r w:rsidRPr="008A0EBF">
        <w:t>) is an independent body with constitutional status that reports to both chambers of the Federal Parliament. Its mandate is to examine maladministration within the executive administration, in particular alleged violations of human rights, either upon request of individual complainants or on its own authority. Anybody can complain to the Board regardless of age, nationality or residence, at any time and free of charge.</w:t>
      </w:r>
    </w:p>
    <w:p w14:paraId="38B6193B" w14:textId="77777777" w:rsidR="00565162" w:rsidRPr="008A0EBF" w:rsidRDefault="00565162" w:rsidP="00565162">
      <w:pPr>
        <w:pStyle w:val="SingleTxtG"/>
      </w:pPr>
      <w:r w:rsidRPr="008A0EBF">
        <w:t>155.</w:t>
      </w:r>
      <w:r w:rsidRPr="008A0EBF">
        <w:tab/>
        <w:t>The Ombudsman Board consists of three members, each of them acting in turn as chairperson. The members are nominated by the three largest political parties represented in National Council and are elected by Parliament according to a majority vote. This appointment procedure guarantees the necessary democratic legitimacy essential for a parliamentary democracy. The three members of the Ombudsman Board exercise their function in full independence; during their six-year (renewable) term of office, they cannot be deprived of their office, nor removed or dismissed.</w:t>
      </w:r>
    </w:p>
    <w:p w14:paraId="3CF2B44A" w14:textId="0B211CD3" w:rsidR="00565162" w:rsidRPr="008A0EBF" w:rsidRDefault="00565162" w:rsidP="00565162">
      <w:pPr>
        <w:pStyle w:val="SingleTxtG"/>
      </w:pPr>
      <w:r w:rsidRPr="008A0EBF">
        <w:t>156.</w:t>
      </w:r>
      <w:r w:rsidRPr="008A0EBF">
        <w:tab/>
        <w:t>The Ombudsman Board</w:t>
      </w:r>
      <w:r w:rsidR="007649EC">
        <w:t>’</w:t>
      </w:r>
      <w:r w:rsidRPr="008A0EBF">
        <w:t>s mandate was considerably expanded in 2012.</w:t>
      </w:r>
      <w:r w:rsidRPr="008A0EBF">
        <w:rPr>
          <w:lang w:eastAsia="de-DE"/>
        </w:rPr>
        <w:t xml:space="preserve"> </w:t>
      </w:r>
      <w:r w:rsidRPr="008A0EBF">
        <w:t>Since then, it has also acted as the National Preventive Mechanism under the Optional Protocol to the Convention against Torture and Other Cruel, Inhuman or Degrading Treatment or Punishment (OPCAT). As part of the Ombudsman Board, seven independent regional commissions regularly monitor approximately 4,000 private and public places where people are potentially deprived of their liberty, including police stations and prisons, reception centres for asylum seekers, military barracks, psychiatric facilities, old people</w:t>
      </w:r>
      <w:r w:rsidR="007649EC">
        <w:t>’</w:t>
      </w:r>
      <w:r w:rsidRPr="008A0EBF">
        <w:t>s and nursing homes, crisis centres and residential youth communities. In addition, the Ombudsman Board is authorised to monitor the conduct of law-enforcement bodies when they execute coercive measures (e.g. police operations during demonstrations). On 1 July 2021, the Ombudsman Board was expanded to include a Federal Commission for the enforcement of penalties and measures. This federal commission is responsible for monitoring penal and forensic institutions nationwide.</w:t>
      </w:r>
    </w:p>
    <w:p w14:paraId="45FB5C24" w14:textId="77777777" w:rsidR="00565162" w:rsidRPr="008A0EBF" w:rsidRDefault="00565162" w:rsidP="00565162">
      <w:pPr>
        <w:pStyle w:val="SingleTxtG"/>
      </w:pPr>
      <w:r w:rsidRPr="008A0EBF">
        <w:lastRenderedPageBreak/>
        <w:t>157.</w:t>
      </w:r>
      <w:r w:rsidRPr="008A0EBF">
        <w:tab/>
        <w:t>The Ombudsman Board is supported in its work by the Human Rights Advisory Council (</w:t>
      </w:r>
      <w:r w:rsidRPr="008A0EBF">
        <w:rPr>
          <w:i/>
        </w:rPr>
        <w:t>Menschenrechtsbeirat</w:t>
      </w:r>
      <w:r w:rsidRPr="008A0EBF">
        <w:t>), which advises for the monitoring proceedings, on the communication of findings and on the development of recommendations. The Council consists of equal numbers of representatives of Federal Ministries/regional government offices and representatives of non-governmental organisations.</w:t>
      </w:r>
    </w:p>
    <w:p w14:paraId="570AA213" w14:textId="77777777" w:rsidR="00565162" w:rsidRPr="008A0EBF" w:rsidRDefault="00565162" w:rsidP="00565162">
      <w:pPr>
        <w:pStyle w:val="SingleTxtG"/>
      </w:pPr>
      <w:r w:rsidRPr="008A0EBF">
        <w:t>158.</w:t>
      </w:r>
      <w:r w:rsidRPr="008A0EBF">
        <w:tab/>
        <w:t>Moreover, the Ombudsman Board serves as an independent monitoring body of the Convention on the Rights of Persons with Disabilities (CRPD) and monitors institutions and programmes for persons with disabilities in order to prevent any form of exploitation, violence or abuse. The independent regional commissions conduct control visits to special establishments for disabilities. Since the expansion of its mandate as the national preventive mechanism under OPCAT and monitoring body under CRPD, the Ombudsman Board has been part of a constant, institutionalised dialogue with civil society and human rights experts from various fields.</w:t>
      </w:r>
    </w:p>
    <w:p w14:paraId="4DF89A4E" w14:textId="77DC7A45" w:rsidR="00565162" w:rsidRPr="008A0EBF" w:rsidRDefault="00565162" w:rsidP="00565162">
      <w:pPr>
        <w:pStyle w:val="SingleTxtG"/>
      </w:pPr>
      <w:r w:rsidRPr="008A0EBF">
        <w:t>159.</w:t>
      </w:r>
      <w:r w:rsidRPr="008A0EBF">
        <w:tab/>
        <w:t xml:space="preserve">In March 2022, the Global Alliance of National Human Rights Institutions granted the Austrian Ombudsman Board </w:t>
      </w:r>
      <w:r w:rsidR="007649EC">
        <w:t>“</w:t>
      </w:r>
      <w:r w:rsidRPr="008A0EBF">
        <w:t>A</w:t>
      </w:r>
      <w:r w:rsidR="007649EC">
        <w:t>”</w:t>
      </w:r>
      <w:r w:rsidRPr="008A0EBF">
        <w:t xml:space="preserve"> status as a National Human Rights Institution for five years, thus certifying it as fully compliant with the Paris Principles.</w:t>
      </w:r>
    </w:p>
    <w:p w14:paraId="55446F49" w14:textId="1F701BC5" w:rsidR="00565162" w:rsidRPr="008A0EBF" w:rsidRDefault="00565162" w:rsidP="00565162">
      <w:pPr>
        <w:pStyle w:val="SingleTxtG"/>
      </w:pPr>
      <w:r w:rsidRPr="008A0EBF">
        <w:t>160.</w:t>
      </w:r>
      <w:r w:rsidRPr="008A0EBF">
        <w:tab/>
        <w:t xml:space="preserve">Seven of the nine </w:t>
      </w:r>
      <w:r w:rsidRPr="008A0EBF">
        <w:rPr>
          <w:i/>
        </w:rPr>
        <w:t>Länder</w:t>
      </w:r>
      <w:r w:rsidRPr="008A0EBF">
        <w:t xml:space="preserve"> have extended the Ombudsman Board</w:t>
      </w:r>
      <w:r w:rsidR="007649EC">
        <w:t>’</w:t>
      </w:r>
      <w:r w:rsidRPr="008A0EBF">
        <w:t xml:space="preserve">s powers to regional administration. The remaining two </w:t>
      </w:r>
      <w:r w:rsidRPr="008A0EBF">
        <w:rPr>
          <w:i/>
        </w:rPr>
        <w:t>Länder</w:t>
      </w:r>
      <w:r w:rsidRPr="008A0EBF">
        <w:t xml:space="preserve"> have appointed specific regional ombudspersons to examine maladministration at regional level with legal status and mandates comparable to the Federal Ombudsman Board. Federal, provincial and municipal authorities are obliged to support the Ombudsman Board in the performance of its tasks and disclose all relevant information. Moreover, all nine </w:t>
      </w:r>
      <w:r w:rsidRPr="008A0EBF">
        <w:rPr>
          <w:i/>
        </w:rPr>
        <w:t>Länder</w:t>
      </w:r>
      <w:r w:rsidRPr="008A0EBF">
        <w:t xml:space="preserve"> have declared the (Federal) Ombudsman Board responsible for preventive human rights monitoring in implementation of the OPCAT and Article 16 (3) of the CRPD.</w:t>
      </w:r>
    </w:p>
    <w:p w14:paraId="3D6E3244" w14:textId="77777777" w:rsidR="00565162" w:rsidRPr="008A0EBF" w:rsidRDefault="00565162" w:rsidP="00565162">
      <w:pPr>
        <w:pStyle w:val="H4G"/>
      </w:pPr>
      <w:r w:rsidRPr="008A0EBF">
        <w:tab/>
        <w:t>(b)</w:t>
      </w:r>
      <w:r w:rsidRPr="008A0EBF">
        <w:tab/>
        <w:t>Federal Disability Ombudsperson</w:t>
      </w:r>
    </w:p>
    <w:p w14:paraId="478B2003" w14:textId="77777777" w:rsidR="00565162" w:rsidRPr="008A0EBF" w:rsidRDefault="00565162" w:rsidP="00565162">
      <w:pPr>
        <w:pStyle w:val="SingleTxtG"/>
      </w:pPr>
      <w:r w:rsidRPr="008A0EBF">
        <w:t>161.</w:t>
      </w:r>
      <w:r w:rsidRPr="008A0EBF">
        <w:tab/>
        <w:t xml:space="preserve">The independent Federal Disability Ombudsperson advises and supports persons with disabilities in cases of discrimination. The Ombudsperson is also a member of the Federal Disability Advisory Board, which has an advisory function in all fundamental issues related to disability policy. Some of the </w:t>
      </w:r>
      <w:r w:rsidRPr="008A0EBF">
        <w:rPr>
          <w:i/>
        </w:rPr>
        <w:t>Länder</w:t>
      </w:r>
      <w:r w:rsidRPr="008A0EBF">
        <w:t xml:space="preserve"> have also provided for Disability Ombudspersons or an equivalent advisory committee.</w:t>
      </w:r>
    </w:p>
    <w:p w14:paraId="3F57ED9B" w14:textId="77777777" w:rsidR="00565162" w:rsidRPr="008A0EBF" w:rsidRDefault="00565162" w:rsidP="00565162">
      <w:pPr>
        <w:pStyle w:val="H4G"/>
      </w:pPr>
      <w:r w:rsidRPr="008A0EBF">
        <w:tab/>
        <w:t>(c)</w:t>
      </w:r>
      <w:r w:rsidRPr="008A0EBF">
        <w:tab/>
        <w:t>Independent CRPD Monitoring Committees</w:t>
      </w:r>
    </w:p>
    <w:p w14:paraId="2B4316F8" w14:textId="77777777" w:rsidR="00565162" w:rsidRPr="008A0EBF" w:rsidRDefault="00565162" w:rsidP="00565162">
      <w:pPr>
        <w:pStyle w:val="SingleTxtG"/>
      </w:pPr>
      <w:r w:rsidRPr="008A0EBF">
        <w:t>162.</w:t>
      </w:r>
      <w:r w:rsidRPr="008A0EBF">
        <w:tab/>
        <w:t xml:space="preserve">The CRPD Monitoring Committee is an independent mechanism for the promotion, protection and monitoring of the implementation of the Convention on the Rights of Persons with Disabilities at the federal level. The </w:t>
      </w:r>
      <w:r w:rsidRPr="008A0EBF">
        <w:rPr>
          <w:i/>
        </w:rPr>
        <w:t>Länder</w:t>
      </w:r>
      <w:r w:rsidRPr="008A0EBF">
        <w:t xml:space="preserve"> have established their own monitoring committees within their sphere of competences.</w:t>
      </w:r>
    </w:p>
    <w:p w14:paraId="47D502C2" w14:textId="77777777" w:rsidR="00565162" w:rsidRPr="008A0EBF" w:rsidRDefault="00565162" w:rsidP="00565162">
      <w:pPr>
        <w:pStyle w:val="H4G"/>
      </w:pPr>
      <w:r w:rsidRPr="008A0EBF">
        <w:tab/>
        <w:t>(d)</w:t>
      </w:r>
      <w:r w:rsidRPr="008A0EBF">
        <w:tab/>
        <w:t>Data Protection Authority</w:t>
      </w:r>
    </w:p>
    <w:p w14:paraId="51D79E13" w14:textId="55F79DDB" w:rsidR="00565162" w:rsidRPr="008A0EBF" w:rsidRDefault="00565162" w:rsidP="00565162">
      <w:pPr>
        <w:pStyle w:val="SingleTxtG"/>
      </w:pPr>
      <w:r w:rsidRPr="008A0EBF">
        <w:t>163.</w:t>
      </w:r>
      <w:r w:rsidRPr="008A0EBF">
        <w:tab/>
        <w:t>The Austrian Data Protection Authority (</w:t>
      </w:r>
      <w:r w:rsidRPr="008A0EBF">
        <w:rPr>
          <w:i/>
          <w:iCs/>
        </w:rPr>
        <w:t>Datenschutzbehörde</w:t>
      </w:r>
      <w:r w:rsidRPr="008A0EBF">
        <w:t>) replaced the former Austrian Data Protection Commission, which was established in 1980, on 1</w:t>
      </w:r>
      <w:r w:rsidRPr="008A0EBF">
        <w:rPr>
          <w:vertAlign w:val="superscript"/>
        </w:rPr>
        <w:t> </w:t>
      </w:r>
      <w:r w:rsidRPr="008A0EBF">
        <w:t>January 2014. The Data Protection Authority ensures compliance with data protection in Austria and deals with all types of complaints against the police, public service organisations, telecommunications and insurance companies, banks and other financial service providers as well as private entities and individuals. Furthermore, the Data Protection Authority is competent to supervise data processing activities of competent authorities regarding public and national security, intelligence and the protection of military facilities by the armed forces. The Data Protection Authority is not competent to supervise data processing</w:t>
      </w:r>
      <w:r w:rsidR="007649EC">
        <w:t>’</w:t>
      </w:r>
      <w:r w:rsidRPr="008A0EBF">
        <w:t>s of courts acting in their judicial capacity and of parliamentary bodies. The Data Protection Authority has a monocratic structure and is fully independent according to European and national law requirements.</w:t>
      </w:r>
    </w:p>
    <w:p w14:paraId="57D81153" w14:textId="77777777" w:rsidR="00565162" w:rsidRPr="008A0EBF" w:rsidRDefault="00565162" w:rsidP="00565162">
      <w:pPr>
        <w:pStyle w:val="SingleTxtG"/>
      </w:pPr>
      <w:r w:rsidRPr="008A0EBF">
        <w:t>164.</w:t>
      </w:r>
      <w:r w:rsidRPr="008A0EBF">
        <w:tab/>
        <w:t xml:space="preserve">The Head of the Data Protection Authority is appointed for a term of five years by the Federal President on the basis of a proposal by the Federal Government, a (multiple) re-appointment is permitted. Likewise, the Head may be dismissed only by the Federal President on the basis of a proposal by the Federal Government. In order to be appointed, the Head must fulfil several mandatory requirements set forth in the Austrian legislation. Furthermore, </w:t>
      </w:r>
      <w:r w:rsidRPr="008A0EBF">
        <w:lastRenderedPageBreak/>
        <w:t xml:space="preserve">certain persons may not be appointed Head of the Data Protection Authority due to statutory incompatibilities. In case of absence, the Authority is represented by a Deputy Head for whom the same rules apply. </w:t>
      </w:r>
    </w:p>
    <w:p w14:paraId="171D6F80" w14:textId="77777777" w:rsidR="00565162" w:rsidRPr="008A0EBF" w:rsidRDefault="00565162" w:rsidP="00565162">
      <w:pPr>
        <w:pStyle w:val="H4G"/>
      </w:pPr>
      <w:r w:rsidRPr="008A0EBF">
        <w:tab/>
        <w:t>(e)</w:t>
      </w:r>
      <w:r w:rsidRPr="008A0EBF">
        <w:tab/>
        <w:t>Parliamentary Data Protection Committee</w:t>
      </w:r>
    </w:p>
    <w:p w14:paraId="5F4B4CE0" w14:textId="77777777" w:rsidR="00565162" w:rsidRPr="008A0EBF" w:rsidRDefault="00565162" w:rsidP="00565162">
      <w:pPr>
        <w:pStyle w:val="SingleTxtG"/>
      </w:pPr>
      <w:r w:rsidRPr="008A0EBF">
        <w:t>165.</w:t>
      </w:r>
      <w:r w:rsidRPr="008A0EBF">
        <w:tab/>
        <w:t>Following a judgment by the Court of Justice of the European Union (Case C-33/22, Österreichische Datenschutzbehörde), the Parliamentary Data Protection Committee (</w:t>
      </w:r>
      <w:r w:rsidRPr="008A0EBF">
        <w:rPr>
          <w:i/>
        </w:rPr>
        <w:t>Parlamentarisches Datenschutzkomitee</w:t>
      </w:r>
      <w:r w:rsidRPr="008A0EBF">
        <w:t>) was established as the national Data Protection Supervisory Authority for the legislative area with effect from 1 January 2025. The Parliamentary Data Protection Committee is responsible for supervising the data processing of the National Council and the Federal Council, including their members in the exercise of their mandate, as well as the functionaries, the Court of Audit and the Ombudsman Board. It is also competent to supervise the data processing of the President of the National Council, the President of the Court of Audit and the Chairman of the Ombudsman Board as supreme administrative bodies in the area of administrative affairs for which they are responsible. The competence of the Parliamentary Data Protection Committee for the supervision of the processing activities of the provincial parliaments (</w:t>
      </w:r>
      <w:r w:rsidRPr="008A0EBF">
        <w:rPr>
          <w:i/>
        </w:rPr>
        <w:t>Landtage</w:t>
      </w:r>
      <w:r w:rsidRPr="008A0EBF">
        <w:t xml:space="preserve">), including their members in the exercise of their mandate, the courts of audit in the </w:t>
      </w:r>
      <w:r w:rsidRPr="008A0EBF">
        <w:rPr>
          <w:i/>
          <w:iCs/>
        </w:rPr>
        <w:t>Länder</w:t>
      </w:r>
      <w:r w:rsidRPr="008A0EBF">
        <w:t xml:space="preserve"> (</w:t>
      </w:r>
      <w:r w:rsidRPr="008A0EBF">
        <w:rPr>
          <w:i/>
        </w:rPr>
        <w:t>Landesrechnungshöfe</w:t>
      </w:r>
      <w:r w:rsidRPr="008A0EBF">
        <w:t>)</w:t>
      </w:r>
      <w:r w:rsidRPr="008A0EBF">
        <w:rPr>
          <w:i/>
        </w:rPr>
        <w:t xml:space="preserve"> </w:t>
      </w:r>
      <w:r w:rsidRPr="008A0EBF">
        <w:t xml:space="preserve">and the Ombudsmen in the </w:t>
      </w:r>
      <w:r w:rsidRPr="008A0EBF">
        <w:rPr>
          <w:i/>
          <w:iCs/>
        </w:rPr>
        <w:t>Länder</w:t>
      </w:r>
      <w:r w:rsidRPr="008A0EBF">
        <w:t xml:space="preserve"> (</w:t>
      </w:r>
      <w:r w:rsidRPr="008A0EBF">
        <w:rPr>
          <w:i/>
        </w:rPr>
        <w:t>Landesvolksanwälte</w:t>
      </w:r>
      <w:r w:rsidRPr="008A0EBF">
        <w:t xml:space="preserve">) may be provided for by provincial constitutional law. This may also include responsibility for the supervision of processing in the area of administrative matters of the parliaments, the courts of audit and the Ombudsmen in the </w:t>
      </w:r>
      <w:r w:rsidRPr="008A0EBF">
        <w:rPr>
          <w:i/>
          <w:iCs/>
        </w:rPr>
        <w:t>Länder</w:t>
      </w:r>
      <w:r w:rsidRPr="008A0EBF">
        <w:t xml:space="preserve">. To date, this option has been used by seven </w:t>
      </w:r>
      <w:r w:rsidRPr="008A0EBF">
        <w:rPr>
          <w:i/>
          <w:iCs/>
        </w:rPr>
        <w:t>Länder</w:t>
      </w:r>
      <w:r w:rsidRPr="008A0EBF">
        <w:t xml:space="preserve"> in their constitutional laws.</w:t>
      </w:r>
    </w:p>
    <w:p w14:paraId="66D1233C" w14:textId="77777777" w:rsidR="00565162" w:rsidRPr="008A0EBF" w:rsidRDefault="00565162" w:rsidP="00565162">
      <w:pPr>
        <w:pStyle w:val="SingleTxtG"/>
      </w:pPr>
      <w:r w:rsidRPr="008A0EBF">
        <w:t>166.</w:t>
      </w:r>
      <w:r w:rsidRPr="008A0EBF">
        <w:tab/>
        <w:t>The Parliamentary Data Protection Committee is a collegial fully independent authority according to European and national law requirements (Articles 51 to 54 of the Regulation (EU) 2016/679; § 35c of the Personal Data Protection Act). The members of the Parliamentary Data Protection Committee are elected by the National Council, with the consent of the Federal Council, for a term of five years on the recommendation of the Main Committee of the National Council; re-election is permitted. The number of members shall be at least three and at most six. The proposal of the Main Committee shall be preceded by a call for general applications by the President of the National Council. The proposal of the Main Committee, the election by the National Council and the approval of the Federal Council each require the presence of at least half of the members and a majority of two thirds of the votes cast. A member of the Parliamentary Data Protection Committee may only be dismissed by the National Council on the proposal of the Main Committee if they have committed serious misconduct or no longer fulfil the requirements for the performance of their duties. The proposal of the Main Committee and the resolution of the National Council each require the presence of at least half of the members and a majority of two thirds of the votes cast.</w:t>
      </w:r>
    </w:p>
    <w:p w14:paraId="0041AA4A" w14:textId="77777777" w:rsidR="00565162" w:rsidRPr="008A0EBF" w:rsidRDefault="00565162" w:rsidP="00565162">
      <w:pPr>
        <w:pStyle w:val="H4G"/>
      </w:pPr>
      <w:r w:rsidRPr="008A0EBF">
        <w:tab/>
        <w:t>(f)</w:t>
      </w:r>
      <w:r w:rsidRPr="008A0EBF">
        <w:tab/>
        <w:t>Commissioners for Legal Protection</w:t>
      </w:r>
    </w:p>
    <w:p w14:paraId="722E852A" w14:textId="36315EA8" w:rsidR="00565162" w:rsidRPr="008A0EBF" w:rsidRDefault="00565162" w:rsidP="00565162">
      <w:pPr>
        <w:pStyle w:val="SingleTxtG"/>
      </w:pPr>
      <w:r w:rsidRPr="008A0EBF">
        <w:t>167.</w:t>
      </w:r>
      <w:r w:rsidRPr="008A0EBF">
        <w:tab/>
        <w:t>Fully independent Commissioners for Legal Protection have been installed within the Ministry of Justice, the Ministry of the Interior, the Ministry of Defence and the Ministry of Finance to examine the lawfulness of certain investigative measures taken by the public prosecutor</w:t>
      </w:r>
      <w:r w:rsidR="007649EC">
        <w:t>’</w:t>
      </w:r>
      <w:r w:rsidRPr="008A0EBF">
        <w:t>s office, the police or intelligence agencies. Such measures include audio and video surveillance, the automatic comparison/matching of databases and covert investigations.</w:t>
      </w:r>
    </w:p>
    <w:p w14:paraId="7DB78382" w14:textId="77777777" w:rsidR="00565162" w:rsidRPr="008A0EBF" w:rsidRDefault="00565162" w:rsidP="00565162">
      <w:pPr>
        <w:pStyle w:val="SingleTxtG"/>
      </w:pPr>
      <w:r w:rsidRPr="008A0EBF">
        <w:t>168.</w:t>
      </w:r>
      <w:r w:rsidRPr="008A0EBF">
        <w:tab/>
        <w:t xml:space="preserve">Depending on the level of interference with human rights, the powers of the Commissioners range from </w:t>
      </w:r>
      <w:r w:rsidRPr="008A0EBF">
        <w:rPr>
          <w:i/>
        </w:rPr>
        <w:t>ex ante</w:t>
      </w:r>
      <w:r w:rsidRPr="008A0EBF">
        <w:t xml:space="preserve"> approval to </w:t>
      </w:r>
      <w:r w:rsidRPr="008A0EBF">
        <w:rPr>
          <w:i/>
        </w:rPr>
        <w:t>ex post</w:t>
      </w:r>
      <w:r w:rsidRPr="008A0EBF">
        <w:t xml:space="preserve"> review by means of appeal or complaint to the Data Protection Authority. The Commissioners submit annual activity reports to their respective ministers, who then report to the National Council.</w:t>
      </w:r>
    </w:p>
    <w:p w14:paraId="043D05FF" w14:textId="77777777" w:rsidR="00565162" w:rsidRPr="008A0EBF" w:rsidRDefault="00565162" w:rsidP="00565162">
      <w:pPr>
        <w:pStyle w:val="SingleTxtG"/>
      </w:pPr>
      <w:r w:rsidRPr="008A0EBF">
        <w:t>169.</w:t>
      </w:r>
      <w:r w:rsidRPr="008A0EBF">
        <w:tab/>
        <w:t xml:space="preserve">The Commissioner within the Ministry of Justice is appointed by the Federal Minister of Justice on a joint recommendation of the President of the Constitutional Court, the Austrian Bar Association and the chairperson of the Austrian Ombudsman Board. The Commissioners within the Ministry of the Interior and the Ministry of Defence are appointed by the Federal President on the proposal of the Federal Government, which has to take into consideration the views of the President of the Constitutional Court, the President of the Supreme Administrative Court and the President of the National Council. Only legal experts </w:t>
      </w:r>
      <w:r w:rsidRPr="008A0EBF">
        <w:lastRenderedPageBreak/>
        <w:t>in fundamental rights with a professional experience of at least five years are eligible as a Commissioner within the Ministry of the Interior. One of five necessary deputies must have worked as a judge or a prosecutor for at least ten years, but they must not work in their professions any more (or as an attorney).</w:t>
      </w:r>
    </w:p>
    <w:p w14:paraId="341BAD2D" w14:textId="77777777" w:rsidR="00565162" w:rsidRPr="008A0EBF" w:rsidRDefault="00565162" w:rsidP="00565162">
      <w:pPr>
        <w:pStyle w:val="SingleTxtG"/>
      </w:pPr>
      <w:r w:rsidRPr="008A0EBF">
        <w:t>170.</w:t>
      </w:r>
      <w:r w:rsidRPr="008A0EBF">
        <w:tab/>
        <w:t>Terms of office vary from three to ten years; renewal is possible. Commissioners are fully independent and may not be removed or discharged against their will.</w:t>
      </w:r>
    </w:p>
    <w:p w14:paraId="24CF7143" w14:textId="77777777" w:rsidR="00565162" w:rsidRPr="008A0EBF" w:rsidRDefault="00565162" w:rsidP="00565162">
      <w:pPr>
        <w:pStyle w:val="H4G"/>
      </w:pPr>
      <w:r w:rsidRPr="008A0EBF">
        <w:tab/>
        <w:t>(g)</w:t>
      </w:r>
      <w:r w:rsidRPr="008A0EBF">
        <w:tab/>
        <w:t>Equal Treatment Commission</w:t>
      </w:r>
    </w:p>
    <w:p w14:paraId="4538EFFB" w14:textId="3A4B23E1" w:rsidR="00565162" w:rsidRPr="008A0EBF" w:rsidRDefault="00565162" w:rsidP="00565162">
      <w:pPr>
        <w:pStyle w:val="SingleTxtG"/>
      </w:pPr>
      <w:r w:rsidRPr="008A0EBF">
        <w:t>171.</w:t>
      </w:r>
      <w:r w:rsidRPr="008A0EBF">
        <w:tab/>
        <w:t>The Equal Treatment Commission (</w:t>
      </w:r>
      <w:r w:rsidRPr="008A0EBF">
        <w:rPr>
          <w:i/>
        </w:rPr>
        <w:t>Gleichbehandlungskommission</w:t>
      </w:r>
      <w:r w:rsidRPr="008A0EBF">
        <w:t>) is an independent mechanism scrutinising affairs relating to discrimination under the Equal Treatment Act (</w:t>
      </w:r>
      <w:r w:rsidRPr="008A0EBF">
        <w:rPr>
          <w:i/>
        </w:rPr>
        <w:t>Gleichbehandlungsgesetz</w:t>
      </w:r>
      <w:r w:rsidRPr="008A0EBF">
        <w:t>) for the private sector. It acts in the run-up or parallel to judicial proceedings. Proceedings of the Equal Treatment Commission enforce the Equal Treatment Act and combat discrimination. Anyone who considers themselves to have been discriminated against can file a cost-free request to the Equal Treatment Commission and will receive an expert opinion determining whether discrimination occurred in terms of the Equal Treatment Act. Those who are responsible for the discrimination are prompted to end the discrimination. If the Commission concludes that a complainant has been discriminated against, it issues an expert opinion and recommendations addressed to the employer/service provider. Proceedings aim at facilitating arrangements to avoid or settle legal disputes. Any claims for compensation must be asserted before a civil court unless the employer voluntarily complies with the Commission</w:t>
      </w:r>
      <w:r w:rsidR="007649EC">
        <w:t>’</w:t>
      </w:r>
      <w:r w:rsidRPr="008A0EBF">
        <w:t xml:space="preserve">s recommendations. Within the scope of their authority, the </w:t>
      </w:r>
      <w:r w:rsidRPr="008A0EBF">
        <w:rPr>
          <w:i/>
          <w:iCs/>
        </w:rPr>
        <w:t>Länder</w:t>
      </w:r>
      <w:r w:rsidRPr="008A0EBF">
        <w:t xml:space="preserve"> have also established comparable equal treatment bodies.</w:t>
      </w:r>
    </w:p>
    <w:p w14:paraId="345B4574" w14:textId="77777777" w:rsidR="00565162" w:rsidRPr="008A0EBF" w:rsidRDefault="00565162" w:rsidP="00565162">
      <w:pPr>
        <w:pStyle w:val="H4G"/>
      </w:pPr>
      <w:r w:rsidRPr="008A0EBF">
        <w:tab/>
        <w:t>(h)</w:t>
      </w:r>
      <w:r w:rsidRPr="008A0EBF">
        <w:tab/>
        <w:t>Federal Equal Treatment Commission and Equal Treatment Bodies of the Länder</w:t>
      </w:r>
    </w:p>
    <w:p w14:paraId="2C8441BE" w14:textId="77777777" w:rsidR="00565162" w:rsidRPr="008A0EBF" w:rsidRDefault="00565162" w:rsidP="00565162">
      <w:pPr>
        <w:pStyle w:val="SingleTxtG"/>
      </w:pPr>
      <w:r w:rsidRPr="008A0EBF">
        <w:t>172.</w:t>
      </w:r>
      <w:r w:rsidRPr="008A0EBF">
        <w:tab/>
        <w:t>The Federal Equal Treatment Commission (</w:t>
      </w:r>
      <w:r w:rsidRPr="008A0EBF">
        <w:rPr>
          <w:i/>
          <w:iCs/>
        </w:rPr>
        <w:t>Bundes-Gleichbehandlungskommission</w:t>
      </w:r>
      <w:r w:rsidRPr="008A0EBF">
        <w:t xml:space="preserve">) is a federal administrative body that deals with individual complaints concerning discrimination on grounds of gender, ethnic origin, religion or belief, age or sexual orientation in public employment. Its tasks also include monitoring the implementation of measures targeting the advancement of women in public employment. Again, the </w:t>
      </w:r>
      <w:r w:rsidRPr="008A0EBF">
        <w:rPr>
          <w:i/>
          <w:iCs/>
        </w:rPr>
        <w:t>Länder</w:t>
      </w:r>
      <w:r w:rsidRPr="008A0EBF">
        <w:t xml:space="preserve"> have introduced comparable bodies for public employment in the </w:t>
      </w:r>
      <w:r w:rsidRPr="008A0EBF">
        <w:rPr>
          <w:i/>
          <w:iCs/>
        </w:rPr>
        <w:t>Länder</w:t>
      </w:r>
      <w:r w:rsidRPr="008A0EBF">
        <w:t xml:space="preserve"> and municipalities.</w:t>
      </w:r>
    </w:p>
    <w:p w14:paraId="68DADE41" w14:textId="77777777" w:rsidR="00565162" w:rsidRPr="008A0EBF" w:rsidRDefault="00565162" w:rsidP="00565162">
      <w:pPr>
        <w:pStyle w:val="H4G"/>
      </w:pPr>
      <w:r w:rsidRPr="008A0EBF">
        <w:tab/>
        <w:t>(i)</w:t>
      </w:r>
      <w:r w:rsidRPr="008A0EBF">
        <w:tab/>
        <w:t>Ombud for Equal Treatment</w:t>
      </w:r>
    </w:p>
    <w:p w14:paraId="2F8D415A" w14:textId="77777777" w:rsidR="00565162" w:rsidRPr="008A0EBF" w:rsidRDefault="00565162" w:rsidP="00565162">
      <w:pPr>
        <w:pStyle w:val="SingleTxtG"/>
      </w:pPr>
      <w:r w:rsidRPr="008A0EBF">
        <w:t>173.</w:t>
      </w:r>
      <w:r w:rsidRPr="008A0EBF">
        <w:tab/>
        <w:t>The Ombud for Equal Treatment (</w:t>
      </w:r>
      <w:r w:rsidRPr="008A0EBF">
        <w:rPr>
          <w:i/>
          <w:iCs/>
        </w:rPr>
        <w:t>Gleichbehandlungsanwaltschaft</w:t>
      </w:r>
      <w:r w:rsidRPr="008A0EBF">
        <w:t>) is an independent body assisting victims of discrimination on grounds of gender, ethnicity, age, sexual orientation, religion and belief in employment and occupation and gender and ethnicity in other areas of the private sector of the economy. Its role is defined in accordance with EU equal treatment legislation, which requires member states to set up equality bodies to combat discrimination.</w:t>
      </w:r>
    </w:p>
    <w:p w14:paraId="5910D616" w14:textId="77777777" w:rsidR="00565162" w:rsidRPr="008A0EBF" w:rsidRDefault="00565162" w:rsidP="00565162">
      <w:pPr>
        <w:pStyle w:val="SingleTxtG"/>
      </w:pPr>
      <w:r w:rsidRPr="008A0EBF">
        <w:t>174.</w:t>
      </w:r>
      <w:r w:rsidRPr="008A0EBF">
        <w:tab/>
        <w:t>Since 2014 the Ombud for Equal Treatment is an independent agency and exempt from directives. The Ombud for Equal Treatment consists of a central office and four regional offices.</w:t>
      </w:r>
    </w:p>
    <w:p w14:paraId="75F1F343" w14:textId="77777777" w:rsidR="00565162" w:rsidRPr="008A0EBF" w:rsidRDefault="00565162" w:rsidP="00565162">
      <w:pPr>
        <w:pStyle w:val="SingleTxtG"/>
      </w:pPr>
      <w:r w:rsidRPr="008A0EBF">
        <w:t>175.</w:t>
      </w:r>
      <w:r w:rsidRPr="008A0EBF">
        <w:tab/>
        <w:t>The Ombud for Equal Treatment plays an important role in combating discrimination and promoting equality that is distinct from government and civil society organisations. It offers individual legal advice to alleged victims of discrimination, negotiates with employers, companies, institutions and work councils to reach friendly settlements, and provides legal representation to victims of discrimination in proceedings before the Equal Treatment Commission. Other tasks include awareness raising and providing information to the public about the Equal Treatment Act and about cases of discrimination. As a central stakeholder within the multifaceted national equal treatment architecture, the Ombud for Equal Treatment acts as a helpdesk and clearing organisation.</w:t>
      </w:r>
    </w:p>
    <w:p w14:paraId="5E0E5968" w14:textId="77777777" w:rsidR="00565162" w:rsidRPr="008A0EBF" w:rsidRDefault="00565162" w:rsidP="00565162">
      <w:pPr>
        <w:pStyle w:val="SingleTxtG"/>
      </w:pPr>
      <w:r w:rsidRPr="008A0EBF">
        <w:t>176.</w:t>
      </w:r>
      <w:r w:rsidRPr="008A0EBF">
        <w:tab/>
        <w:t>The Ombud for Equal Treatment reports to the National Council biannually about its work, making observations and recommendations.</w:t>
      </w:r>
    </w:p>
    <w:p w14:paraId="6788E596" w14:textId="77777777" w:rsidR="00565162" w:rsidRPr="008A0EBF" w:rsidRDefault="00565162" w:rsidP="00565162">
      <w:pPr>
        <w:pStyle w:val="SingleTxtG"/>
      </w:pPr>
      <w:r w:rsidRPr="008A0EBF">
        <w:t>177.</w:t>
      </w:r>
      <w:r w:rsidRPr="008A0EBF">
        <w:tab/>
        <w:t>To foster non-discriminatory practices and ensure awareness of and compliance with equal treatment legislation, the Ombud for Equal Treatment engages with public bodies, employers and NGOs.</w:t>
      </w:r>
    </w:p>
    <w:p w14:paraId="09DCA089" w14:textId="77777777" w:rsidR="00565162" w:rsidRPr="008A0EBF" w:rsidRDefault="00565162" w:rsidP="00565162">
      <w:pPr>
        <w:pStyle w:val="H4G"/>
      </w:pPr>
      <w:r w:rsidRPr="008A0EBF">
        <w:lastRenderedPageBreak/>
        <w:tab/>
        <w:t>(j)</w:t>
      </w:r>
      <w:r w:rsidRPr="008A0EBF">
        <w:tab/>
        <w:t>Ombudsperson for Children and Youth</w:t>
      </w:r>
    </w:p>
    <w:p w14:paraId="7007509A" w14:textId="3EA5B03B" w:rsidR="00565162" w:rsidRPr="008A0EBF" w:rsidRDefault="00565162" w:rsidP="00565162">
      <w:pPr>
        <w:pStyle w:val="SingleTxtG"/>
      </w:pPr>
      <w:r w:rsidRPr="008A0EBF">
        <w:t>178.</w:t>
      </w:r>
      <w:r w:rsidRPr="008A0EBF">
        <w:tab/>
        <w:t>The Federal Ombudsperson</w:t>
      </w:r>
      <w:r w:rsidR="007649EC">
        <w:t>’</w:t>
      </w:r>
      <w:r w:rsidRPr="008A0EBF">
        <w:t>s office is set up within the Federal Chancellery to promote the concept of a child-friendly society and the non-violent upbringing of children.</w:t>
      </w:r>
    </w:p>
    <w:p w14:paraId="63AC23EC" w14:textId="7EFAB871" w:rsidR="00565162" w:rsidRPr="008A0EBF" w:rsidRDefault="00565162" w:rsidP="00565162">
      <w:pPr>
        <w:pStyle w:val="SingleTxtG"/>
      </w:pPr>
      <w:r w:rsidRPr="008A0EBF">
        <w:t>179.</w:t>
      </w:r>
      <w:r w:rsidRPr="008A0EBF">
        <w:tab/>
        <w:t xml:space="preserve">Independent ombudspersons in the </w:t>
      </w:r>
      <w:r w:rsidRPr="008A0EBF">
        <w:rPr>
          <w:i/>
        </w:rPr>
        <w:t>Länder</w:t>
      </w:r>
      <w:r w:rsidRPr="008A0EBF">
        <w:t xml:space="preserve"> are entrusted with individual counselling, awareness raising and promoting children</w:t>
      </w:r>
      <w:r w:rsidR="007649EC">
        <w:t>’</w:t>
      </w:r>
      <w:r w:rsidRPr="008A0EBF">
        <w:t xml:space="preserve">s rights. Tasks include counselling for parents, mediation in child custody proceedings and commenting on draft legislation that has an impact on children. In some </w:t>
      </w:r>
      <w:r w:rsidRPr="008A0EBF">
        <w:rPr>
          <w:i/>
        </w:rPr>
        <w:t>Länder</w:t>
      </w:r>
      <w:r w:rsidRPr="008A0EBF">
        <w:t xml:space="preserve"> the ombudsperson is also authorised to act as a contact person for children in residential care.</w:t>
      </w:r>
    </w:p>
    <w:p w14:paraId="5DEAF7DD" w14:textId="77777777" w:rsidR="00565162" w:rsidRPr="008A0EBF" w:rsidRDefault="00565162" w:rsidP="00565162">
      <w:pPr>
        <w:pStyle w:val="H4G"/>
      </w:pPr>
      <w:r w:rsidRPr="008A0EBF">
        <w:tab/>
        <w:t>(k)</w:t>
      </w:r>
      <w:r w:rsidRPr="008A0EBF">
        <w:tab/>
        <w:t>Patient advocates</w:t>
      </w:r>
    </w:p>
    <w:p w14:paraId="1A33BF0A" w14:textId="77777777" w:rsidR="00565162" w:rsidRPr="008A0EBF" w:rsidRDefault="00565162" w:rsidP="00565162">
      <w:pPr>
        <w:pStyle w:val="SingleTxtG"/>
      </w:pPr>
      <w:r w:rsidRPr="008A0EBF">
        <w:t>180.</w:t>
      </w:r>
      <w:r w:rsidRPr="008A0EBF">
        <w:tab/>
        <w:t xml:space="preserve">Patient advocates are established as independent and autonomous </w:t>
      </w:r>
      <w:r w:rsidRPr="008A0EBF">
        <w:rPr>
          <w:i/>
        </w:rPr>
        <w:t>Länder</w:t>
      </w:r>
      <w:r w:rsidRPr="008A0EBF">
        <w:t xml:space="preserve"> institutions. They help patients to exercise their rights in the health care and hospital sectors.</w:t>
      </w:r>
    </w:p>
    <w:p w14:paraId="4E34AFBC" w14:textId="77777777" w:rsidR="00565162" w:rsidRPr="008A0EBF" w:rsidRDefault="00565162" w:rsidP="00565162">
      <w:pPr>
        <w:pStyle w:val="H4G"/>
      </w:pPr>
      <w:r w:rsidRPr="008A0EBF">
        <w:tab/>
        <w:t>(l)</w:t>
      </w:r>
      <w:r w:rsidRPr="008A0EBF">
        <w:tab/>
        <w:t>National Contact Point for the OECD Guidelines for Multinational Enterprises</w:t>
      </w:r>
    </w:p>
    <w:p w14:paraId="5646959D" w14:textId="77777777" w:rsidR="00565162" w:rsidRPr="008A0EBF" w:rsidRDefault="00565162" w:rsidP="00565162">
      <w:pPr>
        <w:pStyle w:val="SingleTxtG"/>
      </w:pPr>
      <w:r w:rsidRPr="008A0EBF">
        <w:t>181.</w:t>
      </w:r>
      <w:r w:rsidRPr="008A0EBF">
        <w:tab/>
        <w:t>The Austrian National Contact Point (NCP) was established in 2010 according to the OECD Guidelines for Multinational Enterprises. The Guidelines provide non-binding principles and standards for responsible business conduct in a global context consistent with applicable laws and internationally recognised standards. The Austrian NCP promotes the effective implementation of the OECD Guidelines and assists enterprises and stakeholders to take appropriate measures. The Austrian NCP also acts as a non-judicial grievance mechanism to contribute to resolving any issues that may arise relating to the implementation of the OECD Guidelines.</w:t>
      </w:r>
    </w:p>
    <w:p w14:paraId="6CE68B76" w14:textId="77777777" w:rsidR="00565162" w:rsidRPr="000A66B7" w:rsidRDefault="00565162" w:rsidP="00565162">
      <w:pPr>
        <w:pStyle w:val="H23G"/>
        <w:rPr>
          <w:bCs/>
        </w:rPr>
      </w:pPr>
      <w:r w:rsidRPr="008A0EBF">
        <w:rPr>
          <w:b w:val="0"/>
          <w:sz w:val="24"/>
          <w:szCs w:val="26"/>
        </w:rPr>
        <w:tab/>
      </w:r>
      <w:r w:rsidRPr="000A66B7">
        <w:rPr>
          <w:bCs/>
        </w:rPr>
        <w:t>5.</w:t>
      </w:r>
      <w:r w:rsidRPr="000A66B7">
        <w:rPr>
          <w:bCs/>
          <w:sz w:val="24"/>
          <w:szCs w:val="26"/>
        </w:rPr>
        <w:tab/>
      </w:r>
      <w:r w:rsidRPr="000A66B7">
        <w:rPr>
          <w:bCs/>
        </w:rPr>
        <w:t>Non-governmental organisations</w:t>
      </w:r>
    </w:p>
    <w:p w14:paraId="63812F7E" w14:textId="77777777" w:rsidR="00565162" w:rsidRPr="008A0EBF" w:rsidRDefault="00565162" w:rsidP="00565162">
      <w:pPr>
        <w:pStyle w:val="SingleTxtG"/>
      </w:pPr>
      <w:r w:rsidRPr="008A0EBF">
        <w:t>182.</w:t>
      </w:r>
      <w:r w:rsidRPr="008A0EBF">
        <w:tab/>
        <w:t xml:space="preserve">Civil society and non-governmental organisations play a key role in the protection, promotion and advancement of human rights in Austria, e.g. the Human Rights Advisory Council, consisting of Federal Ministries, the </w:t>
      </w:r>
      <w:r w:rsidRPr="008A0EBF">
        <w:rPr>
          <w:i/>
          <w:iCs/>
        </w:rPr>
        <w:t>Länder</w:t>
      </w:r>
      <w:r w:rsidRPr="008A0EBF">
        <w:t xml:space="preserve"> and civil society, supports the Ombudsman Board as an advisory body. Furthermore, any person over the age of 14 and any representative of an organisation or legal entity can submit a statement on legislative initiatives and ministerial drafts. </w:t>
      </w:r>
    </w:p>
    <w:p w14:paraId="6E07D7E7" w14:textId="77777777" w:rsidR="00565162" w:rsidRPr="008A0EBF" w:rsidRDefault="00565162" w:rsidP="00565162">
      <w:pPr>
        <w:pStyle w:val="SingleTxtG"/>
      </w:pPr>
      <w:r w:rsidRPr="008A0EBF">
        <w:t>183.</w:t>
      </w:r>
      <w:r w:rsidRPr="008A0EBF">
        <w:tab/>
        <w:t xml:space="preserve">The expert knowledge of representatives from thematically specialised non-governmental organisations is also much appreciated and drawn upon by the Federal Government as much as possible when developing and implementing specific policy measures and initiatives. Non-governmental organisations also play a major part in human rights training amongst Government officials and in raising public awareness on key human rights issues and receive public funding from the federation, the </w:t>
      </w:r>
      <w:r w:rsidRPr="008A0EBF">
        <w:rPr>
          <w:i/>
        </w:rPr>
        <w:t>Länder</w:t>
      </w:r>
      <w:r w:rsidRPr="008A0EBF">
        <w:t xml:space="preserve"> and municipalities.</w:t>
      </w:r>
    </w:p>
    <w:p w14:paraId="3DF29EAC" w14:textId="77777777" w:rsidR="00565162" w:rsidRPr="008A0EBF" w:rsidRDefault="00565162" w:rsidP="00565162">
      <w:pPr>
        <w:pStyle w:val="SingleTxtG"/>
      </w:pPr>
      <w:r w:rsidRPr="008A0EBF">
        <w:t>184.</w:t>
      </w:r>
      <w:r w:rsidRPr="008A0EBF">
        <w:tab/>
        <w:t>Since the first Universal Periodic Review (UPR) in 2011, a structured dialogue with representatives of civil society on implementing UPR recommendations has been ongoing, which contributes to building mutual confidence and a positive culture of communication between the Federal Government and non</w:t>
      </w:r>
      <w:r w:rsidRPr="008A0EBF">
        <w:noBreakHyphen/>
        <w:t>governmental organisations.</w:t>
      </w:r>
    </w:p>
    <w:p w14:paraId="1FBDF9BD" w14:textId="77777777" w:rsidR="00565162" w:rsidRPr="008A0EBF" w:rsidRDefault="00565162" w:rsidP="00565162">
      <w:pPr>
        <w:pStyle w:val="SingleTxtG"/>
      </w:pPr>
      <w:r w:rsidRPr="008A0EBF">
        <w:t>185.</w:t>
      </w:r>
      <w:r w:rsidRPr="008A0EBF">
        <w:tab/>
        <w:t>In order to support non-governmental organisations during the COVID</w:t>
      </w:r>
      <w:r w:rsidRPr="008A0EBF">
        <w:noBreakHyphen/>
        <w:t>19 pandemic, e.g. sports and cultural associations, churches and religious communities or environmental NGOs, the Federal Parliament and Government set up the Support Fund for Non-Profit Organisations (NPO Fund). As of end of June 2024, 23,650 civil society organisations and human rights defenders had received support with a total volume of around € 830 Mio.</w:t>
      </w:r>
    </w:p>
    <w:p w14:paraId="5622858D" w14:textId="77777777" w:rsidR="00565162" w:rsidRPr="000A66B7" w:rsidRDefault="00565162" w:rsidP="00565162">
      <w:pPr>
        <w:pStyle w:val="H23G"/>
        <w:rPr>
          <w:bCs/>
        </w:rPr>
      </w:pPr>
      <w:r w:rsidRPr="008A0EBF">
        <w:rPr>
          <w:b w:val="0"/>
          <w:sz w:val="24"/>
          <w:szCs w:val="26"/>
        </w:rPr>
        <w:tab/>
      </w:r>
      <w:r w:rsidRPr="000A66B7">
        <w:rPr>
          <w:bCs/>
        </w:rPr>
        <w:t>6.</w:t>
      </w:r>
      <w:r w:rsidRPr="000A66B7">
        <w:rPr>
          <w:bCs/>
          <w:sz w:val="24"/>
          <w:szCs w:val="26"/>
        </w:rPr>
        <w:tab/>
      </w:r>
      <w:r w:rsidRPr="000A66B7">
        <w:rPr>
          <w:bCs/>
        </w:rPr>
        <w:t>Human rights education</w:t>
      </w:r>
    </w:p>
    <w:p w14:paraId="056A4D6A" w14:textId="77777777" w:rsidR="00565162" w:rsidRPr="008A0EBF" w:rsidRDefault="00565162" w:rsidP="00565162">
      <w:pPr>
        <w:pStyle w:val="H4G"/>
      </w:pPr>
      <w:r w:rsidRPr="008A0EBF">
        <w:tab/>
        <w:t>(a)</w:t>
      </w:r>
      <w:r w:rsidRPr="008A0EBF">
        <w:tab/>
        <w:t>Judicial, legal and official training in human rights</w:t>
      </w:r>
    </w:p>
    <w:p w14:paraId="5A289128" w14:textId="77777777" w:rsidR="00565162" w:rsidRPr="008A0EBF" w:rsidRDefault="00565162" w:rsidP="00565162">
      <w:pPr>
        <w:pStyle w:val="SingleTxtG"/>
      </w:pPr>
      <w:r w:rsidRPr="008A0EBF">
        <w:t>186.</w:t>
      </w:r>
      <w:r w:rsidRPr="008A0EBF">
        <w:tab/>
        <w:t>Education on human rights forms an integral part of the curriculum for the Qualifying Law Degree in all Austrian universities, and also pervades the vocational courses for lawyers, prosecutors and judges.</w:t>
      </w:r>
    </w:p>
    <w:p w14:paraId="61558777" w14:textId="77777777" w:rsidR="00565162" w:rsidRPr="008A0EBF" w:rsidRDefault="00565162" w:rsidP="00565162">
      <w:pPr>
        <w:pStyle w:val="SingleTxtG"/>
      </w:pPr>
      <w:r w:rsidRPr="008A0EBF">
        <w:t>187.</w:t>
      </w:r>
      <w:r w:rsidRPr="008A0EBF">
        <w:tab/>
        <w:t xml:space="preserve">Police officers are provided with mandatory human rights training with a special focus on non-discriminatory police work in a multicultural society. The curriculum for the </w:t>
      </w:r>
      <w:r w:rsidRPr="008A0EBF">
        <w:lastRenderedPageBreak/>
        <w:t>mandatory basic training for police officers provides for 56 hours of human rights education. Mid-level officers participate in a three-day seminar on human rights in the course of their professional training. Senior officers develop their skills in the field of human rights in a 2 ECTS comprehensive follow-up seminar. Human rights education is also part of personality training and security police conduct courses. Regular human rights seminars are held in cooperation with non</w:t>
      </w:r>
      <w:r w:rsidRPr="008A0EBF">
        <w:noBreakHyphen/>
        <w:t>governmental organisations as part of lifelong learning.</w:t>
      </w:r>
    </w:p>
    <w:p w14:paraId="293ADB90" w14:textId="7934709A" w:rsidR="00565162" w:rsidRPr="008A0EBF" w:rsidRDefault="00565162" w:rsidP="00565162">
      <w:pPr>
        <w:pStyle w:val="SingleTxtG"/>
      </w:pPr>
      <w:r w:rsidRPr="008A0EBF">
        <w:t>188.</w:t>
      </w:r>
      <w:r w:rsidRPr="008A0EBF">
        <w:tab/>
        <w:t>In connection with the restriction of a person</w:t>
      </w:r>
      <w:r w:rsidR="007649EC">
        <w:t>’</w:t>
      </w:r>
      <w:r w:rsidRPr="008A0EBF">
        <w:t>s personal freedom, starting with the pronouncement of arrest by an organ of the public security service, through short-term detention at a police station to detention in a detention room of a security authority, the curriculum for basic police training as well as the curriculum for middle management provides for an interdisciplinary examination of the rights of detained persons. Students acquire the legal, tactical and operational skills that ensure that detainees and persons detained are treated in accordance with human rights. Focusing on the basic principles of the Security Police Act and the Code of Criminal Procedure they are especially trained on the necessary and proportional use of coercive force on the use of weapons. These lessons include training sessions by learning de-escalating communication models that are intended to prevent or minimise conflict situations in the course of arrests or detention.</w:t>
      </w:r>
    </w:p>
    <w:p w14:paraId="5205FC67" w14:textId="77777777" w:rsidR="00565162" w:rsidRPr="008A0EBF" w:rsidRDefault="00565162" w:rsidP="00565162">
      <w:pPr>
        <w:pStyle w:val="SingleTxtG"/>
      </w:pPr>
      <w:r w:rsidRPr="008A0EBF">
        <w:t>189.</w:t>
      </w:r>
      <w:r w:rsidRPr="008A0EBF">
        <w:tab/>
        <w:t>A variety of measures has been taken concerning human rights training for judges and public prosecutors. A human rights course is mandatory for all future judges and public prosecutors. Human rights, including equal treatment and anti-discrimination, are part of the final exams for future judges. Since 2009, all future judges and public prosecutors have had to complete an internship of at least two weeks in an institution for the protection of victims or a welfare institution. Additional human rights courses are offered on a voluntary basis.</w:t>
      </w:r>
    </w:p>
    <w:p w14:paraId="4AB0D422" w14:textId="09DF8158" w:rsidR="00565162" w:rsidRPr="008A0EBF" w:rsidRDefault="00565162" w:rsidP="00565162">
      <w:pPr>
        <w:pStyle w:val="SingleTxtG"/>
      </w:pPr>
      <w:r w:rsidRPr="008A0EBF">
        <w:t>190.</w:t>
      </w:r>
      <w:r w:rsidRPr="008A0EBF">
        <w:tab/>
        <w:t>In the course of the implementation of the National Strategy against Antisemitism presented in 2021 (for details, see IV.B.8.), several measures have been implemented to enhance the education and awareness of members of the judiciary regarding antisemitism. The working definition of antisemitism of the International Holocaust Remembrance Alliance (IHRA) has therefore been integrated in the human rights lecture and script. Furthermore, relevant criminal offenses, such as incitement and those outlined in the Prohibition Act (</w:t>
      </w:r>
      <w:r w:rsidRPr="008A0EBF">
        <w:rPr>
          <w:i/>
        </w:rPr>
        <w:t>Verbotsgesetz 1947</w:t>
      </w:r>
      <w:r w:rsidRPr="008A0EBF">
        <w:t xml:space="preserve"> – </w:t>
      </w:r>
      <w:r w:rsidRPr="008A0EBF">
        <w:rPr>
          <w:i/>
        </w:rPr>
        <w:t>VerbotsG</w:t>
      </w:r>
      <w:r w:rsidRPr="008A0EBF">
        <w:t xml:space="preserve">), are now being addressed in criminal law courses for judicial candidates, as well as in practical seminars for judges and prosecutors. Furthermore, since 2023, the one-day event </w:t>
      </w:r>
      <w:r w:rsidR="007649EC">
        <w:t>“</w:t>
      </w:r>
      <w:r w:rsidRPr="008A0EBF">
        <w:t>Place of Crime – Place of Remembrance – Place of Learning: Excursion to the Mauthausen Concentration Camp Memorial</w:t>
      </w:r>
      <w:r w:rsidR="007649EC">
        <w:t>”</w:t>
      </w:r>
      <w:r w:rsidRPr="008A0EBF">
        <w:t xml:space="preserve"> addresses civil servants, contract staff and prison staff. In addition, a two-day seminar especially for judges and public prosecutors with an excursion to the Hartheim Castle learning and memorial site and the Gusen and Mauthausen concentration camp memorials was offered for the first time in autumn 2024 and took place again in October 2025.</w:t>
      </w:r>
    </w:p>
    <w:p w14:paraId="7CC6F896" w14:textId="77777777" w:rsidR="00565162" w:rsidRPr="008A0EBF" w:rsidRDefault="00565162" w:rsidP="00565162">
      <w:pPr>
        <w:pStyle w:val="SingleTxtG"/>
      </w:pPr>
      <w:r w:rsidRPr="008A0EBF">
        <w:t>191.</w:t>
      </w:r>
      <w:r w:rsidRPr="008A0EBF">
        <w:tab/>
        <w:t>The Prison Staff Academy offers anti-bias and diversity training to prison officers on dealing with conflict situations involving prison inmates. Since 2012, all prison staff have been successively trained in the importance of and respect for human rights in their day-to-day work. To this end, indoor seminars were held for all prisons, in which all prison officers were required to participate. All newly recruited officers are trained on the topic in their basic training courses and are required to complete the human rights training (requirement of the Prison Academy for basic training courses E2b / E2a).</w:t>
      </w:r>
    </w:p>
    <w:p w14:paraId="783B8355" w14:textId="77777777" w:rsidR="00565162" w:rsidRPr="008A0EBF" w:rsidRDefault="00565162" w:rsidP="00565162">
      <w:pPr>
        <w:pStyle w:val="H4G"/>
      </w:pPr>
      <w:r w:rsidRPr="008A0EBF">
        <w:tab/>
        <w:t>(b)</w:t>
      </w:r>
      <w:r w:rsidRPr="008A0EBF">
        <w:tab/>
        <w:t>Education in human rights among wider society</w:t>
      </w:r>
    </w:p>
    <w:p w14:paraId="1E2A4300" w14:textId="40FC4ED5" w:rsidR="00565162" w:rsidRPr="008A0EBF" w:rsidRDefault="00565162" w:rsidP="00565162">
      <w:pPr>
        <w:pStyle w:val="SingleTxtG"/>
      </w:pPr>
      <w:r w:rsidRPr="008A0EBF">
        <w:t>192.</w:t>
      </w:r>
      <w:r w:rsidRPr="008A0EBF">
        <w:tab/>
        <w:t>Human rights education forms an integral part of citizenship education, which is an educational principle that has been in force since 1978 and provides for civic and human rights education at all school levels and in all school types. Human rights are dealt with in numerous ways, ranging from education in history and political science to children</w:t>
      </w:r>
      <w:r w:rsidR="007649EC">
        <w:t>’</w:t>
      </w:r>
      <w:r w:rsidRPr="008A0EBF">
        <w:t>s rights.</w:t>
      </w:r>
    </w:p>
    <w:p w14:paraId="565918DC" w14:textId="77777777" w:rsidR="00565162" w:rsidRPr="008A0EBF" w:rsidRDefault="00565162" w:rsidP="00565162">
      <w:pPr>
        <w:pStyle w:val="SingleTxtG"/>
      </w:pPr>
      <w:r w:rsidRPr="008A0EBF">
        <w:t>193.</w:t>
      </w:r>
      <w:r w:rsidRPr="008A0EBF">
        <w:tab/>
        <w:t>The Austrian Centre for Citizenship Education in Schools (</w:t>
      </w:r>
      <w:r w:rsidRPr="008A0EBF">
        <w:rPr>
          <w:i/>
        </w:rPr>
        <w:t>polis</w:t>
      </w:r>
      <w:r w:rsidRPr="008A0EBF">
        <w:t xml:space="preserve">) is an educational service institution operating under the Ministry of Education, which offers training courses for teachers, teaching material and textbooks developed in close cooperation with national and international organisations (e.g. </w:t>
      </w:r>
      <w:r w:rsidRPr="008A0EBF">
        <w:rPr>
          <w:color w:val="000000"/>
        </w:rPr>
        <w:t xml:space="preserve">Vienna Forum for Democracy and Human Rights, Austrian Federation for Human Rights, </w:t>
      </w:r>
      <w:r w:rsidRPr="008A0EBF">
        <w:t xml:space="preserve">AMNESTY ACADEMY, Council of Europe). The </w:t>
      </w:r>
      <w:r w:rsidRPr="008A0EBF">
        <w:lastRenderedPageBreak/>
        <w:t>programmes primarily aim at linking universal human rights with everyday experience, focusing on the importance of these rights in practice (e.g. democracy in schools).</w:t>
      </w:r>
    </w:p>
    <w:p w14:paraId="331BA32A" w14:textId="77777777" w:rsidR="00565162" w:rsidRPr="000A66B7" w:rsidRDefault="00565162" w:rsidP="00565162">
      <w:pPr>
        <w:pStyle w:val="H23G"/>
        <w:rPr>
          <w:bCs/>
        </w:rPr>
      </w:pPr>
      <w:r w:rsidRPr="008A0EBF">
        <w:rPr>
          <w:b w:val="0"/>
          <w:sz w:val="24"/>
          <w:szCs w:val="26"/>
        </w:rPr>
        <w:tab/>
      </w:r>
      <w:r w:rsidRPr="000A66B7">
        <w:rPr>
          <w:bCs/>
        </w:rPr>
        <w:t>7.</w:t>
      </w:r>
      <w:r w:rsidRPr="000A66B7">
        <w:rPr>
          <w:bCs/>
        </w:rPr>
        <w:tab/>
        <w:t xml:space="preserve">National dissemination of human rights instruments </w:t>
      </w:r>
    </w:p>
    <w:p w14:paraId="464F43AC" w14:textId="66C7655F" w:rsidR="00565162" w:rsidRPr="008A0EBF" w:rsidRDefault="00565162" w:rsidP="00565162">
      <w:pPr>
        <w:pStyle w:val="SingleTxtG"/>
      </w:pPr>
      <w:r w:rsidRPr="008A0EBF">
        <w:t>194.</w:t>
      </w:r>
      <w:r w:rsidRPr="008A0EBF">
        <w:tab/>
        <w:t>There are various methods through which materials relating to international human rights instruments are disseminated throughout Austria. Austrian law, including international human rights treaties ratified by Austria and legal acts containing human rights, is electronically published through the Legal Information System of the Republic of Austria (RIS), which is an online platform and data base providing information on Austria law and jurisdiction free of charge (</w:t>
      </w:r>
      <w:hyperlink r:id="rId28" w:history="1">
        <w:r w:rsidRPr="008A0EBF">
          <w:t>https://ris.bka.gv.at/</w:t>
        </w:r>
      </w:hyperlink>
      <w:r w:rsidRPr="008A0EBF">
        <w:t xml:space="preserve">). The platform </w:t>
      </w:r>
      <w:r w:rsidR="007649EC">
        <w:t>“</w:t>
      </w:r>
      <w:hyperlink r:id="rId29" w:history="1">
        <w:r w:rsidRPr="008A0EBF">
          <w:t>oesterreich.gv.at</w:t>
        </w:r>
      </w:hyperlink>
      <w:r w:rsidR="007649EC">
        <w:t>“</w:t>
      </w:r>
      <w:r w:rsidRPr="008A0EBF">
        <w:t xml:space="preserve"> offers help and information on administrative topics and because of the </w:t>
      </w:r>
      <w:r w:rsidR="007649EC">
        <w:t>“</w:t>
      </w:r>
      <w:r w:rsidRPr="008A0EBF">
        <w:t>cross-portal</w:t>
      </w:r>
      <w:r w:rsidR="007649EC">
        <w:t>”</w:t>
      </w:r>
      <w:r w:rsidRPr="008A0EBF">
        <w:t xml:space="preserve"> search option (oesterreich.gv.at, USP, RIS, Data.gv.at), citizens have centralised access to public administration information.</w:t>
      </w:r>
    </w:p>
    <w:p w14:paraId="69E3E6E9" w14:textId="77777777" w:rsidR="00565162" w:rsidRPr="008A0EBF" w:rsidRDefault="00565162" w:rsidP="00565162">
      <w:pPr>
        <w:pStyle w:val="SingleTxtG"/>
      </w:pPr>
      <w:r w:rsidRPr="008A0EBF">
        <w:t>195.</w:t>
      </w:r>
      <w:r w:rsidRPr="008A0EBF">
        <w:tab/>
        <w:t>Reports concerning compliance with international obligations under UN or Council of Europe human rights instruments are both drafted and made accessible by the relevant Federal Ministry responsible for overseeing implementation and compliance.</w:t>
      </w:r>
    </w:p>
    <w:p w14:paraId="671E7925" w14:textId="77777777" w:rsidR="00565162" w:rsidRPr="000A66B7" w:rsidRDefault="00565162" w:rsidP="00565162">
      <w:pPr>
        <w:pStyle w:val="H1G"/>
        <w:rPr>
          <w:bCs/>
        </w:rPr>
      </w:pPr>
      <w:bookmarkStart w:id="333" w:name="_Toc329177072"/>
      <w:r w:rsidRPr="008A0EBF">
        <w:rPr>
          <w:b w:val="0"/>
        </w:rPr>
        <w:tab/>
      </w:r>
      <w:bookmarkStart w:id="334" w:name="_Toc225263158"/>
      <w:bookmarkStart w:id="335" w:name="_Toc225264778"/>
      <w:r w:rsidRPr="000A66B7">
        <w:rPr>
          <w:bCs/>
        </w:rPr>
        <w:t>C.</w:t>
      </w:r>
      <w:r w:rsidRPr="000A66B7">
        <w:rPr>
          <w:bCs/>
        </w:rPr>
        <w:tab/>
        <w:t>Reporting process at the national level</w:t>
      </w:r>
      <w:bookmarkEnd w:id="333"/>
      <w:bookmarkEnd w:id="334"/>
      <w:bookmarkEnd w:id="335"/>
    </w:p>
    <w:p w14:paraId="171A6DFD" w14:textId="1A71A59C" w:rsidR="00565162" w:rsidRPr="008A0EBF" w:rsidRDefault="00565162" w:rsidP="00565162">
      <w:pPr>
        <w:pStyle w:val="SingleTxtG"/>
      </w:pPr>
      <w:r w:rsidRPr="008A0EBF">
        <w:t>196.</w:t>
      </w:r>
      <w:r w:rsidRPr="008A0EBF">
        <w:tab/>
        <w:t xml:space="preserve">Austria fulfils its obligation to periodically report to international human rights monitoring mechanisms. Preparation of and follow-up to the reports is mainly done by the network of the human rights coordinators in the Federal Ministries and the </w:t>
      </w:r>
      <w:r w:rsidRPr="008A0EBF">
        <w:rPr>
          <w:i/>
        </w:rPr>
        <w:t>Länder</w:t>
      </w:r>
      <w:r w:rsidRPr="008A0EBF">
        <w:t xml:space="preserve">. The following table identifies the Federal Ministry responsible for the coordination of the reporting process under the eight main UN human rights instruments ratified by Austria and the Universal Periodic Review. The drafting process usually involves comprehensive participation by other relevant Federal Ministries and the </w:t>
      </w:r>
      <w:r w:rsidRPr="008A0EBF">
        <w:rPr>
          <w:i/>
        </w:rPr>
        <w:t>Länder</w:t>
      </w:r>
      <w:r w:rsidRPr="008A0EBF">
        <w:t>. Reports are published on the relevant ministry</w:t>
      </w:r>
      <w:r w:rsidR="007649EC">
        <w:t>’</w:t>
      </w:r>
      <w:r w:rsidRPr="008A0EBF">
        <w:t>s official website. Austria also regularly reports on the implementation of the Beijing Declaration and Platform for Action.</w:t>
      </w:r>
    </w:p>
    <w:p w14:paraId="6BFA4BD0" w14:textId="2CFA79B4" w:rsidR="00565162" w:rsidRPr="005E77B1" w:rsidRDefault="00565162" w:rsidP="005E77B1">
      <w:pPr>
        <w:pStyle w:val="Heading1"/>
        <w:spacing w:after="120"/>
        <w:rPr>
          <w:b/>
          <w:bCs/>
        </w:rPr>
      </w:pPr>
      <w:bookmarkStart w:id="336" w:name="_Toc228199124"/>
      <w:r w:rsidRPr="008A0EBF">
        <w:t xml:space="preserve">Table </w:t>
      </w:r>
      <w:r w:rsidR="005E77B1">
        <w:t>36</w:t>
      </w:r>
      <w:r w:rsidRPr="008A0EBF">
        <w:br/>
      </w:r>
      <w:r w:rsidRPr="005E77B1">
        <w:rPr>
          <w:b/>
          <w:bCs/>
        </w:rPr>
        <w:t>Federal Ministry responsible for the reporting process on UN instruments</w:t>
      </w:r>
      <w:bookmarkEnd w:id="33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7"/>
        <w:gridCol w:w="5633"/>
      </w:tblGrid>
      <w:tr w:rsidR="005E77B1" w:rsidRPr="005E77B1" w14:paraId="13683D9A" w14:textId="77777777" w:rsidTr="005E77B1">
        <w:trPr>
          <w:tblHeader/>
        </w:trPr>
        <w:tc>
          <w:tcPr>
            <w:tcW w:w="1737" w:type="dxa"/>
            <w:tcBorders>
              <w:top w:val="single" w:sz="4" w:space="0" w:color="auto"/>
              <w:bottom w:val="single" w:sz="12" w:space="0" w:color="auto"/>
            </w:tcBorders>
            <w:shd w:val="clear" w:color="auto" w:fill="auto"/>
            <w:vAlign w:val="bottom"/>
          </w:tcPr>
          <w:p w14:paraId="7C3B60A5" w14:textId="77777777" w:rsidR="00565162" w:rsidRPr="005E77B1" w:rsidRDefault="00565162" w:rsidP="005E77B1">
            <w:pPr>
              <w:suppressAutoHyphens w:val="0"/>
              <w:spacing w:before="80" w:after="80" w:line="200" w:lineRule="exact"/>
              <w:ind w:right="113"/>
              <w:rPr>
                <w:i/>
                <w:sz w:val="16"/>
                <w:szCs w:val="24"/>
              </w:rPr>
            </w:pPr>
            <w:r w:rsidRPr="005E77B1">
              <w:rPr>
                <w:i/>
                <w:sz w:val="16"/>
                <w:szCs w:val="24"/>
              </w:rPr>
              <w:br w:type="page"/>
            </w:r>
            <w:r w:rsidRPr="005E77B1">
              <w:rPr>
                <w:i/>
                <w:sz w:val="16"/>
                <w:szCs w:val="24"/>
              </w:rPr>
              <w:br w:type="page"/>
              <w:t>UN instrument</w:t>
            </w:r>
          </w:p>
        </w:tc>
        <w:tc>
          <w:tcPr>
            <w:tcW w:w="5633" w:type="dxa"/>
            <w:tcBorders>
              <w:top w:val="single" w:sz="4" w:space="0" w:color="auto"/>
              <w:bottom w:val="single" w:sz="12" w:space="0" w:color="auto"/>
            </w:tcBorders>
            <w:shd w:val="clear" w:color="auto" w:fill="auto"/>
            <w:vAlign w:val="bottom"/>
          </w:tcPr>
          <w:p w14:paraId="0CF7A456" w14:textId="77777777" w:rsidR="00565162" w:rsidRPr="005E77B1" w:rsidRDefault="00565162" w:rsidP="005E77B1">
            <w:pPr>
              <w:suppressAutoHyphens w:val="0"/>
              <w:spacing w:before="80" w:after="80" w:line="200" w:lineRule="exact"/>
              <w:ind w:right="113"/>
              <w:rPr>
                <w:i/>
                <w:sz w:val="16"/>
                <w:szCs w:val="24"/>
              </w:rPr>
            </w:pPr>
            <w:r w:rsidRPr="005E77B1">
              <w:rPr>
                <w:i/>
                <w:sz w:val="16"/>
                <w:szCs w:val="24"/>
              </w:rPr>
              <w:t>Coordinating Federal Ministry</w:t>
            </w:r>
          </w:p>
        </w:tc>
      </w:tr>
      <w:tr w:rsidR="00565162" w:rsidRPr="005E77B1" w14:paraId="2D5CC44B" w14:textId="77777777" w:rsidTr="005E77B1">
        <w:trPr>
          <w:trHeight w:hRule="exact" w:val="113"/>
          <w:tblHeader/>
        </w:trPr>
        <w:tc>
          <w:tcPr>
            <w:tcW w:w="1737" w:type="dxa"/>
            <w:tcBorders>
              <w:top w:val="single" w:sz="12" w:space="0" w:color="auto"/>
            </w:tcBorders>
            <w:shd w:val="clear" w:color="auto" w:fill="auto"/>
          </w:tcPr>
          <w:p w14:paraId="211005ED" w14:textId="77777777" w:rsidR="00565162" w:rsidRPr="005E77B1" w:rsidRDefault="00565162" w:rsidP="005E77B1">
            <w:pPr>
              <w:suppressAutoHyphens w:val="0"/>
              <w:spacing w:before="40" w:after="120" w:line="220" w:lineRule="exact"/>
              <w:ind w:right="113"/>
              <w:rPr>
                <w:szCs w:val="24"/>
              </w:rPr>
            </w:pPr>
          </w:p>
        </w:tc>
        <w:tc>
          <w:tcPr>
            <w:tcW w:w="5633" w:type="dxa"/>
            <w:tcBorders>
              <w:top w:val="single" w:sz="12" w:space="0" w:color="auto"/>
            </w:tcBorders>
            <w:shd w:val="clear" w:color="auto" w:fill="auto"/>
          </w:tcPr>
          <w:p w14:paraId="7EC02BC9" w14:textId="77777777" w:rsidR="00565162" w:rsidRPr="005E77B1" w:rsidRDefault="00565162" w:rsidP="005E77B1">
            <w:pPr>
              <w:suppressAutoHyphens w:val="0"/>
              <w:spacing w:before="40" w:after="120" w:line="220" w:lineRule="exact"/>
              <w:ind w:right="113"/>
              <w:rPr>
                <w:szCs w:val="24"/>
              </w:rPr>
            </w:pPr>
          </w:p>
        </w:tc>
      </w:tr>
      <w:tr w:rsidR="00565162" w:rsidRPr="005E77B1" w14:paraId="2DB9DB24" w14:textId="77777777" w:rsidTr="005E77B1">
        <w:trPr>
          <w:tblHeader/>
        </w:trPr>
        <w:tc>
          <w:tcPr>
            <w:tcW w:w="1737" w:type="dxa"/>
            <w:shd w:val="clear" w:color="auto" w:fill="auto"/>
          </w:tcPr>
          <w:p w14:paraId="5AE337E7" w14:textId="77777777" w:rsidR="00565162" w:rsidRPr="005E77B1" w:rsidRDefault="00565162" w:rsidP="005E77B1">
            <w:pPr>
              <w:suppressAutoHyphens w:val="0"/>
              <w:spacing w:before="40" w:after="120" w:line="220" w:lineRule="exact"/>
              <w:ind w:right="113"/>
              <w:rPr>
                <w:szCs w:val="24"/>
              </w:rPr>
            </w:pPr>
            <w:r w:rsidRPr="005E77B1">
              <w:rPr>
                <w:szCs w:val="24"/>
              </w:rPr>
              <w:t>ICCPR</w:t>
            </w:r>
          </w:p>
        </w:tc>
        <w:tc>
          <w:tcPr>
            <w:tcW w:w="5633" w:type="dxa"/>
            <w:shd w:val="clear" w:color="auto" w:fill="auto"/>
          </w:tcPr>
          <w:p w14:paraId="59E47DC5" w14:textId="77777777" w:rsidR="00565162" w:rsidRPr="005E77B1" w:rsidRDefault="00565162" w:rsidP="005E77B1">
            <w:pPr>
              <w:suppressAutoHyphens w:val="0"/>
              <w:spacing w:before="40" w:after="120" w:line="220" w:lineRule="exact"/>
              <w:ind w:right="113"/>
              <w:rPr>
                <w:szCs w:val="24"/>
              </w:rPr>
            </w:pPr>
            <w:r w:rsidRPr="005E77B1">
              <w:rPr>
                <w:szCs w:val="24"/>
              </w:rPr>
              <w:t>Federal Chancellery</w:t>
            </w:r>
          </w:p>
        </w:tc>
      </w:tr>
      <w:tr w:rsidR="00565162" w:rsidRPr="005E77B1" w14:paraId="259DB853" w14:textId="77777777" w:rsidTr="005E77B1">
        <w:tc>
          <w:tcPr>
            <w:tcW w:w="1737" w:type="dxa"/>
            <w:shd w:val="clear" w:color="auto" w:fill="auto"/>
          </w:tcPr>
          <w:p w14:paraId="4E18AF1F" w14:textId="77777777" w:rsidR="00565162" w:rsidRPr="005E77B1" w:rsidRDefault="00565162" w:rsidP="005E77B1">
            <w:pPr>
              <w:suppressAutoHyphens w:val="0"/>
              <w:spacing w:before="40" w:after="120" w:line="220" w:lineRule="exact"/>
              <w:ind w:right="113"/>
              <w:rPr>
                <w:szCs w:val="24"/>
              </w:rPr>
            </w:pPr>
            <w:r w:rsidRPr="005E77B1">
              <w:rPr>
                <w:szCs w:val="24"/>
              </w:rPr>
              <w:t>ICESCR</w:t>
            </w:r>
          </w:p>
        </w:tc>
        <w:tc>
          <w:tcPr>
            <w:tcW w:w="5633" w:type="dxa"/>
            <w:shd w:val="clear" w:color="auto" w:fill="auto"/>
          </w:tcPr>
          <w:p w14:paraId="24031733" w14:textId="77777777" w:rsidR="00565162" w:rsidRPr="005E77B1" w:rsidRDefault="00565162" w:rsidP="005E77B1">
            <w:pPr>
              <w:suppressAutoHyphens w:val="0"/>
              <w:spacing w:before="40" w:after="120" w:line="220" w:lineRule="exact"/>
              <w:ind w:right="113"/>
              <w:rPr>
                <w:szCs w:val="24"/>
              </w:rPr>
            </w:pPr>
            <w:r w:rsidRPr="005E77B1">
              <w:rPr>
                <w:szCs w:val="24"/>
              </w:rPr>
              <w:t>Federal Chancellery; following report: Federal Ministry of Labour, Social Affairs, Health, Care and Consumer Protection</w:t>
            </w:r>
          </w:p>
        </w:tc>
      </w:tr>
      <w:tr w:rsidR="00565162" w:rsidRPr="005E77B1" w14:paraId="4617C104" w14:textId="77777777" w:rsidTr="005E77B1">
        <w:tc>
          <w:tcPr>
            <w:tcW w:w="1737" w:type="dxa"/>
            <w:shd w:val="clear" w:color="auto" w:fill="auto"/>
          </w:tcPr>
          <w:p w14:paraId="2EB515DB" w14:textId="77777777" w:rsidR="00565162" w:rsidRPr="005E77B1" w:rsidRDefault="00565162" w:rsidP="005E77B1">
            <w:pPr>
              <w:suppressAutoHyphens w:val="0"/>
              <w:spacing w:before="40" w:after="120" w:line="220" w:lineRule="exact"/>
              <w:ind w:right="113"/>
              <w:rPr>
                <w:szCs w:val="24"/>
              </w:rPr>
            </w:pPr>
            <w:r w:rsidRPr="005E77B1">
              <w:rPr>
                <w:szCs w:val="24"/>
              </w:rPr>
              <w:t>ICERD</w:t>
            </w:r>
          </w:p>
        </w:tc>
        <w:tc>
          <w:tcPr>
            <w:tcW w:w="5633" w:type="dxa"/>
            <w:shd w:val="clear" w:color="auto" w:fill="auto"/>
          </w:tcPr>
          <w:p w14:paraId="741433E5" w14:textId="77777777" w:rsidR="00565162" w:rsidRPr="005E77B1" w:rsidRDefault="00565162" w:rsidP="005E77B1">
            <w:pPr>
              <w:suppressAutoHyphens w:val="0"/>
              <w:spacing w:before="40" w:after="120" w:line="220" w:lineRule="exact"/>
              <w:ind w:right="113"/>
              <w:rPr>
                <w:szCs w:val="24"/>
              </w:rPr>
            </w:pPr>
            <w:r w:rsidRPr="005E77B1">
              <w:rPr>
                <w:szCs w:val="24"/>
              </w:rPr>
              <w:t>Federal Chancellery</w:t>
            </w:r>
          </w:p>
        </w:tc>
      </w:tr>
      <w:tr w:rsidR="00565162" w:rsidRPr="005E77B1" w14:paraId="56370833" w14:textId="77777777" w:rsidTr="005E77B1">
        <w:tc>
          <w:tcPr>
            <w:tcW w:w="1737" w:type="dxa"/>
            <w:shd w:val="clear" w:color="auto" w:fill="auto"/>
          </w:tcPr>
          <w:p w14:paraId="185494CA" w14:textId="77777777" w:rsidR="00565162" w:rsidRPr="005E77B1" w:rsidRDefault="00565162" w:rsidP="005E77B1">
            <w:pPr>
              <w:suppressAutoHyphens w:val="0"/>
              <w:spacing w:before="40" w:after="120" w:line="220" w:lineRule="exact"/>
              <w:ind w:right="113"/>
              <w:rPr>
                <w:szCs w:val="24"/>
              </w:rPr>
            </w:pPr>
            <w:r w:rsidRPr="005E77B1">
              <w:rPr>
                <w:szCs w:val="24"/>
              </w:rPr>
              <w:t>CEDAW</w:t>
            </w:r>
          </w:p>
        </w:tc>
        <w:tc>
          <w:tcPr>
            <w:tcW w:w="5633" w:type="dxa"/>
            <w:shd w:val="clear" w:color="auto" w:fill="auto"/>
          </w:tcPr>
          <w:p w14:paraId="7FDCD728" w14:textId="77777777" w:rsidR="00565162" w:rsidRPr="005E77B1" w:rsidRDefault="00565162" w:rsidP="005E77B1">
            <w:pPr>
              <w:suppressAutoHyphens w:val="0"/>
              <w:spacing w:before="40" w:after="120" w:line="220" w:lineRule="exact"/>
              <w:ind w:right="113"/>
              <w:rPr>
                <w:szCs w:val="24"/>
              </w:rPr>
            </w:pPr>
            <w:r w:rsidRPr="005E77B1">
              <w:rPr>
                <w:szCs w:val="24"/>
              </w:rPr>
              <w:t>Federal Ministry for Women, Science and Research</w:t>
            </w:r>
          </w:p>
        </w:tc>
      </w:tr>
      <w:tr w:rsidR="00565162" w:rsidRPr="005E77B1" w14:paraId="01D4B6B8" w14:textId="77777777" w:rsidTr="005E77B1">
        <w:tc>
          <w:tcPr>
            <w:tcW w:w="1737" w:type="dxa"/>
            <w:shd w:val="clear" w:color="auto" w:fill="auto"/>
          </w:tcPr>
          <w:p w14:paraId="1842714F" w14:textId="77777777" w:rsidR="00565162" w:rsidRPr="005E77B1" w:rsidRDefault="00565162" w:rsidP="005E77B1">
            <w:pPr>
              <w:suppressAutoHyphens w:val="0"/>
              <w:spacing w:before="40" w:after="120" w:line="220" w:lineRule="exact"/>
              <w:ind w:right="113"/>
              <w:rPr>
                <w:szCs w:val="24"/>
              </w:rPr>
            </w:pPr>
            <w:r w:rsidRPr="005E77B1">
              <w:rPr>
                <w:szCs w:val="24"/>
              </w:rPr>
              <w:t>CAT</w:t>
            </w:r>
          </w:p>
        </w:tc>
        <w:tc>
          <w:tcPr>
            <w:tcW w:w="5633" w:type="dxa"/>
            <w:shd w:val="clear" w:color="auto" w:fill="auto"/>
          </w:tcPr>
          <w:p w14:paraId="4801A2F0" w14:textId="77777777" w:rsidR="00565162" w:rsidRPr="005E77B1" w:rsidRDefault="00565162" w:rsidP="005E77B1">
            <w:pPr>
              <w:suppressAutoHyphens w:val="0"/>
              <w:spacing w:before="40" w:after="120" w:line="220" w:lineRule="exact"/>
              <w:ind w:right="113"/>
              <w:rPr>
                <w:szCs w:val="24"/>
              </w:rPr>
            </w:pPr>
            <w:r w:rsidRPr="005E77B1">
              <w:rPr>
                <w:szCs w:val="24"/>
              </w:rPr>
              <w:t>Federal Ministry for European and International Affairs</w:t>
            </w:r>
          </w:p>
        </w:tc>
      </w:tr>
      <w:tr w:rsidR="00565162" w:rsidRPr="005E77B1" w14:paraId="5238015F" w14:textId="77777777" w:rsidTr="005E77B1">
        <w:tc>
          <w:tcPr>
            <w:tcW w:w="1737" w:type="dxa"/>
            <w:shd w:val="clear" w:color="auto" w:fill="auto"/>
          </w:tcPr>
          <w:p w14:paraId="5872690A" w14:textId="77777777" w:rsidR="00565162" w:rsidRPr="005E77B1" w:rsidRDefault="00565162" w:rsidP="005E77B1">
            <w:pPr>
              <w:suppressAutoHyphens w:val="0"/>
              <w:spacing w:before="40" w:after="120" w:line="220" w:lineRule="exact"/>
              <w:ind w:right="113"/>
              <w:rPr>
                <w:szCs w:val="24"/>
              </w:rPr>
            </w:pPr>
            <w:r w:rsidRPr="005E77B1">
              <w:rPr>
                <w:szCs w:val="24"/>
              </w:rPr>
              <w:t>CRC</w:t>
            </w:r>
          </w:p>
        </w:tc>
        <w:tc>
          <w:tcPr>
            <w:tcW w:w="5633" w:type="dxa"/>
            <w:shd w:val="clear" w:color="auto" w:fill="auto"/>
          </w:tcPr>
          <w:p w14:paraId="38348751" w14:textId="77777777" w:rsidR="00565162" w:rsidRPr="005E77B1" w:rsidRDefault="00565162" w:rsidP="005E77B1">
            <w:pPr>
              <w:suppressAutoHyphens w:val="0"/>
              <w:spacing w:before="40" w:after="120" w:line="220" w:lineRule="exact"/>
              <w:ind w:right="113"/>
              <w:rPr>
                <w:szCs w:val="24"/>
              </w:rPr>
            </w:pPr>
            <w:r w:rsidRPr="005E77B1">
              <w:rPr>
                <w:szCs w:val="24"/>
              </w:rPr>
              <w:t>Federal Chancellery</w:t>
            </w:r>
          </w:p>
        </w:tc>
      </w:tr>
      <w:tr w:rsidR="00565162" w:rsidRPr="005E77B1" w14:paraId="0859B247" w14:textId="77777777" w:rsidTr="005E77B1">
        <w:tc>
          <w:tcPr>
            <w:tcW w:w="1737" w:type="dxa"/>
            <w:shd w:val="clear" w:color="auto" w:fill="auto"/>
          </w:tcPr>
          <w:p w14:paraId="49997646" w14:textId="77777777" w:rsidR="00565162" w:rsidRPr="005E77B1" w:rsidRDefault="00565162" w:rsidP="005E77B1">
            <w:pPr>
              <w:suppressAutoHyphens w:val="0"/>
              <w:spacing w:before="40" w:after="120" w:line="220" w:lineRule="exact"/>
              <w:ind w:right="113"/>
              <w:rPr>
                <w:szCs w:val="24"/>
              </w:rPr>
            </w:pPr>
            <w:r w:rsidRPr="005E77B1">
              <w:rPr>
                <w:szCs w:val="24"/>
              </w:rPr>
              <w:t>CRPD</w:t>
            </w:r>
          </w:p>
        </w:tc>
        <w:tc>
          <w:tcPr>
            <w:tcW w:w="5633" w:type="dxa"/>
            <w:shd w:val="clear" w:color="auto" w:fill="auto"/>
          </w:tcPr>
          <w:p w14:paraId="1F5B3053" w14:textId="77777777" w:rsidR="00565162" w:rsidRPr="005E77B1" w:rsidRDefault="00565162" w:rsidP="005E77B1">
            <w:pPr>
              <w:suppressAutoHyphens w:val="0"/>
              <w:spacing w:before="40" w:after="120" w:line="220" w:lineRule="exact"/>
              <w:ind w:right="113"/>
              <w:rPr>
                <w:szCs w:val="24"/>
              </w:rPr>
            </w:pPr>
            <w:r w:rsidRPr="005E77B1">
              <w:rPr>
                <w:szCs w:val="24"/>
              </w:rPr>
              <w:t>Federal Ministry of Labour, Social Affairs, Health, Care and Consumer Protection</w:t>
            </w:r>
          </w:p>
        </w:tc>
      </w:tr>
      <w:tr w:rsidR="00565162" w:rsidRPr="005E77B1" w14:paraId="79E208D3" w14:textId="77777777" w:rsidTr="005E77B1">
        <w:tc>
          <w:tcPr>
            <w:tcW w:w="1737" w:type="dxa"/>
            <w:shd w:val="clear" w:color="auto" w:fill="auto"/>
          </w:tcPr>
          <w:p w14:paraId="74190443" w14:textId="77777777" w:rsidR="00565162" w:rsidRPr="005E77B1" w:rsidRDefault="00565162" w:rsidP="005E77B1">
            <w:pPr>
              <w:suppressAutoHyphens w:val="0"/>
              <w:spacing w:before="40" w:after="120" w:line="220" w:lineRule="exact"/>
              <w:ind w:right="113"/>
              <w:rPr>
                <w:szCs w:val="24"/>
              </w:rPr>
            </w:pPr>
            <w:r w:rsidRPr="005E77B1">
              <w:rPr>
                <w:szCs w:val="24"/>
              </w:rPr>
              <w:t>UPR</w:t>
            </w:r>
          </w:p>
        </w:tc>
        <w:tc>
          <w:tcPr>
            <w:tcW w:w="5633" w:type="dxa"/>
            <w:shd w:val="clear" w:color="auto" w:fill="auto"/>
          </w:tcPr>
          <w:p w14:paraId="7EC58090" w14:textId="77777777" w:rsidR="00565162" w:rsidRPr="005E77B1" w:rsidRDefault="00565162" w:rsidP="005E77B1">
            <w:pPr>
              <w:suppressAutoHyphens w:val="0"/>
              <w:spacing w:before="40" w:after="120" w:line="220" w:lineRule="exact"/>
              <w:ind w:right="113"/>
              <w:rPr>
                <w:szCs w:val="24"/>
              </w:rPr>
            </w:pPr>
            <w:r w:rsidRPr="005E77B1">
              <w:rPr>
                <w:szCs w:val="24"/>
              </w:rPr>
              <w:t>Federal Ministry for European and International Affairs</w:t>
            </w:r>
          </w:p>
        </w:tc>
      </w:tr>
      <w:tr w:rsidR="00565162" w:rsidRPr="005E77B1" w14:paraId="5C332C62" w14:textId="77777777" w:rsidTr="005E77B1">
        <w:tc>
          <w:tcPr>
            <w:tcW w:w="1737" w:type="dxa"/>
            <w:shd w:val="clear" w:color="auto" w:fill="auto"/>
          </w:tcPr>
          <w:p w14:paraId="6F7971DF" w14:textId="77777777" w:rsidR="00565162" w:rsidRPr="005E77B1" w:rsidRDefault="00565162" w:rsidP="005E77B1">
            <w:pPr>
              <w:suppressAutoHyphens w:val="0"/>
              <w:spacing w:before="40" w:after="120" w:line="220" w:lineRule="exact"/>
              <w:ind w:right="113"/>
              <w:rPr>
                <w:szCs w:val="24"/>
              </w:rPr>
            </w:pPr>
            <w:r w:rsidRPr="005E77B1">
              <w:rPr>
                <w:szCs w:val="24"/>
              </w:rPr>
              <w:t>CPED</w:t>
            </w:r>
          </w:p>
        </w:tc>
        <w:tc>
          <w:tcPr>
            <w:tcW w:w="5633" w:type="dxa"/>
            <w:shd w:val="clear" w:color="auto" w:fill="auto"/>
          </w:tcPr>
          <w:p w14:paraId="21127585" w14:textId="77777777" w:rsidR="00565162" w:rsidRPr="005E77B1" w:rsidRDefault="00565162" w:rsidP="005E77B1">
            <w:pPr>
              <w:suppressAutoHyphens w:val="0"/>
              <w:spacing w:before="40" w:after="120" w:line="220" w:lineRule="exact"/>
              <w:ind w:right="113"/>
              <w:rPr>
                <w:szCs w:val="24"/>
              </w:rPr>
            </w:pPr>
            <w:r w:rsidRPr="005E77B1">
              <w:rPr>
                <w:szCs w:val="24"/>
              </w:rPr>
              <w:t>Federal Ministry of Justice</w:t>
            </w:r>
          </w:p>
        </w:tc>
      </w:tr>
    </w:tbl>
    <w:p w14:paraId="323A86DE" w14:textId="77777777" w:rsidR="00565162" w:rsidRPr="000A66B7" w:rsidRDefault="00565162" w:rsidP="00565162">
      <w:pPr>
        <w:pStyle w:val="HChG"/>
        <w:rPr>
          <w:bCs/>
        </w:rPr>
      </w:pPr>
      <w:bookmarkStart w:id="337" w:name="_Toc329177073"/>
      <w:r w:rsidRPr="008A0EBF">
        <w:rPr>
          <w:b w:val="0"/>
        </w:rPr>
        <w:lastRenderedPageBreak/>
        <w:tab/>
      </w:r>
      <w:bookmarkStart w:id="338" w:name="_Toc225263159"/>
      <w:bookmarkStart w:id="339" w:name="_Toc225264779"/>
      <w:r w:rsidRPr="000A66B7">
        <w:rPr>
          <w:bCs/>
        </w:rPr>
        <w:t>IV.</w:t>
      </w:r>
      <w:r w:rsidRPr="000A66B7">
        <w:rPr>
          <w:bCs/>
        </w:rPr>
        <w:tab/>
        <w:t>Information on Non-Discrimination and Equality</w:t>
      </w:r>
      <w:bookmarkEnd w:id="338"/>
      <w:bookmarkEnd w:id="339"/>
      <w:r w:rsidRPr="000A66B7">
        <w:rPr>
          <w:bCs/>
        </w:rPr>
        <w:t xml:space="preserve"> </w:t>
      </w:r>
      <w:bookmarkEnd w:id="337"/>
    </w:p>
    <w:p w14:paraId="0A54AF45" w14:textId="77777777" w:rsidR="00565162" w:rsidRPr="000A66B7" w:rsidRDefault="00565162" w:rsidP="00565162">
      <w:pPr>
        <w:pStyle w:val="H1G"/>
        <w:rPr>
          <w:bCs/>
        </w:rPr>
      </w:pPr>
      <w:r w:rsidRPr="008A0EBF">
        <w:rPr>
          <w:b w:val="0"/>
        </w:rPr>
        <w:tab/>
      </w:r>
      <w:bookmarkStart w:id="340" w:name="_Toc225263160"/>
      <w:bookmarkStart w:id="341" w:name="_Toc225264780"/>
      <w:r w:rsidRPr="000A66B7">
        <w:rPr>
          <w:bCs/>
        </w:rPr>
        <w:t>A.</w:t>
      </w:r>
      <w:r w:rsidRPr="000A66B7">
        <w:rPr>
          <w:bCs/>
        </w:rPr>
        <w:tab/>
        <w:t>Legislation and effective remedies</w:t>
      </w:r>
      <w:bookmarkEnd w:id="340"/>
      <w:bookmarkEnd w:id="341"/>
    </w:p>
    <w:p w14:paraId="6DD49B84" w14:textId="77777777" w:rsidR="00565162" w:rsidRPr="000A66B7" w:rsidRDefault="00565162" w:rsidP="00565162">
      <w:pPr>
        <w:pStyle w:val="H23G"/>
        <w:rPr>
          <w:bCs/>
        </w:rPr>
      </w:pPr>
      <w:r w:rsidRPr="008A0EBF">
        <w:rPr>
          <w:b w:val="0"/>
          <w:sz w:val="24"/>
          <w:szCs w:val="26"/>
        </w:rPr>
        <w:tab/>
      </w:r>
      <w:r w:rsidRPr="000A66B7">
        <w:rPr>
          <w:bCs/>
        </w:rPr>
        <w:t>1.</w:t>
      </w:r>
      <w:r w:rsidRPr="000A66B7">
        <w:rPr>
          <w:bCs/>
          <w:sz w:val="24"/>
          <w:szCs w:val="26"/>
        </w:rPr>
        <w:tab/>
      </w:r>
      <w:r w:rsidRPr="000A66B7">
        <w:rPr>
          <w:bCs/>
        </w:rPr>
        <w:t>Legislation</w:t>
      </w:r>
    </w:p>
    <w:p w14:paraId="105F12AA" w14:textId="77777777" w:rsidR="00565162" w:rsidRPr="008A0EBF" w:rsidRDefault="00565162" w:rsidP="00565162">
      <w:pPr>
        <w:pStyle w:val="SingleTxtG"/>
      </w:pPr>
      <w:r w:rsidRPr="008A0EBF">
        <w:t>197.</w:t>
      </w:r>
      <w:r w:rsidRPr="008A0EBF">
        <w:tab/>
        <w:t>The principle of equal treatment and non-discrimination is enshrined in the Federal Constitution. The International Convention on the Elimination of All Forms of Racial Discrimination was ratified by Austria on 9 May 1972 and implemented, inter alia, by a special Federal Constitutional Act (BVG zur Durchführung des internationalen Übereinkommens über die Beseitigung aller Formen rassischer Diskriminierung, Federal Law Gazette No. 390/1973). The Constitutional Court has interpreted Art I of this constitutional act as a requirement of equal treatment of non-nationals relative to one another and as a general requirement of objectivity. In addition, extensive anti-discrimination legislation has been adopted, which is continuously enhanced. The Equal Treatment Act prohibits direct discrimination, indirect discrimination, victimisation and harassment on grounds of gender, ethnic origin, religion or belief, age, or sexual orientation in the working sphere. Furthermore, it prohibits discrimination due to gender and ethnicity in the areas of social protection, vocational training, education in schools and the provision of goods, facilities and services available to the public.</w:t>
      </w:r>
    </w:p>
    <w:p w14:paraId="2A5BB30A" w14:textId="77777777" w:rsidR="00565162" w:rsidRPr="008A0EBF" w:rsidRDefault="00565162" w:rsidP="00565162">
      <w:pPr>
        <w:pStyle w:val="SingleTxtG"/>
      </w:pPr>
      <w:r w:rsidRPr="008A0EBF">
        <w:t>198.</w:t>
      </w:r>
      <w:r w:rsidRPr="008A0EBF">
        <w:tab/>
        <w:t>In the administrative and civil law area, the implementation of relevant EU directives has reinforced anti-discrimination legislation in Austria. The Länder have adopted their own equal treatment and anti-discrimination acts within their spheres of competence, part of which exceed the scope of anti-discrimination protection guaranteed at federal level.</w:t>
      </w:r>
    </w:p>
    <w:p w14:paraId="1AF051B7" w14:textId="77777777" w:rsidR="00565162" w:rsidRPr="008A0EBF" w:rsidRDefault="00565162" w:rsidP="00565162">
      <w:pPr>
        <w:pStyle w:val="SingleTxtG"/>
      </w:pPr>
      <w:r w:rsidRPr="008A0EBF">
        <w:t>199.</w:t>
      </w:r>
      <w:r w:rsidRPr="008A0EBF">
        <w:tab/>
        <w:t>Gender, ethnic origin, religion or belief, age, or sexual orientation are also protected grounds of anti-discrimination legislation. Persons with disabilities are protected by comprehensive anti-discrimination legislation. It provides for a prohibition of discrimination in everyday life, which covers access to and supply with goods and services available to the public and the working environment as well as the area of the federal executive administration. The Länder have issued anti-discrimination laws for their own spheres of competence.</w:t>
      </w:r>
    </w:p>
    <w:p w14:paraId="107B8D1C" w14:textId="77777777" w:rsidR="00565162" w:rsidRPr="008A0EBF" w:rsidRDefault="00565162" w:rsidP="00565162">
      <w:pPr>
        <w:pStyle w:val="SingleTxtG"/>
      </w:pPr>
      <w:r w:rsidRPr="008A0EBF">
        <w:t>200.</w:t>
      </w:r>
      <w:r w:rsidRPr="008A0EBF">
        <w:tab/>
        <w:t>The Constitutional Court plays an important role in the context of eliminating discrimination and ensuring equal treatment (selected case-law):</w:t>
      </w:r>
    </w:p>
    <w:p w14:paraId="6EE1246A" w14:textId="29C34BEB" w:rsidR="00565162" w:rsidRPr="008A0EBF" w:rsidRDefault="00565162" w:rsidP="00565162">
      <w:pPr>
        <w:pStyle w:val="SingleTxtG"/>
      </w:pPr>
      <w:r w:rsidRPr="008A0EBF">
        <w:t>201.</w:t>
      </w:r>
      <w:r w:rsidRPr="008A0EBF">
        <w:tab/>
        <w:t xml:space="preserve">On 1 January 2010, the Registered Partnership Act (Eingetragene Partnerschaft-Gesetz) came into force. The act pursued the aim of eliminating discrimination of same-sex couples, but against the background of a </w:t>
      </w:r>
      <w:r w:rsidR="007649EC">
        <w:t>“</w:t>
      </w:r>
      <w:r w:rsidRPr="008A0EBF">
        <w:t>certain traditional perception</w:t>
      </w:r>
      <w:r w:rsidR="007649EC">
        <w:t>”</w:t>
      </w:r>
      <w:r w:rsidRPr="008A0EBF">
        <w:t xml:space="preserve"> upheld two different legal institutions, i.e. marriage and registered partnership. With its judgement of 4 December 2017, the Constitutional Court repealed those legal provisions which denied same-sex couples access to marriage. In its reasoning, the Constitutional Court referred to the ban on discrimination enshrined in the principle of equal treatment.</w:t>
      </w:r>
    </w:p>
    <w:p w14:paraId="4E3EEE05" w14:textId="77777777" w:rsidR="00565162" w:rsidRPr="008A0EBF" w:rsidRDefault="00565162" w:rsidP="00565162">
      <w:pPr>
        <w:pStyle w:val="SingleTxtG"/>
      </w:pPr>
      <w:r w:rsidRPr="008A0EBF">
        <w:t>202.</w:t>
      </w:r>
      <w:r w:rsidRPr="008A0EBF">
        <w:tab/>
        <w:t xml:space="preserve">On 15 June 2018, the Constitutional Court held that intersex persons, persons born with physical sex characteristics that do not fit typical definitions for male or female bodies, have the </w:t>
      </w:r>
      <w:bookmarkStart w:id="342" w:name="_Hlk214616406"/>
      <w:r w:rsidRPr="008A0EBF">
        <w:t xml:space="preserve">right to individual gender identity and to be registered according to their gender </w:t>
      </w:r>
      <w:bookmarkEnd w:id="342"/>
      <w:r w:rsidRPr="008A0EBF">
        <w:t>in the civil register or in official documents. The Constitutional Court arrived at its decision by way of an interpretation of the Civil Register Act 2013 (Personenstandsgesetz 2013) in conformity with the Austrian Constitution.</w:t>
      </w:r>
    </w:p>
    <w:p w14:paraId="5F3E04DD" w14:textId="77777777" w:rsidR="00565162" w:rsidRPr="008A0EBF" w:rsidRDefault="00565162" w:rsidP="00565162">
      <w:pPr>
        <w:pStyle w:val="SingleTxtG"/>
      </w:pPr>
      <w:r w:rsidRPr="008A0EBF">
        <w:t>203.</w:t>
      </w:r>
      <w:r w:rsidRPr="008A0EBF">
        <w:tab/>
        <w:t xml:space="preserve">According to current Austrian legal situation, adoption is open to individuals, spouses and registered, as well as cohabiting, partners. These options exist irrespective of their gender, variations of sex characteristics and sexual orientation. In each individual case, a court shall examine whether the adoption is in the best interests of the child and whether a relationship corresponding to the relationship between natural parents and children exists or is to be established. On 18 June 2022, the Constitutional Court further held that the Private International Law Act allowed courts to disregard foreign law, which is in principle applicable, if its application would lead to a result incompatible with the fundamental values of the Austrian legal system. According to the Constitutional Court, the civil courts shall not apply the provisions of foreign law but apply the corresponding Austrian provisions instead, </w:t>
      </w:r>
      <w:r w:rsidRPr="008A0EBF">
        <w:lastRenderedPageBreak/>
        <w:t>if the foreign law excluded same-sex partners from adoption, although it might be required from the perspective of the best interests of the child.</w:t>
      </w:r>
    </w:p>
    <w:p w14:paraId="694D8453" w14:textId="77777777" w:rsidR="00565162" w:rsidRPr="007649EC" w:rsidRDefault="00565162" w:rsidP="00565162">
      <w:pPr>
        <w:pStyle w:val="SingleTxtG"/>
        <w:rPr>
          <w:rStyle w:val="FootnoteReference"/>
        </w:rPr>
      </w:pPr>
      <w:r w:rsidRPr="008A0EBF">
        <w:t>204.</w:t>
      </w:r>
      <w:r w:rsidRPr="008A0EBF">
        <w:tab/>
        <w:t>A broad selection of judgments of the Constitutional Court on the topic of equal treatment and non-discrimination is accessible at the Homepage of the Constitutional Court.</w:t>
      </w:r>
      <w:r w:rsidRPr="007649EC">
        <w:rPr>
          <w:rStyle w:val="FootnoteReference"/>
        </w:rPr>
        <w:footnoteReference w:id="9"/>
      </w:r>
    </w:p>
    <w:p w14:paraId="5DDA4F86" w14:textId="77777777" w:rsidR="00565162" w:rsidRPr="000A66B7" w:rsidRDefault="00565162" w:rsidP="00565162">
      <w:pPr>
        <w:pStyle w:val="H23G"/>
        <w:rPr>
          <w:bCs/>
        </w:rPr>
      </w:pPr>
      <w:r w:rsidRPr="008A0EBF">
        <w:rPr>
          <w:b w:val="0"/>
          <w:sz w:val="24"/>
          <w:szCs w:val="26"/>
        </w:rPr>
        <w:tab/>
      </w:r>
      <w:r w:rsidRPr="000A66B7">
        <w:rPr>
          <w:bCs/>
        </w:rPr>
        <w:t>2.</w:t>
      </w:r>
      <w:r w:rsidRPr="000A66B7">
        <w:rPr>
          <w:bCs/>
          <w:sz w:val="24"/>
          <w:szCs w:val="26"/>
        </w:rPr>
        <w:tab/>
      </w:r>
      <w:r w:rsidRPr="000A66B7">
        <w:rPr>
          <w:bCs/>
        </w:rPr>
        <w:t>Effective remedies</w:t>
      </w:r>
    </w:p>
    <w:p w14:paraId="1B29ACB0" w14:textId="77777777" w:rsidR="00565162" w:rsidRPr="008A0EBF" w:rsidRDefault="00565162" w:rsidP="00565162">
      <w:pPr>
        <w:pStyle w:val="SingleTxtG"/>
      </w:pPr>
      <w:r w:rsidRPr="008A0EBF">
        <w:t>205.</w:t>
      </w:r>
      <w:r w:rsidRPr="008A0EBF">
        <w:tab/>
        <w:t xml:space="preserve">The equality bodies on national and </w:t>
      </w:r>
      <w:r w:rsidRPr="008A0EBF">
        <w:rPr>
          <w:i/>
          <w:iCs/>
        </w:rPr>
        <w:t>Länder</w:t>
      </w:r>
      <w:r w:rsidRPr="008A0EBF">
        <w:t xml:space="preserve"> level (see III.B.4. b,g,h,i) provide for protection against discrimination on various grounds in employment and access to goods and services. Sanctions for all forms of discrimination have been expanded and have been consistently applied by Austrian courts. This includes compensation for material and immaterial damage. These efforts have contributed to an increasing awareness and public sensitivity about discrimination issues.</w:t>
      </w:r>
    </w:p>
    <w:p w14:paraId="28D289B8" w14:textId="17879099" w:rsidR="00565162" w:rsidRPr="008A0EBF" w:rsidRDefault="00565162" w:rsidP="00565162">
      <w:pPr>
        <w:pStyle w:val="SingleTxtG"/>
      </w:pPr>
      <w:r w:rsidRPr="008A0EBF">
        <w:t>206.</w:t>
      </w:r>
      <w:r w:rsidRPr="008A0EBF">
        <w:tab/>
        <w:t>Victims of discrimination by law enforcement officials may file a complaint with the administrative courts of first instance. These courts assess the lawfulness of the police action but are not authorised to impose any sanctions or grant compensation. Disciplinary measures are to be taken by the superior of the official concerned and/or by a separate disciplinary commission. If the misconduct of the law enforcement official constitutes a criminal offence, it must be reported to the public prosecutor</w:t>
      </w:r>
      <w:r w:rsidR="007649EC">
        <w:t>’</w:t>
      </w:r>
      <w:r w:rsidRPr="008A0EBF">
        <w:t>s office, which is obliged to initiate an investigation.</w:t>
      </w:r>
    </w:p>
    <w:p w14:paraId="2FFA3102" w14:textId="0CA4974B" w:rsidR="00565162" w:rsidRPr="008A0EBF" w:rsidRDefault="00565162" w:rsidP="00565162">
      <w:pPr>
        <w:pStyle w:val="SingleTxtG"/>
      </w:pPr>
      <w:r w:rsidRPr="008A0EBF">
        <w:t>207.</w:t>
      </w:r>
      <w:r w:rsidRPr="008A0EBF">
        <w:tab/>
        <w:t>In 2024, the Investigation and Complaints Office for Allegations of Ill-treatment (</w:t>
      </w:r>
      <w:r w:rsidRPr="008A0EBF">
        <w:rPr>
          <w:i/>
        </w:rPr>
        <w:t>Ermittlungs- und Beschwerdestelle Misshandlungsvorwürfe – EBM</w:t>
      </w:r>
      <w:r w:rsidRPr="008A0EBF">
        <w:t xml:space="preserve">) was created, which </w:t>
      </w:r>
      <w:r w:rsidRPr="008A0EBF">
        <w:rPr>
          <w:lang w:val="en-US"/>
        </w:rPr>
        <w:t>is exclusively responsible for investigating allegations of ill-treatment against police officers and for criminal investigations in all cases of direct coercive force resulting in death and life-threatening use of weapons. The independence of the EBM</w:t>
      </w:r>
      <w:r w:rsidR="007649EC">
        <w:rPr>
          <w:lang w:val="en-US"/>
        </w:rPr>
        <w:t>’</w:t>
      </w:r>
      <w:r w:rsidRPr="008A0EBF">
        <w:rPr>
          <w:lang w:val="en-US"/>
        </w:rPr>
        <w:t xml:space="preserve">s investigative activities is ensured by a series of legal and </w:t>
      </w:r>
      <w:r w:rsidRPr="008A0EBF">
        <w:t>organisational</w:t>
      </w:r>
      <w:r w:rsidRPr="008A0EBF">
        <w:rPr>
          <w:lang w:val="en-US"/>
        </w:rPr>
        <w:t xml:space="preserve"> measures. An independent advisory board within the Ministry of the Interior, which is not bound by instructions, has been set up to provide accompanying structural control of the EBM</w:t>
      </w:r>
      <w:r w:rsidR="007649EC">
        <w:rPr>
          <w:lang w:val="en-US"/>
        </w:rPr>
        <w:t>’</w:t>
      </w:r>
      <w:r w:rsidRPr="008A0EBF">
        <w:rPr>
          <w:lang w:val="en-US"/>
        </w:rPr>
        <w:t>s activities. The EBM has comprehensive police powers and investigates criminal cases under the direction of the public prosecutor</w:t>
      </w:r>
      <w:r w:rsidR="007649EC">
        <w:rPr>
          <w:lang w:val="en-US"/>
        </w:rPr>
        <w:t>’</w:t>
      </w:r>
      <w:r w:rsidRPr="008A0EBF">
        <w:rPr>
          <w:lang w:val="en-US"/>
        </w:rPr>
        <w:t>s office, drawing on interdisciplinary and multi-professional expertise</w:t>
      </w:r>
      <w:r w:rsidRPr="008A0EBF">
        <w:t>.</w:t>
      </w:r>
    </w:p>
    <w:p w14:paraId="2C36F969" w14:textId="77777777" w:rsidR="00565162" w:rsidRPr="008A0EBF" w:rsidRDefault="00565162" w:rsidP="00565162">
      <w:pPr>
        <w:pStyle w:val="SingleTxtG"/>
      </w:pPr>
      <w:r w:rsidRPr="008A0EBF">
        <w:t>208.</w:t>
      </w:r>
      <w:r w:rsidRPr="008A0EBF">
        <w:tab/>
        <w:t>In this context, reference is made to more specific information provided in Section II B. The Constitutional Court reviews the conformity of acts, treaties and regulations, with the principles of equality and non-discrimination enshrined in the Constitution.</w:t>
      </w:r>
    </w:p>
    <w:p w14:paraId="540B0942" w14:textId="77777777" w:rsidR="00565162" w:rsidRPr="00804564" w:rsidRDefault="00565162" w:rsidP="00565162">
      <w:pPr>
        <w:pStyle w:val="H1G"/>
        <w:rPr>
          <w:bCs/>
        </w:rPr>
      </w:pPr>
      <w:r w:rsidRPr="008A0EBF">
        <w:rPr>
          <w:b w:val="0"/>
        </w:rPr>
        <w:tab/>
      </w:r>
      <w:bookmarkStart w:id="343" w:name="_Toc225263161"/>
      <w:bookmarkStart w:id="344" w:name="_Toc225264781"/>
      <w:r w:rsidRPr="00804564">
        <w:rPr>
          <w:bCs/>
        </w:rPr>
        <w:t>B.</w:t>
      </w:r>
      <w:r w:rsidRPr="00804564">
        <w:rPr>
          <w:bCs/>
        </w:rPr>
        <w:tab/>
        <w:t>Government activities</w:t>
      </w:r>
      <w:bookmarkEnd w:id="343"/>
      <w:bookmarkEnd w:id="344"/>
    </w:p>
    <w:p w14:paraId="466F1A31" w14:textId="77777777" w:rsidR="00565162" w:rsidRPr="008A0EBF" w:rsidRDefault="00565162" w:rsidP="00565162">
      <w:pPr>
        <w:pStyle w:val="SingleTxtG"/>
      </w:pPr>
      <w:r w:rsidRPr="008A0EBF">
        <w:t>209.</w:t>
      </w:r>
      <w:r w:rsidRPr="008A0EBF">
        <w:tab/>
        <w:t>The following list contains a non-exhaustive selection of government activities aiming at the prevention of discrimination of different groups in the main policy fields.</w:t>
      </w:r>
    </w:p>
    <w:p w14:paraId="2F4CB540" w14:textId="1D18C863" w:rsidR="00565162" w:rsidRPr="00804564" w:rsidRDefault="00565162" w:rsidP="00565162">
      <w:pPr>
        <w:pStyle w:val="H23G"/>
        <w:rPr>
          <w:bCs/>
        </w:rPr>
      </w:pPr>
      <w:r w:rsidRPr="008A0EBF">
        <w:rPr>
          <w:b w:val="0"/>
          <w:sz w:val="24"/>
          <w:szCs w:val="26"/>
        </w:rPr>
        <w:tab/>
      </w:r>
      <w:r w:rsidRPr="00804564">
        <w:rPr>
          <w:bCs/>
        </w:rPr>
        <w:t>1.</w:t>
      </w:r>
      <w:r w:rsidRPr="00804564">
        <w:rPr>
          <w:bCs/>
          <w:sz w:val="24"/>
          <w:szCs w:val="26"/>
        </w:rPr>
        <w:tab/>
      </w:r>
      <w:r w:rsidRPr="00804564">
        <w:rPr>
          <w:bCs/>
        </w:rPr>
        <w:t>Women</w:t>
      </w:r>
      <w:r w:rsidR="007649EC">
        <w:rPr>
          <w:bCs/>
        </w:rPr>
        <w:t>’</w:t>
      </w:r>
      <w:r w:rsidRPr="00804564">
        <w:rPr>
          <w:bCs/>
        </w:rPr>
        <w:t>s rights, gender equality and a life free from gender-based violence</w:t>
      </w:r>
    </w:p>
    <w:p w14:paraId="2CD21DDC" w14:textId="6785E2BA" w:rsidR="00565162" w:rsidRPr="008A0EBF" w:rsidRDefault="00565162" w:rsidP="00565162">
      <w:pPr>
        <w:pStyle w:val="SingleTxtG"/>
      </w:pPr>
      <w:r w:rsidRPr="008A0EBF">
        <w:t>210.</w:t>
      </w:r>
      <w:r w:rsidRPr="008A0EBF">
        <w:tab/>
        <w:t>Austria pursues a dual strategy to strengthen women</w:t>
      </w:r>
      <w:r w:rsidR="007649EC">
        <w:t>’</w:t>
      </w:r>
      <w:r w:rsidRPr="008A0EBF">
        <w:t>s rights and gender equality, namely the interplay of gender mainstreaming on the one hand and the promotion of women on the other. Despite significant improvements in the situation of women and girls and gender equality in recent years, gender equality has not yet been achieved.</w:t>
      </w:r>
    </w:p>
    <w:p w14:paraId="13D050F3" w14:textId="6EE5DECA" w:rsidR="00565162" w:rsidRPr="008A0EBF" w:rsidRDefault="00565162" w:rsidP="00565162">
      <w:pPr>
        <w:pStyle w:val="SingleTxtG"/>
      </w:pPr>
      <w:r w:rsidRPr="008A0EBF">
        <w:t>211.</w:t>
      </w:r>
      <w:r w:rsidRPr="008A0EBF">
        <w:tab/>
        <w:t>To improve gender equality in the labour market, various measures and strategies have been implemented, such as the ongoing initiatives of the Public Employment Service (including funding earmarked for women above their share among the unemployed population) as well as the Girl</w:t>
      </w:r>
      <w:r w:rsidR="007649EC">
        <w:t>’</w:t>
      </w:r>
      <w:r w:rsidRPr="008A0EBF">
        <w:t>s Day and the MINT-Girls Challenge to encourage girls and young women</w:t>
      </w:r>
      <w:r w:rsidR="007649EC">
        <w:t>’</w:t>
      </w:r>
      <w:r w:rsidRPr="008A0EBF">
        <w:t xml:space="preserve">s interest in STEM, comprehensive information and counselling offers including the topics of financial independence and pension entitlements, and </w:t>
      </w:r>
      <w:r w:rsidR="007649EC">
        <w:t>“</w:t>
      </w:r>
      <w:r w:rsidRPr="008A0EBF">
        <w:t>LEA – Let</w:t>
      </w:r>
      <w:r w:rsidR="007649EC">
        <w:t>’</w:t>
      </w:r>
      <w:r w:rsidRPr="008A0EBF">
        <w:t>s empower Austria</w:t>
      </w:r>
      <w:r w:rsidR="007649EC">
        <w:t>”</w:t>
      </w:r>
      <w:r w:rsidRPr="008A0EBF">
        <w:t>, an Austrian fund established in 2022 to strengthen and promote women and girls. Furthermore,</w:t>
      </w:r>
      <w:r w:rsidRPr="008A0EBF">
        <w:rPr>
          <w:shd w:val="clear" w:color="auto" w:fill="FFFFFF"/>
        </w:rPr>
        <w:t xml:space="preserve"> </w:t>
      </w:r>
      <w:r w:rsidRPr="008A0EBF">
        <w:t>calls for funding for projects across Austria have been released. In addition to projects in the field of violence prevention, girls and women are also empowered</w:t>
      </w:r>
      <w:r w:rsidR="005F26BB">
        <w:br/>
      </w:r>
      <w:r w:rsidR="005F26BB">
        <w:br/>
      </w:r>
      <w:r w:rsidRPr="008A0EBF">
        <w:lastRenderedPageBreak/>
        <w:t>through projects in the STEM fields and in the digital space. These initiatives aim to reduce gender gaps in the labour market, including the gender pay gap and regarding career opportunities.</w:t>
      </w:r>
    </w:p>
    <w:p w14:paraId="39BE2D74" w14:textId="3FB58BA7" w:rsidR="00565162" w:rsidRPr="008A0EBF" w:rsidRDefault="00565162" w:rsidP="00565162">
      <w:pPr>
        <w:pStyle w:val="SingleTxtG"/>
      </w:pPr>
      <w:r w:rsidRPr="008A0EBF">
        <w:t>212.</w:t>
      </w:r>
      <w:r w:rsidRPr="008A0EBF">
        <w:tab/>
        <w:t>To strengthen women</w:t>
      </w:r>
      <w:r w:rsidR="007649EC">
        <w:t>’</w:t>
      </w:r>
      <w:r w:rsidRPr="008A0EBF">
        <w:t>s representation in decision-making positions, quotas and financial incentives have been implemented for supervisory boards of state-affiliated (50% target), publicly registered and large companies (30% target), as well as for parliamentary groups (financial bonus for a share of more than 40% women). Further measures include regular reports on women</w:t>
      </w:r>
      <w:r w:rsidR="007649EC">
        <w:t>’</w:t>
      </w:r>
      <w:r w:rsidRPr="008A0EBF">
        <w:t xml:space="preserve">s representation in politics and the </w:t>
      </w:r>
      <w:r w:rsidR="007649EC">
        <w:t>“</w:t>
      </w:r>
      <w:r w:rsidRPr="008A0EBF">
        <w:t>Girls in politics</w:t>
      </w:r>
      <w:r w:rsidR="007649EC">
        <w:t>”</w:t>
      </w:r>
      <w:r w:rsidRPr="008A0EBF">
        <w:t xml:space="preserve"> project to motivate and interest young women and girls for local politics.</w:t>
      </w:r>
    </w:p>
    <w:p w14:paraId="4FE2974D" w14:textId="77777777" w:rsidR="00565162" w:rsidRPr="008A0EBF" w:rsidRDefault="00565162" w:rsidP="00565162">
      <w:pPr>
        <w:pStyle w:val="SingleTxtG"/>
      </w:pPr>
      <w:r w:rsidRPr="008A0EBF">
        <w:t>213.</w:t>
      </w:r>
      <w:r w:rsidRPr="008A0EBF">
        <w:tab/>
        <w:t xml:space="preserve">Gender budgeting is the fiscal tool of the gender mainstreaming strategy. In addition to the explicit commitment to the equality between women and men, pursuing the aim of establishing the equality between women and men was also included in the Federal Constitution as a budgetary principle as part of the outcome orientation on the federal state and municipality level in the year of 2009. Since 2009, the objective of </w:t>
      </w:r>
      <w:r w:rsidRPr="008A0EBF">
        <w:rPr>
          <w:i/>
          <w:iCs/>
        </w:rPr>
        <w:t>de facto</w:t>
      </w:r>
      <w:r w:rsidRPr="008A0EBF">
        <w:t xml:space="preserve"> equality between women and men in the context of budgetary planning is enshrined in the Federal Constitution and since 2013, gender budgeting must be applied at federal level. The Interministerial Working Group for Gender Mainstreaming/Budgeting serves as a supportive body for the implementation of gender mainstreaming in all Federal Ministries and at all political levels, and itis chaired by the member of the government responsible for women and equality. Ongoing information and awareness-raising measures are carried out, among other things, through the www.imag-gmb.at website or the annually published report on women and men in Austria – figures, data and facts.</w:t>
      </w:r>
    </w:p>
    <w:p w14:paraId="42D34ED9" w14:textId="08377C51" w:rsidR="00565162" w:rsidRPr="008A0EBF" w:rsidRDefault="00565162" w:rsidP="00565162">
      <w:pPr>
        <w:pStyle w:val="SingleTxtG"/>
      </w:pPr>
      <w:r w:rsidRPr="008A0EBF">
        <w:t>214.</w:t>
      </w:r>
      <w:r w:rsidRPr="008A0EBF">
        <w:tab/>
        <w:t>Over the last years, the budget for projects to strengthen and promote women and girls has been substantially and continuously increased: In 2025, the budget was € 33,6 million, and in 2026 € 34,1 million (+€ 0.5 million / +1.5% compared to the previous year). The women</w:t>
      </w:r>
      <w:r w:rsidR="007649EC">
        <w:t>’</w:t>
      </w:r>
      <w:r w:rsidRPr="008A0EBF">
        <w:t>s and girls</w:t>
      </w:r>
      <w:r w:rsidR="007649EC">
        <w:t>’</w:t>
      </w:r>
      <w:r w:rsidRPr="008A0EBF">
        <w:t xml:space="preserve"> counselling centres, which also have an important role in preventing and protecting against violence as a low-threshold first point of contact, have been expanded to country-wide coverage of all districts, thus ensuring a structurally sustainable counselling and support service for women and girls by offering free, confidential and anonymous, holistic social and legal counselling and support on a variety of different counselling topics, oriented towards their respective needs. The funding for women</w:t>
      </w:r>
      <w:r w:rsidR="007649EC">
        <w:t>’</w:t>
      </w:r>
      <w:r w:rsidRPr="008A0EBF">
        <w:t>s and girls</w:t>
      </w:r>
      <w:r w:rsidR="007649EC">
        <w:t>’</w:t>
      </w:r>
      <w:r w:rsidRPr="008A0EBF">
        <w:t xml:space="preserve"> counselling and support services has increased by over 150% since 2019, reaching a record budget of roughly € 13,9 million in 2024. This marks the fifth consecutive year of increased budget allocations for these services. The overall funding volume of around € 14 million for women</w:t>
      </w:r>
      <w:r w:rsidR="007649EC">
        <w:t>’</w:t>
      </w:r>
      <w:r w:rsidRPr="008A0EBF">
        <w:t>s and girls</w:t>
      </w:r>
      <w:r w:rsidR="007649EC">
        <w:t>’</w:t>
      </w:r>
      <w:r w:rsidRPr="008A0EBF">
        <w:t xml:space="preserve"> counselling centres is to be continued in 2025 and 2026. In addition to structural funding of the counselling centres, calls for projects are also carried out. The projects implemented through the funding complement the counselling services and additionally empower women and girls.</w:t>
      </w:r>
    </w:p>
    <w:p w14:paraId="3F84A78F" w14:textId="2D9D2437" w:rsidR="00565162" w:rsidRPr="008A0EBF" w:rsidRDefault="00565162" w:rsidP="00565162">
      <w:pPr>
        <w:pStyle w:val="SingleTxtG"/>
      </w:pPr>
      <w:r w:rsidRPr="008A0EBF">
        <w:t>215.</w:t>
      </w:r>
      <w:r w:rsidRPr="008A0EBF">
        <w:tab/>
        <w:t>To further reduce socio-economic inequalities and to strengthen women</w:t>
      </w:r>
      <w:r w:rsidR="007649EC">
        <w:t>’</w:t>
      </w:r>
      <w:r w:rsidRPr="008A0EBF">
        <w:t xml:space="preserve">s rights in all areas of life, continuous efforts to combat gender-based violence have been made, </w:t>
      </w:r>
      <w:r w:rsidRPr="008A0EBF">
        <w:rPr>
          <w:i/>
        </w:rPr>
        <w:t>inter alia</w:t>
      </w:r>
      <w:r w:rsidRPr="008A0EBF">
        <w:t xml:space="preserve"> by a comprehensive </w:t>
      </w:r>
      <w:r w:rsidR="007649EC">
        <w:t>“</w:t>
      </w:r>
      <w:r w:rsidRPr="008A0EBF">
        <w:t>Violence protection strategy for coordination and networking with a focus on counselling for women affected by violence in Austria</w:t>
      </w:r>
      <w:r w:rsidR="007649EC">
        <w:t>”</w:t>
      </w:r>
      <w:r w:rsidRPr="007649EC">
        <w:rPr>
          <w:rStyle w:val="FootnoteReference"/>
        </w:rPr>
        <w:footnoteReference w:id="10"/>
      </w:r>
      <w:r w:rsidRPr="007649EC">
        <w:rPr>
          <w:rStyle w:val="FootnoteReference"/>
        </w:rPr>
        <w:t>,</w:t>
      </w:r>
      <w:r w:rsidRPr="008A0EBF">
        <w:t xml:space="preserve"> which was published in the summer of 2024. It identifies strategic focuses and measures in the key areas of education, the interior, justice, social affairs, health and women in connection with gender-specific violence. Also, it fosters reliable and effective cooperation and networking among the counselling services and other public and publicly financed institutions, and while enhancing the visibility of the Austrian-wide and low-threshold counselling network, to ensure that all women in Austria have access to support at an early stage. Furthermore, a new comprehensive National Action Plan to combat violence against women is currently being developed, aiming to address existing gaps and to identify key areas for improvement in the field of violence prevention and protection. To coordinate, implement, monitor and evaluate policies and measures to prevent and combat all forms of violence covered by the Istanbul Convention and to continue the systematic collection of data on violence against women, the National Coordination Body </w:t>
      </w:r>
      <w:r w:rsidR="007649EC">
        <w:t>“</w:t>
      </w:r>
      <w:r w:rsidRPr="008A0EBF">
        <w:t>Violence against Women</w:t>
      </w:r>
      <w:r w:rsidR="007649EC">
        <w:t>”</w:t>
      </w:r>
      <w:r w:rsidRPr="008A0EBF">
        <w:t xml:space="preserve"> (</w:t>
      </w:r>
      <w:hyperlink r:id="rId30" w:history="1">
        <w:r w:rsidRPr="008A0EBF">
          <w:t>www.coordination-vaw.gv.at</w:t>
        </w:r>
      </w:hyperlink>
      <w:r w:rsidRPr="008A0EBF">
        <w:t xml:space="preserve">) was </w:t>
      </w:r>
      <w:r w:rsidRPr="008A0EBF">
        <w:lastRenderedPageBreak/>
        <w:t xml:space="preserve">established in 2015. Legislation against domestic violence, regularly updated, adheres to the principle </w:t>
      </w:r>
      <w:r w:rsidR="007649EC">
        <w:t>“</w:t>
      </w:r>
      <w:r w:rsidRPr="008A0EBF">
        <w:t>the one who hits, leaves</w:t>
      </w:r>
      <w:r w:rsidR="007649EC">
        <w:t>”</w:t>
      </w:r>
      <w:r w:rsidRPr="008A0EBF">
        <w:t xml:space="preserve"> and includes the statutory prerequisites for fast and efficient protection of victims of domestic violence. A two-year pilot phase for the cross-region admission of high-risk victims to women</w:t>
      </w:r>
      <w:r w:rsidR="007649EC">
        <w:t>’</w:t>
      </w:r>
      <w:r w:rsidRPr="008A0EBF">
        <w:t>s shelters was launched on 1 January 2021 and was maintained into standard practice by 2023. In addition, the Federal Government is providing a total of € 12 million from the budget for women and equality over the period 2023</w:t>
      </w:r>
      <w:r w:rsidR="008A390C">
        <w:t>–</w:t>
      </w:r>
      <w:r w:rsidRPr="008A0EBF">
        <w:t>2026 for the expansion of women</w:t>
      </w:r>
      <w:r w:rsidR="007649EC">
        <w:t>’</w:t>
      </w:r>
      <w:r w:rsidRPr="008A0EBF">
        <w:t>s shelters, particularly for temporary housing (based on an agreement pursuant to Article 15a B</w:t>
      </w:r>
      <w:r w:rsidRPr="008A0EBF">
        <w:noBreakHyphen/>
        <w:t xml:space="preserve">VG between the Federation and the </w:t>
      </w:r>
      <w:r w:rsidRPr="008A0EBF">
        <w:rPr>
          <w:i/>
        </w:rPr>
        <w:t>Länder</w:t>
      </w:r>
      <w:r w:rsidRPr="008A0EBF">
        <w:t>).</w:t>
      </w:r>
    </w:p>
    <w:p w14:paraId="5F1CF2C9" w14:textId="045DE3F0" w:rsidR="00565162" w:rsidRPr="007649EC" w:rsidRDefault="00565162" w:rsidP="00565162">
      <w:pPr>
        <w:pStyle w:val="SingleTxtG"/>
        <w:rPr>
          <w:rStyle w:val="FootnoteReference"/>
        </w:rPr>
      </w:pPr>
      <w:r w:rsidRPr="008A0EBF">
        <w:t>216.</w:t>
      </w:r>
      <w:r w:rsidRPr="008A0EBF">
        <w:tab/>
        <w:t>The ongoing work of the Equal Treatment Commission and the Federal Equal Treatment Commission is an important pillar for the implementation of equal treatment of women and men, especially in the working sphere. Proceedings are important measures for enforcement of equal treatment and protection against discrimination in the private and public sectors. Every two years, the Federal Government submits a comprehensive report to the National Council on the status of equality and equal treatment in the Federal Civil Service as well as a report concerning the private sector. The Equal Treatment Reports are published on the websites of the ministry as well</w:t>
      </w:r>
      <w:r w:rsidR="005F26BB">
        <w:t>.</w:t>
      </w:r>
      <w:r w:rsidRPr="007649EC">
        <w:rPr>
          <w:rStyle w:val="FootnoteReference"/>
        </w:rPr>
        <w:footnoteReference w:id="11"/>
      </w:r>
    </w:p>
    <w:p w14:paraId="749B010D" w14:textId="77777777" w:rsidR="00565162" w:rsidRPr="008A0EBF" w:rsidRDefault="00565162" w:rsidP="00565162">
      <w:pPr>
        <w:pStyle w:val="SingleTxtG"/>
      </w:pPr>
      <w:r w:rsidRPr="008A0EBF">
        <w:t>217.</w:t>
      </w:r>
      <w:r w:rsidRPr="008A0EBF">
        <w:tab/>
        <w:t xml:space="preserve">In the culture sector, gender equality and the gender pay gap are addressed </w:t>
      </w:r>
      <w:r w:rsidRPr="008A0EBF">
        <w:rPr>
          <w:i/>
        </w:rPr>
        <w:t>inter alia</w:t>
      </w:r>
      <w:r w:rsidRPr="008A0EBF">
        <w:t xml:space="preserve"> by gender-balanced funding, fair pay measures, advanced training courses and the collection of gender-specific data. In 2022, </w:t>
      </w:r>
      <w:r w:rsidRPr="008A0EBF">
        <w:rPr>
          <w:i/>
        </w:rPr>
        <w:t>Vera*</w:t>
      </w:r>
      <w:r w:rsidRPr="008A0EBF">
        <w:t>, the trust centre for individuals affected by violence, harassment, and the abuse of power in the arts, culture, and sport, was established. Those affected can access psychological and legal support, as well as receive advice on options of action. Related to this measure is the Fairness Codex in arts and culture with a commitment to fair cooperation in arts and culture. According to a decision by the National Council in 2020, a gender report in the fields of arts and culture is to be published every five years to ensure regular data collection in order to reduce the gender imbalance (first report published in September 2024).</w:t>
      </w:r>
    </w:p>
    <w:p w14:paraId="79844F79" w14:textId="7CA4A9A5" w:rsidR="00565162" w:rsidRPr="008A0EBF" w:rsidRDefault="00565162" w:rsidP="00565162">
      <w:pPr>
        <w:pStyle w:val="SingleTxtG"/>
      </w:pPr>
      <w:r w:rsidRPr="008A0EBF">
        <w:t>218.</w:t>
      </w:r>
      <w:r w:rsidRPr="008A0EBF">
        <w:tab/>
        <w:t>The Austrian Public Employment Service (</w:t>
      </w:r>
      <w:r w:rsidRPr="008A0EBF">
        <w:rPr>
          <w:i/>
        </w:rPr>
        <w:t>AMS</w:t>
      </w:r>
      <w:r w:rsidRPr="008A0EBF">
        <w:t xml:space="preserve">) provides a multitude of measures to promote gender equality on the labour market and to tackle gender segregation. To </w:t>
      </w:r>
      <w:r w:rsidRPr="008A0EBF">
        <w:rPr>
          <w:lang w:val="en-US"/>
        </w:rPr>
        <w:t>reach this goal, the AMS spends a disproportionately high share (of 4% above their proportion of the unemployed registered with AMS) on active labour market policies (ALMPs) for women. In general, AMS offers gender</w:t>
      </w:r>
      <w:r w:rsidRPr="008A0EBF">
        <w:rPr>
          <w:lang w:val="en-US"/>
        </w:rPr>
        <w:noBreakHyphen/>
        <w:t>sensitive counselling in its regional branches to advise women on possible career trajectories. Specific active labour market policies for women, such as women</w:t>
      </w:r>
      <w:r w:rsidR="007649EC">
        <w:rPr>
          <w:lang w:val="en-US"/>
        </w:rPr>
        <w:t>’</w:t>
      </w:r>
      <w:r w:rsidRPr="008A0EBF">
        <w:rPr>
          <w:lang w:val="en-US"/>
        </w:rPr>
        <w:t xml:space="preserve">s vocational centers that offer individual and intensive advice on careers and further qualifications and a </w:t>
      </w:r>
      <w:r w:rsidRPr="008A0EBF">
        <w:t>programme</w:t>
      </w:r>
      <w:r w:rsidRPr="008A0EBF">
        <w:rPr>
          <w:lang w:val="en-US"/>
        </w:rPr>
        <w:t xml:space="preserve"> to increase the number of women in crafts and technology (</w:t>
      </w:r>
      <w:r w:rsidRPr="008A0EBF">
        <w:rPr>
          <w:i/>
          <w:lang w:val="en-US"/>
        </w:rPr>
        <w:t>FiT, Frauen in Handwerk und Technik</w:t>
      </w:r>
      <w:r w:rsidRPr="008A0EBF">
        <w:rPr>
          <w:lang w:val="en-US"/>
        </w:rPr>
        <w:t xml:space="preserve">) promote gender equality on the </w:t>
      </w:r>
      <w:r w:rsidRPr="008A0EBF">
        <w:t>labour</w:t>
      </w:r>
      <w:r w:rsidRPr="008A0EBF">
        <w:rPr>
          <w:lang w:val="en-US"/>
        </w:rPr>
        <w:t xml:space="preserve"> market. In this context, a modular and flexible upskilling </w:t>
      </w:r>
      <w:r w:rsidRPr="008A0EBF">
        <w:t>programme</w:t>
      </w:r>
      <w:r w:rsidRPr="008A0EBF">
        <w:rPr>
          <w:lang w:val="en-US"/>
        </w:rPr>
        <w:t xml:space="preserve"> and a programme that supports women after a family-related career break additionally contribute to enhancing women</w:t>
      </w:r>
      <w:r w:rsidR="007649EC">
        <w:rPr>
          <w:lang w:val="en-US"/>
        </w:rPr>
        <w:t>’</w:t>
      </w:r>
      <w:r w:rsidRPr="008A0EBF">
        <w:rPr>
          <w:lang w:val="en-US"/>
        </w:rPr>
        <w:t>s situation on the labour market.</w:t>
      </w:r>
    </w:p>
    <w:p w14:paraId="63E9C99E" w14:textId="77777777" w:rsidR="00565162" w:rsidRPr="00804564" w:rsidRDefault="00565162" w:rsidP="00565162">
      <w:pPr>
        <w:pStyle w:val="H23G"/>
        <w:rPr>
          <w:bCs/>
        </w:rPr>
      </w:pPr>
      <w:r w:rsidRPr="008A0EBF">
        <w:rPr>
          <w:b w:val="0"/>
          <w:sz w:val="24"/>
          <w:szCs w:val="26"/>
        </w:rPr>
        <w:tab/>
      </w:r>
      <w:r w:rsidRPr="00804564">
        <w:rPr>
          <w:bCs/>
        </w:rPr>
        <w:t>2.</w:t>
      </w:r>
      <w:r w:rsidRPr="00804564">
        <w:rPr>
          <w:bCs/>
          <w:sz w:val="24"/>
          <w:szCs w:val="26"/>
        </w:rPr>
        <w:tab/>
      </w:r>
      <w:r w:rsidRPr="00804564">
        <w:rPr>
          <w:bCs/>
        </w:rPr>
        <w:t>Rights of persons with disabilities</w:t>
      </w:r>
    </w:p>
    <w:p w14:paraId="1AE8AB8F" w14:textId="77777777" w:rsidR="00565162" w:rsidRPr="008A0EBF" w:rsidRDefault="00565162" w:rsidP="00565162">
      <w:pPr>
        <w:pStyle w:val="SingleTxtG"/>
      </w:pPr>
      <w:r w:rsidRPr="008A0EBF">
        <w:t>219.</w:t>
      </w:r>
      <w:r w:rsidRPr="008A0EBF">
        <w:tab/>
        <w:t>Persons with disabilities have equal access to all measures that are available to job seekers. An employment quota for persons with disabilities shall ensure their inclusion in the labour market. Employers who employ 25 or more employees are obliged to employ one registered disabled person for every 25 employees. Companies that do not employ persons with disabilities must pay compensation into a fund. Since 1 January 2024, employers with 25-99 employees have to pay € 320 per month; employers with 100-399 employees € 451, and employers with 400 or more employees € 477 into the fund for each individual person to be employed. This fund – in conjunction with resources from the federal budget and the European Social Fund – is used to finance individual subsidies (e.g. wage subsidies, workplace adjustments, assistive technologies) and the provision of high quality support measures aiming at the inclusion of persons with disabilities in the general labour market (e.g. personal assistance at the workplace, vocational training assistance, job coaching, work assistance).</w:t>
      </w:r>
    </w:p>
    <w:p w14:paraId="6B0A5BC5" w14:textId="1DBED4BF" w:rsidR="00565162" w:rsidRPr="008A0EBF" w:rsidRDefault="00565162" w:rsidP="00565162">
      <w:pPr>
        <w:pStyle w:val="SingleTxtG"/>
      </w:pPr>
      <w:r w:rsidRPr="008A0EBF">
        <w:lastRenderedPageBreak/>
        <w:t>220.</w:t>
      </w:r>
      <w:r w:rsidRPr="008A0EBF">
        <w:tab/>
        <w:t>The inclusion of children with disabilities at primary and secondary schools was provided for by law in 1993 and 1996. At the parents</w:t>
      </w:r>
      <w:r w:rsidR="007649EC">
        <w:t>’</w:t>
      </w:r>
      <w:r w:rsidRPr="008A0EBF">
        <w:t xml:space="preserve"> request, children in need of special educational support may either attend a school for children with special needs or be taught in a regular school. Inclusive education is organised either in inclusive classes or individually. For several years, more than half of all children in need of special educational support have been receiving inclusive education. Special statutory provisions were enacted in order to guarantee inclusive assistance for students with disabilities in upper secondary schools. Inclusive vocational training is realised by extending the apprenticeship by one year or, in exceptional cases, by two years and/or in the form of partial qualification for a craftsman</w:t>
      </w:r>
      <w:r w:rsidR="007649EC">
        <w:t>’</w:t>
      </w:r>
      <w:r w:rsidRPr="008A0EBF">
        <w:t>s trade with one to three years of training. The Vocational Training Act provides for a reduction of the regular daily and weekly working hours for apprentices with disabilities. University students with disabilities and health impairments have statutory rights during their studies. All universities have a contact person for students with disabilities and health impairments; at some universities, this contact person is integrated into an organisational or service unit that is responsible for the concerns of the target group.</w:t>
      </w:r>
    </w:p>
    <w:p w14:paraId="076F9812" w14:textId="77777777" w:rsidR="00565162" w:rsidRPr="00804564" w:rsidRDefault="00565162" w:rsidP="00565162">
      <w:pPr>
        <w:pStyle w:val="H23G"/>
        <w:rPr>
          <w:bCs/>
        </w:rPr>
      </w:pPr>
      <w:r w:rsidRPr="00804564">
        <w:rPr>
          <w:bCs/>
          <w:sz w:val="24"/>
          <w:szCs w:val="26"/>
        </w:rPr>
        <w:tab/>
      </w:r>
      <w:r w:rsidRPr="00804564">
        <w:rPr>
          <w:bCs/>
        </w:rPr>
        <w:t>3.</w:t>
      </w:r>
      <w:r w:rsidRPr="00804564">
        <w:rPr>
          <w:bCs/>
          <w:sz w:val="24"/>
          <w:szCs w:val="26"/>
        </w:rPr>
        <w:tab/>
      </w:r>
      <w:r w:rsidRPr="00804564">
        <w:rPr>
          <w:bCs/>
        </w:rPr>
        <w:t>Tackling of economic and social disparities</w:t>
      </w:r>
    </w:p>
    <w:p w14:paraId="5F29959F" w14:textId="77777777" w:rsidR="00565162" w:rsidRPr="008A0EBF" w:rsidRDefault="00565162" w:rsidP="00565162">
      <w:pPr>
        <w:pStyle w:val="SingleTxtG"/>
      </w:pPr>
      <w:r w:rsidRPr="008A0EBF">
        <w:t>221.</w:t>
      </w:r>
      <w:r w:rsidRPr="008A0EBF">
        <w:tab/>
        <w:t>To continue to secure the comprehensive social network in economically challenging times, the Federal Government takes specific reform measures to achieve full employment and combat poverty.</w:t>
      </w:r>
    </w:p>
    <w:p w14:paraId="595DDF9C" w14:textId="77777777" w:rsidR="00565162" w:rsidRPr="008A0EBF" w:rsidRDefault="00565162" w:rsidP="00565162">
      <w:pPr>
        <w:pStyle w:val="SingleTxtG"/>
      </w:pPr>
      <w:r w:rsidRPr="008A0EBF">
        <w:t>222.</w:t>
      </w:r>
      <w:r w:rsidRPr="008A0EBF">
        <w:tab/>
        <w:t>The promotion of training and gender equality, the employment of youths and elderly people as well as the integration of marginalised groups into the labour market are priority areas of the labour market policy. On behalf of the Federal Government, the Public Employment Service (AMS) provides placement services, counselling, active labour market policies (e.g. re- and upskilling measures) and financial support. Therefore, it plays an essential role in preventing and eliminating unemployment in Austria.</w:t>
      </w:r>
    </w:p>
    <w:p w14:paraId="01583E44" w14:textId="088C41BB" w:rsidR="00565162" w:rsidRPr="008A0EBF" w:rsidRDefault="00565162" w:rsidP="00565162">
      <w:pPr>
        <w:pStyle w:val="SingleTxtG"/>
      </w:pPr>
      <w:r w:rsidRPr="008A0EBF">
        <w:t>223.</w:t>
      </w:r>
      <w:r w:rsidRPr="008A0EBF">
        <w:tab/>
        <w:t>All services offered by the AMS are equally available to migrants. Specific measures, such as German language courses, competence checks, re- and upskilling based on specific needs, promote migrants</w:t>
      </w:r>
      <w:r w:rsidR="007649EC">
        <w:t>’</w:t>
      </w:r>
      <w:r w:rsidRPr="008A0EBF">
        <w:t xml:space="preserve"> integration into the labour market. In addition, active labour market policies for women offer specific guidance and counselling. To enhance the labour market situation of migrants, the AMS also cooperates with the Austrian Integration Fund (</w:t>
      </w:r>
      <w:r w:rsidRPr="008A0EBF">
        <w:rPr>
          <w:i/>
        </w:rPr>
        <w:t>Österreichischer Integrationsfonds</w:t>
      </w:r>
      <w:r w:rsidRPr="008A0EBF">
        <w:t xml:space="preserve">), with contact points on recognition of foreign qualifications and other counselling centres for migrants. </w:t>
      </w:r>
    </w:p>
    <w:p w14:paraId="31595AF8" w14:textId="46E9BB43" w:rsidR="00565162" w:rsidRPr="008A0EBF" w:rsidRDefault="00565162" w:rsidP="00565162">
      <w:pPr>
        <w:pStyle w:val="SingleTxtG"/>
      </w:pPr>
      <w:r w:rsidRPr="008A0EBF">
        <w:t>224.</w:t>
      </w:r>
      <w:r w:rsidRPr="008A0EBF">
        <w:tab/>
        <w:t>Strengthening social solidarity and combating poverty are central objectives of the government in all policy areas. In December 2010, the Austrian social assistance scheme was reformed and the means-tested minimum-income scheme (</w:t>
      </w:r>
      <w:r w:rsidRPr="008A0EBF">
        <w:rPr>
          <w:i/>
        </w:rPr>
        <w:t xml:space="preserve">Bedarfsorientierte Mindestsicherung) </w:t>
      </w:r>
      <w:r w:rsidRPr="008A0EBF">
        <w:t xml:space="preserve">implemented by an agreement between the Federation and the </w:t>
      </w:r>
      <w:r w:rsidRPr="008A0EBF">
        <w:rPr>
          <w:i/>
        </w:rPr>
        <w:t>Länder</w:t>
      </w:r>
      <w:r w:rsidRPr="008A0EBF">
        <w:t xml:space="preserve"> pursuant to Article 15a of the Federal Constitutional Act. Under this regime, benefits were granted to persons who do not have sufficient means to cover their own and their relatives</w:t>
      </w:r>
      <w:r w:rsidR="007649EC">
        <w:t>’</w:t>
      </w:r>
      <w:r w:rsidRPr="008A0EBF">
        <w:t xml:space="preserve"> costs of living on their own by way of a lump sum to ensure the means of subsistence and living (minimum standards) outside of residential institutions on the one hand and necessary health services in the event of illness, pregnancy and childbirth on the other. The agreement between the Federation and the </w:t>
      </w:r>
      <w:r w:rsidRPr="008A0EBF">
        <w:rPr>
          <w:i/>
          <w:iCs/>
        </w:rPr>
        <w:t>Länder</w:t>
      </w:r>
      <w:r w:rsidRPr="008A0EBF">
        <w:t xml:space="preserve"> pursuant to Article 15a expired at the end of 2016 and legislative responsibility remained with the </w:t>
      </w:r>
      <w:r w:rsidRPr="008A0EBF">
        <w:rPr>
          <w:i/>
          <w:iCs/>
        </w:rPr>
        <w:t>Länder</w:t>
      </w:r>
      <w:r w:rsidRPr="008A0EBF">
        <w:t xml:space="preserve"> until 2019. The Social Assistance Basic Act (</w:t>
      </w:r>
      <w:r w:rsidRPr="008A0EBF">
        <w:rPr>
          <w:i/>
        </w:rPr>
        <w:t>Sozialhilfe-Grundsatzgesetz</w:t>
      </w:r>
      <w:r w:rsidRPr="008A0EBF">
        <w:t>) includes benefits in kind (</w:t>
      </w:r>
      <w:r w:rsidRPr="008A0EBF">
        <w:rPr>
          <w:i/>
          <w:iCs/>
        </w:rPr>
        <w:t>Sachleistungen</w:t>
      </w:r>
      <w:r w:rsidRPr="008A0EBF">
        <w:t>) and in cash (</w:t>
      </w:r>
      <w:r w:rsidRPr="008A0EBF">
        <w:rPr>
          <w:i/>
          <w:iCs/>
        </w:rPr>
        <w:t>Geldleistungen</w:t>
      </w:r>
      <w:r w:rsidRPr="008A0EBF">
        <w:t xml:space="preserve">) that are granted to support general living expenses and covering housing needs. The details of the Social Assistance Basic Act are implemented by the </w:t>
      </w:r>
      <w:r w:rsidRPr="008A0EBF">
        <w:rPr>
          <w:i/>
        </w:rPr>
        <w:t>Länder</w:t>
      </w:r>
      <w:r w:rsidRPr="008A0EBF">
        <w:t xml:space="preserve">. For example, the </w:t>
      </w:r>
      <w:r w:rsidRPr="008A0EBF">
        <w:rPr>
          <w:i/>
        </w:rPr>
        <w:t>Länder</w:t>
      </w:r>
      <w:r w:rsidRPr="008A0EBF">
        <w:t xml:space="preserve"> may grant benefits in cash to single parents based on the number of children to increase the basic benefit from social assistance. The </w:t>
      </w:r>
      <w:r w:rsidRPr="008A0EBF">
        <w:rPr>
          <w:i/>
        </w:rPr>
        <w:t>Länder</w:t>
      </w:r>
      <w:r w:rsidRPr="008A0EBF">
        <w:t xml:space="preserve"> must grant a mandatory supplement for people with disabilities (2025: maximum of approximately € 217 per month) if they have not already provided equivalent benefits.</w:t>
      </w:r>
    </w:p>
    <w:p w14:paraId="4C03B2A3" w14:textId="77D8E34E" w:rsidR="00565162" w:rsidRPr="008A0EBF" w:rsidRDefault="00565162" w:rsidP="00565162">
      <w:pPr>
        <w:pStyle w:val="SingleTxtG"/>
      </w:pPr>
      <w:r w:rsidRPr="008A0EBF">
        <w:t>225.</w:t>
      </w:r>
      <w:r w:rsidRPr="008A0EBF">
        <w:tab/>
        <w:t>The Living and Housing Cost Equalisation Act (</w:t>
      </w:r>
      <w:r w:rsidRPr="008A0EBF">
        <w:rPr>
          <w:i/>
        </w:rPr>
        <w:t>Lebenshaltungs- und Wohnkosten-Ausgleichs-Gesetz</w:t>
      </w:r>
      <w:r w:rsidRPr="008A0EBF">
        <w:t xml:space="preserve">), which has been in force since July 2022, was adopted to provide targeted support for low-income households and families with children. In addition, the </w:t>
      </w:r>
      <w:r w:rsidR="007649EC">
        <w:t>“</w:t>
      </w:r>
      <w:r w:rsidRPr="008A0EBF">
        <w:t>Healthy after crisis</w:t>
      </w:r>
      <w:r w:rsidR="007649EC">
        <w:t>”</w:t>
      </w:r>
      <w:r w:rsidRPr="008A0EBF">
        <w:t xml:space="preserve"> project grants clinical-psychological, health-psychological, psychotherapeutic and music-therapeutic counselling and treatment to help children, adolescents and young adults up to the age of 22 to overcome the psychosocial consequences of the prevailing multiple </w:t>
      </w:r>
      <w:r w:rsidRPr="008A0EBF">
        <w:lastRenderedPageBreak/>
        <w:t>crises such as the COVID-19 crisis, the Russian war of aggression against Ukraine, the associated energy crisis and inflation, as well as the climate crisis.</w:t>
      </w:r>
    </w:p>
    <w:p w14:paraId="44E8F4B0" w14:textId="1B2E0D9C" w:rsidR="00565162" w:rsidRPr="008A0EBF" w:rsidRDefault="00565162" w:rsidP="00565162">
      <w:pPr>
        <w:pStyle w:val="SingleTxtG"/>
      </w:pPr>
      <w:r w:rsidRPr="008A0EBF">
        <w:t>226.</w:t>
      </w:r>
      <w:r w:rsidRPr="008A0EBF">
        <w:tab/>
        <w:t>The social and economic protection of artists and cultural workers is an important focus of Austria</w:t>
      </w:r>
      <w:r w:rsidR="007649EC">
        <w:t>’</w:t>
      </w:r>
      <w:r w:rsidRPr="008A0EBF">
        <w:t xml:space="preserve">s cultural policy. Austria has launched a </w:t>
      </w:r>
      <w:r w:rsidR="007649EC">
        <w:t>“</w:t>
      </w:r>
      <w:r w:rsidRPr="008A0EBF">
        <w:t>Fairness Process</w:t>
      </w:r>
      <w:r w:rsidR="007649EC">
        <w:t>”</w:t>
      </w:r>
      <w:r w:rsidRPr="008A0EBF">
        <w:t xml:space="preserve"> in 2020, involving the Federal Government, the </w:t>
      </w:r>
      <w:r w:rsidRPr="008A0EBF">
        <w:rPr>
          <w:i/>
        </w:rPr>
        <w:t>Länder</w:t>
      </w:r>
      <w:r w:rsidRPr="008A0EBF">
        <w:t xml:space="preserve"> and stakeholders from the arts and culture sector. Fair pay for work in the arts and culture sector has been integrated as an eligibility criterion in all new calls for proposals and an earmarked fund has been created. Apart from fair remuneration emphasis lies with diversification of the Arts and Culture Sector, e.g. cultural participation of persons from marginalised groups in order to secure that the Arts and Culture Sector adequately reflects societal diversity.</w:t>
      </w:r>
    </w:p>
    <w:p w14:paraId="37FFE173" w14:textId="77777777" w:rsidR="00565162" w:rsidRPr="00804564" w:rsidRDefault="00565162" w:rsidP="00565162">
      <w:pPr>
        <w:pStyle w:val="H23G"/>
        <w:rPr>
          <w:bCs/>
        </w:rPr>
      </w:pPr>
      <w:r w:rsidRPr="00804564">
        <w:rPr>
          <w:bCs/>
          <w:sz w:val="24"/>
          <w:szCs w:val="26"/>
        </w:rPr>
        <w:tab/>
      </w:r>
      <w:r w:rsidRPr="00804564">
        <w:rPr>
          <w:bCs/>
        </w:rPr>
        <w:t>4.</w:t>
      </w:r>
      <w:r w:rsidRPr="00804564">
        <w:rPr>
          <w:bCs/>
        </w:rPr>
        <w:tab/>
        <w:t>Educational measures</w:t>
      </w:r>
    </w:p>
    <w:p w14:paraId="6E78C6A0" w14:textId="695AE9BA" w:rsidR="00565162" w:rsidRPr="008A0EBF" w:rsidRDefault="00565162" w:rsidP="00565162">
      <w:pPr>
        <w:pStyle w:val="SingleTxtG"/>
      </w:pPr>
      <w:r w:rsidRPr="008A0EBF">
        <w:t>227.</w:t>
      </w:r>
      <w:r w:rsidRPr="008A0EBF">
        <w:tab/>
        <w:t xml:space="preserve">The core elements of the Austrian education policy are education and training for everyone, increase of knowledge, abilities and skills, recognition of individual performance and promotion of value-oriented personal development. Education means promotion of creativity, social competence, intercultural understanding, tolerance and democracy, which is strengthened primarily through political education. Primary and secondary schools have to ensure the highest possible level of education for everyone. Children and young adults in Austria should receive the best possible education. </w:t>
      </w:r>
      <w:bookmarkStart w:id="345" w:name="_Hlk214355519"/>
      <w:r w:rsidRPr="008A0EBF">
        <w:t xml:space="preserve">Since 2018 schools are provided with a framework for implementing the interdisciplinary and competence-oriented topic of </w:t>
      </w:r>
      <w:r w:rsidR="007649EC">
        <w:t>“</w:t>
      </w:r>
      <w:r w:rsidRPr="008A0EBF">
        <w:t>Reflexive Gender Education and Equality</w:t>
      </w:r>
      <w:r w:rsidR="007649EC">
        <w:t>”</w:t>
      </w:r>
      <w:r w:rsidRPr="008A0EBF">
        <w:t xml:space="preserve"> anchored in the new curricula at the various levels of school teaching and learning. It contains suggestions on how issues of equality can be addressed in public schools – against the background of a pluralistic society characterised by religious, cultural and social diversity – both at the subject and teaching level and at the level of social relationships. It aims to contribute to the development of a professional and reflective approach to gender issues in schools, which are characterised by heterogeneous living environments, on the basis of the constitutional mandate of equality and anti-discrimination.</w:t>
      </w:r>
    </w:p>
    <w:bookmarkEnd w:id="345"/>
    <w:p w14:paraId="2A68DDC4" w14:textId="42D3A241" w:rsidR="00565162" w:rsidRPr="008A0EBF" w:rsidRDefault="00565162" w:rsidP="00565162">
      <w:pPr>
        <w:pStyle w:val="SingleTxtG"/>
      </w:pPr>
      <w:r w:rsidRPr="008A0EBF">
        <w:t>228.</w:t>
      </w:r>
      <w:r w:rsidRPr="008A0EBF">
        <w:tab/>
        <w:t xml:space="preserve">Austria has taken comprehensive measures in the field of adult education to enable young people and all adults living in Austria, regardless of their origin and educational background, to acquire basic skills and educational qualifications. The program </w:t>
      </w:r>
      <w:r w:rsidR="007649EC">
        <w:t>“</w:t>
      </w:r>
      <w:r w:rsidRPr="008A0EBF">
        <w:t xml:space="preserve">Level Up – </w:t>
      </w:r>
      <w:r w:rsidRPr="008A0EBF">
        <w:rPr>
          <w:i/>
        </w:rPr>
        <w:t>Erwachsenenbildung</w:t>
      </w:r>
      <w:r w:rsidR="007649EC">
        <w:t>”</w:t>
      </w:r>
      <w:r w:rsidRPr="008A0EBF">
        <w:t xml:space="preserve"> enables, participants to acquire basic digital skills as well as basic writing, reading and mathematical skills and receive individual counselling. Furthermore, participants can obtain a certificate of completing compulsory school. The aim is to ensure equal access to the labour market and the Austrian education system and to enable persons to actively shape their own educational pathway. All courses in this programme are free of charge for participants. For this programme, a budget of € 172,8 million is available for the period of 2024-2028, including federal, regional and EU (ESF+) funds.</w:t>
      </w:r>
    </w:p>
    <w:p w14:paraId="14106293" w14:textId="77777777" w:rsidR="00565162" w:rsidRPr="008A0EBF" w:rsidRDefault="00565162" w:rsidP="00565162">
      <w:pPr>
        <w:pStyle w:val="SingleTxtG"/>
      </w:pPr>
      <w:r w:rsidRPr="008A0EBF">
        <w:t>229.</w:t>
      </w:r>
      <w:r w:rsidRPr="008A0EBF">
        <w:tab/>
        <w:t>Since 2021, the National Education Report (</w:t>
      </w:r>
      <w:r w:rsidRPr="008A0EBF">
        <w:rPr>
          <w:i/>
        </w:rPr>
        <w:t>NBB</w:t>
      </w:r>
      <w:r w:rsidRPr="008A0EBF">
        <w:t>) is coordinated, published and submitted to the National Council by the Federal Ministry of Education, in collaboration with the Federal Institute for Quality Assurance of the Austrian School System (</w:t>
      </w:r>
      <w:r w:rsidRPr="008A0EBF">
        <w:rPr>
          <w:i/>
        </w:rPr>
        <w:t>IQS</w:t>
      </w:r>
      <w:r w:rsidRPr="008A0EBF">
        <w:t>) and external researchers. The NBB represents an overview of the results of impact-orientated management, quality management, resource controlling and education monitoring, offers a comprehensive quantitative representation of important aspects of the school and education system and deals with selected areas for development in the education sector.</w:t>
      </w:r>
    </w:p>
    <w:p w14:paraId="53A267FC" w14:textId="77777777" w:rsidR="00565162" w:rsidRPr="00804564" w:rsidRDefault="00565162" w:rsidP="00565162">
      <w:pPr>
        <w:pStyle w:val="H23G"/>
        <w:rPr>
          <w:bCs/>
        </w:rPr>
      </w:pPr>
      <w:r w:rsidRPr="008A0EBF">
        <w:rPr>
          <w:b w:val="0"/>
          <w:sz w:val="24"/>
          <w:szCs w:val="26"/>
        </w:rPr>
        <w:tab/>
      </w:r>
      <w:r w:rsidRPr="00804564">
        <w:rPr>
          <w:bCs/>
        </w:rPr>
        <w:t>5.</w:t>
      </w:r>
      <w:r w:rsidRPr="00804564">
        <w:rPr>
          <w:bCs/>
          <w:sz w:val="24"/>
          <w:szCs w:val="26"/>
        </w:rPr>
        <w:tab/>
      </w:r>
      <w:r w:rsidRPr="00804564">
        <w:rPr>
          <w:bCs/>
        </w:rPr>
        <w:t>Health care</w:t>
      </w:r>
    </w:p>
    <w:p w14:paraId="187C0C6F" w14:textId="77777777" w:rsidR="00565162" w:rsidRPr="008A0EBF" w:rsidRDefault="00565162" w:rsidP="00565162">
      <w:pPr>
        <w:pStyle w:val="SingleTxtG"/>
      </w:pPr>
      <w:r w:rsidRPr="008A0EBF">
        <w:t>230.</w:t>
      </w:r>
      <w:r w:rsidRPr="008A0EBF">
        <w:tab/>
        <w:t>The Federal Government is committed to a strong public health system and to guaranteeing high-quality medical care for everyone in Austria, irrespective of income, age, origin, religion, gender, language, colour, sexual or political orientation, disability or social affiliation. To increase the quality of the health system and of patient safety, the Federal Government has – in addition to the legal framework – published a national strategy for quality and a national strategy for patient safety. The focus of the measures commissioned for the next couple of years will be on improving health care for people with disabilities and chronic diseases, e.g. through the development of models of integrated care. Important topics are patient empowerment and participation processes as well as easier access to health care through extended offers of digitalisation-tools.</w:t>
      </w:r>
    </w:p>
    <w:p w14:paraId="69F5C8A7" w14:textId="77777777" w:rsidR="00565162" w:rsidRPr="008A0EBF" w:rsidRDefault="00565162" w:rsidP="00565162">
      <w:pPr>
        <w:pStyle w:val="SingleTxtG"/>
      </w:pPr>
      <w:r w:rsidRPr="008A0EBF">
        <w:lastRenderedPageBreak/>
        <w:t>231.</w:t>
      </w:r>
      <w:r w:rsidRPr="008A0EBF">
        <w:tab/>
        <w:t>In 2011, 10 health targets were formulated in a broad and participatory process (involving more than 40 stakeholders from relevant institutions and civil society). In 2012, these targets were approved by the Federal Health Commission (</w:t>
      </w:r>
      <w:r w:rsidRPr="008A0EBF">
        <w:rPr>
          <w:i/>
        </w:rPr>
        <w:t>Bundesgesundheitskommission</w:t>
      </w:r>
      <w:r w:rsidRPr="008A0EBF">
        <w:t>). The targets aim to prolong the healthy life years of the Austrian population over 20 years (until 2032), irrespective of the level of education, income or personal living conditions of individuals.</w:t>
      </w:r>
    </w:p>
    <w:p w14:paraId="151F8FB4" w14:textId="77777777" w:rsidR="00565162" w:rsidRPr="00804564" w:rsidRDefault="00565162" w:rsidP="00565162">
      <w:pPr>
        <w:pStyle w:val="H23G"/>
        <w:rPr>
          <w:bCs/>
        </w:rPr>
      </w:pPr>
      <w:r w:rsidRPr="00804564">
        <w:rPr>
          <w:bCs/>
          <w:sz w:val="24"/>
          <w:szCs w:val="26"/>
        </w:rPr>
        <w:tab/>
      </w:r>
      <w:r w:rsidRPr="00804564">
        <w:rPr>
          <w:bCs/>
        </w:rPr>
        <w:t>6.</w:t>
      </w:r>
      <w:r w:rsidRPr="00804564">
        <w:rPr>
          <w:bCs/>
          <w:sz w:val="24"/>
          <w:szCs w:val="26"/>
        </w:rPr>
        <w:tab/>
      </w:r>
      <w:r w:rsidRPr="00804564">
        <w:rPr>
          <w:bCs/>
        </w:rPr>
        <w:t>Long-term care</w:t>
      </w:r>
    </w:p>
    <w:p w14:paraId="76D8A87B" w14:textId="77777777" w:rsidR="00565162" w:rsidRPr="008A0EBF" w:rsidRDefault="00565162" w:rsidP="00565162">
      <w:pPr>
        <w:pStyle w:val="SingleTxtG"/>
      </w:pPr>
      <w:r w:rsidRPr="008A0EBF">
        <w:t>232.</w:t>
      </w:r>
      <w:r w:rsidRPr="008A0EBF">
        <w:tab/>
        <w:t>In 1993, universal coverage of a tax-financed long-term care allowance was introduced to fund long-term care (</w:t>
      </w:r>
      <w:r w:rsidRPr="008A0EBF">
        <w:rPr>
          <w:i/>
          <w:iCs/>
        </w:rPr>
        <w:t>Pflegegeld</w:t>
      </w:r>
      <w:r w:rsidRPr="008A0EBF">
        <w:t xml:space="preserve">). The long-term care system combines cash and in-kind benefits. It aims at enabling persons in need to remain at home for as long as possible and to live independent lives. If necessary, 24-hour care in private households is provided. </w:t>
      </w:r>
    </w:p>
    <w:p w14:paraId="70C46A72" w14:textId="4D6A4A71" w:rsidR="00565162" w:rsidRPr="008A0EBF" w:rsidRDefault="00565162" w:rsidP="00565162">
      <w:pPr>
        <w:pStyle w:val="SingleTxtG"/>
      </w:pPr>
      <w:r w:rsidRPr="008A0EBF">
        <w:t>233.</w:t>
      </w:r>
      <w:r w:rsidRPr="008A0EBF">
        <w:tab/>
        <w:t>The allowance is the core of the system and granted regardless of the reasons for care needs or the income or assets of the person concerned. The allowance provides flat-rate compensation for additional costs caused by care requirements and is granted at seven levels according to the extent of care required, ranging from € 192,00 (level 1) to € 2.061,80 (level</w:t>
      </w:r>
      <w:r w:rsidR="005F26BB">
        <w:t> </w:t>
      </w:r>
      <w:r w:rsidRPr="008A0EBF">
        <w:t xml:space="preserve">7). In 2024, around 490,024 people in Austria received this allowance at the highest level. </w:t>
      </w:r>
    </w:p>
    <w:p w14:paraId="3A3489AE" w14:textId="77777777" w:rsidR="00565162" w:rsidRPr="008A0EBF" w:rsidRDefault="00565162" w:rsidP="00565162">
      <w:pPr>
        <w:pStyle w:val="SingleTxtG"/>
      </w:pPr>
      <w:r w:rsidRPr="008A0EBF">
        <w:t>234.</w:t>
      </w:r>
      <w:r w:rsidRPr="008A0EBF">
        <w:tab/>
        <w:t xml:space="preserve">In 2011, the long-term care fund was introduced in Austria. The grants from this fund are aimed at securing the availability and sustainability of long-term care </w:t>
      </w:r>
      <w:r w:rsidRPr="008A0EBF">
        <w:rPr>
          <w:iCs/>
        </w:rPr>
        <w:t>services</w:t>
      </w:r>
      <w:r w:rsidRPr="008A0EBF">
        <w:t xml:space="preserve">, which are provided by the </w:t>
      </w:r>
      <w:r w:rsidRPr="008A0EBF">
        <w:rPr>
          <w:i/>
        </w:rPr>
        <w:t>Länder</w:t>
      </w:r>
      <w:r w:rsidRPr="008A0EBF">
        <w:t xml:space="preserve"> and municipalities in cooperation with non-profit organisations. The long-term care fund sets priorities for the nationwide expansion of mobile services and is primarily used for non-stationary services. With the amendment to the Long-term Care Fund Act, which came into force on 1 January 2024, re-endowment of the Long-term Care Fund for the years 2024 to 2028 was ensured (2/3 by the Federal State and 1/3 by the </w:t>
      </w:r>
      <w:r w:rsidRPr="008A0EBF">
        <w:rPr>
          <w:i/>
        </w:rPr>
        <w:t>Länder</w:t>
      </w:r>
      <w:r w:rsidRPr="008A0EBF">
        <w:t xml:space="preserve"> and municipalities). An increase from € 455,6 million to € 1,1 billion was provided for 2024 as well as an annual valorisation from 2025 on, resulting in a total increase of € 6,034 billion for the entire period.</w:t>
      </w:r>
    </w:p>
    <w:p w14:paraId="0C92B234" w14:textId="5B3A843C" w:rsidR="00565162" w:rsidRPr="008A0EBF" w:rsidRDefault="00565162" w:rsidP="00565162">
      <w:pPr>
        <w:pStyle w:val="SingleTxtG"/>
      </w:pPr>
      <w:r w:rsidRPr="008A0EBF">
        <w:t>235.</w:t>
      </w:r>
      <w:r w:rsidRPr="008A0EBF">
        <w:tab/>
        <w:t>Today, the long-term care system also comprises the care leave benefit to support family carers to better reconcile work and care by taking care leave or part-time care. The care leave benefit depends on the applicant</w:t>
      </w:r>
      <w:r w:rsidR="007649EC">
        <w:t>’</w:t>
      </w:r>
      <w:r w:rsidRPr="008A0EBF">
        <w:t>s income. In 2023, as an additional financial benefit for close caregiving relatives, the bonus for caregiving relatives was introduced as part of the long-term care reform.</w:t>
      </w:r>
    </w:p>
    <w:p w14:paraId="72CB2E22" w14:textId="77777777" w:rsidR="00565162" w:rsidRPr="00804564" w:rsidRDefault="00565162" w:rsidP="00565162">
      <w:pPr>
        <w:pStyle w:val="H23G"/>
        <w:rPr>
          <w:bCs/>
        </w:rPr>
      </w:pPr>
      <w:r w:rsidRPr="00804564">
        <w:rPr>
          <w:bCs/>
          <w:sz w:val="24"/>
          <w:szCs w:val="26"/>
        </w:rPr>
        <w:tab/>
      </w:r>
      <w:r w:rsidRPr="00804564">
        <w:rPr>
          <w:bCs/>
        </w:rPr>
        <w:t>7.</w:t>
      </w:r>
      <w:r w:rsidRPr="00804564">
        <w:rPr>
          <w:bCs/>
          <w:sz w:val="24"/>
          <w:szCs w:val="26"/>
        </w:rPr>
        <w:tab/>
      </w:r>
      <w:r w:rsidRPr="00804564">
        <w:rPr>
          <w:bCs/>
        </w:rPr>
        <w:t>Integration</w:t>
      </w:r>
    </w:p>
    <w:p w14:paraId="77B5C5DC" w14:textId="77777777" w:rsidR="00565162" w:rsidRPr="008A0EBF" w:rsidRDefault="00565162" w:rsidP="00565162">
      <w:pPr>
        <w:pStyle w:val="SingleTxtG"/>
      </w:pPr>
      <w:r w:rsidRPr="008A0EBF">
        <w:t>236.</w:t>
      </w:r>
      <w:r w:rsidRPr="008A0EBF">
        <w:tab/>
        <w:t>Since June 2017, the Integration Act (Bundesgesetz zur Integration rechtmäßig in Österreich aufhältiger Personen ohne österreichische Staatsbürgerschaft – Integrationsgesetz) sets the central framework for the successful integration of persons who settle in Austria on a long-term basis. In June 2019, the integration obligations were harmonised with the Fundamental Law on Social Assistance in the sense of a coordinated nationwide system. The new laws should encourage immigrants to learn German more quickly and effectively so that they can participate in both the Austrian labour market and Austrian society.</w:t>
      </w:r>
    </w:p>
    <w:p w14:paraId="13747E56" w14:textId="77777777" w:rsidR="00565162" w:rsidRPr="008A0EBF" w:rsidRDefault="00565162" w:rsidP="00565162">
      <w:pPr>
        <w:pStyle w:val="SingleTxtG"/>
      </w:pPr>
      <w:r w:rsidRPr="008A0EBF">
        <w:t>237.</w:t>
      </w:r>
      <w:r w:rsidRPr="008A0EBF">
        <w:tab/>
        <w:t>The mandatory courses on rule of law and principles (values) for persons entitled to asylum and subsidiary protection implemented by the Austrian Integration Fund were extended to five days in 2025. They focus on basic principles of the Federal Constitution such as equal rights for men and women, human dignity and democracy, the importance of German language skills, education, police and security and antisemitism as well as everyday knowledge. Building on this, a mandatory, modular integration programme based on individual integration counselling, including a skills screening, is to be introduced in the future to facilitate the successful integration and, as a central goal, the rapid participation in the labour market of displaced persons, asylum seekers with a high probability of recognition.</w:t>
      </w:r>
    </w:p>
    <w:p w14:paraId="771F74FE" w14:textId="5357D478" w:rsidR="00565162" w:rsidRPr="008A0EBF" w:rsidRDefault="00565162" w:rsidP="00565162">
      <w:pPr>
        <w:pStyle w:val="SingleTxtG"/>
      </w:pPr>
      <w:r w:rsidRPr="008A0EBF">
        <w:t>238.</w:t>
      </w:r>
      <w:r w:rsidRPr="008A0EBF">
        <w:tab/>
        <w:t>In 2020, the Austrian Fund for the Documentation of Religiously Motivated Political Extremism (</w:t>
      </w:r>
      <w:r w:rsidR="007649EC">
        <w:t>“</w:t>
      </w:r>
      <w:r w:rsidRPr="008A0EBF">
        <w:t>Documentation Centre against Political Islam</w:t>
      </w:r>
      <w:r w:rsidR="007649EC">
        <w:t>”</w:t>
      </w:r>
      <w:r w:rsidRPr="008A0EBF">
        <w:t xml:space="preserve">) was established. Its task is the scientific investigation of the phenomenon of Political Islam and other religiously motivated extremisms and the associated networks and structures (causes and trends) with the goal of </w:t>
      </w:r>
      <w:r w:rsidRPr="008A0EBF">
        <w:lastRenderedPageBreak/>
        <w:t>strengthening and promoting pluralism, democratic awareness and religious freedom in all parts of the Austrian population based on the research results.</w:t>
      </w:r>
    </w:p>
    <w:p w14:paraId="0CD8269E" w14:textId="71FA3253" w:rsidR="00565162" w:rsidRPr="008A0EBF" w:rsidRDefault="00565162" w:rsidP="00565162">
      <w:pPr>
        <w:pStyle w:val="SingleTxtG"/>
      </w:pPr>
      <w:r w:rsidRPr="008A0EBF">
        <w:t>239.</w:t>
      </w:r>
      <w:r w:rsidRPr="008A0EBF">
        <w:tab/>
        <w:t xml:space="preserve">In 2021, the </w:t>
      </w:r>
      <w:r w:rsidR="007649EC">
        <w:t>“</w:t>
      </w:r>
      <w:r w:rsidRPr="008A0EBF">
        <w:t>Vienna Forum on Countering Segregation and Extremism in the Context of Integration</w:t>
      </w:r>
      <w:r w:rsidR="007649EC">
        <w:t>”</w:t>
      </w:r>
      <w:r w:rsidRPr="008A0EBF">
        <w:t xml:space="preserve"> was established as a centre of expertise in the fight against Islamism and extremism and brings together experts from politics, administration and academia. </w:t>
      </w:r>
    </w:p>
    <w:p w14:paraId="5B4E3611" w14:textId="77777777" w:rsidR="00565162" w:rsidRPr="00804564" w:rsidRDefault="00565162" w:rsidP="00565162">
      <w:pPr>
        <w:pStyle w:val="H23G"/>
        <w:rPr>
          <w:bCs/>
        </w:rPr>
      </w:pPr>
      <w:r w:rsidRPr="00804564">
        <w:rPr>
          <w:bCs/>
          <w:sz w:val="24"/>
          <w:szCs w:val="26"/>
        </w:rPr>
        <w:tab/>
      </w:r>
      <w:r w:rsidRPr="00804564">
        <w:rPr>
          <w:bCs/>
        </w:rPr>
        <w:t>8.</w:t>
      </w:r>
      <w:r w:rsidRPr="00804564">
        <w:rPr>
          <w:bCs/>
          <w:sz w:val="24"/>
          <w:szCs w:val="26"/>
        </w:rPr>
        <w:tab/>
      </w:r>
      <w:r w:rsidRPr="00804564">
        <w:rPr>
          <w:bCs/>
        </w:rPr>
        <w:t>Combating Antisemitism</w:t>
      </w:r>
    </w:p>
    <w:p w14:paraId="627D0CA1" w14:textId="02E2212E" w:rsidR="00565162" w:rsidRPr="008A0EBF" w:rsidRDefault="00565162" w:rsidP="00565162">
      <w:pPr>
        <w:pStyle w:val="SingleTxtG"/>
      </w:pPr>
      <w:r w:rsidRPr="008A0EBF">
        <w:t>240.</w:t>
      </w:r>
      <w:r w:rsidRPr="008A0EBF">
        <w:tab/>
        <w:t>Against the background of Austria</w:t>
      </w:r>
      <w:r w:rsidR="007649EC">
        <w:t>’</w:t>
      </w:r>
      <w:r w:rsidRPr="008A0EBF">
        <w:t>s special historical responsibility towards its Jewish population Austria adopted the National Strategy against Antisemitism (</w:t>
      </w:r>
      <w:r w:rsidRPr="008A0EBF">
        <w:rPr>
          <w:i/>
        </w:rPr>
        <w:t>NAS</w:t>
      </w:r>
      <w:r w:rsidRPr="008A0EBF">
        <w:t xml:space="preserve">) in 2021. It was developed in close consultation with Jewish communities and civil society and aims to combat antisemitism effectively and to provide safeguard for Jewish people. In 2025, the </w:t>
      </w:r>
      <w:r w:rsidRPr="008A0EBF">
        <w:rPr>
          <w:i/>
          <w:iCs/>
        </w:rPr>
        <w:t>NAS</w:t>
      </w:r>
      <w:r w:rsidRPr="008A0EBF">
        <w:t xml:space="preserve"> was evaluated and updated. The updated </w:t>
      </w:r>
      <w:r w:rsidRPr="008A0EBF">
        <w:rPr>
          <w:i/>
          <w:iCs/>
        </w:rPr>
        <w:t>NAS</w:t>
      </w:r>
      <w:r w:rsidRPr="008A0EBF">
        <w:t xml:space="preserve"> (</w:t>
      </w:r>
      <w:r w:rsidR="007649EC">
        <w:t>“</w:t>
      </w:r>
      <w:r w:rsidRPr="008A0EBF">
        <w:rPr>
          <w:i/>
          <w:iCs/>
        </w:rPr>
        <w:t>NAS 2.0</w:t>
      </w:r>
      <w:r w:rsidR="007649EC">
        <w:t>”</w:t>
      </w:r>
      <w:r w:rsidRPr="008A0EBF">
        <w:t>) was presented on 10</w:t>
      </w:r>
      <w:r w:rsidR="00317DF7">
        <w:t> </w:t>
      </w:r>
      <w:r w:rsidRPr="008A0EBF">
        <w:t xml:space="preserve">November 2025. The strategy comprises 49 new measures to prevent and combat all forms of antisemitism in the areas of security, law enforcement, education, digital sphere, media, integration, remembrance, research, documentation, EU and international affairs as well as sports and civil society. </w:t>
      </w:r>
    </w:p>
    <w:p w14:paraId="725A7040" w14:textId="5407C8DE" w:rsidR="00565162" w:rsidRPr="008A0EBF" w:rsidRDefault="00565162" w:rsidP="00565162">
      <w:pPr>
        <w:pStyle w:val="SingleTxtG"/>
        <w:rPr>
          <w:lang w:val="en-US"/>
        </w:rPr>
      </w:pPr>
      <w:r w:rsidRPr="008A0EBF">
        <w:t>241.</w:t>
      </w:r>
      <w:r w:rsidRPr="008A0EBF">
        <w:tab/>
      </w:r>
      <w:r w:rsidRPr="008A0EBF">
        <w:rPr>
          <w:lang w:val="en-US"/>
        </w:rPr>
        <w:t xml:space="preserve">To implement the </w:t>
      </w:r>
      <w:r w:rsidRPr="008A0EBF">
        <w:rPr>
          <w:i/>
          <w:iCs/>
          <w:lang w:val="en-US"/>
        </w:rPr>
        <w:t>NAS</w:t>
      </w:r>
      <w:r w:rsidRPr="008A0EBF">
        <w:rPr>
          <w:lang w:val="en-US"/>
        </w:rPr>
        <w:t xml:space="preserve">, a comprehensive working structure was created, comprising various national bodies and the EU-like-minded group of the European Conference on Antisemitism (ECA). At the national level, the </w:t>
      </w:r>
      <w:r w:rsidR="007649EC">
        <w:rPr>
          <w:lang w:val="en-US"/>
        </w:rPr>
        <w:t>“</w:t>
      </w:r>
      <w:r w:rsidRPr="008A0EBF">
        <w:rPr>
          <w:lang w:val="en-US"/>
        </w:rPr>
        <w:t>National Forum against Antisemitism</w:t>
      </w:r>
      <w:r w:rsidR="007649EC">
        <w:rPr>
          <w:lang w:val="en-US"/>
        </w:rPr>
        <w:t>”</w:t>
      </w:r>
      <w:r w:rsidRPr="008A0EBF">
        <w:rPr>
          <w:lang w:val="en-US"/>
        </w:rPr>
        <w:t xml:space="preserve"> was established in 2021 as an annual platform for exchange across society. In 2023, the Task Force on Online Antisemitism and Disinformation was set up, and in 2024, the </w:t>
      </w:r>
      <w:r w:rsidR="007649EC">
        <w:rPr>
          <w:lang w:val="en-US"/>
        </w:rPr>
        <w:t>“</w:t>
      </w:r>
      <w:r w:rsidRPr="008A0EBF">
        <w:rPr>
          <w:lang w:val="en-US"/>
        </w:rPr>
        <w:t>Antisemitism Online</w:t>
      </w:r>
      <w:r w:rsidR="007649EC">
        <w:rPr>
          <w:lang w:val="en-US"/>
        </w:rPr>
        <w:t>”</w:t>
      </w:r>
      <w:r w:rsidRPr="008A0EBF">
        <w:rPr>
          <w:lang w:val="en-US"/>
        </w:rPr>
        <w:t xml:space="preserve"> package of measures was developed. In addition, the annual subsidy to the Jewish Religious Community (</w:t>
      </w:r>
      <w:r w:rsidRPr="008A0EBF">
        <w:rPr>
          <w:i/>
        </w:rPr>
        <w:t>Israelitische Religionsgesellschaft</w:t>
      </w:r>
      <w:r w:rsidRPr="008A0EBF">
        <w:rPr>
          <w:lang w:val="en-US"/>
        </w:rPr>
        <w:t>) – enshrined in the Austrian Jewish Cultural Heritage Act 2021 – was significantly increased.</w:t>
      </w:r>
    </w:p>
    <w:p w14:paraId="1C54891F" w14:textId="7EF84719" w:rsidR="007268F9" w:rsidRPr="005C2CA8" w:rsidRDefault="005C2CA8" w:rsidP="005C2CA8">
      <w:pPr>
        <w:pStyle w:val="SingleTxtG"/>
        <w:spacing w:before="240"/>
        <w:jc w:val="center"/>
        <w:rPr>
          <w:u w:val="single"/>
          <w:lang w:val="en-US"/>
        </w:rPr>
      </w:pPr>
      <w:r>
        <w:rPr>
          <w:u w:val="single"/>
          <w:lang w:val="en-US"/>
        </w:rPr>
        <w:tab/>
      </w:r>
      <w:r>
        <w:rPr>
          <w:u w:val="single"/>
          <w:lang w:val="en-US"/>
        </w:rPr>
        <w:tab/>
      </w:r>
      <w:r>
        <w:rPr>
          <w:u w:val="single"/>
          <w:lang w:val="en-US"/>
        </w:rPr>
        <w:tab/>
      </w:r>
      <w:r>
        <w:rPr>
          <w:u w:val="single"/>
          <w:lang w:val="en-US"/>
        </w:rPr>
        <w:tab/>
      </w:r>
    </w:p>
    <w:sectPr w:rsidR="007268F9" w:rsidRPr="005C2CA8" w:rsidSect="00AC29A0">
      <w:headerReference w:type="even" r:id="rId31"/>
      <w:headerReference w:type="default" r:id="rId32"/>
      <w:footerReference w:type="even" r:id="rId33"/>
      <w:footerReference w:type="default" r:id="rId34"/>
      <w:headerReference w:type="first" r:id="rId35"/>
      <w:footerReference w:type="first" r:id="rId3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7AA66" w14:textId="77777777" w:rsidR="001B4107" w:rsidRDefault="001B4107" w:rsidP="00247E2C">
      <w:pPr>
        <w:spacing w:line="240" w:lineRule="auto"/>
      </w:pPr>
      <w:r>
        <w:separator/>
      </w:r>
    </w:p>
  </w:endnote>
  <w:endnote w:type="continuationSeparator" w:id="0">
    <w:p w14:paraId="1DBD0CA6" w14:textId="77777777" w:rsidR="001B4107" w:rsidRDefault="001B41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7A82D" w14:textId="77471430" w:rsidR="00EA7D7D" w:rsidRPr="0070705E" w:rsidRDefault="00EA7D7D" w:rsidP="0070705E">
    <w:pPr>
      <w:pStyle w:val="Footer"/>
      <w:tabs>
        <w:tab w:val="right" w:pos="9638"/>
      </w:tabs>
      <w:rPr>
        <w:sz w:val="18"/>
      </w:rPr>
    </w:pPr>
    <w:r w:rsidRPr="0070705E">
      <w:rPr>
        <w:b/>
        <w:sz w:val="18"/>
      </w:rPr>
      <w:fldChar w:fldCharType="begin"/>
    </w:r>
    <w:r w:rsidRPr="0070705E">
      <w:rPr>
        <w:b/>
        <w:sz w:val="18"/>
      </w:rPr>
      <w:instrText xml:space="preserve"> PAGE  \* MERGEFORMAT </w:instrText>
    </w:r>
    <w:r w:rsidRPr="0070705E">
      <w:rPr>
        <w:b/>
        <w:sz w:val="18"/>
      </w:rPr>
      <w:fldChar w:fldCharType="separate"/>
    </w:r>
    <w:r w:rsidRPr="0070705E">
      <w:rPr>
        <w:b/>
        <w:noProof/>
        <w:sz w:val="18"/>
      </w:rPr>
      <w:t>2</w:t>
    </w:r>
    <w:r w:rsidRPr="0070705E">
      <w:rPr>
        <w:b/>
        <w:sz w:val="18"/>
      </w:rPr>
      <w:fldChar w:fldCharType="end"/>
    </w:r>
    <w:r>
      <w:rPr>
        <w:sz w:val="18"/>
      </w:rPr>
      <w:tab/>
    </w:r>
    <w:r w:rsidR="00770AE5">
      <w:t>GE.26-06214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F252E" w14:textId="0364C0FE" w:rsidR="00EA7D7D" w:rsidRPr="0070705E" w:rsidRDefault="00770AE5" w:rsidP="0070705E">
    <w:pPr>
      <w:pStyle w:val="Footer"/>
      <w:tabs>
        <w:tab w:val="right" w:pos="9638"/>
      </w:tabs>
      <w:rPr>
        <w:b/>
        <w:sz w:val="18"/>
      </w:rPr>
    </w:pPr>
    <w:r>
      <w:t>GE.26-06214</w:t>
    </w:r>
    <w:r w:rsidR="00EA7D7D">
      <w:tab/>
    </w:r>
    <w:r w:rsidR="00EA7D7D" w:rsidRPr="0070705E">
      <w:rPr>
        <w:b/>
        <w:sz w:val="18"/>
      </w:rPr>
      <w:fldChar w:fldCharType="begin"/>
    </w:r>
    <w:r w:rsidR="00EA7D7D" w:rsidRPr="0070705E">
      <w:rPr>
        <w:b/>
        <w:sz w:val="18"/>
      </w:rPr>
      <w:instrText xml:space="preserve"> PAGE  \* MERGEFORMAT </w:instrText>
    </w:r>
    <w:r w:rsidR="00EA7D7D" w:rsidRPr="0070705E">
      <w:rPr>
        <w:b/>
        <w:sz w:val="18"/>
      </w:rPr>
      <w:fldChar w:fldCharType="separate"/>
    </w:r>
    <w:r w:rsidR="00EA7D7D" w:rsidRPr="0070705E">
      <w:rPr>
        <w:b/>
        <w:noProof/>
        <w:sz w:val="18"/>
      </w:rPr>
      <w:t>3</w:t>
    </w:r>
    <w:r w:rsidR="00EA7D7D" w:rsidRPr="007070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1385" w14:textId="77777777" w:rsidR="00EA7D7D" w:rsidRDefault="00EA7D7D" w:rsidP="00EA7D7D">
    <w:r w:rsidRPr="0027112F">
      <w:rPr>
        <w:noProof/>
        <w:lang w:val="en-US"/>
      </w:rPr>
      <w:drawing>
        <wp:anchor distT="0" distB="0" distL="114300" distR="114300" simplePos="0" relativeHeight="251667456" behindDoc="0" locked="1" layoutInCell="1" allowOverlap="1" wp14:anchorId="31D55392" wp14:editId="5FF3E82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EC9321" w14:textId="514F8609" w:rsidR="00EA7D7D" w:rsidRPr="001E3BE0" w:rsidRDefault="00EA7D7D" w:rsidP="00EA7D7D">
    <w:pPr>
      <w:pStyle w:val="Footer"/>
      <w:rPr>
        <w:sz w:val="20"/>
      </w:rPr>
    </w:pPr>
    <w:r>
      <w:rPr>
        <w:sz w:val="20"/>
      </w:rPr>
      <w:t>GE.26-06214  (E)</w:t>
    </w:r>
    <w:r>
      <w:rPr>
        <w:noProof/>
        <w:sz w:val="20"/>
      </w:rPr>
      <w:drawing>
        <wp:anchor distT="0" distB="0" distL="114300" distR="114300" simplePos="0" relativeHeight="251668480" behindDoc="0" locked="0" layoutInCell="1" allowOverlap="1" wp14:anchorId="2B1EBB8C" wp14:editId="0BE5BE08">
          <wp:simplePos x="0" y="0"/>
          <wp:positionH relativeFrom="margin">
            <wp:posOffset>5583555</wp:posOffset>
          </wp:positionH>
          <wp:positionV relativeFrom="margin">
            <wp:posOffset>8981440</wp:posOffset>
          </wp:positionV>
          <wp:extent cx="571500" cy="571500"/>
          <wp:effectExtent l="0" t="0" r="0" b="0"/>
          <wp:wrapNone/>
          <wp:docPr id="539946484"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46484"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60B">
      <w:rPr>
        <w:sz w:val="20"/>
      </w:rPr>
      <w:t xml:space="preserve">    010526    080526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EBC77" w14:textId="77777777" w:rsidR="00EA7D7D" w:rsidRPr="00610F62" w:rsidRDefault="00EA7D7D" w:rsidP="00610F62">
    <w:pPr>
      <w:pStyle w:val="Footer"/>
    </w:pPr>
    <w:r>
      <w:rPr>
        <w:noProof/>
      </w:rPr>
      <mc:AlternateContent>
        <mc:Choice Requires="wps">
          <w:drawing>
            <wp:anchor distT="0" distB="0" distL="114300" distR="114300" simplePos="0" relativeHeight="251663360" behindDoc="0" locked="0" layoutInCell="1" allowOverlap="1" wp14:anchorId="4B76C0C6" wp14:editId="25CE3C2E">
              <wp:simplePos x="0" y="0"/>
              <wp:positionH relativeFrom="margin">
                <wp:posOffset>-431800</wp:posOffset>
              </wp:positionH>
              <wp:positionV relativeFrom="margin">
                <wp:posOffset>0</wp:posOffset>
              </wp:positionV>
              <wp:extent cx="215900" cy="6120130"/>
              <wp:effectExtent l="0" t="0" r="0" b="0"/>
              <wp:wrapNone/>
              <wp:docPr id="1754195252"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FED04FB" w14:textId="77777777" w:rsidR="00EA7D7D" w:rsidRPr="0070705E" w:rsidRDefault="00EA7D7D" w:rsidP="00610F62">
                          <w:pPr>
                            <w:pStyle w:val="Footer"/>
                            <w:tabs>
                              <w:tab w:val="right" w:pos="9638"/>
                            </w:tabs>
                            <w:rPr>
                              <w:sz w:val="18"/>
                            </w:rPr>
                          </w:pPr>
                          <w:r w:rsidRPr="0070705E">
                            <w:rPr>
                              <w:b/>
                              <w:sz w:val="18"/>
                            </w:rPr>
                            <w:fldChar w:fldCharType="begin"/>
                          </w:r>
                          <w:r w:rsidRPr="0070705E">
                            <w:rPr>
                              <w:b/>
                              <w:sz w:val="18"/>
                            </w:rPr>
                            <w:instrText xml:space="preserve"> PAGE  \* MERGEFORMAT </w:instrText>
                          </w:r>
                          <w:r w:rsidRPr="0070705E">
                            <w:rPr>
                              <w:b/>
                              <w:sz w:val="18"/>
                            </w:rPr>
                            <w:fldChar w:fldCharType="separate"/>
                          </w:r>
                          <w:r>
                            <w:rPr>
                              <w:b/>
                              <w:sz w:val="18"/>
                            </w:rPr>
                            <w:t>6</w:t>
                          </w:r>
                          <w:r w:rsidRPr="0070705E">
                            <w:rPr>
                              <w:b/>
                              <w:sz w:val="18"/>
                            </w:rPr>
                            <w:fldChar w:fldCharType="end"/>
                          </w:r>
                          <w:r>
                            <w:rPr>
                              <w:sz w:val="18"/>
                            </w:rPr>
                            <w:tab/>
                          </w:r>
                        </w:p>
                        <w:p w14:paraId="22E4FC8F" w14:textId="77777777" w:rsidR="00EA7D7D" w:rsidRDefault="00EA7D7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B76C0C6" id="_x0000_t202" coordsize="21600,21600" o:spt="202" path="m,l,21600r21600,l21600,xe">
              <v:stroke joinstyle="miter"/>
              <v:path gradientshapeok="t" o:connecttype="rect"/>
            </v:shapetype>
            <v:shape id="Text Box 2"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FED04FB" w14:textId="77777777" w:rsidR="00EA7D7D" w:rsidRPr="0070705E" w:rsidRDefault="00EA7D7D" w:rsidP="00610F62">
                    <w:pPr>
                      <w:pStyle w:val="Footer"/>
                      <w:tabs>
                        <w:tab w:val="right" w:pos="9638"/>
                      </w:tabs>
                      <w:rPr>
                        <w:sz w:val="18"/>
                      </w:rPr>
                    </w:pPr>
                    <w:r w:rsidRPr="0070705E">
                      <w:rPr>
                        <w:b/>
                        <w:sz w:val="18"/>
                      </w:rPr>
                      <w:fldChar w:fldCharType="begin"/>
                    </w:r>
                    <w:r w:rsidRPr="0070705E">
                      <w:rPr>
                        <w:b/>
                        <w:sz w:val="18"/>
                      </w:rPr>
                      <w:instrText xml:space="preserve"> PAGE  \* MERGEFORMAT </w:instrText>
                    </w:r>
                    <w:r w:rsidRPr="0070705E">
                      <w:rPr>
                        <w:b/>
                        <w:sz w:val="18"/>
                      </w:rPr>
                      <w:fldChar w:fldCharType="separate"/>
                    </w:r>
                    <w:r>
                      <w:rPr>
                        <w:b/>
                        <w:sz w:val="18"/>
                      </w:rPr>
                      <w:t>6</w:t>
                    </w:r>
                    <w:r w:rsidRPr="0070705E">
                      <w:rPr>
                        <w:b/>
                        <w:sz w:val="18"/>
                      </w:rPr>
                      <w:fldChar w:fldCharType="end"/>
                    </w:r>
                    <w:r>
                      <w:rPr>
                        <w:sz w:val="18"/>
                      </w:rPr>
                      <w:tab/>
                    </w:r>
                  </w:p>
                  <w:p w14:paraId="22E4FC8F" w14:textId="77777777" w:rsidR="00EA7D7D" w:rsidRDefault="00EA7D7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1BE0" w14:textId="77777777" w:rsidR="00EA7D7D" w:rsidRPr="00610F62" w:rsidRDefault="00EA7D7D" w:rsidP="00610F62">
    <w:pPr>
      <w:pStyle w:val="Footer"/>
    </w:pPr>
    <w:r>
      <w:rPr>
        <w:noProof/>
      </w:rPr>
      <mc:AlternateContent>
        <mc:Choice Requires="wps">
          <w:drawing>
            <wp:anchor distT="0" distB="0" distL="114300" distR="114300" simplePos="0" relativeHeight="251665408" behindDoc="0" locked="0" layoutInCell="1" allowOverlap="1" wp14:anchorId="73E778CA" wp14:editId="1211D38C">
              <wp:simplePos x="0" y="0"/>
              <wp:positionH relativeFrom="margin">
                <wp:posOffset>-431800</wp:posOffset>
              </wp:positionH>
              <wp:positionV relativeFrom="margin">
                <wp:posOffset>0</wp:posOffset>
              </wp:positionV>
              <wp:extent cx="215900" cy="6120130"/>
              <wp:effectExtent l="0" t="0" r="0" b="0"/>
              <wp:wrapNone/>
              <wp:docPr id="809816528"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5B9B897" w14:textId="17DEB651" w:rsidR="00EA7D7D" w:rsidRPr="0070705E" w:rsidRDefault="00C55A5C" w:rsidP="00610F62">
                          <w:pPr>
                            <w:pStyle w:val="Footer"/>
                            <w:tabs>
                              <w:tab w:val="right" w:pos="9638"/>
                            </w:tabs>
                            <w:rPr>
                              <w:b/>
                              <w:sz w:val="18"/>
                            </w:rPr>
                          </w:pPr>
                          <w:r>
                            <w:t>GE.26-06214</w:t>
                          </w:r>
                          <w:r w:rsidR="00EA7D7D">
                            <w:tab/>
                          </w:r>
                          <w:r w:rsidR="00EA7D7D" w:rsidRPr="0070705E">
                            <w:rPr>
                              <w:b/>
                              <w:sz w:val="18"/>
                            </w:rPr>
                            <w:fldChar w:fldCharType="begin"/>
                          </w:r>
                          <w:r w:rsidR="00EA7D7D" w:rsidRPr="0070705E">
                            <w:rPr>
                              <w:b/>
                              <w:sz w:val="18"/>
                            </w:rPr>
                            <w:instrText xml:space="preserve"> PAGE  \* MERGEFORMAT </w:instrText>
                          </w:r>
                          <w:r w:rsidR="00EA7D7D" w:rsidRPr="0070705E">
                            <w:rPr>
                              <w:b/>
                              <w:sz w:val="18"/>
                            </w:rPr>
                            <w:fldChar w:fldCharType="separate"/>
                          </w:r>
                          <w:r w:rsidR="00EA7D7D">
                            <w:rPr>
                              <w:b/>
                              <w:sz w:val="18"/>
                            </w:rPr>
                            <w:t>7</w:t>
                          </w:r>
                          <w:r w:rsidR="00EA7D7D" w:rsidRPr="0070705E">
                            <w:rPr>
                              <w:b/>
                              <w:sz w:val="18"/>
                            </w:rPr>
                            <w:fldChar w:fldCharType="end"/>
                          </w:r>
                        </w:p>
                        <w:p w14:paraId="00EB4D01" w14:textId="77777777" w:rsidR="00EA7D7D" w:rsidRDefault="00EA7D7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3E778CA" id="_x0000_t202" coordsize="21600,21600" o:spt="202" path="m,l,21600r21600,l21600,xe">
              <v:stroke joinstyle="miter"/>
              <v:path gradientshapeok="t" o:connecttype="rect"/>
            </v:shapetype>
            <v:shape id="Text Box 4" o:spid="_x0000_s1029"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5B9B897" w14:textId="17DEB651" w:rsidR="00EA7D7D" w:rsidRPr="0070705E" w:rsidRDefault="00C55A5C" w:rsidP="00610F62">
                    <w:pPr>
                      <w:pStyle w:val="Footer"/>
                      <w:tabs>
                        <w:tab w:val="right" w:pos="9638"/>
                      </w:tabs>
                      <w:rPr>
                        <w:b/>
                        <w:sz w:val="18"/>
                      </w:rPr>
                    </w:pPr>
                    <w:r>
                      <w:t>GE.26-06214</w:t>
                    </w:r>
                    <w:r w:rsidR="00EA7D7D">
                      <w:tab/>
                    </w:r>
                    <w:r w:rsidR="00EA7D7D" w:rsidRPr="0070705E">
                      <w:rPr>
                        <w:b/>
                        <w:sz w:val="18"/>
                      </w:rPr>
                      <w:fldChar w:fldCharType="begin"/>
                    </w:r>
                    <w:r w:rsidR="00EA7D7D" w:rsidRPr="0070705E">
                      <w:rPr>
                        <w:b/>
                        <w:sz w:val="18"/>
                      </w:rPr>
                      <w:instrText xml:space="preserve"> PAGE  \* MERGEFORMAT </w:instrText>
                    </w:r>
                    <w:r w:rsidR="00EA7D7D" w:rsidRPr="0070705E">
                      <w:rPr>
                        <w:b/>
                        <w:sz w:val="18"/>
                      </w:rPr>
                      <w:fldChar w:fldCharType="separate"/>
                    </w:r>
                    <w:r w:rsidR="00EA7D7D">
                      <w:rPr>
                        <w:b/>
                        <w:sz w:val="18"/>
                      </w:rPr>
                      <w:t>7</w:t>
                    </w:r>
                    <w:r w:rsidR="00EA7D7D" w:rsidRPr="0070705E">
                      <w:rPr>
                        <w:b/>
                        <w:sz w:val="18"/>
                      </w:rPr>
                      <w:fldChar w:fldCharType="end"/>
                    </w:r>
                  </w:p>
                  <w:p w14:paraId="00EB4D01" w14:textId="77777777" w:rsidR="00EA7D7D" w:rsidRDefault="00EA7D7D"/>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B141" w14:textId="7EF17D33" w:rsidR="00565162" w:rsidRPr="00220FF8" w:rsidRDefault="00317DF7" w:rsidP="00220FF8">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8</w:t>
    </w:r>
    <w:r>
      <w:rPr>
        <w:b/>
        <w:sz w:val="18"/>
      </w:rPr>
      <w:fldChar w:fldCharType="end"/>
    </w:r>
    <w:r w:rsidR="00565162">
      <w:tab/>
    </w:r>
    <w:r>
      <w:t>GE.26-06214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F2F3D" w14:textId="35E68829" w:rsidR="00565162" w:rsidRPr="00220FF8" w:rsidRDefault="00317DF7" w:rsidP="00220FF8">
    <w:pPr>
      <w:pStyle w:val="Footer"/>
      <w:tabs>
        <w:tab w:val="right" w:pos="9638"/>
      </w:tabs>
      <w:rPr>
        <w:sz w:val="18"/>
      </w:rPr>
    </w:pPr>
    <w:r>
      <w:t>GE.26-06214</w:t>
    </w:r>
    <w:r w:rsidR="00565162">
      <w:rPr>
        <w:b/>
        <w:sz w:val="18"/>
      </w:rPr>
      <w:tab/>
    </w:r>
    <w:r>
      <w:rPr>
        <w:b/>
        <w:sz w:val="18"/>
      </w:rPr>
      <w:fldChar w:fldCharType="begin"/>
    </w:r>
    <w:r>
      <w:rPr>
        <w:b/>
        <w:sz w:val="18"/>
      </w:rPr>
      <w:instrText xml:space="preserve"> PAGE  \* MERGEFORMAT </w:instrText>
    </w:r>
    <w:r>
      <w:rPr>
        <w:b/>
        <w:sz w:val="18"/>
      </w:rPr>
      <w:fldChar w:fldCharType="separate"/>
    </w:r>
    <w:r>
      <w:rPr>
        <w:b/>
        <w:sz w:val="18"/>
      </w:rPr>
      <w:t>9</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0E50" w14:textId="77777777" w:rsidR="00565162" w:rsidRPr="006C2310" w:rsidRDefault="00565162" w:rsidP="006C2310">
    <w:pPr>
      <w:pStyle w:val="Footer"/>
    </w:pPr>
    <w:r>
      <w:rPr>
        <w:noProof/>
      </w:rPr>
      <mc:AlternateContent>
        <mc:Choice Requires="wps">
          <w:drawing>
            <wp:anchor distT="0" distB="0" distL="114300" distR="114300" simplePos="0" relativeHeight="251671552" behindDoc="0" locked="0" layoutInCell="1" allowOverlap="1" wp14:anchorId="6B8941A8" wp14:editId="0BA8B34F">
              <wp:simplePos x="0" y="0"/>
              <wp:positionH relativeFrom="margin">
                <wp:posOffset>-431800</wp:posOffset>
              </wp:positionH>
              <wp:positionV relativeFrom="margin">
                <wp:posOffset>0</wp:posOffset>
              </wp:positionV>
              <wp:extent cx="215900" cy="6120130"/>
              <wp:effectExtent l="0" t="0" r="0" b="0"/>
              <wp:wrapNone/>
              <wp:docPr id="1167040623"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745DC6B" w14:textId="49112F4C" w:rsidR="00317DF7" w:rsidRPr="00220FF8" w:rsidRDefault="00317DF7" w:rsidP="00317DF7">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28</w:t>
                          </w:r>
                          <w:r>
                            <w:rPr>
                              <w:b/>
                              <w:sz w:val="18"/>
                            </w:rPr>
                            <w:fldChar w:fldCharType="end"/>
                          </w:r>
                          <w:r>
                            <w:rPr>
                              <w:b/>
                              <w:sz w:val="18"/>
                            </w:rPr>
                            <w:tab/>
                          </w:r>
                          <w:r>
                            <w:t>GE.26-06214</w:t>
                          </w:r>
                        </w:p>
                        <w:p w14:paraId="104C3846" w14:textId="1E259BE9" w:rsidR="00565162" w:rsidRPr="00220FF8" w:rsidRDefault="00565162" w:rsidP="00317DF7">
                          <w:pPr>
                            <w:pStyle w:val="Footer"/>
                            <w:tabs>
                              <w:tab w:val="right" w:pos="9638"/>
                            </w:tabs>
                            <w:rPr>
                              <w:b/>
                              <w:sz w:val="18"/>
                            </w:rPr>
                          </w:pPr>
                          <w:r>
                            <w:tab/>
                          </w:r>
                        </w:p>
                        <w:p w14:paraId="57178947" w14:textId="77777777" w:rsidR="00565162" w:rsidRDefault="0056516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B8941A8" id="_x0000_t202" coordsize="21600,21600" o:spt="202" path="m,l,21600r21600,l21600,xe">
              <v:stroke joinstyle="miter"/>
              <v:path gradientshapeok="t" o:connecttype="rect"/>
            </v:shapetype>
            <v:shape id="Text Box 6" o:spid="_x0000_s1032" type="#_x0000_t202" style="position:absolute;margin-left:-34pt;margin-top:0;width:17pt;height:481.9pt;z-index:25167155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tVS9h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745DC6B" w14:textId="49112F4C" w:rsidR="00317DF7" w:rsidRPr="00220FF8" w:rsidRDefault="00317DF7" w:rsidP="00317DF7">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28</w:t>
                    </w:r>
                    <w:r>
                      <w:rPr>
                        <w:b/>
                        <w:sz w:val="18"/>
                      </w:rPr>
                      <w:fldChar w:fldCharType="end"/>
                    </w:r>
                    <w:r>
                      <w:rPr>
                        <w:b/>
                        <w:sz w:val="18"/>
                      </w:rPr>
                      <w:tab/>
                    </w:r>
                    <w:r>
                      <w:t>GE.26-06214</w:t>
                    </w:r>
                  </w:p>
                  <w:p w14:paraId="104C3846" w14:textId="1E259BE9" w:rsidR="00565162" w:rsidRPr="00220FF8" w:rsidRDefault="00565162" w:rsidP="00317DF7">
                    <w:pPr>
                      <w:pStyle w:val="Footer"/>
                      <w:tabs>
                        <w:tab w:val="right" w:pos="9638"/>
                      </w:tabs>
                      <w:rPr>
                        <w:b/>
                        <w:sz w:val="18"/>
                      </w:rPr>
                    </w:pPr>
                    <w:r>
                      <w:tab/>
                    </w:r>
                  </w:p>
                  <w:p w14:paraId="57178947" w14:textId="77777777" w:rsidR="00565162" w:rsidRDefault="00565162"/>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83A5" w14:textId="77777777" w:rsidR="00565162" w:rsidRPr="006C2310" w:rsidRDefault="00565162" w:rsidP="006C2310">
    <w:pPr>
      <w:pStyle w:val="Footer"/>
    </w:pPr>
    <w:r>
      <w:rPr>
        <w:noProof/>
      </w:rPr>
      <mc:AlternateContent>
        <mc:Choice Requires="wps">
          <w:drawing>
            <wp:anchor distT="0" distB="0" distL="114300" distR="114300" simplePos="0" relativeHeight="251673600" behindDoc="0" locked="0" layoutInCell="1" allowOverlap="1" wp14:anchorId="61F3991E" wp14:editId="5945EF4F">
              <wp:simplePos x="0" y="0"/>
              <wp:positionH relativeFrom="margin">
                <wp:posOffset>-431800</wp:posOffset>
              </wp:positionH>
              <wp:positionV relativeFrom="margin">
                <wp:posOffset>0</wp:posOffset>
              </wp:positionV>
              <wp:extent cx="215900" cy="6120130"/>
              <wp:effectExtent l="0" t="0" r="0" b="0"/>
              <wp:wrapNone/>
              <wp:docPr id="1608274493"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CFA5D4F" w14:textId="77777777" w:rsidR="00565162" w:rsidRPr="00220FF8" w:rsidRDefault="00565162" w:rsidP="006C2310">
                          <w:pPr>
                            <w:pStyle w:val="Footer"/>
                            <w:tabs>
                              <w:tab w:val="right" w:pos="9638"/>
                            </w:tabs>
                            <w:rPr>
                              <w:sz w:val="18"/>
                            </w:rPr>
                          </w:pPr>
                          <w:r>
                            <w:rPr>
                              <w:b/>
                              <w:sz w:val="18"/>
                            </w:rPr>
                            <w:fldChar w:fldCharType="begin"/>
                          </w:r>
                          <w:r>
                            <w:rPr>
                              <w:b/>
                              <w:sz w:val="18"/>
                            </w:rPr>
                            <w:instrText xml:space="preserve"> PAGE  \* MERGEFORMAT </w:instrText>
                          </w:r>
                          <w:r>
                            <w:rPr>
                              <w:b/>
                              <w:sz w:val="18"/>
                            </w:rPr>
                            <w:fldChar w:fldCharType="separate"/>
                          </w:r>
                          <w:r>
                            <w:rPr>
                              <w:b/>
                              <w:sz w:val="18"/>
                            </w:rPr>
                            <w:t>27</w:t>
                          </w:r>
                          <w:r>
                            <w:rPr>
                              <w:b/>
                              <w:sz w:val="18"/>
                            </w:rPr>
                            <w:fldChar w:fldCharType="end"/>
                          </w:r>
                          <w:r>
                            <w:rPr>
                              <w:b/>
                              <w:sz w:val="18"/>
                            </w:rPr>
                            <w:tab/>
                          </w:r>
                        </w:p>
                        <w:p w14:paraId="6BDA647B" w14:textId="77777777" w:rsidR="00565162" w:rsidRDefault="0056516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1F3991E" id="_x0000_t202" coordsize="21600,21600" o:spt="202" path="m,l,21600r21600,l21600,xe">
              <v:stroke joinstyle="miter"/>
              <v:path gradientshapeok="t" o:connecttype="rect"/>
            </v:shapetype>
            <v:shape id="Text Box 8" o:spid="_x0000_s1033" type="#_x0000_t202" style="position:absolute;margin-left:-34pt;margin-top:0;width:17pt;height:481.9pt;z-index:2516736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ryb/1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CFA5D4F" w14:textId="77777777" w:rsidR="00565162" w:rsidRPr="00220FF8" w:rsidRDefault="00565162" w:rsidP="006C2310">
                    <w:pPr>
                      <w:pStyle w:val="Footer"/>
                      <w:tabs>
                        <w:tab w:val="right" w:pos="9638"/>
                      </w:tabs>
                      <w:rPr>
                        <w:sz w:val="18"/>
                      </w:rPr>
                    </w:pPr>
                    <w:r>
                      <w:rPr>
                        <w:b/>
                        <w:sz w:val="18"/>
                      </w:rPr>
                      <w:fldChar w:fldCharType="begin"/>
                    </w:r>
                    <w:r>
                      <w:rPr>
                        <w:b/>
                        <w:sz w:val="18"/>
                      </w:rPr>
                      <w:instrText xml:space="preserve"> PAGE  \* MERGEFORMAT </w:instrText>
                    </w:r>
                    <w:r>
                      <w:rPr>
                        <w:b/>
                        <w:sz w:val="18"/>
                      </w:rPr>
                      <w:fldChar w:fldCharType="separate"/>
                    </w:r>
                    <w:r>
                      <w:rPr>
                        <w:b/>
                        <w:sz w:val="18"/>
                      </w:rPr>
                      <w:t>27</w:t>
                    </w:r>
                    <w:r>
                      <w:rPr>
                        <w:b/>
                        <w:sz w:val="18"/>
                      </w:rPr>
                      <w:fldChar w:fldCharType="end"/>
                    </w:r>
                    <w:r>
                      <w:rPr>
                        <w:b/>
                        <w:sz w:val="18"/>
                      </w:rPr>
                      <w:tab/>
                    </w:r>
                  </w:p>
                  <w:p w14:paraId="6BDA647B" w14:textId="77777777" w:rsidR="00565162" w:rsidRDefault="00565162"/>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19615" w14:textId="77777777" w:rsidR="001E3BE0" w:rsidRDefault="001E3BE0" w:rsidP="001E3BE0">
    <w:pPr>
      <w:pStyle w:val="Footer"/>
      <w:tabs>
        <w:tab w:val="right" w:pos="9638"/>
      </w:tabs>
    </w:pPr>
    <w:r w:rsidRPr="001E3BE0">
      <w:rPr>
        <w:b/>
        <w:bCs/>
        <w:sz w:val="18"/>
      </w:rPr>
      <w:fldChar w:fldCharType="begin"/>
    </w:r>
    <w:r w:rsidRPr="001E3BE0">
      <w:rPr>
        <w:b/>
        <w:bCs/>
        <w:sz w:val="18"/>
      </w:rPr>
      <w:instrText xml:space="preserve"> PAGE  \* MERGEFORMAT </w:instrText>
    </w:r>
    <w:r w:rsidRPr="001E3BE0">
      <w:rPr>
        <w:b/>
        <w:bCs/>
        <w:sz w:val="18"/>
      </w:rPr>
      <w:fldChar w:fldCharType="separate"/>
    </w:r>
    <w:r w:rsidRPr="001E3BE0">
      <w:rPr>
        <w:b/>
        <w:bCs/>
        <w:noProof/>
        <w:sz w:val="18"/>
      </w:rPr>
      <w:t>2</w:t>
    </w:r>
    <w:r w:rsidRPr="001E3BE0">
      <w:rPr>
        <w:b/>
        <w:bCs/>
        <w:sz w:val="18"/>
      </w:rPr>
      <w:fldChar w:fldCharType="end"/>
    </w:r>
    <w:r>
      <w:tab/>
      <w:t>GE.26-06214</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49488" w14:textId="77777777" w:rsidR="001E3BE0" w:rsidRDefault="001E3BE0" w:rsidP="001E3BE0">
    <w:pPr>
      <w:pStyle w:val="Footer"/>
      <w:tabs>
        <w:tab w:val="right" w:pos="9638"/>
      </w:tabs>
    </w:pPr>
    <w:r>
      <w:t>GE.26-06214</w:t>
    </w:r>
    <w:r>
      <w:tab/>
    </w:r>
    <w:r w:rsidRPr="001E3BE0">
      <w:rPr>
        <w:b/>
        <w:bCs/>
        <w:sz w:val="18"/>
      </w:rPr>
      <w:fldChar w:fldCharType="begin"/>
    </w:r>
    <w:r w:rsidRPr="001E3BE0">
      <w:rPr>
        <w:b/>
        <w:bCs/>
        <w:sz w:val="18"/>
      </w:rPr>
      <w:instrText xml:space="preserve"> PAGE  \* MERGEFORMAT </w:instrText>
    </w:r>
    <w:r w:rsidRPr="001E3BE0">
      <w:rPr>
        <w:b/>
        <w:bCs/>
        <w:sz w:val="18"/>
      </w:rPr>
      <w:fldChar w:fldCharType="separate"/>
    </w:r>
    <w:r w:rsidRPr="001E3BE0">
      <w:rPr>
        <w:b/>
        <w:bCs/>
        <w:noProof/>
        <w:sz w:val="18"/>
      </w:rPr>
      <w:t>3</w:t>
    </w:r>
    <w:r w:rsidRPr="001E3BE0">
      <w:rPr>
        <w:b/>
        <w:bCs/>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5A73B" w14:textId="58964F57" w:rsidR="00EA7D7D" w:rsidRDefault="00317DF7" w:rsidP="00EA7D7D">
    <w:pPr>
      <w:pStyle w:val="Footer"/>
      <w:tabs>
        <w:tab w:val="right" w:pos="9638"/>
      </w:tabs>
    </w:pPr>
    <w:r>
      <w:t>GE.26-06214</w:t>
    </w:r>
    <w:r w:rsidR="00EA7D7D">
      <w:tab/>
    </w:r>
    <w:r w:rsidRPr="001E3BE0">
      <w:rPr>
        <w:b/>
        <w:bCs/>
        <w:sz w:val="18"/>
      </w:rPr>
      <w:fldChar w:fldCharType="begin"/>
    </w:r>
    <w:r w:rsidRPr="001E3BE0">
      <w:rPr>
        <w:b/>
        <w:bCs/>
        <w:sz w:val="18"/>
      </w:rPr>
      <w:instrText xml:space="preserve"> PAGE  \* MERGEFORMAT </w:instrText>
    </w:r>
    <w:r w:rsidRPr="001E3BE0">
      <w:rPr>
        <w:b/>
        <w:bCs/>
        <w:sz w:val="18"/>
      </w:rPr>
      <w:fldChar w:fldCharType="separate"/>
    </w:r>
    <w:r>
      <w:rPr>
        <w:b/>
        <w:bCs/>
        <w:sz w:val="18"/>
      </w:rPr>
      <w:t>29</w:t>
    </w:r>
    <w:r w:rsidRPr="001E3BE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6E620" w14:textId="77777777" w:rsidR="001B4107" w:rsidRPr="009F5CDC" w:rsidRDefault="001B4107" w:rsidP="009F5CDC">
      <w:pPr>
        <w:tabs>
          <w:tab w:val="left" w:pos="2155"/>
        </w:tabs>
        <w:snapToGrid w:val="0"/>
        <w:spacing w:before="24" w:after="80" w:line="240" w:lineRule="exact"/>
        <w:rPr>
          <w:u w:val="single"/>
        </w:rPr>
      </w:pPr>
      <w:r w:rsidRPr="009F5CDC">
        <w:rPr>
          <w:u w:val="single"/>
        </w:rPr>
        <w:tab/>
      </w:r>
    </w:p>
  </w:footnote>
  <w:footnote w:type="continuationSeparator" w:id="0">
    <w:p w14:paraId="26DBCA6A" w14:textId="77777777" w:rsidR="001B4107" w:rsidRDefault="001B4107" w:rsidP="00247E2C">
      <w:pPr>
        <w:spacing w:line="240" w:lineRule="auto"/>
      </w:pPr>
      <w:r>
        <w:continuationSeparator/>
      </w:r>
    </w:p>
  </w:footnote>
  <w:footnote w:id="1">
    <w:p w14:paraId="3043A0EA" w14:textId="77777777" w:rsidR="001E3BE0" w:rsidRPr="00D62FAA" w:rsidRDefault="001E3BE0" w:rsidP="00B31ECA">
      <w:pPr>
        <w:pStyle w:val="FootnoteText"/>
        <w:rPr>
          <w:sz w:val="20"/>
        </w:rPr>
      </w:pPr>
      <w:r w:rsidRPr="00D62FAA">
        <w:rPr>
          <w:sz w:val="20"/>
        </w:rPr>
        <w:tab/>
        <w:t>*</w:t>
      </w:r>
      <w:r w:rsidRPr="00D62FAA">
        <w:rPr>
          <w:sz w:val="20"/>
          <w:szCs w:val="22"/>
        </w:rPr>
        <w:tab/>
      </w:r>
      <w:r w:rsidRPr="00D62FAA">
        <w:t>The present document is being issued without formal editing.</w:t>
      </w:r>
    </w:p>
  </w:footnote>
  <w:footnote w:id="2">
    <w:p w14:paraId="78FF1ED2" w14:textId="77777777" w:rsidR="00EA7D7D" w:rsidRPr="00651A08" w:rsidRDefault="00EA7D7D" w:rsidP="00B31ECA">
      <w:pPr>
        <w:pStyle w:val="FootnoteText"/>
      </w:pPr>
      <w:r>
        <w:tab/>
      </w:r>
      <w:r w:rsidRPr="00651A08">
        <w:rPr>
          <w:rStyle w:val="FootnoteReference"/>
        </w:rPr>
        <w:footnoteRef/>
      </w:r>
      <w:r w:rsidRPr="00651A08">
        <w:rPr>
          <w:rStyle w:val="FootnoteReference"/>
        </w:rPr>
        <w:t xml:space="preserve"> </w:t>
      </w:r>
      <w:r w:rsidRPr="00651A08">
        <w:tab/>
        <w:t>Persons are considered to be economically inactive, if they are neither employed nor unemployed as defined by the ILO concept.</w:t>
      </w:r>
    </w:p>
  </w:footnote>
  <w:footnote w:id="3">
    <w:p w14:paraId="6E4E562C" w14:textId="5C1EFB3E" w:rsidR="00EA7D7D" w:rsidRPr="00651A08" w:rsidRDefault="00EA7D7D" w:rsidP="00B31ECA">
      <w:pPr>
        <w:pStyle w:val="FootnoteText"/>
      </w:pPr>
      <w:r w:rsidRPr="00651A08">
        <w:tab/>
      </w:r>
      <w:r w:rsidRPr="00651A08">
        <w:rPr>
          <w:rStyle w:val="FootnoteReference"/>
        </w:rPr>
        <w:footnoteRef/>
      </w:r>
      <w:r w:rsidRPr="00651A08">
        <w:rPr>
          <w:rStyle w:val="FootnoteReference"/>
        </w:rPr>
        <w:t xml:space="preserve"> </w:t>
      </w:r>
      <w:r w:rsidRPr="00651A08">
        <w:tab/>
        <w:t>The labour reserve are economically inactive persons (neither employed nor unemployed) aged 15</w:t>
      </w:r>
      <w:r w:rsidR="00BB0FA1">
        <w:t>–</w:t>
      </w:r>
      <w:r w:rsidRPr="00651A08">
        <w:t>74 years who are looking for work but are not available in the short term (labour reserve, seeking but not available) and persons who could start working in the short term but have not looked for work even though they would like to (labour reserve, available but not seeking).</w:t>
      </w:r>
    </w:p>
  </w:footnote>
  <w:footnote w:id="4">
    <w:p w14:paraId="12913972" w14:textId="77777777" w:rsidR="00565162" w:rsidRPr="00651A08" w:rsidRDefault="00565162" w:rsidP="00B31ECA">
      <w:pPr>
        <w:pStyle w:val="FootnoteText"/>
      </w:pPr>
      <w:r>
        <w:tab/>
      </w:r>
      <w:r w:rsidRPr="00651A08">
        <w:rPr>
          <w:rStyle w:val="FootnoteReference"/>
        </w:rPr>
        <w:footnoteRef/>
      </w:r>
      <w:r w:rsidRPr="00651A08">
        <w:rPr>
          <w:rStyle w:val="FootnoteReference"/>
        </w:rPr>
        <w:t xml:space="preserve"> </w:t>
      </w:r>
      <w:r>
        <w:rPr>
          <w:rStyle w:val="FootnoteReference"/>
        </w:rPr>
        <w:tab/>
      </w:r>
      <w:r w:rsidRPr="00651A08">
        <w:t>Statistics Austria, According to the Household budget survey (HBS) providing information about consumption expenditure and the living standard of private households in Austria. The current HBS was conducted between the end of May 2019 and mid-June 2020 among private households.</w:t>
      </w:r>
    </w:p>
  </w:footnote>
  <w:footnote w:id="5">
    <w:p w14:paraId="685576FF" w14:textId="77777777" w:rsidR="00565162" w:rsidRPr="00651A08" w:rsidRDefault="00565162" w:rsidP="00B31ECA">
      <w:pPr>
        <w:pStyle w:val="FootnoteText"/>
      </w:pPr>
      <w:r>
        <w:tab/>
      </w:r>
      <w:r w:rsidRPr="00651A08">
        <w:rPr>
          <w:rStyle w:val="FootnoteReference"/>
        </w:rPr>
        <w:footnoteRef/>
      </w:r>
      <w:r w:rsidRPr="00651A08">
        <w:t xml:space="preserve"> </w:t>
      </w:r>
      <w:r>
        <w:tab/>
      </w:r>
      <w:r w:rsidRPr="00651A08">
        <w:t>Statistics Austria, Internationally, several poverty measures have been established (by EU-specifications for the Europe 2030-Strategy).</w:t>
      </w:r>
    </w:p>
  </w:footnote>
  <w:footnote w:id="6">
    <w:p w14:paraId="31C2F166" w14:textId="77777777" w:rsidR="00565162" w:rsidRPr="00651A08" w:rsidRDefault="00565162" w:rsidP="00B31ECA">
      <w:pPr>
        <w:pStyle w:val="FootnoteText"/>
      </w:pPr>
      <w:r>
        <w:tab/>
      </w:r>
      <w:r w:rsidRPr="00651A08">
        <w:rPr>
          <w:rStyle w:val="FootnoteReference"/>
        </w:rPr>
        <w:footnoteRef/>
      </w:r>
      <w:r w:rsidRPr="00651A08">
        <w:t xml:space="preserve"> </w:t>
      </w:r>
      <w:r>
        <w:tab/>
      </w:r>
      <w:r w:rsidRPr="00651A08">
        <w:t>https://employment-social-affairs.ec.europa.eu/policies-and-activities/european-pillar-social-rights-building-fairer-and-more-inclusive-european-union/european-pillar-social-rights-action-plan_en?prefLang=de</w:t>
      </w:r>
      <w:r w:rsidRPr="00651A08">
        <w:rPr>
          <w:rStyle w:val="Hyperlink"/>
        </w:rPr>
        <w:t>.</w:t>
      </w:r>
    </w:p>
  </w:footnote>
  <w:footnote w:id="7">
    <w:p w14:paraId="1EB3AAF3" w14:textId="77777777" w:rsidR="00565162" w:rsidRPr="00651A08" w:rsidRDefault="00565162" w:rsidP="00B31ECA">
      <w:pPr>
        <w:pStyle w:val="FootnoteText"/>
      </w:pPr>
      <w:r>
        <w:tab/>
      </w:r>
      <w:r w:rsidRPr="00651A08">
        <w:rPr>
          <w:rStyle w:val="FootnoteReference"/>
        </w:rPr>
        <w:footnoteRef/>
      </w:r>
      <w:r w:rsidRPr="00651A08">
        <w:rPr>
          <w:rStyle w:val="FootnoteReference"/>
        </w:rPr>
        <w:t xml:space="preserve"> </w:t>
      </w:r>
      <w:bookmarkStart w:id="289" w:name="_Hlk213425232"/>
      <w:r>
        <w:rPr>
          <w:rStyle w:val="FootnoteReference"/>
        </w:rPr>
        <w:tab/>
      </w:r>
      <w:r w:rsidRPr="00651A08">
        <w:t>Transfers (i.e. Redirected social contributions (payments that a social protection system receives from another system for the purpose of acquiring or securing social protection entitlements) and other transfers (payments that a social protection system receives from another system without any consideration in return, such as the receipt of funds to reduce the deficit) are not taken into account.</w:t>
      </w:r>
      <w:bookmarkEnd w:id="289"/>
    </w:p>
  </w:footnote>
  <w:footnote w:id="8">
    <w:p w14:paraId="6DB1FE65" w14:textId="77777777" w:rsidR="00565162" w:rsidRPr="00651A08" w:rsidRDefault="00565162" w:rsidP="00B31ECA">
      <w:pPr>
        <w:pStyle w:val="FootnoteText"/>
      </w:pPr>
      <w:r>
        <w:tab/>
      </w:r>
      <w:r w:rsidRPr="001E749E">
        <w:rPr>
          <w:rStyle w:val="FootnoteReference"/>
        </w:rPr>
        <w:footnoteRef/>
      </w:r>
      <w:r w:rsidRPr="001E749E">
        <w:rPr>
          <w:rStyle w:val="FootnoteReference"/>
        </w:rPr>
        <w:t xml:space="preserve"> </w:t>
      </w:r>
      <w:r>
        <w:tab/>
      </w:r>
      <w:r w:rsidRPr="00651A08">
        <w:t xml:space="preserve">The first implementation report for the period 6 July 2022 to 31 December 2023 is accessible on the website of the Federal Ministry of Social Affairs, Health, Care and Consumer Protection. </w:t>
      </w:r>
    </w:p>
  </w:footnote>
  <w:footnote w:id="9">
    <w:p w14:paraId="60796BE4" w14:textId="77777777" w:rsidR="00565162" w:rsidRPr="002B7BA9" w:rsidRDefault="00565162" w:rsidP="00B31ECA">
      <w:pPr>
        <w:pStyle w:val="FootnoteText"/>
        <w:rPr>
          <w:lang w:val="de-CH"/>
        </w:rPr>
      </w:pPr>
      <w:r>
        <w:tab/>
      </w:r>
      <w:r w:rsidRPr="001E749E">
        <w:rPr>
          <w:rStyle w:val="FootnoteReference"/>
        </w:rPr>
        <w:footnoteRef/>
      </w:r>
      <w:r w:rsidRPr="002B7BA9">
        <w:rPr>
          <w:lang w:val="de-CH"/>
        </w:rPr>
        <w:t xml:space="preserve"> </w:t>
      </w:r>
      <w:r w:rsidRPr="002B7BA9">
        <w:rPr>
          <w:lang w:val="de-CH"/>
        </w:rPr>
        <w:tab/>
        <w:t>Selected Judgements - Der Österreichische Verfassungsgerichtshof (vfgh.gv.at).</w:t>
      </w:r>
    </w:p>
  </w:footnote>
  <w:footnote w:id="10">
    <w:p w14:paraId="2D2CE5C4" w14:textId="77777777" w:rsidR="00565162" w:rsidRPr="002B7BA9" w:rsidRDefault="00565162" w:rsidP="00B31ECA">
      <w:pPr>
        <w:pStyle w:val="FootnoteText"/>
        <w:rPr>
          <w:lang w:val="de-CH"/>
        </w:rPr>
      </w:pPr>
      <w:r w:rsidRPr="002B7BA9">
        <w:rPr>
          <w:lang w:val="de-CH"/>
        </w:rPr>
        <w:tab/>
      </w:r>
      <w:r w:rsidRPr="001E749E">
        <w:rPr>
          <w:rStyle w:val="FootnoteReference"/>
        </w:rPr>
        <w:footnoteRef/>
      </w:r>
      <w:r w:rsidRPr="002B7BA9">
        <w:rPr>
          <w:rStyle w:val="FootnoteReference"/>
          <w:lang w:val="de-CH"/>
        </w:rPr>
        <w:t xml:space="preserve"> </w:t>
      </w:r>
      <w:r w:rsidRPr="002B7BA9">
        <w:rPr>
          <w:lang w:val="de-CH"/>
        </w:rPr>
        <w:tab/>
        <w:t>https://www.bmfwf.gv.at/frauen-und-gleichstellung/gewalt-gegen-frauen/gewaltschutzstrategie-2024.html</w:t>
      </w:r>
      <w:r w:rsidRPr="002B7BA9">
        <w:rPr>
          <w:rStyle w:val="Hyperlink"/>
          <w:lang w:val="de-CH"/>
        </w:rPr>
        <w:t>.</w:t>
      </w:r>
    </w:p>
  </w:footnote>
  <w:footnote w:id="11">
    <w:p w14:paraId="2E77652C" w14:textId="77777777" w:rsidR="00565162" w:rsidRPr="002B7BA9" w:rsidRDefault="00565162" w:rsidP="00B31ECA">
      <w:pPr>
        <w:pStyle w:val="FootnoteText"/>
        <w:rPr>
          <w:lang w:val="de-CH"/>
        </w:rPr>
      </w:pPr>
      <w:r w:rsidRPr="002B7BA9">
        <w:rPr>
          <w:lang w:val="de-CH"/>
        </w:rPr>
        <w:tab/>
      </w:r>
      <w:r w:rsidRPr="001E749E">
        <w:rPr>
          <w:rStyle w:val="FootnoteReference"/>
        </w:rPr>
        <w:footnoteRef/>
      </w:r>
      <w:r w:rsidRPr="002B7BA9">
        <w:rPr>
          <w:lang w:val="de-CH"/>
        </w:rPr>
        <w:t xml:space="preserve"> </w:t>
      </w:r>
      <w:r w:rsidRPr="002B7BA9">
        <w:rPr>
          <w:lang w:val="de-CH"/>
        </w:rPr>
        <w:tab/>
        <w:t>https://www.bmfwf.gv.at/frauen-und-gleichstellung/gleichbehandlung/gleichbehandlungsberichte.html.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D22A" w14:textId="63ECA66A" w:rsidR="00EA7D7D" w:rsidRPr="0070705E" w:rsidRDefault="00634560">
    <w:pPr>
      <w:pStyle w:val="Header"/>
    </w:pPr>
    <w:fldSimple w:instr=" TITLE  \* MERGEFORMAT ">
      <w:r w:rsidR="00CC4954">
        <w:t>HRI/CORE/AUT/2026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2522" w14:textId="42245816" w:rsidR="00EA7D7D" w:rsidRPr="0070705E" w:rsidRDefault="00634560" w:rsidP="0070705E">
    <w:pPr>
      <w:pStyle w:val="Header"/>
      <w:jc w:val="right"/>
    </w:pPr>
    <w:fldSimple w:instr=" TITLE  \* MERGEFORMAT ">
      <w:r w:rsidR="00CC4954">
        <w:t>HRI/CORE/AUT/2026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D94A" w14:textId="77777777" w:rsidR="00EA7D7D" w:rsidRPr="00610F62" w:rsidRDefault="00EA7D7D" w:rsidP="00610F62">
    <w:r>
      <w:rPr>
        <w:noProof/>
      </w:rPr>
      <mc:AlternateContent>
        <mc:Choice Requires="wps">
          <w:drawing>
            <wp:anchor distT="0" distB="0" distL="114300" distR="114300" simplePos="0" relativeHeight="251662336" behindDoc="0" locked="0" layoutInCell="1" allowOverlap="1" wp14:anchorId="4D053584" wp14:editId="5BE2E869">
              <wp:simplePos x="0" y="0"/>
              <wp:positionH relativeFrom="page">
                <wp:posOffset>9935845</wp:posOffset>
              </wp:positionH>
              <wp:positionV relativeFrom="margin">
                <wp:posOffset>0</wp:posOffset>
              </wp:positionV>
              <wp:extent cx="215900" cy="6120130"/>
              <wp:effectExtent l="0" t="0" r="0" b="0"/>
              <wp:wrapNone/>
              <wp:docPr id="1899267727"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E4CC7CD" w14:textId="46724587" w:rsidR="00EA7D7D" w:rsidRPr="0070705E" w:rsidRDefault="00634560" w:rsidP="00610F62">
                          <w:pPr>
                            <w:pStyle w:val="Header"/>
                          </w:pPr>
                          <w:fldSimple w:instr=" TITLE  \* MERGEFORMAT ">
                            <w:r w:rsidR="00CC4954">
                              <w:t>HRI/CORE/AUT/2026</w:t>
                            </w:r>
                          </w:fldSimple>
                        </w:p>
                        <w:p w14:paraId="7299DA03" w14:textId="77777777" w:rsidR="00EA7D7D" w:rsidRDefault="00EA7D7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D053584" id="_x0000_t202" coordsize="21600,21600" o:spt="202" path="m,l,21600r21600,l21600,xe">
              <v:stroke joinstyle="miter"/>
              <v:path gradientshapeok="t" o:connecttype="rect"/>
            </v:shapetype>
            <v:shape id="Text Box 1"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4E4CC7CD" w14:textId="46724587" w:rsidR="00EA7D7D" w:rsidRPr="0070705E" w:rsidRDefault="00634560" w:rsidP="00610F62">
                    <w:pPr>
                      <w:pStyle w:val="Header"/>
                    </w:pPr>
                    <w:fldSimple w:instr=" TITLE  \* MERGEFORMAT ">
                      <w:r w:rsidR="00CC4954">
                        <w:t>HRI/CORE/AUT/2026</w:t>
                      </w:r>
                    </w:fldSimple>
                  </w:p>
                  <w:p w14:paraId="7299DA03" w14:textId="77777777" w:rsidR="00EA7D7D" w:rsidRDefault="00EA7D7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5304" w14:textId="77777777" w:rsidR="00EA7D7D" w:rsidRPr="00610F62" w:rsidRDefault="00EA7D7D" w:rsidP="00610F62">
    <w:r>
      <w:rPr>
        <w:noProof/>
      </w:rPr>
      <mc:AlternateContent>
        <mc:Choice Requires="wps">
          <w:drawing>
            <wp:anchor distT="0" distB="0" distL="114300" distR="114300" simplePos="0" relativeHeight="251664384" behindDoc="0" locked="0" layoutInCell="1" allowOverlap="1" wp14:anchorId="2AFAEDB8" wp14:editId="777E830F">
              <wp:simplePos x="0" y="0"/>
              <wp:positionH relativeFrom="page">
                <wp:posOffset>9935845</wp:posOffset>
              </wp:positionH>
              <wp:positionV relativeFrom="margin">
                <wp:posOffset>0</wp:posOffset>
              </wp:positionV>
              <wp:extent cx="215900" cy="6120130"/>
              <wp:effectExtent l="0" t="0" r="0" b="0"/>
              <wp:wrapNone/>
              <wp:docPr id="158041987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34D9D6E" w14:textId="04D197ED" w:rsidR="00EA7D7D" w:rsidRPr="0070705E" w:rsidRDefault="00634560" w:rsidP="00610F62">
                          <w:pPr>
                            <w:pStyle w:val="Header"/>
                            <w:jc w:val="right"/>
                          </w:pPr>
                          <w:fldSimple w:instr=" TITLE  \* MERGEFORMAT ">
                            <w:r w:rsidR="00CC4954">
                              <w:t>HRI/CORE/AUT/2026</w:t>
                            </w:r>
                          </w:fldSimple>
                        </w:p>
                        <w:p w14:paraId="239D2DA6" w14:textId="77777777" w:rsidR="00EA7D7D" w:rsidRDefault="00EA7D7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FAEDB8" id="_x0000_t202" coordsize="21600,21600" o:spt="202" path="m,l,21600r21600,l21600,xe">
              <v:stroke joinstyle="miter"/>
              <v:path gradientshapeok="t" o:connecttype="rect"/>
            </v:shapetype>
            <v:shape id="Text Box 3" o:spid="_x0000_s1027" type="#_x0000_t202" style="position:absolute;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134D9D6E" w14:textId="04D197ED" w:rsidR="00EA7D7D" w:rsidRPr="0070705E" w:rsidRDefault="00634560" w:rsidP="00610F62">
                    <w:pPr>
                      <w:pStyle w:val="Header"/>
                      <w:jc w:val="right"/>
                    </w:pPr>
                    <w:fldSimple w:instr=" TITLE  \* MERGEFORMAT ">
                      <w:r w:rsidR="00CC4954">
                        <w:t>HRI/CORE/AUT/2026</w:t>
                      </w:r>
                    </w:fldSimple>
                  </w:p>
                  <w:p w14:paraId="239D2DA6" w14:textId="77777777" w:rsidR="00EA7D7D" w:rsidRDefault="00EA7D7D"/>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B925" w14:textId="3E4BE59B" w:rsidR="00565162" w:rsidRPr="00220FF8" w:rsidRDefault="00634560" w:rsidP="00317DF7">
    <w:pPr>
      <w:pStyle w:val="Header"/>
    </w:pPr>
    <w:fldSimple w:instr=" TITLE  \* MERGEFORMAT ">
      <w:r w:rsidR="00CC4954">
        <w:t>HRI/CORE/AUT/2026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4231" w14:textId="1FF2C74A" w:rsidR="00565162" w:rsidRPr="00220FF8" w:rsidRDefault="00634560" w:rsidP="00317DF7">
    <w:pPr>
      <w:pStyle w:val="Header"/>
      <w:jc w:val="right"/>
    </w:pPr>
    <w:fldSimple w:instr=" TITLE  \* MERGEFORMAT ">
      <w:r w:rsidR="00CC4954">
        <w:t>HRI/CORE/AUT/2026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FD865" w14:textId="77777777" w:rsidR="00565162" w:rsidRPr="006C2310" w:rsidRDefault="00565162" w:rsidP="006C2310">
    <w:r>
      <w:rPr>
        <w:noProof/>
      </w:rPr>
      <mc:AlternateContent>
        <mc:Choice Requires="wps">
          <w:drawing>
            <wp:anchor distT="0" distB="0" distL="114300" distR="114300" simplePos="0" relativeHeight="251670528" behindDoc="0" locked="0" layoutInCell="1" allowOverlap="1" wp14:anchorId="2C270E66" wp14:editId="71602DA7">
              <wp:simplePos x="0" y="0"/>
              <wp:positionH relativeFrom="page">
                <wp:posOffset>9935845</wp:posOffset>
              </wp:positionH>
              <wp:positionV relativeFrom="margin">
                <wp:posOffset>0</wp:posOffset>
              </wp:positionV>
              <wp:extent cx="215900" cy="6120130"/>
              <wp:effectExtent l="0" t="0" r="0" b="0"/>
              <wp:wrapNone/>
              <wp:docPr id="1368596802"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5712213" w14:textId="531A74B8" w:rsidR="00565162" w:rsidRPr="00220FF8" w:rsidRDefault="00634560" w:rsidP="00F612A4">
                          <w:pPr>
                            <w:pStyle w:val="Header"/>
                          </w:pPr>
                          <w:fldSimple w:instr=" TITLE  \* MERGEFORMAT ">
                            <w:r w:rsidR="00CC4954">
                              <w:t>HRI/CORE/AUT/2026</w:t>
                            </w:r>
                          </w:fldSimple>
                        </w:p>
                        <w:p w14:paraId="50350B9E" w14:textId="77777777" w:rsidR="00565162" w:rsidRDefault="0056516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C270E66" id="_x0000_t202" coordsize="21600,21600" o:spt="202" path="m,l,21600r21600,l21600,xe">
              <v:stroke joinstyle="miter"/>
              <v:path gradientshapeok="t" o:connecttype="rect"/>
            </v:shapetype>
            <v:shape id="Text Box 5" o:spid="_x0000_s1030"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" fillcolor="#4f81bd [3204]" stroked="f" strokeweight=".5pt">
              <v:fill opacity="0"/>
              <v:stroke joinstyle="round"/>
              <v:textbox style="layout-flow:vertical" inset="0,0,0,0">
                <w:txbxContent>
                  <w:p w14:paraId="35712213" w14:textId="531A74B8" w:rsidR="00565162" w:rsidRPr="00220FF8" w:rsidRDefault="00634560" w:rsidP="00F612A4">
                    <w:pPr>
                      <w:pStyle w:val="Header"/>
                    </w:pPr>
                    <w:fldSimple w:instr=" TITLE  \* MERGEFORMAT ">
                      <w:r w:rsidR="00CC4954">
                        <w:t>HRI/CORE/AUT/2026</w:t>
                      </w:r>
                    </w:fldSimple>
                  </w:p>
                  <w:p w14:paraId="50350B9E" w14:textId="77777777" w:rsidR="00565162" w:rsidRDefault="00565162"/>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64C9E" w14:textId="77777777" w:rsidR="00565162" w:rsidRPr="006C2310" w:rsidRDefault="00565162" w:rsidP="006C2310">
    <w:r>
      <w:rPr>
        <w:noProof/>
      </w:rPr>
      <mc:AlternateContent>
        <mc:Choice Requires="wps">
          <w:drawing>
            <wp:anchor distT="0" distB="0" distL="114300" distR="114300" simplePos="0" relativeHeight="251672576" behindDoc="0" locked="0" layoutInCell="1" allowOverlap="1" wp14:anchorId="11C44E44" wp14:editId="32FB3E14">
              <wp:simplePos x="0" y="0"/>
              <wp:positionH relativeFrom="page">
                <wp:posOffset>9935845</wp:posOffset>
              </wp:positionH>
              <wp:positionV relativeFrom="margin">
                <wp:posOffset>0</wp:posOffset>
              </wp:positionV>
              <wp:extent cx="215900" cy="6120130"/>
              <wp:effectExtent l="0" t="0" r="0" b="0"/>
              <wp:wrapNone/>
              <wp:docPr id="15036719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E0B88A3" w14:textId="4CA916D9" w:rsidR="00565162" w:rsidRPr="00220FF8" w:rsidRDefault="00634560" w:rsidP="006C2310">
                          <w:pPr>
                            <w:pStyle w:val="Header"/>
                          </w:pPr>
                          <w:fldSimple w:instr=" TITLE  \* MERGEFORMAT ">
                            <w:r w:rsidR="00CC4954">
                              <w:t>HRI/CORE/AUT/2026</w:t>
                            </w:r>
                          </w:fldSimple>
                        </w:p>
                        <w:p w14:paraId="3B859FB2" w14:textId="77777777" w:rsidR="00565162" w:rsidRDefault="0056516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1C44E44" id="_x0000_t202" coordsize="21600,21600" o:spt="202" path="m,l,21600r21600,l21600,xe">
              <v:stroke joinstyle="miter"/>
              <v:path gradientshapeok="t" o:connecttype="rect"/>
            </v:shapetype>
            <v:shape id="Text Box 7" o:spid="_x0000_s1031" type="#_x0000_t202" style="position:absolute;margin-left:782.35pt;margin-top:0;width:17pt;height:481.9pt;z-index:2516725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" fillcolor="#4f81bd [3204]" stroked="f" strokeweight=".5pt">
              <v:fill opacity="0"/>
              <v:path arrowok="t"/>
              <v:textbox style="layout-flow:vertical" inset="0,0,0,0">
                <w:txbxContent>
                  <w:p w14:paraId="1E0B88A3" w14:textId="4CA916D9" w:rsidR="00565162" w:rsidRPr="00220FF8" w:rsidRDefault="00634560" w:rsidP="006C2310">
                    <w:pPr>
                      <w:pStyle w:val="Header"/>
                    </w:pPr>
                    <w:fldSimple w:instr=" TITLE  \* MERGEFORMAT ">
                      <w:r w:rsidR="00CC4954">
                        <w:t>HRI/CORE/AUT/2026</w:t>
                      </w:r>
                    </w:fldSimple>
                  </w:p>
                  <w:p w14:paraId="3B859FB2" w14:textId="77777777" w:rsidR="00565162" w:rsidRDefault="00565162"/>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5C17" w14:textId="77777777" w:rsidR="001E3BE0" w:rsidRDefault="001E3BE0" w:rsidP="001E3BE0">
    <w:pPr>
      <w:pStyle w:val="Header"/>
    </w:pPr>
    <w:r>
      <w:t>HRI/CORE/AUT/2026</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8E91" w14:textId="77777777" w:rsidR="001E3BE0" w:rsidRDefault="001E3BE0" w:rsidP="001E3BE0">
    <w:pPr>
      <w:pStyle w:val="Header"/>
      <w:jc w:val="right"/>
    </w:pPr>
    <w:r>
      <w:t>HRI/CORE/AUT/2026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B7A4" w14:textId="77777777" w:rsidR="00EA7D7D" w:rsidRDefault="00EA7D7D" w:rsidP="00317DF7">
    <w:pPr>
      <w:pStyle w:val="Header"/>
      <w:jc w:val="right"/>
    </w:pPr>
    <w:r>
      <w:t>HRI/CORE/AUT/2026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B3852B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EC68E30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AC7558"/>
    <w:multiLevelType w:val="hybridMultilevel"/>
    <w:tmpl w:val="F9747894"/>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484557"/>
    <w:multiLevelType w:val="hybridMultilevel"/>
    <w:tmpl w:val="AE9AC0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0AF494C"/>
    <w:multiLevelType w:val="hybridMultilevel"/>
    <w:tmpl w:val="427ACFB8"/>
    <w:lvl w:ilvl="0" w:tplc="0C07000F">
      <w:start w:val="1"/>
      <w:numFmt w:val="decimal"/>
      <w:lvlText w:val="%1."/>
      <w:lvlJc w:val="left"/>
      <w:pPr>
        <w:ind w:left="1429" w:hanging="360"/>
      </w:pPr>
    </w:lvl>
    <w:lvl w:ilvl="1" w:tplc="0C070019" w:tentative="1">
      <w:start w:val="1"/>
      <w:numFmt w:val="lowerLetter"/>
      <w:lvlText w:val="%2."/>
      <w:lvlJc w:val="left"/>
      <w:pPr>
        <w:ind w:left="2149" w:hanging="360"/>
      </w:pPr>
    </w:lvl>
    <w:lvl w:ilvl="2" w:tplc="0C07001B" w:tentative="1">
      <w:start w:val="1"/>
      <w:numFmt w:val="lowerRoman"/>
      <w:lvlText w:val="%3."/>
      <w:lvlJc w:val="right"/>
      <w:pPr>
        <w:ind w:left="2869" w:hanging="180"/>
      </w:pPr>
    </w:lvl>
    <w:lvl w:ilvl="3" w:tplc="0C07000F" w:tentative="1">
      <w:start w:val="1"/>
      <w:numFmt w:val="decimal"/>
      <w:lvlText w:val="%4."/>
      <w:lvlJc w:val="left"/>
      <w:pPr>
        <w:ind w:left="3589" w:hanging="360"/>
      </w:pPr>
    </w:lvl>
    <w:lvl w:ilvl="4" w:tplc="0C070019" w:tentative="1">
      <w:start w:val="1"/>
      <w:numFmt w:val="lowerLetter"/>
      <w:lvlText w:val="%5."/>
      <w:lvlJc w:val="left"/>
      <w:pPr>
        <w:ind w:left="4309" w:hanging="360"/>
      </w:pPr>
    </w:lvl>
    <w:lvl w:ilvl="5" w:tplc="0C07001B" w:tentative="1">
      <w:start w:val="1"/>
      <w:numFmt w:val="lowerRoman"/>
      <w:lvlText w:val="%6."/>
      <w:lvlJc w:val="right"/>
      <w:pPr>
        <w:ind w:left="5029" w:hanging="180"/>
      </w:pPr>
    </w:lvl>
    <w:lvl w:ilvl="6" w:tplc="0C07000F" w:tentative="1">
      <w:start w:val="1"/>
      <w:numFmt w:val="decimal"/>
      <w:lvlText w:val="%7."/>
      <w:lvlJc w:val="left"/>
      <w:pPr>
        <w:ind w:left="5749" w:hanging="360"/>
      </w:pPr>
    </w:lvl>
    <w:lvl w:ilvl="7" w:tplc="0C070019" w:tentative="1">
      <w:start w:val="1"/>
      <w:numFmt w:val="lowerLetter"/>
      <w:lvlText w:val="%8."/>
      <w:lvlJc w:val="left"/>
      <w:pPr>
        <w:ind w:left="6469" w:hanging="360"/>
      </w:pPr>
    </w:lvl>
    <w:lvl w:ilvl="8" w:tplc="0C07001B" w:tentative="1">
      <w:start w:val="1"/>
      <w:numFmt w:val="lowerRoman"/>
      <w:lvlText w:val="%9."/>
      <w:lvlJc w:val="right"/>
      <w:pPr>
        <w:ind w:left="7189"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FC7500"/>
    <w:multiLevelType w:val="hybridMultilevel"/>
    <w:tmpl w:val="80A00AFA"/>
    <w:lvl w:ilvl="0" w:tplc="ED8477DA">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17873997"/>
    <w:multiLevelType w:val="hybridMultilevel"/>
    <w:tmpl w:val="1632F6E4"/>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0570F8"/>
    <w:multiLevelType w:val="hybridMultilevel"/>
    <w:tmpl w:val="3BEC4A7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54228E"/>
    <w:multiLevelType w:val="hybridMultilevel"/>
    <w:tmpl w:val="B15E15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D1625B5"/>
    <w:multiLevelType w:val="hybridMultilevel"/>
    <w:tmpl w:val="8D0EBB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4F8267A"/>
    <w:multiLevelType w:val="hybridMultilevel"/>
    <w:tmpl w:val="3B188598"/>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17" w15:restartNumberingAfterBreak="0">
    <w:nsid w:val="49F9217A"/>
    <w:multiLevelType w:val="hybridMultilevel"/>
    <w:tmpl w:val="D8CCBC70"/>
    <w:lvl w:ilvl="0" w:tplc="E3D05DC2">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B4A1AB4"/>
    <w:multiLevelType w:val="hybridMultilevel"/>
    <w:tmpl w:val="3B188598"/>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19" w15:restartNumberingAfterBreak="0">
    <w:nsid w:val="5742348D"/>
    <w:multiLevelType w:val="hybridMultilevel"/>
    <w:tmpl w:val="2DD6D05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E22788"/>
    <w:multiLevelType w:val="hybridMultilevel"/>
    <w:tmpl w:val="9B8489FC"/>
    <w:lvl w:ilvl="0" w:tplc="AD66D89C">
      <w:start w:val="1"/>
      <w:numFmt w:val="decimal"/>
      <w:lvlText w:val="%1."/>
      <w:lvlJc w:val="left"/>
      <w:pPr>
        <w:ind w:left="502"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3F62AB7"/>
    <w:multiLevelType w:val="hybridMultilevel"/>
    <w:tmpl w:val="3B188598"/>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24" w15:restartNumberingAfterBreak="0">
    <w:nsid w:val="66DF4678"/>
    <w:multiLevelType w:val="hybridMultilevel"/>
    <w:tmpl w:val="1632F6E4"/>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abstractNum w:abstractNumId="2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1A0ECA"/>
    <w:multiLevelType w:val="hybridMultilevel"/>
    <w:tmpl w:val="1632F6E4"/>
    <w:lvl w:ilvl="0" w:tplc="46929A84">
      <w:start w:val="1"/>
      <w:numFmt w:val="lowerLetter"/>
      <w:lvlText w:val="(%1)"/>
      <w:lvlJc w:val="left"/>
      <w:pPr>
        <w:ind w:left="1145" w:hanging="360"/>
      </w:pPr>
      <w:rPr>
        <w:rFonts w:cs="Times New Roman" w:hint="default"/>
      </w:rPr>
    </w:lvl>
    <w:lvl w:ilvl="1" w:tplc="0C070019" w:tentative="1">
      <w:start w:val="1"/>
      <w:numFmt w:val="lowerLetter"/>
      <w:lvlText w:val="%2."/>
      <w:lvlJc w:val="left"/>
      <w:pPr>
        <w:ind w:left="1865" w:hanging="360"/>
      </w:pPr>
    </w:lvl>
    <w:lvl w:ilvl="2" w:tplc="0C07001B" w:tentative="1">
      <w:start w:val="1"/>
      <w:numFmt w:val="lowerRoman"/>
      <w:lvlText w:val="%3."/>
      <w:lvlJc w:val="right"/>
      <w:pPr>
        <w:ind w:left="2585" w:hanging="180"/>
      </w:pPr>
    </w:lvl>
    <w:lvl w:ilvl="3" w:tplc="0C07000F" w:tentative="1">
      <w:start w:val="1"/>
      <w:numFmt w:val="decimal"/>
      <w:lvlText w:val="%4."/>
      <w:lvlJc w:val="left"/>
      <w:pPr>
        <w:ind w:left="3305" w:hanging="360"/>
      </w:pPr>
    </w:lvl>
    <w:lvl w:ilvl="4" w:tplc="0C070019" w:tentative="1">
      <w:start w:val="1"/>
      <w:numFmt w:val="lowerLetter"/>
      <w:lvlText w:val="%5."/>
      <w:lvlJc w:val="left"/>
      <w:pPr>
        <w:ind w:left="4025" w:hanging="360"/>
      </w:pPr>
    </w:lvl>
    <w:lvl w:ilvl="5" w:tplc="0C07001B" w:tentative="1">
      <w:start w:val="1"/>
      <w:numFmt w:val="lowerRoman"/>
      <w:lvlText w:val="%6."/>
      <w:lvlJc w:val="right"/>
      <w:pPr>
        <w:ind w:left="4745" w:hanging="180"/>
      </w:pPr>
    </w:lvl>
    <w:lvl w:ilvl="6" w:tplc="0C07000F" w:tentative="1">
      <w:start w:val="1"/>
      <w:numFmt w:val="decimal"/>
      <w:lvlText w:val="%7."/>
      <w:lvlJc w:val="left"/>
      <w:pPr>
        <w:ind w:left="5465" w:hanging="360"/>
      </w:pPr>
    </w:lvl>
    <w:lvl w:ilvl="7" w:tplc="0C070019" w:tentative="1">
      <w:start w:val="1"/>
      <w:numFmt w:val="lowerLetter"/>
      <w:lvlText w:val="%8."/>
      <w:lvlJc w:val="left"/>
      <w:pPr>
        <w:ind w:left="6185" w:hanging="360"/>
      </w:pPr>
    </w:lvl>
    <w:lvl w:ilvl="8" w:tplc="0C07001B" w:tentative="1">
      <w:start w:val="1"/>
      <w:numFmt w:val="lowerRoman"/>
      <w:lvlText w:val="%9."/>
      <w:lvlJc w:val="right"/>
      <w:pPr>
        <w:ind w:left="6905" w:hanging="180"/>
      </w:pPr>
    </w:lvl>
  </w:abstractNum>
  <w:num w:numId="1" w16cid:durableId="2032950012">
    <w:abstractNumId w:val="13"/>
  </w:num>
  <w:num w:numId="2" w16cid:durableId="1486357439">
    <w:abstractNumId w:val="11"/>
  </w:num>
  <w:num w:numId="3" w16cid:durableId="252401058">
    <w:abstractNumId w:val="3"/>
  </w:num>
  <w:num w:numId="4" w16cid:durableId="2125492425">
    <w:abstractNumId w:val="20"/>
  </w:num>
  <w:num w:numId="5" w16cid:durableId="1573930364">
    <w:abstractNumId w:val="22"/>
  </w:num>
  <w:num w:numId="6" w16cid:durableId="1425303681">
    <w:abstractNumId w:val="26"/>
  </w:num>
  <w:num w:numId="7" w16cid:durableId="904998361">
    <w:abstractNumId w:val="8"/>
  </w:num>
  <w:num w:numId="8" w16cid:durableId="1914467056">
    <w:abstractNumId w:val="25"/>
  </w:num>
  <w:num w:numId="9" w16cid:durableId="1532690605">
    <w:abstractNumId w:val="6"/>
  </w:num>
  <w:num w:numId="10" w16cid:durableId="1464688204">
    <w:abstractNumId w:val="5"/>
  </w:num>
  <w:num w:numId="11" w16cid:durableId="986321115">
    <w:abstractNumId w:val="2"/>
  </w:num>
  <w:num w:numId="12" w16cid:durableId="1387341693">
    <w:abstractNumId w:val="10"/>
  </w:num>
  <w:num w:numId="13" w16cid:durableId="820275226">
    <w:abstractNumId w:val="21"/>
  </w:num>
  <w:num w:numId="14" w16cid:durableId="673265714">
    <w:abstractNumId w:val="18"/>
  </w:num>
  <w:num w:numId="15" w16cid:durableId="475030622">
    <w:abstractNumId w:val="23"/>
  </w:num>
  <w:num w:numId="16" w16cid:durableId="1055935461">
    <w:abstractNumId w:val="16"/>
  </w:num>
  <w:num w:numId="17" w16cid:durableId="1595478179">
    <w:abstractNumId w:val="27"/>
  </w:num>
  <w:num w:numId="18" w16cid:durableId="1775436577">
    <w:abstractNumId w:val="24"/>
  </w:num>
  <w:num w:numId="19" w16cid:durableId="1260913899">
    <w:abstractNumId w:val="7"/>
  </w:num>
  <w:num w:numId="20" w16cid:durableId="1433016506">
    <w:abstractNumId w:val="0"/>
  </w:num>
  <w:num w:numId="21" w16cid:durableId="1091118630">
    <w:abstractNumId w:val="4"/>
  </w:num>
  <w:num w:numId="22" w16cid:durableId="1256868409">
    <w:abstractNumId w:val="12"/>
  </w:num>
  <w:num w:numId="23" w16cid:durableId="925303885">
    <w:abstractNumId w:val="15"/>
  </w:num>
  <w:num w:numId="24" w16cid:durableId="629358074">
    <w:abstractNumId w:val="19"/>
  </w:num>
  <w:num w:numId="25" w16cid:durableId="1801996066">
    <w:abstractNumId w:val="17"/>
  </w:num>
  <w:num w:numId="26" w16cid:durableId="541407828">
    <w:abstractNumId w:val="9"/>
  </w:num>
  <w:num w:numId="27" w16cid:durableId="2050105423">
    <w:abstractNumId w:val="1"/>
  </w:num>
  <w:num w:numId="28" w16cid:durableId="1792632471">
    <w:abstractNumId w:val="14"/>
  </w:num>
  <w:num w:numId="29" w16cid:durableId="809053489">
    <w:abstractNumId w:val="13"/>
  </w:num>
  <w:num w:numId="30" w16cid:durableId="1568110878">
    <w:abstractNumId w:val="11"/>
  </w:num>
  <w:num w:numId="31" w16cid:durableId="1201893108">
    <w:abstractNumId w:val="3"/>
  </w:num>
  <w:num w:numId="32" w16cid:durableId="1674260236">
    <w:abstractNumId w:val="22"/>
  </w:num>
  <w:num w:numId="33" w16cid:durableId="6976634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107"/>
    <w:rsid w:val="00005A9C"/>
    <w:rsid w:val="00046E92"/>
    <w:rsid w:val="00054B4D"/>
    <w:rsid w:val="0006675E"/>
    <w:rsid w:val="0007682F"/>
    <w:rsid w:val="000B666B"/>
    <w:rsid w:val="00154E7D"/>
    <w:rsid w:val="00162109"/>
    <w:rsid w:val="00184A25"/>
    <w:rsid w:val="00195CA5"/>
    <w:rsid w:val="001B4107"/>
    <w:rsid w:val="001C5B69"/>
    <w:rsid w:val="001E3BE0"/>
    <w:rsid w:val="001E5F93"/>
    <w:rsid w:val="00212EE2"/>
    <w:rsid w:val="00247E2C"/>
    <w:rsid w:val="00287C8F"/>
    <w:rsid w:val="002A2A22"/>
    <w:rsid w:val="002A3C32"/>
    <w:rsid w:val="002A5691"/>
    <w:rsid w:val="002B1D60"/>
    <w:rsid w:val="002B7900"/>
    <w:rsid w:val="002B7BA9"/>
    <w:rsid w:val="002D6C53"/>
    <w:rsid w:val="002E13C2"/>
    <w:rsid w:val="002F5595"/>
    <w:rsid w:val="00302094"/>
    <w:rsid w:val="00317DF7"/>
    <w:rsid w:val="00331D71"/>
    <w:rsid w:val="00332898"/>
    <w:rsid w:val="00334F6A"/>
    <w:rsid w:val="00342AC8"/>
    <w:rsid w:val="0039464E"/>
    <w:rsid w:val="003A444F"/>
    <w:rsid w:val="003B4550"/>
    <w:rsid w:val="003B511B"/>
    <w:rsid w:val="003D5C64"/>
    <w:rsid w:val="00447906"/>
    <w:rsid w:val="00461253"/>
    <w:rsid w:val="004A5677"/>
    <w:rsid w:val="004E239A"/>
    <w:rsid w:val="005042C2"/>
    <w:rsid w:val="00522128"/>
    <w:rsid w:val="005312EE"/>
    <w:rsid w:val="00565162"/>
    <w:rsid w:val="005773BA"/>
    <w:rsid w:val="005A2B0A"/>
    <w:rsid w:val="005C2CA8"/>
    <w:rsid w:val="005D22F2"/>
    <w:rsid w:val="005E77B1"/>
    <w:rsid w:val="005F26BB"/>
    <w:rsid w:val="005F2E0B"/>
    <w:rsid w:val="00620869"/>
    <w:rsid w:val="00634560"/>
    <w:rsid w:val="00663AA0"/>
    <w:rsid w:val="00671529"/>
    <w:rsid w:val="006A58D5"/>
    <w:rsid w:val="006B4603"/>
    <w:rsid w:val="006F0959"/>
    <w:rsid w:val="006F1205"/>
    <w:rsid w:val="007254E8"/>
    <w:rsid w:val="007268F9"/>
    <w:rsid w:val="00741EDE"/>
    <w:rsid w:val="00743632"/>
    <w:rsid w:val="007649EC"/>
    <w:rsid w:val="00770AE5"/>
    <w:rsid w:val="00781FBC"/>
    <w:rsid w:val="007A00D1"/>
    <w:rsid w:val="007C52B0"/>
    <w:rsid w:val="007E5746"/>
    <w:rsid w:val="007F1982"/>
    <w:rsid w:val="008135A4"/>
    <w:rsid w:val="008138BD"/>
    <w:rsid w:val="00847E69"/>
    <w:rsid w:val="00880B8E"/>
    <w:rsid w:val="008A390C"/>
    <w:rsid w:val="00900D9F"/>
    <w:rsid w:val="00917C11"/>
    <w:rsid w:val="0092646C"/>
    <w:rsid w:val="009344DE"/>
    <w:rsid w:val="009411B4"/>
    <w:rsid w:val="009564CE"/>
    <w:rsid w:val="00993137"/>
    <w:rsid w:val="009B5849"/>
    <w:rsid w:val="009D0139"/>
    <w:rsid w:val="009F5CDC"/>
    <w:rsid w:val="00A03CC8"/>
    <w:rsid w:val="00A04ECF"/>
    <w:rsid w:val="00A32BEC"/>
    <w:rsid w:val="00A35906"/>
    <w:rsid w:val="00A367FB"/>
    <w:rsid w:val="00A775CF"/>
    <w:rsid w:val="00A9548D"/>
    <w:rsid w:val="00A95EAC"/>
    <w:rsid w:val="00A973A4"/>
    <w:rsid w:val="00AC29A0"/>
    <w:rsid w:val="00B0214B"/>
    <w:rsid w:val="00B06045"/>
    <w:rsid w:val="00B20614"/>
    <w:rsid w:val="00B31ECA"/>
    <w:rsid w:val="00B35F5B"/>
    <w:rsid w:val="00B4760B"/>
    <w:rsid w:val="00B70F00"/>
    <w:rsid w:val="00BB0FA1"/>
    <w:rsid w:val="00BE4453"/>
    <w:rsid w:val="00C35A27"/>
    <w:rsid w:val="00C423B7"/>
    <w:rsid w:val="00C44345"/>
    <w:rsid w:val="00C55A5C"/>
    <w:rsid w:val="00C727C3"/>
    <w:rsid w:val="00C81D01"/>
    <w:rsid w:val="00CB0B8E"/>
    <w:rsid w:val="00CC4954"/>
    <w:rsid w:val="00DB10C6"/>
    <w:rsid w:val="00E02C2B"/>
    <w:rsid w:val="00E526AD"/>
    <w:rsid w:val="00E86BEE"/>
    <w:rsid w:val="00EA7D7D"/>
    <w:rsid w:val="00ED6C48"/>
    <w:rsid w:val="00EE42BE"/>
    <w:rsid w:val="00EF6482"/>
    <w:rsid w:val="00F371F3"/>
    <w:rsid w:val="00F612A4"/>
    <w:rsid w:val="00F65F5D"/>
    <w:rsid w:val="00F7046A"/>
    <w:rsid w:val="00F86A3A"/>
    <w:rsid w:val="00F9306A"/>
    <w:rsid w:val="00FD125F"/>
    <w:rsid w:val="00FD53F9"/>
    <w:rsid w:val="00FD60ED"/>
    <w:rsid w:val="00FD6D97"/>
    <w:rsid w:val="00FE3186"/>
    <w:rsid w:val="00FF73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4373A"/>
  <w15:docId w15:val="{BC393357-EE07-4B1B-A21D-7088F8F4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0AE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770AE5"/>
    <w:pPr>
      <w:spacing w:after="0" w:line="240" w:lineRule="auto"/>
      <w:ind w:right="0"/>
      <w:jc w:val="left"/>
      <w:outlineLvl w:val="0"/>
    </w:pPr>
  </w:style>
  <w:style w:type="paragraph" w:styleId="Heading2">
    <w:name w:val="heading 2"/>
    <w:basedOn w:val="Normal"/>
    <w:next w:val="Normal"/>
    <w:link w:val="Heading2Char"/>
    <w:rsid w:val="00770AE5"/>
    <w:pPr>
      <w:spacing w:line="240" w:lineRule="auto"/>
      <w:outlineLvl w:val="1"/>
    </w:pPr>
  </w:style>
  <w:style w:type="paragraph" w:styleId="Heading3">
    <w:name w:val="heading 3"/>
    <w:basedOn w:val="Normal"/>
    <w:next w:val="Normal"/>
    <w:link w:val="Heading3Char"/>
    <w:rsid w:val="00770AE5"/>
    <w:pPr>
      <w:spacing w:line="240" w:lineRule="auto"/>
      <w:outlineLvl w:val="2"/>
    </w:pPr>
  </w:style>
  <w:style w:type="paragraph" w:styleId="Heading4">
    <w:name w:val="heading 4"/>
    <w:basedOn w:val="Normal"/>
    <w:next w:val="Normal"/>
    <w:link w:val="Heading4Char"/>
    <w:rsid w:val="00770AE5"/>
    <w:pPr>
      <w:spacing w:line="240" w:lineRule="auto"/>
      <w:outlineLvl w:val="3"/>
    </w:pPr>
  </w:style>
  <w:style w:type="paragraph" w:styleId="Heading5">
    <w:name w:val="heading 5"/>
    <w:basedOn w:val="Normal"/>
    <w:next w:val="Normal"/>
    <w:link w:val="Heading5Char"/>
    <w:semiHidden/>
    <w:rsid w:val="00770AE5"/>
    <w:pPr>
      <w:spacing w:line="240" w:lineRule="auto"/>
      <w:outlineLvl w:val="4"/>
    </w:pPr>
  </w:style>
  <w:style w:type="paragraph" w:styleId="Heading6">
    <w:name w:val="heading 6"/>
    <w:basedOn w:val="Normal"/>
    <w:next w:val="Normal"/>
    <w:link w:val="Heading6Char"/>
    <w:rsid w:val="00770AE5"/>
    <w:pPr>
      <w:spacing w:line="240" w:lineRule="auto"/>
      <w:outlineLvl w:val="5"/>
    </w:pPr>
  </w:style>
  <w:style w:type="paragraph" w:styleId="Heading7">
    <w:name w:val="heading 7"/>
    <w:basedOn w:val="Normal"/>
    <w:next w:val="Normal"/>
    <w:link w:val="Heading7Char"/>
    <w:semiHidden/>
    <w:rsid w:val="00770AE5"/>
    <w:pPr>
      <w:spacing w:line="240" w:lineRule="auto"/>
      <w:outlineLvl w:val="6"/>
    </w:pPr>
  </w:style>
  <w:style w:type="paragraph" w:styleId="Heading8">
    <w:name w:val="heading 8"/>
    <w:basedOn w:val="Normal"/>
    <w:next w:val="Normal"/>
    <w:link w:val="Heading8Char"/>
    <w:semiHidden/>
    <w:rsid w:val="00770AE5"/>
    <w:pPr>
      <w:spacing w:line="240" w:lineRule="auto"/>
      <w:outlineLvl w:val="7"/>
    </w:pPr>
  </w:style>
  <w:style w:type="paragraph" w:styleId="Heading9">
    <w:name w:val="heading 9"/>
    <w:basedOn w:val="Normal"/>
    <w:next w:val="Normal"/>
    <w:link w:val="Heading9Char"/>
    <w:semiHidden/>
    <w:rsid w:val="00770AE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70A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70AE5"/>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70AE5"/>
    <w:pPr>
      <w:tabs>
        <w:tab w:val="left" w:pos="1701"/>
        <w:tab w:val="left" w:pos="2268"/>
      </w:tabs>
      <w:spacing w:after="120"/>
      <w:ind w:left="1134" w:right="1134"/>
      <w:jc w:val="both"/>
    </w:pPr>
  </w:style>
  <w:style w:type="paragraph" w:customStyle="1" w:styleId="SLG">
    <w:name w:val="__S_L_G"/>
    <w:basedOn w:val="Normal"/>
    <w:next w:val="Normal"/>
    <w:rsid w:val="00770AE5"/>
    <w:pPr>
      <w:keepNext/>
      <w:keepLines/>
      <w:spacing w:before="240" w:after="240" w:line="580" w:lineRule="exact"/>
      <w:ind w:left="1134" w:right="1134"/>
    </w:pPr>
    <w:rPr>
      <w:b/>
      <w:sz w:val="56"/>
    </w:rPr>
  </w:style>
  <w:style w:type="paragraph" w:customStyle="1" w:styleId="SMG">
    <w:name w:val="__S_M_G"/>
    <w:basedOn w:val="Normal"/>
    <w:next w:val="Normal"/>
    <w:rsid w:val="00770AE5"/>
    <w:pPr>
      <w:keepNext/>
      <w:keepLines/>
      <w:spacing w:before="240" w:after="240" w:line="420" w:lineRule="exact"/>
      <w:ind w:left="1134" w:right="1134"/>
    </w:pPr>
    <w:rPr>
      <w:b/>
      <w:sz w:val="40"/>
    </w:rPr>
  </w:style>
  <w:style w:type="paragraph" w:customStyle="1" w:styleId="SSG">
    <w:name w:val="__S_S_G"/>
    <w:basedOn w:val="Normal"/>
    <w:next w:val="Normal"/>
    <w:rsid w:val="00770AE5"/>
    <w:pPr>
      <w:keepNext/>
      <w:keepLines/>
      <w:spacing w:before="240" w:after="240" w:line="300" w:lineRule="exact"/>
      <w:ind w:left="1134" w:right="1134"/>
    </w:pPr>
    <w:rPr>
      <w:b/>
      <w:sz w:val="28"/>
    </w:rPr>
  </w:style>
  <w:style w:type="paragraph" w:customStyle="1" w:styleId="XLargeG">
    <w:name w:val="__XLarge_G"/>
    <w:basedOn w:val="Normal"/>
    <w:next w:val="Normal"/>
    <w:rsid w:val="00770AE5"/>
    <w:pPr>
      <w:keepNext/>
      <w:keepLines/>
      <w:spacing w:before="240" w:after="240" w:line="420" w:lineRule="exact"/>
      <w:ind w:left="1134" w:right="1134"/>
    </w:pPr>
    <w:rPr>
      <w:b/>
      <w:sz w:val="40"/>
    </w:rPr>
  </w:style>
  <w:style w:type="paragraph" w:customStyle="1" w:styleId="Bullet1G">
    <w:name w:val="_Bullet 1_G"/>
    <w:basedOn w:val="Normal"/>
    <w:rsid w:val="00770AE5"/>
    <w:pPr>
      <w:numPr>
        <w:numId w:val="29"/>
      </w:numPr>
      <w:spacing w:after="120"/>
      <w:ind w:right="1134"/>
      <w:jc w:val="both"/>
    </w:pPr>
  </w:style>
  <w:style w:type="paragraph" w:customStyle="1" w:styleId="Bullet2G">
    <w:name w:val="_Bullet 2_G"/>
    <w:basedOn w:val="Normal"/>
    <w:rsid w:val="00770AE5"/>
    <w:pPr>
      <w:numPr>
        <w:numId w:val="30"/>
      </w:numPr>
      <w:spacing w:after="120"/>
      <w:ind w:right="1134"/>
      <w:jc w:val="both"/>
    </w:pPr>
  </w:style>
  <w:style w:type="paragraph" w:customStyle="1" w:styleId="ParaNoG">
    <w:name w:val="_ParaNo._G"/>
    <w:basedOn w:val="SingleTxtG"/>
    <w:rsid w:val="00770AE5"/>
    <w:pPr>
      <w:numPr>
        <w:numId w:val="31"/>
      </w:numPr>
      <w:tabs>
        <w:tab w:val="clear" w:pos="0"/>
      </w:tabs>
    </w:pPr>
  </w:style>
  <w:style w:type="numbering" w:styleId="111111">
    <w:name w:val="Outline List 2"/>
    <w:basedOn w:val="NoList"/>
    <w:semiHidden/>
    <w:rsid w:val="00770AE5"/>
    <w:pPr>
      <w:numPr>
        <w:numId w:val="5"/>
      </w:numPr>
    </w:pPr>
  </w:style>
  <w:style w:type="numbering" w:styleId="1ai">
    <w:name w:val="Outline List 1"/>
    <w:basedOn w:val="NoList"/>
    <w:semiHidden/>
    <w:rsid w:val="00770AE5"/>
    <w:pPr>
      <w:numPr>
        <w:numId w:val="6"/>
      </w:numPr>
    </w:pPr>
  </w:style>
  <w:style w:type="character" w:styleId="EndnoteReference">
    <w:name w:val="endnote reference"/>
    <w:aliases w:val="1_G"/>
    <w:rsid w:val="00770AE5"/>
    <w:rPr>
      <w:rFonts w:ascii="Times New Roman" w:hAnsi="Times New Roman"/>
      <w:sz w:val="18"/>
      <w:vertAlign w:val="superscript"/>
    </w:rPr>
  </w:style>
  <w:style w:type="paragraph" w:styleId="FootnoteText">
    <w:name w:val="footnote text"/>
    <w:aliases w:val="5_G"/>
    <w:basedOn w:val="Normal"/>
    <w:link w:val="FootnoteTextChar"/>
    <w:rsid w:val="00770AE5"/>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770AE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770AE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70AE5"/>
    <w:rPr>
      <w:rFonts w:ascii="Times New Roman" w:hAnsi="Times New Roman"/>
      <w:b/>
      <w:sz w:val="18"/>
    </w:rPr>
  </w:style>
  <w:style w:type="paragraph" w:styleId="BalloonText">
    <w:name w:val="Balloon Text"/>
    <w:basedOn w:val="Normal"/>
    <w:link w:val="BalloonTextChar"/>
    <w:rsid w:val="00770AE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70AE5"/>
    <w:rPr>
      <w:rFonts w:ascii="Tahoma" w:hAnsi="Tahoma" w:cs="Tahoma"/>
      <w:sz w:val="16"/>
      <w:szCs w:val="16"/>
    </w:rPr>
  </w:style>
  <w:style w:type="table" w:styleId="TableGrid">
    <w:name w:val="Table Grid"/>
    <w:basedOn w:val="TableNormal"/>
    <w:rsid w:val="00770AE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A5677"/>
    <w:rPr>
      <w:sz w:val="16"/>
      <w:szCs w:val="16"/>
    </w:rPr>
  </w:style>
  <w:style w:type="character" w:styleId="Hyperlink">
    <w:name w:val="Hyperlink"/>
    <w:basedOn w:val="DefaultParagraphFont"/>
    <w:rsid w:val="00770AE5"/>
    <w:rPr>
      <w:color w:val="0000FF" w:themeColor="hyperlink"/>
      <w:u w:val="none"/>
    </w:rPr>
  </w:style>
  <w:style w:type="paragraph" w:styleId="CommentText">
    <w:name w:val="annotation text"/>
    <w:basedOn w:val="Normal"/>
    <w:link w:val="CommentTextChar"/>
    <w:uiPriority w:val="99"/>
    <w:unhideWhenUsed/>
    <w:rsid w:val="004A5677"/>
    <w:pPr>
      <w:spacing w:line="240" w:lineRule="auto"/>
    </w:pPr>
  </w:style>
  <w:style w:type="character" w:customStyle="1" w:styleId="CommentTextChar">
    <w:name w:val="Comment Text Char"/>
    <w:basedOn w:val="DefaultParagraphFont"/>
    <w:link w:val="CommentText"/>
    <w:uiPriority w:val="99"/>
    <w:rsid w:val="004A5677"/>
    <w:rPr>
      <w:rFonts w:ascii="Times New Roman" w:hAnsi="Times New Roman" w:cs="Times New Roman"/>
      <w:sz w:val="20"/>
      <w:szCs w:val="20"/>
    </w:rPr>
  </w:style>
  <w:style w:type="character" w:styleId="FollowedHyperlink">
    <w:name w:val="FollowedHyperlink"/>
    <w:basedOn w:val="DefaultParagraphFont"/>
    <w:uiPriority w:val="99"/>
    <w:unhideWhenUsed/>
    <w:rsid w:val="00EA7D7D"/>
    <w:rPr>
      <w:color w:val="0000FF"/>
      <w:u w:val="none"/>
    </w:rPr>
  </w:style>
  <w:style w:type="paragraph" w:styleId="CommentSubject">
    <w:name w:val="annotation subject"/>
    <w:basedOn w:val="CommentText"/>
    <w:next w:val="CommentText"/>
    <w:link w:val="CommentSubjectChar"/>
    <w:uiPriority w:val="99"/>
    <w:semiHidden/>
    <w:unhideWhenUsed/>
    <w:rsid w:val="004A5677"/>
    <w:rPr>
      <w:b/>
      <w:bCs/>
    </w:rPr>
  </w:style>
  <w:style w:type="character" w:customStyle="1" w:styleId="CommentSubjectChar">
    <w:name w:val="Comment Subject Char"/>
    <w:basedOn w:val="CommentTextChar"/>
    <w:link w:val="CommentSubject"/>
    <w:uiPriority w:val="99"/>
    <w:semiHidden/>
    <w:rsid w:val="004A5677"/>
    <w:rPr>
      <w:rFonts w:ascii="Times New Roman" w:hAnsi="Times New Roman" w:cs="Times New Roman"/>
      <w:b/>
      <w:bCs/>
      <w:sz w:val="20"/>
      <w:szCs w:val="20"/>
    </w:rPr>
  </w:style>
  <w:style w:type="paragraph" w:styleId="Revision">
    <w:name w:val="Revision"/>
    <w:hidden/>
    <w:uiPriority w:val="99"/>
    <w:semiHidden/>
    <w:rsid w:val="00EA7D7D"/>
    <w:pPr>
      <w:spacing w:after="0"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http://www.HELP.gv.at" TargetMode="Externa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hyperlink" Target="https://www.oesterreich.gv.at/public.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0.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yperlink" Target="https://ris.bka.gv.at/" TargetMode="External"/><Relationship Id="rId36" Type="http://schemas.openxmlformats.org/officeDocument/2006/relationships/footer" Target="footer12.xml"/><Relationship Id="rId10" Type="http://schemas.openxmlformats.org/officeDocument/2006/relationships/header" Target="header2.xml"/><Relationship Id="rId19" Type="http://schemas.openxmlformats.org/officeDocument/2006/relationships/hyperlink" Target="http://www.USP.gv.at"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hyperlink" Target="http://www.coordination-vaw.gv.at" TargetMode="External"/><Relationship Id="rId35" Type="http://schemas.openxmlformats.org/officeDocument/2006/relationships/header" Target="header1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3</TotalTime>
  <Pages>60</Pages>
  <Words>28661</Words>
  <Characters>157085</Characters>
  <Application>Microsoft Office Word</Application>
  <DocSecurity>0</DocSecurity>
  <Lines>4190</Lines>
  <Paragraphs>2438</Paragraphs>
  <ScaleCrop>false</ScaleCrop>
  <HeadingPairs>
    <vt:vector size="2" baseType="variant">
      <vt:variant>
        <vt:lpstr>Title</vt:lpstr>
      </vt:variant>
      <vt:variant>
        <vt:i4>1</vt:i4>
      </vt:variant>
    </vt:vector>
  </HeadingPairs>
  <TitlesOfParts>
    <vt:vector size="1" baseType="lpstr">
      <vt:lpstr>HRI/CORE/AUT/2026</vt:lpstr>
    </vt:vector>
  </TitlesOfParts>
  <Company>DCM</Company>
  <LinksUpToDate>false</LinksUpToDate>
  <CharactersWithSpaces>183834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HRI/CORE/AUT/2026</dc:title>
  <dc:subject>2606214</dc:subject>
  <dc:creator>AVT</dc:creator>
  <cp:keywords/>
  <dc:description/>
  <cp:lastModifiedBy>Anni Vi Tirol</cp:lastModifiedBy>
  <cp:revision>3</cp:revision>
  <cp:lastPrinted>2026-05-08T07:33:00Z</cp:lastPrinted>
  <dcterms:created xsi:type="dcterms:W3CDTF">2026-05-08T07:33:00Z</dcterms:created>
  <dcterms:modified xsi:type="dcterms:W3CDTF">2026-05-08T07:36:00Z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ies>
</file>