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E85286">
        <w:trPr>
          <w:trHeight w:hRule="exact" w:val="851"/>
        </w:trPr>
        <w:tc>
          <w:tcPr>
            <w:tcW w:w="1276" w:type="dxa"/>
            <w:tcBorders>
              <w:bottom w:val="single" w:sz="4" w:space="0" w:color="auto"/>
            </w:tcBorders>
          </w:tcPr>
          <w:p w:rsidR="003D7914" w:rsidRPr="00DB58B5" w:rsidRDefault="003D7914" w:rsidP="00F54D16"/>
        </w:tc>
        <w:tc>
          <w:tcPr>
            <w:tcW w:w="2268" w:type="dxa"/>
            <w:tcBorders>
              <w:bottom w:val="single" w:sz="4" w:space="0" w:color="auto"/>
            </w:tcBorders>
            <w:vAlign w:val="bottom"/>
          </w:tcPr>
          <w:p w:rsidR="003D7914" w:rsidRPr="00DB58B5" w:rsidRDefault="003D7914"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F54D16" w:rsidP="00F54D16">
            <w:pPr>
              <w:jc w:val="right"/>
            </w:pPr>
            <w:r w:rsidRPr="00F54D16">
              <w:rPr>
                <w:sz w:val="40"/>
              </w:rPr>
              <w:t>CMW</w:t>
            </w:r>
            <w:r>
              <w:t>/C/NIC/1</w:t>
            </w:r>
          </w:p>
        </w:tc>
      </w:tr>
      <w:tr w:rsidR="003D7914" w:rsidRPr="00DB58B5" w:rsidTr="00971199">
        <w:trPr>
          <w:trHeight w:hRule="exact" w:val="2835"/>
        </w:trPr>
        <w:tc>
          <w:tcPr>
            <w:tcW w:w="1276" w:type="dxa"/>
            <w:tcBorders>
              <w:top w:val="single" w:sz="4" w:space="0" w:color="auto"/>
              <w:bottom w:val="single" w:sz="12" w:space="0" w:color="auto"/>
            </w:tcBorders>
          </w:tcPr>
          <w:p w:rsidR="003D7914" w:rsidRPr="00DB58B5" w:rsidRDefault="003D7914" w:rsidP="00971199">
            <w:pPr>
              <w:spacing w:before="120"/>
              <w:jc w:val="center"/>
            </w:pPr>
            <w:r>
              <w:rPr>
                <w:noProof/>
                <w:lang w:eastAsia="fr-CH"/>
              </w:rPr>
              <w:drawing>
                <wp:inline distT="0" distB="0" distL="0" distR="0" wp14:anchorId="37FF60B9" wp14:editId="5B2E60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971199">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F54D16" w:rsidP="00971199">
            <w:pPr>
              <w:spacing w:before="240"/>
            </w:pPr>
            <w:r>
              <w:t>Distr. générale</w:t>
            </w:r>
          </w:p>
          <w:p w:rsidR="00F54D16" w:rsidRDefault="00F54D16" w:rsidP="00F54D16">
            <w:pPr>
              <w:spacing w:line="240" w:lineRule="exact"/>
            </w:pPr>
            <w:r>
              <w:t>22 septembre 2016</w:t>
            </w:r>
          </w:p>
          <w:p w:rsidR="00F54D16" w:rsidRDefault="00F54D16" w:rsidP="00F54D16">
            <w:pPr>
              <w:spacing w:line="240" w:lineRule="exact"/>
            </w:pPr>
            <w:r>
              <w:t>Français</w:t>
            </w:r>
          </w:p>
          <w:p w:rsidR="00F54D16" w:rsidRDefault="00F54D16" w:rsidP="00F54D16">
            <w:pPr>
              <w:spacing w:line="240" w:lineRule="exact"/>
            </w:pPr>
            <w:r>
              <w:t>Original : espagnol</w:t>
            </w:r>
          </w:p>
          <w:p w:rsidR="000555BB" w:rsidRPr="00DB58B5" w:rsidRDefault="000555BB" w:rsidP="00F54D16">
            <w:pPr>
              <w:spacing w:line="240" w:lineRule="exact"/>
            </w:pPr>
            <w:r>
              <w:t>Anglais, espagnol et français seulement</w:t>
            </w:r>
          </w:p>
        </w:tc>
      </w:tr>
    </w:tbl>
    <w:p w:rsidR="00D238EE" w:rsidRPr="00D37B86" w:rsidRDefault="00D238EE" w:rsidP="008F572B">
      <w:pPr>
        <w:spacing w:before="120"/>
        <w:rPr>
          <w:b/>
          <w:sz w:val="24"/>
          <w:szCs w:val="24"/>
        </w:rPr>
      </w:pPr>
      <w:r w:rsidRPr="00D37B86">
        <w:rPr>
          <w:b/>
          <w:sz w:val="24"/>
          <w:szCs w:val="24"/>
        </w:rPr>
        <w:t xml:space="preserve">Comité pour la protection des droits de tous les travailleurs </w:t>
      </w:r>
      <w:r w:rsidRPr="00D37B86">
        <w:rPr>
          <w:b/>
          <w:sz w:val="24"/>
          <w:szCs w:val="24"/>
        </w:rPr>
        <w:br/>
        <w:t>migrants et des membres de leur famille</w:t>
      </w:r>
    </w:p>
    <w:p w:rsidR="00D238EE" w:rsidRPr="00D37B86" w:rsidRDefault="00D238EE" w:rsidP="008F572B">
      <w:pPr>
        <w:pStyle w:val="HMG"/>
      </w:pPr>
      <w:r w:rsidRPr="00D37B86">
        <w:tab/>
      </w:r>
      <w:r w:rsidRPr="00D37B86">
        <w:tab/>
        <w:t>Examen des rapports soumis par les États parties en application de l</w:t>
      </w:r>
      <w:r w:rsidR="00EB69B4">
        <w:t>’</w:t>
      </w:r>
      <w:r w:rsidRPr="00D37B86">
        <w:t>article 73 de la Convention</w:t>
      </w:r>
    </w:p>
    <w:p w:rsidR="00D238EE" w:rsidRPr="00D37B86" w:rsidRDefault="00D238EE" w:rsidP="008F572B">
      <w:pPr>
        <w:pStyle w:val="HChG"/>
      </w:pPr>
      <w:r w:rsidRPr="00D37B86">
        <w:tab/>
      </w:r>
      <w:r w:rsidRPr="00D37B86">
        <w:tab/>
      </w:r>
      <w:r w:rsidR="006A140B" w:rsidRPr="00D238EE">
        <w:rPr>
          <w:lang w:val="fr-FR"/>
        </w:rPr>
        <w:t>Rapports initiaux des</w:t>
      </w:r>
      <w:r w:rsidR="000A17E3">
        <w:rPr>
          <w:lang w:val="fr-FR"/>
        </w:rPr>
        <w:t xml:space="preserve"> </w:t>
      </w:r>
      <w:r w:rsidR="006A140B" w:rsidRPr="00D238EE">
        <w:rPr>
          <w:lang w:val="fr-FR"/>
        </w:rPr>
        <w:t>États parties attendus en 2007</w:t>
      </w:r>
    </w:p>
    <w:p w:rsidR="00D238EE" w:rsidRPr="00D37B86" w:rsidRDefault="00D238EE" w:rsidP="008F572B">
      <w:pPr>
        <w:pStyle w:val="HMG"/>
      </w:pPr>
      <w:r w:rsidRPr="00D37B86">
        <w:tab/>
      </w:r>
      <w:r w:rsidRPr="00D37B86">
        <w:tab/>
      </w:r>
      <w:r w:rsidR="006A140B" w:rsidRPr="00D238EE">
        <w:rPr>
          <w:lang w:val="fr-FR"/>
        </w:rPr>
        <w:t>Nicaragua</w:t>
      </w:r>
      <w:r w:rsidR="006A140B" w:rsidRPr="00637A98">
        <w:rPr>
          <w:b w:val="0"/>
          <w:sz w:val="20"/>
          <w:lang w:val="fr-FR"/>
        </w:rPr>
        <w:footnoteReference w:customMarkFollows="1" w:id="2"/>
        <w:t>*</w:t>
      </w:r>
    </w:p>
    <w:p w:rsidR="00D238EE" w:rsidRPr="00D37B86" w:rsidRDefault="00D238EE" w:rsidP="008F572B">
      <w:pPr>
        <w:pStyle w:val="SingleTxtG"/>
        <w:jc w:val="right"/>
      </w:pPr>
      <w:r>
        <w:t>[Date de réception</w:t>
      </w:r>
      <w:r w:rsidR="00AA0417">
        <w:t> :</w:t>
      </w:r>
      <w:r>
        <w:t xml:space="preserve"> </w:t>
      </w:r>
      <w:r w:rsidR="006A140B" w:rsidRPr="00637A98">
        <w:rPr>
          <w:lang w:val="fr-FR"/>
        </w:rPr>
        <w:t>31</w:t>
      </w:r>
      <w:r w:rsidR="00AA0417">
        <w:rPr>
          <w:lang w:val="fr-FR"/>
        </w:rPr>
        <w:t> </w:t>
      </w:r>
      <w:r w:rsidR="006A140B" w:rsidRPr="00637A98">
        <w:rPr>
          <w:lang w:val="fr-FR"/>
        </w:rPr>
        <w:t>août 2016</w:t>
      </w:r>
      <w:r>
        <w:t>]</w:t>
      </w:r>
    </w:p>
    <w:p w:rsidR="00D238EE" w:rsidRPr="006A16BF" w:rsidRDefault="00D238EE" w:rsidP="00637A98">
      <w:pPr>
        <w:pStyle w:val="HChG"/>
        <w:rPr>
          <w:rFonts w:eastAsia="Courier New"/>
          <w:lang w:val="fr-FR"/>
        </w:rPr>
      </w:pPr>
      <w:r w:rsidRPr="004547AB">
        <w:rPr>
          <w:color w:val="0000FF"/>
          <w:lang w:val="fr-FR"/>
        </w:rPr>
        <w:br w:type="page"/>
      </w:r>
      <w:r w:rsidRPr="006A16BF">
        <w:rPr>
          <w:color w:val="0000FF"/>
          <w:lang w:val="fr-FR"/>
        </w:rPr>
        <w:lastRenderedPageBreak/>
        <w:tab/>
      </w:r>
      <w:r w:rsidRPr="006A16BF">
        <w:rPr>
          <w:lang w:val="fr-FR"/>
        </w:rPr>
        <w:t>I.</w:t>
      </w:r>
      <w:r w:rsidRPr="006A16BF">
        <w:rPr>
          <w:lang w:val="fr-FR"/>
        </w:rPr>
        <w:tab/>
        <w:t>Introduction</w:t>
      </w:r>
    </w:p>
    <w:p w:rsidR="00D238EE" w:rsidRPr="006A16BF" w:rsidRDefault="00D238EE" w:rsidP="00637A98">
      <w:pPr>
        <w:pStyle w:val="ParNoG"/>
        <w:rPr>
          <w:rStyle w:val="Ninguno"/>
          <w:b/>
          <w:szCs w:val="28"/>
          <w:lang w:val="fr-FR"/>
        </w:rPr>
      </w:pPr>
      <w:r w:rsidRPr="006A16BF">
        <w:rPr>
          <w:rStyle w:val="Ninguno"/>
          <w:szCs w:val="28"/>
          <w:lang w:val="fr-FR"/>
        </w:rPr>
        <w:t>L</w:t>
      </w:r>
      <w:r w:rsidR="00EB69B4">
        <w:rPr>
          <w:rStyle w:val="Ninguno"/>
          <w:szCs w:val="28"/>
          <w:lang w:val="fr-FR"/>
        </w:rPr>
        <w:t>’</w:t>
      </w:r>
      <w:r w:rsidRPr="006A16BF">
        <w:rPr>
          <w:rStyle w:val="Ninguno"/>
          <w:szCs w:val="28"/>
          <w:lang w:val="fr-FR"/>
        </w:rPr>
        <w:t>État nicaraguayen a progressé dans les domaines de la protection et de la défense des droits de l</w:t>
      </w:r>
      <w:r w:rsidR="00EB69B4">
        <w:rPr>
          <w:rStyle w:val="Ninguno"/>
          <w:szCs w:val="28"/>
          <w:lang w:val="fr-FR"/>
        </w:rPr>
        <w:t>’</w:t>
      </w:r>
      <w:r w:rsidRPr="006A16BF">
        <w:rPr>
          <w:rStyle w:val="Ninguno"/>
          <w:szCs w:val="28"/>
          <w:lang w:val="fr-FR"/>
        </w:rPr>
        <w:t>homme des migrants en adhérant</w:t>
      </w:r>
      <w:r>
        <w:rPr>
          <w:rStyle w:val="Ninguno"/>
          <w:szCs w:val="28"/>
          <w:lang w:val="fr-FR"/>
        </w:rPr>
        <w:t>,</w:t>
      </w:r>
      <w:r w:rsidRPr="006A16BF">
        <w:rPr>
          <w:rStyle w:val="Ninguno"/>
          <w:szCs w:val="28"/>
          <w:lang w:val="fr-FR"/>
        </w:rPr>
        <w:t xml:space="preserve"> en 2004</w:t>
      </w:r>
      <w:r>
        <w:rPr>
          <w:rStyle w:val="Ninguno"/>
          <w:szCs w:val="28"/>
          <w:lang w:val="fr-FR"/>
        </w:rPr>
        <w:t>,</w:t>
      </w:r>
      <w:r w:rsidRPr="006A16BF">
        <w:rPr>
          <w:rStyle w:val="Ninguno"/>
          <w:szCs w:val="28"/>
          <w:lang w:val="fr-FR"/>
        </w:rPr>
        <w:t xml:space="preserve"> à la Convention internationale sur la protection des droits de tous les travailleurs migrants et des membres de leur famille</w:t>
      </w:r>
      <w:r w:rsidR="00DF0DB2">
        <w:rPr>
          <w:rStyle w:val="Appelnotedebasdep"/>
          <w:szCs w:val="28"/>
        </w:rPr>
        <w:footnoteReference w:id="3"/>
      </w:r>
      <w:r w:rsidR="00DF0DB2">
        <w:rPr>
          <w:rStyle w:val="Ninguno"/>
          <w:szCs w:val="28"/>
          <w:lang w:val="fr-FR"/>
        </w:rPr>
        <w:t>,</w:t>
      </w:r>
      <w:r w:rsidRPr="006A16BF">
        <w:rPr>
          <w:rStyle w:val="Ninguno"/>
          <w:szCs w:val="28"/>
          <w:lang w:val="fr-FR"/>
        </w:rPr>
        <w:t xml:space="preserve"> adhésion </w:t>
      </w:r>
      <w:r>
        <w:rPr>
          <w:rStyle w:val="Ninguno"/>
          <w:szCs w:val="28"/>
          <w:lang w:val="fr-FR"/>
        </w:rPr>
        <w:t>ratifiée</w:t>
      </w:r>
      <w:r w:rsidRPr="006A16BF">
        <w:rPr>
          <w:rStyle w:val="Ninguno"/>
          <w:szCs w:val="28"/>
          <w:lang w:val="fr-FR"/>
        </w:rPr>
        <w:t xml:space="preserve"> en 2005</w:t>
      </w:r>
      <w:r w:rsidRPr="004E1B09">
        <w:rPr>
          <w:rStyle w:val="Appelnotedebasdep"/>
        </w:rPr>
        <w:footnoteReference w:id="4"/>
      </w:r>
      <w:r w:rsidRPr="006A16BF">
        <w:rPr>
          <w:rStyle w:val="Ninguno"/>
          <w:szCs w:val="28"/>
          <w:lang w:val="fr-FR"/>
        </w:rPr>
        <w:t xml:space="preserve"> par l</w:t>
      </w:r>
      <w:r w:rsidR="00EB69B4">
        <w:rPr>
          <w:rStyle w:val="Ninguno"/>
          <w:szCs w:val="28"/>
          <w:lang w:val="fr-FR"/>
        </w:rPr>
        <w:t>’</w:t>
      </w:r>
      <w:r w:rsidRPr="006A16BF">
        <w:rPr>
          <w:rStyle w:val="Ninguno"/>
          <w:szCs w:val="28"/>
          <w:lang w:val="fr-FR"/>
        </w:rPr>
        <w:t xml:space="preserve">Assemblée nationale (pouvoir législatif) par le décret </w:t>
      </w:r>
      <w:r w:rsidR="003C676F" w:rsidRPr="003C676F">
        <w:rPr>
          <w:rStyle w:val="Ninguno"/>
          <w:rFonts w:eastAsia="MS Mincho"/>
          <w:szCs w:val="22"/>
          <w:lang w:val="fr-FR"/>
        </w:rPr>
        <w:t>n</w:t>
      </w:r>
      <w:r w:rsidR="003C676F" w:rsidRPr="003C676F">
        <w:rPr>
          <w:rStyle w:val="Ninguno"/>
          <w:rFonts w:eastAsia="MS Mincho"/>
          <w:szCs w:val="22"/>
          <w:vertAlign w:val="superscript"/>
          <w:lang w:val="fr-FR"/>
        </w:rPr>
        <w:t>o</w:t>
      </w:r>
      <w:r w:rsidR="003C676F">
        <w:rPr>
          <w:rStyle w:val="Ninguno"/>
          <w:szCs w:val="28"/>
          <w:lang w:val="fr-FR"/>
        </w:rPr>
        <w:t> </w:t>
      </w:r>
      <w:r w:rsidRPr="006A16BF">
        <w:rPr>
          <w:rStyle w:val="Ninguno"/>
          <w:szCs w:val="28"/>
          <w:lang w:val="fr-FR"/>
        </w:rPr>
        <w:t>4336</w:t>
      </w:r>
      <w:r w:rsidRPr="004547AB">
        <w:rPr>
          <w:lang w:val="fr-FR"/>
        </w:rPr>
        <w:t>, et en déposant l</w:t>
      </w:r>
      <w:r w:rsidR="00EB69B4">
        <w:rPr>
          <w:lang w:val="fr-FR"/>
        </w:rPr>
        <w:t>’</w:t>
      </w:r>
      <w:r w:rsidRPr="004547AB">
        <w:rPr>
          <w:lang w:val="fr-FR"/>
        </w:rPr>
        <w:t xml:space="preserve">instrument de ratification correspondant auprès du </w:t>
      </w:r>
      <w:r w:rsidR="00EB69B4">
        <w:rPr>
          <w:lang w:val="fr-FR"/>
        </w:rPr>
        <w:t>S</w:t>
      </w:r>
      <w:r w:rsidRPr="004547AB">
        <w:rPr>
          <w:lang w:val="fr-FR"/>
        </w:rPr>
        <w:t>ecrétariat de l</w:t>
      </w:r>
      <w:r w:rsidR="00EB69B4">
        <w:rPr>
          <w:lang w:val="fr-FR"/>
        </w:rPr>
        <w:t>’</w:t>
      </w:r>
      <w:r w:rsidRPr="004547AB">
        <w:rPr>
          <w:lang w:val="fr-FR"/>
        </w:rPr>
        <w:t>Organisation des Nations Unies (ONU) en octobre 2006.</w:t>
      </w:r>
    </w:p>
    <w:p w:rsidR="00D238EE" w:rsidRPr="004547AB" w:rsidRDefault="00D238EE" w:rsidP="00637A98">
      <w:pPr>
        <w:pStyle w:val="ParNoG"/>
        <w:rPr>
          <w:b/>
          <w:szCs w:val="28"/>
          <w:lang w:val="fr-FR"/>
        </w:rPr>
      </w:pPr>
      <w:r w:rsidRPr="006A16BF">
        <w:rPr>
          <w:rStyle w:val="Ninguno"/>
          <w:szCs w:val="28"/>
          <w:lang w:val="fr-FR"/>
        </w:rPr>
        <w:t>L</w:t>
      </w:r>
      <w:r w:rsidR="00EB69B4">
        <w:rPr>
          <w:rStyle w:val="Ninguno"/>
          <w:szCs w:val="28"/>
          <w:lang w:val="fr-FR"/>
        </w:rPr>
        <w:t>’</w:t>
      </w:r>
      <w:r w:rsidRPr="004547AB">
        <w:rPr>
          <w:szCs w:val="28"/>
          <w:lang w:val="fr-FR"/>
        </w:rPr>
        <w:t>ordre juridique national et les instruments internationaux auxquels le Nicaragua est partie constituent la base légale sur laquelle se fonde l</w:t>
      </w:r>
      <w:r w:rsidR="00EB69B4">
        <w:rPr>
          <w:szCs w:val="28"/>
          <w:lang w:val="fr-FR"/>
        </w:rPr>
        <w:t>’</w:t>
      </w:r>
      <w:r w:rsidRPr="004547AB">
        <w:rPr>
          <w:szCs w:val="28"/>
          <w:lang w:val="fr-FR"/>
        </w:rPr>
        <w:t xml:space="preserve">action menée par le </w:t>
      </w:r>
      <w:r>
        <w:rPr>
          <w:szCs w:val="28"/>
          <w:lang w:val="fr-FR"/>
        </w:rPr>
        <w:t>Gouvernement de réconciliation et d</w:t>
      </w:r>
      <w:r w:rsidR="00EB69B4">
        <w:rPr>
          <w:szCs w:val="28"/>
          <w:lang w:val="fr-FR"/>
        </w:rPr>
        <w:t>’</w:t>
      </w:r>
      <w:r>
        <w:rPr>
          <w:szCs w:val="28"/>
          <w:lang w:val="fr-FR"/>
        </w:rPr>
        <w:t>unité nationale</w:t>
      </w:r>
      <w:r w:rsidRPr="004547AB">
        <w:rPr>
          <w:szCs w:val="28"/>
          <w:lang w:val="fr-FR"/>
        </w:rPr>
        <w:t xml:space="preserve">, sous la direction </w:t>
      </w:r>
      <w:r w:rsidRPr="00637A98">
        <w:rPr>
          <w:rStyle w:val="Ninguno"/>
          <w:lang w:val="fr-FR"/>
        </w:rPr>
        <w:t>du</w:t>
      </w:r>
      <w:r w:rsidRPr="004547AB">
        <w:rPr>
          <w:szCs w:val="28"/>
          <w:lang w:val="fr-FR"/>
        </w:rPr>
        <w:t xml:space="preserve"> </w:t>
      </w:r>
      <w:r w:rsidR="003C676F" w:rsidRPr="004547AB">
        <w:rPr>
          <w:szCs w:val="28"/>
          <w:lang w:val="fr-FR"/>
        </w:rPr>
        <w:t xml:space="preserve">commandant </w:t>
      </w:r>
      <w:r w:rsidRPr="004547AB">
        <w:rPr>
          <w:szCs w:val="28"/>
          <w:lang w:val="fr-FR"/>
        </w:rPr>
        <w:t xml:space="preserve">Daniel Ortega Saavedra et de la </w:t>
      </w:r>
      <w:r w:rsidR="003C676F" w:rsidRPr="004547AB">
        <w:rPr>
          <w:szCs w:val="28"/>
          <w:lang w:val="fr-FR"/>
        </w:rPr>
        <w:t xml:space="preserve">camarade </w:t>
      </w:r>
      <w:r w:rsidRPr="004547AB">
        <w:rPr>
          <w:szCs w:val="28"/>
          <w:lang w:val="fr-FR"/>
        </w:rPr>
        <w:t>Rosario Murillo, action qui illustre l</w:t>
      </w:r>
      <w:r w:rsidR="00EB69B4">
        <w:rPr>
          <w:szCs w:val="28"/>
          <w:lang w:val="fr-FR"/>
        </w:rPr>
        <w:t>’</w:t>
      </w:r>
      <w:r w:rsidRPr="004547AB">
        <w:rPr>
          <w:szCs w:val="28"/>
          <w:lang w:val="fr-FR"/>
        </w:rPr>
        <w:t xml:space="preserve">attachement du </w:t>
      </w:r>
      <w:r w:rsidR="00170F3B" w:rsidRPr="004547AB">
        <w:rPr>
          <w:szCs w:val="28"/>
          <w:lang w:val="fr-FR"/>
        </w:rPr>
        <w:t xml:space="preserve">Gouvernement </w:t>
      </w:r>
      <w:r w:rsidRPr="004547AB">
        <w:rPr>
          <w:szCs w:val="28"/>
          <w:lang w:val="fr-FR"/>
        </w:rPr>
        <w:t xml:space="preserve">aux normes juridiques </w:t>
      </w:r>
      <w:r>
        <w:rPr>
          <w:szCs w:val="28"/>
          <w:lang w:val="fr-FR"/>
        </w:rPr>
        <w:t>nationales</w:t>
      </w:r>
      <w:r w:rsidRPr="004547AB">
        <w:rPr>
          <w:szCs w:val="28"/>
          <w:lang w:val="fr-FR"/>
        </w:rPr>
        <w:t>, et leur plein respect.</w:t>
      </w:r>
    </w:p>
    <w:p w:rsidR="00D238EE" w:rsidRPr="004547AB" w:rsidRDefault="00D238EE" w:rsidP="00637A98">
      <w:pPr>
        <w:pStyle w:val="ParNoG"/>
        <w:rPr>
          <w:b/>
          <w:szCs w:val="28"/>
          <w:lang w:val="fr-FR"/>
        </w:rPr>
      </w:pPr>
      <w:r w:rsidRPr="00637A98">
        <w:rPr>
          <w:rStyle w:val="Ninguno"/>
          <w:lang w:val="fr-FR"/>
        </w:rPr>
        <w:t>Attaché</w:t>
      </w:r>
      <w:r w:rsidRPr="004547AB">
        <w:rPr>
          <w:szCs w:val="28"/>
          <w:lang w:val="fr-FR"/>
        </w:rPr>
        <w:t xml:space="preserve"> au respect des droits de l</w:t>
      </w:r>
      <w:r w:rsidR="00EB69B4">
        <w:rPr>
          <w:szCs w:val="28"/>
          <w:lang w:val="fr-FR"/>
        </w:rPr>
        <w:t>’</w:t>
      </w:r>
      <w:r w:rsidRPr="004547AB">
        <w:rPr>
          <w:szCs w:val="28"/>
          <w:lang w:val="fr-FR"/>
        </w:rPr>
        <w:t>homme, à la paix et à la solidarité humaine</w:t>
      </w:r>
      <w:r>
        <w:rPr>
          <w:szCs w:val="28"/>
          <w:lang w:val="fr-FR"/>
        </w:rPr>
        <w:t xml:space="preserve">, </w:t>
      </w:r>
      <w:r>
        <w:rPr>
          <w:rStyle w:val="Ninguno"/>
          <w:szCs w:val="28"/>
          <w:lang w:val="fr-FR"/>
        </w:rPr>
        <w:t>l</w:t>
      </w:r>
      <w:r w:rsidRPr="006A16BF">
        <w:rPr>
          <w:rStyle w:val="Ninguno"/>
          <w:szCs w:val="28"/>
          <w:lang w:val="fr-FR"/>
        </w:rPr>
        <w:t xml:space="preserve">e </w:t>
      </w:r>
      <w:r>
        <w:rPr>
          <w:szCs w:val="28"/>
          <w:lang w:val="fr-FR"/>
        </w:rPr>
        <w:t>Gouvernement de réconciliation et d</w:t>
      </w:r>
      <w:r w:rsidR="00EB69B4">
        <w:rPr>
          <w:szCs w:val="28"/>
          <w:lang w:val="fr-FR"/>
        </w:rPr>
        <w:t>’</w:t>
      </w:r>
      <w:r>
        <w:rPr>
          <w:szCs w:val="28"/>
          <w:lang w:val="fr-FR"/>
        </w:rPr>
        <w:t>unité nationale</w:t>
      </w:r>
      <w:r w:rsidRPr="004547AB">
        <w:rPr>
          <w:szCs w:val="28"/>
          <w:lang w:val="fr-FR"/>
        </w:rPr>
        <w:t>,</w:t>
      </w:r>
      <w:r w:rsidR="00DF0DB2">
        <w:rPr>
          <w:szCs w:val="28"/>
          <w:lang w:val="fr-FR"/>
        </w:rPr>
        <w:t xml:space="preserve"> </w:t>
      </w:r>
      <w:r w:rsidRPr="004547AB">
        <w:rPr>
          <w:szCs w:val="28"/>
          <w:lang w:val="fr-FR"/>
        </w:rPr>
        <w:t>accorde une priorité particulière à l</w:t>
      </w:r>
      <w:r w:rsidR="00EB69B4">
        <w:rPr>
          <w:szCs w:val="28"/>
          <w:lang w:val="fr-FR"/>
        </w:rPr>
        <w:t>’</w:t>
      </w:r>
      <w:r w:rsidRPr="004547AB">
        <w:rPr>
          <w:szCs w:val="28"/>
          <w:lang w:val="fr-FR"/>
        </w:rPr>
        <w:t xml:space="preserve">individu, à la famille et à la </w:t>
      </w:r>
      <w:r>
        <w:rPr>
          <w:szCs w:val="28"/>
          <w:lang w:val="fr-FR"/>
        </w:rPr>
        <w:t>société</w:t>
      </w:r>
      <w:r w:rsidRPr="004547AB">
        <w:rPr>
          <w:szCs w:val="28"/>
          <w:lang w:val="fr-FR"/>
        </w:rPr>
        <w:t>, et s</w:t>
      </w:r>
      <w:r w:rsidR="00EB69B4">
        <w:rPr>
          <w:szCs w:val="28"/>
          <w:lang w:val="fr-FR"/>
        </w:rPr>
        <w:t>’</w:t>
      </w:r>
      <w:r w:rsidRPr="004547AB">
        <w:rPr>
          <w:szCs w:val="28"/>
          <w:lang w:val="fr-FR"/>
        </w:rPr>
        <w:t>organise de manière à garantir le bien commun et à promouvoir le développement humain de chacun des Nicaraguayens. C</w:t>
      </w:r>
      <w:r w:rsidR="00EB69B4">
        <w:rPr>
          <w:szCs w:val="28"/>
          <w:lang w:val="fr-FR"/>
        </w:rPr>
        <w:t>’</w:t>
      </w:r>
      <w:r w:rsidRPr="004547AB">
        <w:rPr>
          <w:szCs w:val="28"/>
          <w:lang w:val="fr-FR"/>
        </w:rPr>
        <w:t xml:space="preserve">est pourquoi </w:t>
      </w:r>
      <w:r>
        <w:rPr>
          <w:szCs w:val="28"/>
          <w:lang w:val="fr-FR"/>
        </w:rPr>
        <w:t>il</w:t>
      </w:r>
      <w:r w:rsidRPr="004547AB">
        <w:rPr>
          <w:szCs w:val="28"/>
          <w:lang w:val="fr-FR"/>
        </w:rPr>
        <w:t xml:space="preserve"> a mis sur pied des programmes et des projets visant à rétablir les droits de l</w:t>
      </w:r>
      <w:r w:rsidR="00EB69B4">
        <w:rPr>
          <w:szCs w:val="28"/>
          <w:lang w:val="fr-FR"/>
        </w:rPr>
        <w:t>’</w:t>
      </w:r>
      <w:r w:rsidRPr="004547AB">
        <w:rPr>
          <w:szCs w:val="28"/>
          <w:lang w:val="fr-FR"/>
        </w:rPr>
        <w:t>homme de l</w:t>
      </w:r>
      <w:r w:rsidR="00EB69B4">
        <w:rPr>
          <w:szCs w:val="28"/>
          <w:lang w:val="fr-FR"/>
        </w:rPr>
        <w:t>’</w:t>
      </w:r>
      <w:r w:rsidRPr="004547AB">
        <w:rPr>
          <w:szCs w:val="28"/>
          <w:lang w:val="fr-FR"/>
        </w:rPr>
        <w:t>ensemble de la population, sans aucune sorte de discrimination, et, en particulier, ceux des travailleurs migrants et des membres de leur famille.</w:t>
      </w:r>
    </w:p>
    <w:p w:rsidR="00D238EE" w:rsidRPr="006A16BF" w:rsidRDefault="00D238EE" w:rsidP="00637A98">
      <w:pPr>
        <w:pStyle w:val="HChG"/>
        <w:rPr>
          <w:rFonts w:eastAsia="Courier New"/>
          <w:lang w:val="fr-FR"/>
        </w:rPr>
      </w:pPr>
      <w:r w:rsidRPr="006A16BF">
        <w:rPr>
          <w:lang w:val="fr-FR"/>
        </w:rPr>
        <w:tab/>
        <w:t>II.</w:t>
      </w:r>
      <w:r w:rsidRPr="006A16BF">
        <w:rPr>
          <w:lang w:val="fr-FR"/>
        </w:rPr>
        <w:tab/>
        <w:t>Protection juridique</w:t>
      </w:r>
    </w:p>
    <w:p w:rsidR="00D238EE" w:rsidRPr="004547AB" w:rsidRDefault="00D238EE" w:rsidP="00637A98">
      <w:pPr>
        <w:pStyle w:val="ParNoG"/>
        <w:rPr>
          <w:b/>
          <w:szCs w:val="28"/>
          <w:lang w:val="fr-FR"/>
        </w:rPr>
      </w:pPr>
      <w:r w:rsidRPr="006A16BF">
        <w:rPr>
          <w:lang w:val="fr-FR"/>
        </w:rPr>
        <w:t xml:space="preserve">La </w:t>
      </w:r>
      <w:r w:rsidRPr="00637A98">
        <w:rPr>
          <w:rStyle w:val="Ninguno"/>
          <w:szCs w:val="28"/>
          <w:lang w:val="fr-FR"/>
        </w:rPr>
        <w:t>législation</w:t>
      </w:r>
      <w:r w:rsidR="00DF0DB2">
        <w:rPr>
          <w:lang w:val="fr-FR"/>
        </w:rPr>
        <w:t xml:space="preserve"> </w:t>
      </w:r>
      <w:r w:rsidRPr="006A16BF">
        <w:rPr>
          <w:lang w:val="fr-FR"/>
        </w:rPr>
        <w:t xml:space="preserve">de la République du Nicaragua comporte des dispositions qui assurent la sécurité juridique pour les travailleurs migrants et les membres de leur famille, conformément à la </w:t>
      </w:r>
      <w:r w:rsidRPr="006A16BF">
        <w:rPr>
          <w:rStyle w:val="Ninguno"/>
          <w:szCs w:val="28"/>
          <w:lang w:val="fr-FR"/>
        </w:rPr>
        <w:t>Convention internationale sur la protection des droits de tous les travailleurs migrants et des membres de leur famille et aux instruments internationaux relatifs aux droits de l</w:t>
      </w:r>
      <w:r w:rsidR="00EB69B4">
        <w:rPr>
          <w:rStyle w:val="Ninguno"/>
          <w:szCs w:val="28"/>
          <w:lang w:val="fr-FR"/>
        </w:rPr>
        <w:t>’</w:t>
      </w:r>
      <w:r w:rsidRPr="006A16BF">
        <w:rPr>
          <w:rStyle w:val="Ninguno"/>
          <w:szCs w:val="28"/>
          <w:lang w:val="fr-FR"/>
        </w:rPr>
        <w:t>homme auxquels le Nicaragua est partie.</w:t>
      </w:r>
    </w:p>
    <w:p w:rsidR="00D238EE" w:rsidRPr="006A140B" w:rsidRDefault="00D238EE" w:rsidP="00637A98">
      <w:pPr>
        <w:pStyle w:val="ParNoG"/>
        <w:rPr>
          <w:b/>
          <w:spacing w:val="-1"/>
          <w:szCs w:val="28"/>
          <w:lang w:val="fr-FR"/>
        </w:rPr>
      </w:pPr>
      <w:r w:rsidRPr="006A140B">
        <w:rPr>
          <w:rStyle w:val="Ninguno"/>
          <w:spacing w:val="-1"/>
          <w:szCs w:val="28"/>
          <w:lang w:val="fr-FR"/>
        </w:rPr>
        <w:t xml:space="preserve">Le </w:t>
      </w:r>
      <w:r w:rsidRPr="006A140B">
        <w:rPr>
          <w:rStyle w:val="Ninguno"/>
          <w:spacing w:val="-1"/>
          <w:lang w:val="fr-FR"/>
        </w:rPr>
        <w:t>Gouvernement</w:t>
      </w:r>
      <w:r w:rsidRPr="006A140B">
        <w:rPr>
          <w:spacing w:val="-1"/>
          <w:szCs w:val="28"/>
          <w:lang w:val="fr-FR"/>
        </w:rPr>
        <w:t xml:space="preserve"> de réconciliation et d</w:t>
      </w:r>
      <w:r w:rsidR="00EB69B4">
        <w:rPr>
          <w:spacing w:val="-1"/>
          <w:szCs w:val="28"/>
          <w:lang w:val="fr-FR"/>
        </w:rPr>
        <w:t>’</w:t>
      </w:r>
      <w:r w:rsidRPr="006A140B">
        <w:rPr>
          <w:spacing w:val="-1"/>
          <w:szCs w:val="28"/>
          <w:lang w:val="fr-FR"/>
        </w:rPr>
        <w:t>unité nationale a engagé une consultation à l</w:t>
      </w:r>
      <w:r w:rsidR="00EB69B4">
        <w:rPr>
          <w:spacing w:val="-1"/>
          <w:szCs w:val="28"/>
          <w:lang w:val="fr-FR"/>
        </w:rPr>
        <w:t>’</w:t>
      </w:r>
      <w:r w:rsidRPr="006A140B">
        <w:rPr>
          <w:spacing w:val="-1"/>
          <w:szCs w:val="28"/>
          <w:lang w:val="fr-FR"/>
        </w:rPr>
        <w:t xml:space="preserve">échelle du pays pour moderniser la Constitution politique de la République du Nicaragua, qui a ensuite été réformée en février 2014. Certaines dispositions de la Constitution réformée précisent des notions énoncées dans la Convention, notamment </w:t>
      </w:r>
      <w:r w:rsidR="00170F3B" w:rsidRPr="006A140B">
        <w:rPr>
          <w:spacing w:val="-1"/>
          <w:szCs w:val="28"/>
          <w:lang w:val="fr-FR"/>
        </w:rPr>
        <w:t xml:space="preserve">à la Section I </w:t>
      </w:r>
      <w:r w:rsidRPr="006A140B">
        <w:rPr>
          <w:spacing w:val="-1"/>
          <w:szCs w:val="28"/>
          <w:lang w:val="fr-FR"/>
        </w:rPr>
        <w:t>(Droits individuels)</w:t>
      </w:r>
      <w:r w:rsidR="00D756DA" w:rsidRPr="006A140B">
        <w:rPr>
          <w:rStyle w:val="Appelnotedebasdep"/>
          <w:spacing w:val="-1"/>
        </w:rPr>
        <w:footnoteReference w:id="5"/>
      </w:r>
      <w:r w:rsidRPr="006A140B">
        <w:rPr>
          <w:spacing w:val="-1"/>
          <w:szCs w:val="28"/>
          <w:lang w:val="fr-FR"/>
        </w:rPr>
        <w:t xml:space="preserve">, </w:t>
      </w:r>
      <w:r w:rsidR="00170F3B" w:rsidRPr="006A140B">
        <w:rPr>
          <w:spacing w:val="-1"/>
          <w:szCs w:val="28"/>
          <w:lang w:val="fr-FR"/>
        </w:rPr>
        <w:t>à la Section</w:t>
      </w:r>
      <w:r w:rsidRPr="006A140B">
        <w:rPr>
          <w:spacing w:val="-1"/>
          <w:szCs w:val="28"/>
          <w:lang w:val="fr-FR"/>
        </w:rPr>
        <w:t xml:space="preserve"> IV (Droit de la famille)</w:t>
      </w:r>
      <w:r w:rsidR="00D756DA" w:rsidRPr="006A140B">
        <w:rPr>
          <w:rStyle w:val="Appelnotedebasdep"/>
          <w:spacing w:val="-1"/>
        </w:rPr>
        <w:footnoteReference w:id="6"/>
      </w:r>
      <w:r w:rsidRPr="006A140B">
        <w:rPr>
          <w:spacing w:val="-1"/>
          <w:szCs w:val="28"/>
          <w:lang w:val="fr-FR"/>
        </w:rPr>
        <w:t xml:space="preserve"> et </w:t>
      </w:r>
      <w:r w:rsidR="00170F3B" w:rsidRPr="006A140B">
        <w:rPr>
          <w:spacing w:val="-1"/>
          <w:szCs w:val="28"/>
          <w:lang w:val="fr-FR"/>
        </w:rPr>
        <w:t>à la Section</w:t>
      </w:r>
      <w:r w:rsidRPr="006A140B">
        <w:rPr>
          <w:spacing w:val="-1"/>
          <w:szCs w:val="28"/>
          <w:lang w:val="fr-FR"/>
        </w:rPr>
        <w:t xml:space="preserve"> V (Droit des travailleurs)</w:t>
      </w:r>
      <w:r w:rsidR="00D756DA" w:rsidRPr="006A140B">
        <w:rPr>
          <w:rStyle w:val="Appelnotedebasdep"/>
          <w:spacing w:val="-1"/>
        </w:rPr>
        <w:footnoteReference w:id="7"/>
      </w:r>
      <w:r w:rsidR="00FF0A36" w:rsidRPr="006A140B">
        <w:rPr>
          <w:spacing w:val="-1"/>
          <w:szCs w:val="28"/>
          <w:lang w:val="fr-FR"/>
        </w:rPr>
        <w:t xml:space="preserve">, du Chapitre </w:t>
      </w:r>
      <w:r w:rsidR="006A140B" w:rsidRPr="006A140B">
        <w:rPr>
          <w:spacing w:val="-1"/>
          <w:szCs w:val="28"/>
          <w:lang w:val="fr-FR"/>
        </w:rPr>
        <w:t xml:space="preserve">IV </w:t>
      </w:r>
      <w:r w:rsidR="00FF0A36" w:rsidRPr="006A140B">
        <w:rPr>
          <w:spacing w:val="-1"/>
          <w:szCs w:val="28"/>
          <w:lang w:val="fr-FR"/>
        </w:rPr>
        <w:t>consacré aux d</w:t>
      </w:r>
      <w:r w:rsidR="006A140B" w:rsidRPr="006A140B">
        <w:rPr>
          <w:spacing w:val="-1"/>
          <w:szCs w:val="28"/>
          <w:lang w:val="fr-FR"/>
        </w:rPr>
        <w:t>roits, devoirs et garanties du peuple nicaraguayen</w:t>
      </w:r>
      <w:r w:rsidR="006A140B">
        <w:rPr>
          <w:spacing w:val="-1"/>
          <w:szCs w:val="28"/>
          <w:lang w:val="fr-FR"/>
        </w:rPr>
        <w:t>.</w:t>
      </w:r>
    </w:p>
    <w:p w:rsidR="00D238EE" w:rsidRPr="004547AB" w:rsidRDefault="00D238EE" w:rsidP="00637A98">
      <w:pPr>
        <w:pStyle w:val="ParNoG"/>
        <w:rPr>
          <w:b/>
          <w:szCs w:val="28"/>
          <w:lang w:val="fr-FR"/>
        </w:rPr>
      </w:pPr>
      <w:r w:rsidRPr="004547AB">
        <w:rPr>
          <w:szCs w:val="28"/>
          <w:lang w:val="fr-FR"/>
        </w:rPr>
        <w:t xml:space="preserve">Le </w:t>
      </w:r>
      <w:r w:rsidRPr="00637A98">
        <w:rPr>
          <w:rStyle w:val="Ninguno"/>
          <w:lang w:val="fr-FR"/>
        </w:rPr>
        <w:t>deuxième</w:t>
      </w:r>
      <w:r w:rsidRPr="004547AB">
        <w:rPr>
          <w:szCs w:val="28"/>
          <w:lang w:val="fr-FR"/>
        </w:rPr>
        <w:t xml:space="preserve"> paragraphe de l</w:t>
      </w:r>
      <w:r w:rsidR="00EB69B4">
        <w:rPr>
          <w:szCs w:val="28"/>
          <w:lang w:val="fr-FR"/>
        </w:rPr>
        <w:t>’</w:t>
      </w:r>
      <w:r w:rsidRPr="004547AB">
        <w:rPr>
          <w:szCs w:val="28"/>
          <w:lang w:val="fr-FR"/>
        </w:rPr>
        <w:t>article 27 de la Constitution prévoit que les étrangers ont les mêmes droits et devoirs que les Nicaraguayens, sauf en ce qui concerne les droits politiques, et autres droits prévus par la loi ; ils ne peuvent pas intervenir dans les affaires politiques du pays. L</w:t>
      </w:r>
      <w:r w:rsidR="00EB69B4">
        <w:rPr>
          <w:szCs w:val="28"/>
          <w:lang w:val="fr-FR"/>
        </w:rPr>
        <w:t>’</w:t>
      </w:r>
      <w:r w:rsidRPr="004547AB">
        <w:rPr>
          <w:szCs w:val="28"/>
          <w:lang w:val="fr-FR"/>
        </w:rPr>
        <w:t>article 46 énumère de manière exhaustive une série d</w:t>
      </w:r>
      <w:r w:rsidR="00EB69B4">
        <w:rPr>
          <w:szCs w:val="28"/>
          <w:lang w:val="fr-FR"/>
        </w:rPr>
        <w:t>’</w:t>
      </w:r>
      <w:r w:rsidRPr="004547AB">
        <w:rPr>
          <w:szCs w:val="28"/>
          <w:lang w:val="fr-FR"/>
        </w:rPr>
        <w:t xml:space="preserve">instruments ratifiés par notre pays et </w:t>
      </w:r>
      <w:r w:rsidR="00D756DA">
        <w:rPr>
          <w:szCs w:val="28"/>
          <w:lang w:val="fr-FR"/>
        </w:rPr>
        <w:t>qui sont désormais contraignant</w:t>
      </w:r>
      <w:r w:rsidRPr="004547AB">
        <w:rPr>
          <w:szCs w:val="28"/>
          <w:lang w:val="fr-FR"/>
        </w:rPr>
        <w:t>s dans le domaine de la défense des droits de l</w:t>
      </w:r>
      <w:r w:rsidR="00EB69B4">
        <w:rPr>
          <w:szCs w:val="28"/>
          <w:lang w:val="fr-FR"/>
        </w:rPr>
        <w:t>’</w:t>
      </w:r>
      <w:r w:rsidRPr="004547AB">
        <w:rPr>
          <w:szCs w:val="28"/>
          <w:lang w:val="fr-FR"/>
        </w:rPr>
        <w:t>homme. De la même manière, l</w:t>
      </w:r>
      <w:r w:rsidR="00EB69B4">
        <w:rPr>
          <w:szCs w:val="28"/>
          <w:lang w:val="fr-FR"/>
        </w:rPr>
        <w:t>’</w:t>
      </w:r>
      <w:r w:rsidRPr="004547AB">
        <w:rPr>
          <w:szCs w:val="28"/>
          <w:lang w:val="fr-FR"/>
        </w:rPr>
        <w:t xml:space="preserve">article 14 de la loi </w:t>
      </w:r>
      <w:r w:rsidR="002E7A93">
        <w:rPr>
          <w:szCs w:val="28"/>
          <w:lang w:val="fr-FR"/>
        </w:rPr>
        <w:t>1</w:t>
      </w:r>
      <w:r w:rsidRPr="004547AB">
        <w:rPr>
          <w:szCs w:val="28"/>
          <w:lang w:val="fr-FR"/>
        </w:rPr>
        <w:t>85 du Code du travail prévoit que l</w:t>
      </w:r>
      <w:r w:rsidR="00EB69B4">
        <w:rPr>
          <w:szCs w:val="28"/>
          <w:lang w:val="fr-FR"/>
        </w:rPr>
        <w:t>’</w:t>
      </w:r>
      <w:r w:rsidRPr="004547AB">
        <w:rPr>
          <w:szCs w:val="28"/>
          <w:lang w:val="fr-FR"/>
        </w:rPr>
        <w:t>employeur est tenu d</w:t>
      </w:r>
      <w:r w:rsidR="00EB69B4">
        <w:rPr>
          <w:szCs w:val="28"/>
          <w:lang w:val="fr-FR"/>
        </w:rPr>
        <w:t>’</w:t>
      </w:r>
      <w:r w:rsidRPr="004547AB">
        <w:rPr>
          <w:szCs w:val="28"/>
          <w:lang w:val="fr-FR"/>
        </w:rPr>
        <w:t>employer 90</w:t>
      </w:r>
      <w:r w:rsidR="00AA0417">
        <w:rPr>
          <w:szCs w:val="28"/>
          <w:lang w:val="fr-FR"/>
        </w:rPr>
        <w:t> </w:t>
      </w:r>
      <w:bookmarkStart w:id="0" w:name="_GoBack"/>
      <w:bookmarkEnd w:id="0"/>
      <w:r w:rsidRPr="004547AB">
        <w:rPr>
          <w:szCs w:val="28"/>
          <w:lang w:val="fr-FR"/>
        </w:rPr>
        <w:t>% de travailleurs nicaraguayens, ce qui permet par conséquent aux entreprises d</w:t>
      </w:r>
      <w:r w:rsidR="00EB69B4">
        <w:rPr>
          <w:szCs w:val="28"/>
          <w:lang w:val="fr-FR"/>
        </w:rPr>
        <w:t>’</w:t>
      </w:r>
      <w:r w:rsidRPr="004547AB">
        <w:rPr>
          <w:szCs w:val="28"/>
          <w:lang w:val="fr-FR"/>
        </w:rPr>
        <w:t>embaucher 10</w:t>
      </w:r>
      <w:r w:rsidR="00AA0417">
        <w:rPr>
          <w:szCs w:val="28"/>
          <w:lang w:val="fr-FR"/>
        </w:rPr>
        <w:t> </w:t>
      </w:r>
      <w:r w:rsidRPr="004547AB">
        <w:rPr>
          <w:szCs w:val="28"/>
          <w:lang w:val="fr-FR"/>
        </w:rPr>
        <w:t>% de main d</w:t>
      </w:r>
      <w:r w:rsidR="00EB69B4">
        <w:rPr>
          <w:szCs w:val="28"/>
          <w:lang w:val="fr-FR"/>
        </w:rPr>
        <w:t>’</w:t>
      </w:r>
      <w:r w:rsidR="00D756DA">
        <w:rPr>
          <w:szCs w:val="28"/>
          <w:lang w:val="fr-FR"/>
        </w:rPr>
        <w:t>œuvre étrangère.</w:t>
      </w:r>
    </w:p>
    <w:p w:rsidR="00D238EE" w:rsidRPr="004547AB" w:rsidRDefault="00D238EE" w:rsidP="00637A98">
      <w:pPr>
        <w:pStyle w:val="ParNoG"/>
        <w:rPr>
          <w:b/>
          <w:szCs w:val="28"/>
          <w:lang w:val="fr-FR"/>
        </w:rPr>
      </w:pPr>
      <w:r w:rsidRPr="004547AB">
        <w:rPr>
          <w:szCs w:val="28"/>
          <w:lang w:val="fr-FR"/>
        </w:rPr>
        <w:lastRenderedPageBreak/>
        <w:t xml:space="preserve">Le Nicaragua a ratifié </w:t>
      </w:r>
      <w:r w:rsidRPr="00637A98">
        <w:rPr>
          <w:rStyle w:val="Ninguno"/>
          <w:lang w:val="fr-FR"/>
        </w:rPr>
        <w:t>en</w:t>
      </w:r>
      <w:r w:rsidRPr="004547AB">
        <w:rPr>
          <w:szCs w:val="28"/>
          <w:lang w:val="fr-FR"/>
        </w:rPr>
        <w:t xml:space="preserve"> 2013 la Convention du travail maritime </w:t>
      </w:r>
      <w:r w:rsidR="001B290E" w:rsidRPr="004547AB">
        <w:rPr>
          <w:szCs w:val="28"/>
          <w:lang w:val="fr-FR"/>
        </w:rPr>
        <w:t>(2006</w:t>
      </w:r>
      <w:r w:rsidRPr="004547AB">
        <w:rPr>
          <w:szCs w:val="28"/>
          <w:lang w:val="fr-FR"/>
        </w:rPr>
        <w:t>) de l</w:t>
      </w:r>
      <w:r w:rsidR="00EB69B4">
        <w:rPr>
          <w:szCs w:val="28"/>
          <w:lang w:val="fr-FR"/>
        </w:rPr>
        <w:t>’</w:t>
      </w:r>
      <w:r w:rsidRPr="004547AB">
        <w:rPr>
          <w:szCs w:val="28"/>
          <w:lang w:val="fr-FR"/>
        </w:rPr>
        <w:t>Organisation internationale du Travail (OIT), afin d</w:t>
      </w:r>
      <w:r w:rsidR="00EB69B4">
        <w:rPr>
          <w:szCs w:val="28"/>
          <w:lang w:val="fr-FR"/>
        </w:rPr>
        <w:t>’</w:t>
      </w:r>
      <w:r w:rsidRPr="004547AB">
        <w:rPr>
          <w:szCs w:val="28"/>
          <w:lang w:val="fr-FR"/>
        </w:rPr>
        <w:t xml:space="preserve">assurer la protection des droits des travailleurs nicaraguayens qui émigrent </w:t>
      </w:r>
      <w:r>
        <w:rPr>
          <w:szCs w:val="28"/>
          <w:lang w:val="fr-FR"/>
        </w:rPr>
        <w:t>pour trouver du travail</w:t>
      </w:r>
      <w:r w:rsidRPr="004547AB">
        <w:rPr>
          <w:szCs w:val="28"/>
          <w:lang w:val="fr-FR"/>
        </w:rPr>
        <w:t xml:space="preserve"> sur des embarcations internationales. </w:t>
      </w:r>
    </w:p>
    <w:p w:rsidR="00D238EE" w:rsidRPr="006A16BF" w:rsidRDefault="00D238EE" w:rsidP="00637A98">
      <w:pPr>
        <w:pStyle w:val="ParNoG"/>
        <w:rPr>
          <w:lang w:val="fr-FR"/>
        </w:rPr>
      </w:pPr>
      <w:r w:rsidRPr="006A16BF">
        <w:rPr>
          <w:lang w:val="fr-FR"/>
        </w:rPr>
        <w:t xml:space="preserve">Ces dispositions </w:t>
      </w:r>
      <w:r w:rsidRPr="00637A98">
        <w:rPr>
          <w:rStyle w:val="Ninguno"/>
          <w:szCs w:val="28"/>
          <w:lang w:val="fr-FR"/>
        </w:rPr>
        <w:t>constitutionnelles</w:t>
      </w:r>
      <w:r w:rsidRPr="006A16BF">
        <w:rPr>
          <w:lang w:val="fr-FR"/>
        </w:rPr>
        <w:t xml:space="preserve"> </w:t>
      </w:r>
      <w:r>
        <w:rPr>
          <w:lang w:val="fr-FR"/>
        </w:rPr>
        <w:t>illustrent</w:t>
      </w:r>
      <w:r w:rsidR="00DF0DB2">
        <w:rPr>
          <w:lang w:val="fr-FR"/>
        </w:rPr>
        <w:t xml:space="preserve"> </w:t>
      </w:r>
      <w:r w:rsidRPr="006A16BF">
        <w:rPr>
          <w:lang w:val="fr-FR"/>
        </w:rPr>
        <w:t xml:space="preserve">la volonté du </w:t>
      </w:r>
      <w:r>
        <w:rPr>
          <w:szCs w:val="28"/>
          <w:lang w:val="fr-FR"/>
        </w:rPr>
        <w:t>Gouvernement de réconciliation et d</w:t>
      </w:r>
      <w:r w:rsidR="00EB69B4">
        <w:rPr>
          <w:szCs w:val="28"/>
          <w:lang w:val="fr-FR"/>
        </w:rPr>
        <w:t>’</w:t>
      </w:r>
      <w:r>
        <w:rPr>
          <w:szCs w:val="28"/>
          <w:lang w:val="fr-FR"/>
        </w:rPr>
        <w:t>unité nationale</w:t>
      </w:r>
      <w:r w:rsidRPr="004547AB">
        <w:rPr>
          <w:szCs w:val="28"/>
          <w:lang w:val="fr-FR"/>
        </w:rPr>
        <w:t xml:space="preserve"> d</w:t>
      </w:r>
      <w:r w:rsidR="00EB69B4">
        <w:rPr>
          <w:szCs w:val="28"/>
          <w:lang w:val="fr-FR"/>
        </w:rPr>
        <w:t>’</w:t>
      </w:r>
      <w:r w:rsidRPr="004547AB">
        <w:rPr>
          <w:szCs w:val="28"/>
          <w:lang w:val="fr-FR"/>
        </w:rPr>
        <w:t xml:space="preserve">établir des garanties juridiques pour </w:t>
      </w:r>
      <w:r>
        <w:rPr>
          <w:szCs w:val="28"/>
          <w:lang w:val="fr-FR"/>
        </w:rPr>
        <w:t>tous ceux</w:t>
      </w:r>
      <w:r w:rsidRPr="004547AB">
        <w:rPr>
          <w:szCs w:val="28"/>
          <w:lang w:val="fr-FR"/>
        </w:rPr>
        <w:t xml:space="preserve"> qui entrent légalement sur le territoire dans le but de travailler, ainsi que pour </w:t>
      </w:r>
      <w:r>
        <w:rPr>
          <w:szCs w:val="28"/>
          <w:lang w:val="fr-FR"/>
        </w:rPr>
        <w:t xml:space="preserve">les membres de </w:t>
      </w:r>
      <w:r w:rsidRPr="004547AB">
        <w:rPr>
          <w:szCs w:val="28"/>
          <w:lang w:val="fr-FR"/>
        </w:rPr>
        <w:t xml:space="preserve">leur famille. Les travailleurs migrants et </w:t>
      </w:r>
      <w:r>
        <w:rPr>
          <w:szCs w:val="28"/>
          <w:lang w:val="fr-FR"/>
        </w:rPr>
        <w:t xml:space="preserve">les membres de </w:t>
      </w:r>
      <w:r w:rsidRPr="004547AB">
        <w:rPr>
          <w:szCs w:val="28"/>
          <w:lang w:val="fr-FR"/>
        </w:rPr>
        <w:t xml:space="preserve">leur famille ne </w:t>
      </w:r>
      <w:r>
        <w:rPr>
          <w:szCs w:val="28"/>
          <w:lang w:val="fr-FR"/>
        </w:rPr>
        <w:t>subissent pas</w:t>
      </w:r>
      <w:r w:rsidRPr="004547AB">
        <w:rPr>
          <w:szCs w:val="28"/>
          <w:lang w:val="fr-FR"/>
        </w:rPr>
        <w:t xml:space="preserve"> de mauvais traitements, ni </w:t>
      </w:r>
      <w:r>
        <w:rPr>
          <w:szCs w:val="28"/>
          <w:lang w:val="fr-FR"/>
        </w:rPr>
        <w:t>de</w:t>
      </w:r>
      <w:r w:rsidRPr="004547AB">
        <w:rPr>
          <w:szCs w:val="28"/>
          <w:lang w:val="fr-FR"/>
        </w:rPr>
        <w:t xml:space="preserve"> l</w:t>
      </w:r>
      <w:r w:rsidR="00EB69B4">
        <w:rPr>
          <w:szCs w:val="28"/>
          <w:lang w:val="fr-FR"/>
        </w:rPr>
        <w:t>’</w:t>
      </w:r>
      <w:r w:rsidRPr="004547AB">
        <w:rPr>
          <w:szCs w:val="28"/>
          <w:lang w:val="fr-FR"/>
        </w:rPr>
        <w:t>esclavage ; ils sont libres de circuler, de travailler et d</w:t>
      </w:r>
      <w:r w:rsidR="00EB69B4">
        <w:rPr>
          <w:szCs w:val="28"/>
          <w:lang w:val="fr-FR"/>
        </w:rPr>
        <w:t>’</w:t>
      </w:r>
      <w:r w:rsidRPr="004547AB">
        <w:rPr>
          <w:szCs w:val="28"/>
          <w:lang w:val="fr-FR"/>
        </w:rPr>
        <w:t>exercer leur religion, dans le respect des droits de l</w:t>
      </w:r>
      <w:r w:rsidR="00EB69B4">
        <w:rPr>
          <w:szCs w:val="28"/>
          <w:lang w:val="fr-FR"/>
        </w:rPr>
        <w:t>’</w:t>
      </w:r>
      <w:r w:rsidRPr="004547AB">
        <w:rPr>
          <w:szCs w:val="28"/>
          <w:lang w:val="fr-FR"/>
        </w:rPr>
        <w:t>homme et des garanties constitutionnelles que leur confère</w:t>
      </w:r>
      <w:r>
        <w:rPr>
          <w:szCs w:val="28"/>
          <w:lang w:val="fr-FR"/>
        </w:rPr>
        <w:t>nt</w:t>
      </w:r>
      <w:r w:rsidRPr="004547AB">
        <w:rPr>
          <w:szCs w:val="28"/>
          <w:lang w:val="fr-FR"/>
        </w:rPr>
        <w:t xml:space="preserve"> la législation nationale.</w:t>
      </w:r>
    </w:p>
    <w:p w:rsidR="00D238EE" w:rsidRPr="006A16BF" w:rsidRDefault="00D238EE" w:rsidP="00637A98">
      <w:pPr>
        <w:pStyle w:val="ParNoG"/>
        <w:rPr>
          <w:lang w:val="fr-FR"/>
        </w:rPr>
      </w:pPr>
      <w:r w:rsidRPr="006A16BF">
        <w:rPr>
          <w:lang w:val="fr-FR"/>
        </w:rPr>
        <w:t xml:space="preserve">La loi </w:t>
      </w:r>
      <w:r w:rsidR="00AA0417" w:rsidRPr="00AA0417">
        <w:rPr>
          <w:rFonts w:eastAsia="MS Mincho"/>
          <w:szCs w:val="22"/>
          <w:lang w:val="fr-FR"/>
        </w:rPr>
        <w:t>n</w:t>
      </w:r>
      <w:r w:rsidR="00AA0417" w:rsidRPr="00AA0417">
        <w:rPr>
          <w:rFonts w:eastAsia="MS Mincho"/>
          <w:szCs w:val="22"/>
          <w:vertAlign w:val="superscript"/>
          <w:lang w:val="fr-FR"/>
        </w:rPr>
        <w:t>o</w:t>
      </w:r>
      <w:r w:rsidR="00AA0417">
        <w:rPr>
          <w:lang w:val="fr-FR"/>
        </w:rPr>
        <w:t> </w:t>
      </w:r>
      <w:r w:rsidRPr="006A16BF">
        <w:rPr>
          <w:lang w:val="fr-FR"/>
        </w:rPr>
        <w:t>641 du Code pénal de la République du Nicaragua</w:t>
      </w:r>
      <w:r w:rsidRPr="004E1B09">
        <w:rPr>
          <w:rStyle w:val="Appelnotedebasdep"/>
        </w:rPr>
        <w:footnoteReference w:id="8"/>
      </w:r>
      <w:r w:rsidRPr="006A16BF">
        <w:rPr>
          <w:lang w:val="fr-FR"/>
        </w:rPr>
        <w:t xml:space="preserve"> intègre le principe d</w:t>
      </w:r>
      <w:r w:rsidR="00EB69B4">
        <w:rPr>
          <w:lang w:val="fr-FR"/>
        </w:rPr>
        <w:t>’</w:t>
      </w:r>
      <w:r w:rsidRPr="006A16BF">
        <w:rPr>
          <w:lang w:val="fr-FR"/>
        </w:rPr>
        <w:t>universalité</w:t>
      </w:r>
      <w:r w:rsidRPr="004E1B09">
        <w:rPr>
          <w:rStyle w:val="Appelnotedebasdep"/>
        </w:rPr>
        <w:footnoteReference w:id="9"/>
      </w:r>
      <w:r w:rsidRPr="006A16BF">
        <w:rPr>
          <w:lang w:val="fr-FR"/>
        </w:rPr>
        <w:t xml:space="preserve"> et </w:t>
      </w:r>
      <w:r>
        <w:rPr>
          <w:lang w:val="fr-FR"/>
        </w:rPr>
        <w:t>prévoit</w:t>
      </w:r>
      <w:r w:rsidRPr="006A16BF">
        <w:rPr>
          <w:lang w:val="fr-FR"/>
        </w:rPr>
        <w:t xml:space="preserve"> que les lois pénales nicaraguayennes sont </w:t>
      </w:r>
      <w:r w:rsidRPr="00637A98">
        <w:rPr>
          <w:rStyle w:val="Ninguno"/>
          <w:szCs w:val="28"/>
          <w:lang w:val="fr-FR"/>
        </w:rPr>
        <w:t>également</w:t>
      </w:r>
      <w:r w:rsidRPr="006A16BF">
        <w:rPr>
          <w:lang w:val="fr-FR"/>
        </w:rPr>
        <w:t xml:space="preserve"> applicables aux </w:t>
      </w:r>
      <w:r>
        <w:rPr>
          <w:lang w:val="fr-FR"/>
        </w:rPr>
        <w:t>N</w:t>
      </w:r>
      <w:r w:rsidRPr="006A16BF">
        <w:rPr>
          <w:lang w:val="fr-FR"/>
        </w:rPr>
        <w:t xml:space="preserve">icaraguayens </w:t>
      </w:r>
      <w:r>
        <w:rPr>
          <w:lang w:val="fr-FR"/>
        </w:rPr>
        <w:t>et</w:t>
      </w:r>
      <w:r w:rsidRPr="006A16BF">
        <w:rPr>
          <w:lang w:val="fr-FR"/>
        </w:rPr>
        <w:t xml:space="preserve"> aux étrangers qui ont commis l</w:t>
      </w:r>
      <w:r w:rsidR="00EB69B4">
        <w:rPr>
          <w:lang w:val="fr-FR"/>
        </w:rPr>
        <w:t>’</w:t>
      </w:r>
      <w:r w:rsidRPr="006A16BF">
        <w:rPr>
          <w:lang w:val="fr-FR"/>
        </w:rPr>
        <w:t>une des infractions suivantes en dehors du territoire national : (…) traite de migrants, traite de personnes à des fins d</w:t>
      </w:r>
      <w:r w:rsidR="00EB69B4">
        <w:rPr>
          <w:lang w:val="fr-FR"/>
        </w:rPr>
        <w:t>’</w:t>
      </w:r>
      <w:r w:rsidRPr="006A16BF">
        <w:rPr>
          <w:lang w:val="fr-FR"/>
        </w:rPr>
        <w:t>esclavage ou d</w:t>
      </w:r>
      <w:r w:rsidR="00EB69B4">
        <w:rPr>
          <w:lang w:val="fr-FR"/>
        </w:rPr>
        <w:t>’</w:t>
      </w:r>
      <w:r w:rsidRPr="006A16BF">
        <w:rPr>
          <w:lang w:val="fr-FR"/>
        </w:rPr>
        <w:t>exploitation sexuelle, ou exploitation par le travail.</w:t>
      </w:r>
    </w:p>
    <w:p w:rsidR="00D238EE" w:rsidRPr="006A16BF" w:rsidRDefault="00D238EE" w:rsidP="00637A98">
      <w:pPr>
        <w:pStyle w:val="ParNoG"/>
        <w:rPr>
          <w:lang w:val="fr-FR"/>
        </w:rPr>
      </w:pPr>
      <w:r w:rsidRPr="006A16BF">
        <w:rPr>
          <w:lang w:val="fr-FR"/>
        </w:rPr>
        <w:t xml:space="preserve">De même, la loi </w:t>
      </w:r>
      <w:r w:rsidR="003C676F" w:rsidRPr="003C676F">
        <w:rPr>
          <w:rFonts w:eastAsia="MS Mincho"/>
          <w:szCs w:val="22"/>
          <w:lang w:val="fr-FR"/>
        </w:rPr>
        <w:t>n</w:t>
      </w:r>
      <w:r w:rsidR="003C676F" w:rsidRPr="003C676F">
        <w:rPr>
          <w:rFonts w:eastAsia="MS Mincho"/>
          <w:szCs w:val="22"/>
          <w:vertAlign w:val="superscript"/>
          <w:lang w:val="fr-FR"/>
        </w:rPr>
        <w:t>o</w:t>
      </w:r>
      <w:r w:rsidR="003C676F">
        <w:rPr>
          <w:lang w:val="fr-FR"/>
        </w:rPr>
        <w:t> </w:t>
      </w:r>
      <w:r w:rsidRPr="006A16BF">
        <w:rPr>
          <w:lang w:val="fr-FR"/>
        </w:rPr>
        <w:t>761 sur les migrations et les étrangers</w:t>
      </w:r>
      <w:r w:rsidRPr="004E1B09">
        <w:rPr>
          <w:rStyle w:val="Appelnotedebasdep"/>
        </w:rPr>
        <w:footnoteReference w:id="10"/>
      </w:r>
      <w:r w:rsidRPr="004547AB">
        <w:rPr>
          <w:szCs w:val="28"/>
          <w:lang w:val="fr-FR"/>
        </w:rPr>
        <w:t xml:space="preserve"> </w:t>
      </w:r>
      <w:r w:rsidRPr="006A16BF">
        <w:rPr>
          <w:lang w:val="fr-FR"/>
        </w:rPr>
        <w:t>prévoit des garanties juridiques qui réaffirment les droits de l</w:t>
      </w:r>
      <w:r w:rsidR="00EB69B4">
        <w:rPr>
          <w:lang w:val="fr-FR"/>
        </w:rPr>
        <w:t>’</w:t>
      </w:r>
      <w:r w:rsidRPr="006A16BF">
        <w:rPr>
          <w:lang w:val="fr-FR"/>
        </w:rPr>
        <w:t>homme des travailleurs migrants et de</w:t>
      </w:r>
      <w:r>
        <w:rPr>
          <w:lang w:val="fr-FR"/>
        </w:rPr>
        <w:t>s membres de</w:t>
      </w:r>
      <w:r w:rsidRPr="006A16BF">
        <w:rPr>
          <w:lang w:val="fr-FR"/>
        </w:rPr>
        <w:t xml:space="preserve"> leur famille, leur </w:t>
      </w:r>
      <w:r>
        <w:rPr>
          <w:lang w:val="fr-FR"/>
        </w:rPr>
        <w:t>droit de communiquer avec les</w:t>
      </w:r>
      <w:r w:rsidRPr="006A16BF">
        <w:rPr>
          <w:lang w:val="fr-FR"/>
        </w:rPr>
        <w:t xml:space="preserve"> services consulaires et diplomatiques tant qu</w:t>
      </w:r>
      <w:r w:rsidR="00EB69B4">
        <w:rPr>
          <w:lang w:val="fr-FR"/>
        </w:rPr>
        <w:t>’</w:t>
      </w:r>
      <w:r w:rsidRPr="006A16BF">
        <w:rPr>
          <w:lang w:val="fr-FR"/>
        </w:rPr>
        <w:t xml:space="preserve">ils </w:t>
      </w:r>
      <w:r w:rsidRPr="00637A98">
        <w:rPr>
          <w:rStyle w:val="Ninguno"/>
          <w:szCs w:val="28"/>
          <w:lang w:val="fr-FR"/>
        </w:rPr>
        <w:t>se</w:t>
      </w:r>
      <w:r w:rsidRPr="006A16BF">
        <w:rPr>
          <w:lang w:val="fr-FR"/>
        </w:rPr>
        <w:t xml:space="preserve"> trouvent dans des centres d</w:t>
      </w:r>
      <w:r w:rsidR="00EB69B4">
        <w:rPr>
          <w:lang w:val="fr-FR"/>
        </w:rPr>
        <w:t>’</w:t>
      </w:r>
      <w:r w:rsidRPr="006A16BF">
        <w:rPr>
          <w:lang w:val="fr-FR"/>
        </w:rPr>
        <w:t>accueil</w:t>
      </w:r>
      <w:r>
        <w:rPr>
          <w:lang w:val="fr-FR"/>
        </w:rPr>
        <w:t xml:space="preserve"> et</w:t>
      </w:r>
      <w:r w:rsidRPr="006A16BF">
        <w:rPr>
          <w:lang w:val="fr-FR"/>
        </w:rPr>
        <w:t xml:space="preserve"> le droit à un travail rémunéré ; elle </w:t>
      </w:r>
      <w:r>
        <w:rPr>
          <w:lang w:val="fr-FR"/>
        </w:rPr>
        <w:t>régit</w:t>
      </w:r>
      <w:r w:rsidRPr="006A16BF">
        <w:rPr>
          <w:lang w:val="fr-FR"/>
        </w:rPr>
        <w:t xml:space="preserve"> également les autorisations de travail et les droits des migrants en cas d</w:t>
      </w:r>
      <w:r w:rsidR="00EB69B4">
        <w:rPr>
          <w:lang w:val="fr-FR"/>
        </w:rPr>
        <w:t>’</w:t>
      </w:r>
      <w:r w:rsidRPr="006A16BF">
        <w:rPr>
          <w:lang w:val="fr-FR"/>
        </w:rPr>
        <w:t>expulsion du pays d</w:t>
      </w:r>
      <w:r w:rsidR="00EB69B4">
        <w:rPr>
          <w:lang w:val="fr-FR"/>
        </w:rPr>
        <w:t>’</w:t>
      </w:r>
      <w:r w:rsidRPr="006A16BF">
        <w:rPr>
          <w:lang w:val="fr-FR"/>
        </w:rPr>
        <w:t xml:space="preserve">accueil. </w:t>
      </w:r>
    </w:p>
    <w:p w:rsidR="00D238EE" w:rsidRPr="004547AB" w:rsidRDefault="00D238EE" w:rsidP="00637A98">
      <w:pPr>
        <w:pStyle w:val="ParNoG"/>
        <w:rPr>
          <w:b/>
          <w:szCs w:val="28"/>
          <w:lang w:val="fr-FR"/>
        </w:rPr>
      </w:pPr>
      <w:r>
        <w:rPr>
          <w:lang w:val="fr-FR"/>
        </w:rPr>
        <w:t>Actuellement</w:t>
      </w:r>
      <w:r w:rsidRPr="006A16BF">
        <w:rPr>
          <w:lang w:val="fr-FR"/>
        </w:rPr>
        <w:t>, le Nicaragua n</w:t>
      </w:r>
      <w:r w:rsidR="00EB69B4">
        <w:rPr>
          <w:lang w:val="fr-FR"/>
        </w:rPr>
        <w:t>’</w:t>
      </w:r>
      <w:r w:rsidRPr="006A16BF">
        <w:rPr>
          <w:lang w:val="fr-FR"/>
        </w:rPr>
        <w:t>a pas d</w:t>
      </w:r>
      <w:r w:rsidR="00EB69B4">
        <w:rPr>
          <w:lang w:val="fr-FR"/>
        </w:rPr>
        <w:t>’</w:t>
      </w:r>
      <w:r w:rsidRPr="006A16BF">
        <w:rPr>
          <w:lang w:val="fr-FR"/>
        </w:rPr>
        <w:t xml:space="preserve">accords bilatéraux ou multilatéraux en vigueur avec les Républiques du Costa Rica, du Panama, et du Mexique, ni </w:t>
      </w:r>
      <w:r w:rsidRPr="00637A98">
        <w:rPr>
          <w:rStyle w:val="Ninguno"/>
          <w:szCs w:val="28"/>
          <w:lang w:val="fr-FR"/>
        </w:rPr>
        <w:t>avec</w:t>
      </w:r>
      <w:r w:rsidRPr="006A16BF">
        <w:rPr>
          <w:lang w:val="fr-FR"/>
        </w:rPr>
        <w:t xml:space="preserve"> les États-Unis. L</w:t>
      </w:r>
      <w:r w:rsidR="00EB69B4">
        <w:rPr>
          <w:lang w:val="fr-FR"/>
        </w:rPr>
        <w:t>’</w:t>
      </w:r>
      <w:r w:rsidRPr="006A16BF">
        <w:rPr>
          <w:lang w:val="fr-FR"/>
        </w:rPr>
        <w:t xml:space="preserve">article 15 du Code du travail </w:t>
      </w:r>
      <w:r>
        <w:rPr>
          <w:lang w:val="fr-FR"/>
        </w:rPr>
        <w:t>prévoit</w:t>
      </w:r>
      <w:r w:rsidRPr="006A16BF">
        <w:rPr>
          <w:lang w:val="fr-FR"/>
        </w:rPr>
        <w:t xml:space="preserve"> qu</w:t>
      </w:r>
      <w:r w:rsidR="00EB69B4">
        <w:rPr>
          <w:lang w:val="fr-FR"/>
        </w:rPr>
        <w:t>’</w:t>
      </w:r>
      <w:r w:rsidRPr="006A16BF">
        <w:rPr>
          <w:lang w:val="fr-FR"/>
        </w:rPr>
        <w:t>il est expressément interdit d</w:t>
      </w:r>
      <w:r w:rsidR="00EB69B4">
        <w:rPr>
          <w:lang w:val="fr-FR"/>
        </w:rPr>
        <w:t>’</w:t>
      </w:r>
      <w:r w:rsidRPr="006A16BF">
        <w:rPr>
          <w:lang w:val="fr-FR"/>
        </w:rPr>
        <w:t>engager des travailleurs nicaraguayens sur le territoire national pour qu</w:t>
      </w:r>
      <w:r w:rsidR="00EB69B4">
        <w:rPr>
          <w:lang w:val="fr-FR"/>
        </w:rPr>
        <w:t>’</w:t>
      </w:r>
      <w:r w:rsidRPr="006A16BF">
        <w:rPr>
          <w:lang w:val="fr-FR"/>
        </w:rPr>
        <w:t>ils assurent des services ou réalisent des travaux à l</w:t>
      </w:r>
      <w:r w:rsidR="00EB69B4">
        <w:rPr>
          <w:lang w:val="fr-FR"/>
        </w:rPr>
        <w:t>’</w:t>
      </w:r>
      <w:r w:rsidRPr="006A16BF">
        <w:rPr>
          <w:lang w:val="fr-FR"/>
        </w:rPr>
        <w:t>étranger, sauf avec l</w:t>
      </w:r>
      <w:r w:rsidR="00EB69B4">
        <w:rPr>
          <w:lang w:val="fr-FR"/>
        </w:rPr>
        <w:t>’</w:t>
      </w:r>
      <w:r w:rsidRPr="006A16BF">
        <w:rPr>
          <w:lang w:val="fr-FR"/>
        </w:rPr>
        <w:t>autorisation du Ministère du travail. De</w:t>
      </w:r>
      <w:r w:rsidR="00DF0DB2">
        <w:rPr>
          <w:lang w:val="fr-FR"/>
        </w:rPr>
        <w:t xml:space="preserve"> </w:t>
      </w:r>
      <w:r w:rsidRPr="006A16BF">
        <w:rPr>
          <w:lang w:val="fr-FR"/>
        </w:rPr>
        <w:t>même, l</w:t>
      </w:r>
      <w:r w:rsidR="00EB69B4">
        <w:rPr>
          <w:lang w:val="fr-FR"/>
        </w:rPr>
        <w:t>’</w:t>
      </w:r>
      <w:r w:rsidRPr="006A16BF">
        <w:rPr>
          <w:lang w:val="fr-FR"/>
        </w:rPr>
        <w:t xml:space="preserve">arrêté ministériel JCHG-004-04-07, publié </w:t>
      </w:r>
      <w:r>
        <w:rPr>
          <w:lang w:val="fr-FR"/>
        </w:rPr>
        <w:t>au</w:t>
      </w:r>
      <w:r w:rsidRPr="006A16BF">
        <w:rPr>
          <w:lang w:val="fr-FR"/>
        </w:rPr>
        <w:t xml:space="preserve"> </w:t>
      </w:r>
      <w:r>
        <w:rPr>
          <w:lang w:val="fr-FR"/>
        </w:rPr>
        <w:t>J</w:t>
      </w:r>
      <w:r w:rsidRPr="006A16BF">
        <w:rPr>
          <w:lang w:val="fr-FR"/>
        </w:rPr>
        <w:t xml:space="preserve">ournal officiel </w:t>
      </w:r>
      <w:r w:rsidR="003C676F" w:rsidRPr="003C676F">
        <w:rPr>
          <w:rFonts w:eastAsia="MS Mincho"/>
          <w:szCs w:val="22"/>
          <w:lang w:val="fr-FR"/>
        </w:rPr>
        <w:t>n</w:t>
      </w:r>
      <w:r w:rsidR="003C676F" w:rsidRPr="003C676F">
        <w:rPr>
          <w:rFonts w:eastAsia="MS Mincho"/>
          <w:szCs w:val="22"/>
          <w:vertAlign w:val="superscript"/>
          <w:lang w:val="fr-FR"/>
        </w:rPr>
        <w:t>o</w:t>
      </w:r>
      <w:r w:rsidR="003C676F">
        <w:rPr>
          <w:lang w:val="fr-FR"/>
        </w:rPr>
        <w:t> </w:t>
      </w:r>
      <w:r w:rsidRPr="006A16BF">
        <w:rPr>
          <w:lang w:val="fr-FR"/>
        </w:rPr>
        <w:t xml:space="preserve">109 </w:t>
      </w:r>
      <w:r>
        <w:rPr>
          <w:lang w:val="fr-FR"/>
        </w:rPr>
        <w:t>du</w:t>
      </w:r>
      <w:r w:rsidRPr="006A16BF">
        <w:rPr>
          <w:lang w:val="fr-FR"/>
        </w:rPr>
        <w:t xml:space="preserve"> 11</w:t>
      </w:r>
      <w:r w:rsidR="00AA0417">
        <w:rPr>
          <w:lang w:val="fr-FR"/>
        </w:rPr>
        <w:t> </w:t>
      </w:r>
      <w:r w:rsidRPr="006A16BF">
        <w:rPr>
          <w:lang w:val="fr-FR"/>
        </w:rPr>
        <w:t>juin 2007, rég</w:t>
      </w:r>
      <w:r>
        <w:rPr>
          <w:lang w:val="fr-FR"/>
        </w:rPr>
        <w:t>it</w:t>
      </w:r>
      <w:r w:rsidRPr="006A16BF">
        <w:rPr>
          <w:lang w:val="fr-FR"/>
        </w:rPr>
        <w:t xml:space="preserve"> le fonctionnement des agences de placement privées, et </w:t>
      </w:r>
      <w:r>
        <w:rPr>
          <w:lang w:val="fr-FR"/>
        </w:rPr>
        <w:t>prévoit</w:t>
      </w:r>
      <w:r w:rsidR="00DF0DB2">
        <w:rPr>
          <w:lang w:val="fr-FR"/>
        </w:rPr>
        <w:t xml:space="preserve"> </w:t>
      </w:r>
      <w:r w:rsidRPr="006A16BF">
        <w:rPr>
          <w:lang w:val="fr-FR"/>
        </w:rPr>
        <w:t>l</w:t>
      </w:r>
      <w:r w:rsidR="00EB69B4">
        <w:rPr>
          <w:lang w:val="fr-FR"/>
        </w:rPr>
        <w:t>’</w:t>
      </w:r>
      <w:r w:rsidRPr="006A16BF">
        <w:rPr>
          <w:lang w:val="fr-FR"/>
        </w:rPr>
        <w:t>interdiction susmentionnée</w:t>
      </w:r>
      <w:r>
        <w:rPr>
          <w:lang w:val="fr-FR"/>
        </w:rPr>
        <w:t xml:space="preserve"> à</w:t>
      </w:r>
      <w:r w:rsidRPr="00DA255D">
        <w:rPr>
          <w:lang w:val="fr-FR"/>
        </w:rPr>
        <w:t xml:space="preserve"> son article 14</w:t>
      </w:r>
      <w:r w:rsidRPr="006A16BF">
        <w:rPr>
          <w:lang w:val="fr-FR"/>
        </w:rPr>
        <w:t xml:space="preserve">. </w:t>
      </w:r>
    </w:p>
    <w:p w:rsidR="00D238EE" w:rsidRPr="006A16BF" w:rsidRDefault="00D238EE" w:rsidP="00637A98">
      <w:pPr>
        <w:pStyle w:val="HChG"/>
        <w:rPr>
          <w:lang w:val="fr-FR"/>
        </w:rPr>
      </w:pPr>
      <w:r w:rsidRPr="006A16BF">
        <w:rPr>
          <w:lang w:val="fr-FR"/>
        </w:rPr>
        <w:tab/>
        <w:t>III.</w:t>
      </w:r>
      <w:r>
        <w:rPr>
          <w:lang w:val="fr-FR"/>
        </w:rPr>
        <w:tab/>
        <w:t>Le rétablissement des droits des travailleurs</w:t>
      </w:r>
      <w:r w:rsidR="00AA0417">
        <w:rPr>
          <w:lang w:val="fr-FR"/>
        </w:rPr>
        <w:t> :</w:t>
      </w:r>
      <w:r w:rsidRPr="006A16BF">
        <w:rPr>
          <w:lang w:val="fr-FR"/>
        </w:rPr>
        <w:t xml:space="preserve"> </w:t>
      </w:r>
      <w:r w:rsidR="001B290E">
        <w:rPr>
          <w:lang w:val="fr-FR"/>
        </w:rPr>
        <w:br/>
      </w:r>
      <w:r>
        <w:rPr>
          <w:lang w:val="fr-FR"/>
        </w:rPr>
        <w:t xml:space="preserve">une </w:t>
      </w:r>
      <w:r w:rsidRPr="006A16BF">
        <w:rPr>
          <w:lang w:val="fr-FR"/>
        </w:rPr>
        <w:t xml:space="preserve">priorité du </w:t>
      </w:r>
      <w:r>
        <w:rPr>
          <w:lang w:val="fr-FR"/>
        </w:rPr>
        <w:t xml:space="preserve">Gouvernement de réconciliation </w:t>
      </w:r>
      <w:r w:rsidR="001B290E">
        <w:rPr>
          <w:lang w:val="fr-FR"/>
        </w:rPr>
        <w:br/>
      </w:r>
      <w:r>
        <w:rPr>
          <w:lang w:val="fr-FR"/>
        </w:rPr>
        <w:t>et d</w:t>
      </w:r>
      <w:r w:rsidR="00EB69B4">
        <w:rPr>
          <w:lang w:val="fr-FR"/>
        </w:rPr>
        <w:t>’</w:t>
      </w:r>
      <w:r>
        <w:rPr>
          <w:lang w:val="fr-FR"/>
        </w:rPr>
        <w:t>unité nationale</w:t>
      </w:r>
      <w:r w:rsidRPr="006A16BF">
        <w:rPr>
          <w:lang w:val="fr-FR"/>
        </w:rPr>
        <w:t xml:space="preserve"> </w:t>
      </w:r>
    </w:p>
    <w:p w:rsidR="00D238EE" w:rsidRPr="00637A98" w:rsidRDefault="00D238EE" w:rsidP="00637A98">
      <w:pPr>
        <w:pStyle w:val="ParNoG"/>
        <w:rPr>
          <w:rStyle w:val="Ninguno"/>
          <w:lang w:val="fr-FR"/>
        </w:rPr>
      </w:pPr>
      <w:r w:rsidRPr="006A16BF">
        <w:rPr>
          <w:lang w:val="fr-FR"/>
        </w:rPr>
        <w:t xml:space="preserve">Le </w:t>
      </w:r>
      <w:r>
        <w:rPr>
          <w:lang w:val="fr-FR"/>
        </w:rPr>
        <w:t>Gouvernement de réconciliation et d</w:t>
      </w:r>
      <w:r w:rsidR="00EB69B4">
        <w:rPr>
          <w:lang w:val="fr-FR"/>
        </w:rPr>
        <w:t>’</w:t>
      </w:r>
      <w:r>
        <w:rPr>
          <w:lang w:val="fr-FR"/>
        </w:rPr>
        <w:t>unité nationale</w:t>
      </w:r>
      <w:r w:rsidRPr="006A16BF">
        <w:rPr>
          <w:lang w:val="fr-FR"/>
        </w:rPr>
        <w:t xml:space="preserve"> du Nicaragua met en place une politique de travail et une stratégie </w:t>
      </w:r>
      <w:r w:rsidRPr="00637A98">
        <w:rPr>
          <w:rStyle w:val="Ninguno"/>
          <w:szCs w:val="28"/>
          <w:lang w:val="fr-FR"/>
        </w:rPr>
        <w:t>commune</w:t>
      </w:r>
      <w:r w:rsidRPr="006A16BF">
        <w:rPr>
          <w:lang w:val="fr-FR"/>
        </w:rPr>
        <w:t xml:space="preserve"> en phase avec le </w:t>
      </w:r>
      <w:r w:rsidR="00D756DA">
        <w:rPr>
          <w:lang w:val="fr-FR"/>
        </w:rPr>
        <w:t>P</w:t>
      </w:r>
      <w:r w:rsidRPr="006A16BF">
        <w:rPr>
          <w:lang w:val="fr-FR"/>
        </w:rPr>
        <w:t xml:space="preserve">lan national de </w:t>
      </w:r>
      <w:r w:rsidRPr="00637A98">
        <w:rPr>
          <w:rStyle w:val="Ninguno"/>
          <w:szCs w:val="28"/>
          <w:lang w:val="fr-FR"/>
        </w:rPr>
        <w:t>développement humain (2012-2016).</w:t>
      </w:r>
    </w:p>
    <w:p w:rsidR="00D238EE" w:rsidRPr="00637A98" w:rsidRDefault="00D238EE" w:rsidP="00637A98">
      <w:pPr>
        <w:pStyle w:val="ParNoG"/>
        <w:rPr>
          <w:rStyle w:val="Ninguno"/>
          <w:lang w:val="fr-FR"/>
        </w:rPr>
      </w:pPr>
      <w:r w:rsidRPr="006A16BF">
        <w:rPr>
          <w:lang w:val="fr-FR"/>
        </w:rPr>
        <w:t xml:space="preserve">Le renforcement du modèle de consultation tripartite, composé des travailleurs, du secteur privé et du </w:t>
      </w:r>
      <w:r w:rsidRPr="00637A98">
        <w:rPr>
          <w:rStyle w:val="Ninguno"/>
          <w:szCs w:val="28"/>
          <w:lang w:val="fr-FR"/>
        </w:rPr>
        <w:t>gouvernement</w:t>
      </w:r>
      <w:r w:rsidRPr="006A16BF">
        <w:rPr>
          <w:lang w:val="fr-FR"/>
        </w:rPr>
        <w:t xml:space="preserve">, a joué un rôle primordial dans la politique </w:t>
      </w:r>
      <w:r>
        <w:rPr>
          <w:lang w:val="fr-FR"/>
        </w:rPr>
        <w:t>de l</w:t>
      </w:r>
      <w:r w:rsidR="00EB69B4">
        <w:rPr>
          <w:lang w:val="fr-FR"/>
        </w:rPr>
        <w:t>’</w:t>
      </w:r>
      <w:r>
        <w:rPr>
          <w:lang w:val="fr-FR"/>
        </w:rPr>
        <w:t>emploi</w:t>
      </w:r>
      <w:r w:rsidRPr="006A16BF">
        <w:rPr>
          <w:lang w:val="fr-FR"/>
        </w:rPr>
        <w:t xml:space="preserve"> mise en place pour favoriser un travail décent pour tous ; des politiques microéconomiques, financières, professionnelles, environnementales et sociales </w:t>
      </w:r>
      <w:r w:rsidRPr="00637A98">
        <w:rPr>
          <w:rStyle w:val="Ninguno"/>
          <w:szCs w:val="28"/>
          <w:lang w:val="fr-FR"/>
        </w:rPr>
        <w:t>ont été instaurées de manière coordonnée pour soutenir la croissance économique.</w:t>
      </w:r>
    </w:p>
    <w:p w:rsidR="00D238EE" w:rsidRPr="006A16BF" w:rsidRDefault="00D238EE" w:rsidP="00637A98">
      <w:pPr>
        <w:pStyle w:val="ParNoG"/>
        <w:rPr>
          <w:lang w:val="fr-FR"/>
        </w:rPr>
      </w:pPr>
      <w:r>
        <w:rPr>
          <w:lang w:val="fr-FR"/>
        </w:rPr>
        <w:lastRenderedPageBreak/>
        <w:t xml:space="preserve">Menée </w:t>
      </w:r>
      <w:r w:rsidRPr="006A16BF">
        <w:rPr>
          <w:lang w:val="fr-FR"/>
        </w:rPr>
        <w:t>dans l</w:t>
      </w:r>
      <w:r w:rsidR="00EB69B4">
        <w:rPr>
          <w:lang w:val="fr-FR"/>
        </w:rPr>
        <w:t>’</w:t>
      </w:r>
      <w:r w:rsidRPr="006A16BF">
        <w:rPr>
          <w:lang w:val="fr-FR"/>
        </w:rPr>
        <w:t xml:space="preserve">intérêt de tous les travailleurs, </w:t>
      </w:r>
      <w:r>
        <w:rPr>
          <w:lang w:val="fr-FR"/>
        </w:rPr>
        <w:t>c</w:t>
      </w:r>
      <w:r w:rsidRPr="000F4078">
        <w:rPr>
          <w:lang w:val="fr-FR"/>
        </w:rPr>
        <w:t>ette politique</w:t>
      </w:r>
      <w:r>
        <w:rPr>
          <w:lang w:val="fr-FR"/>
        </w:rPr>
        <w:t xml:space="preserve"> </w:t>
      </w:r>
      <w:r w:rsidRPr="006A16BF">
        <w:rPr>
          <w:lang w:val="fr-FR"/>
        </w:rPr>
        <w:t xml:space="preserve">est </w:t>
      </w:r>
      <w:r>
        <w:rPr>
          <w:lang w:val="fr-FR"/>
        </w:rPr>
        <w:t>axée</w:t>
      </w:r>
      <w:r w:rsidRPr="006A16BF">
        <w:rPr>
          <w:lang w:val="fr-FR"/>
        </w:rPr>
        <w:t xml:space="preserve"> sur la réduction du chômage et du sous-emploi, le renforcement de la sécurité sociale, la stabilité et le développement du travail à moyen et long terme, et</w:t>
      </w:r>
      <w:r w:rsidR="00DF0DB2">
        <w:rPr>
          <w:lang w:val="fr-FR"/>
        </w:rPr>
        <w:t xml:space="preserve"> </w:t>
      </w:r>
      <w:r w:rsidRPr="006A16BF">
        <w:rPr>
          <w:lang w:val="fr-FR"/>
        </w:rPr>
        <w:t>le renforcement du dialogue social.</w:t>
      </w:r>
    </w:p>
    <w:p w:rsidR="00D238EE" w:rsidRPr="00637A98" w:rsidRDefault="00D238EE" w:rsidP="00637A98">
      <w:pPr>
        <w:pStyle w:val="ParNoG"/>
        <w:rPr>
          <w:rStyle w:val="Ninguno"/>
          <w:lang w:val="fr-FR"/>
        </w:rPr>
      </w:pPr>
      <w:r w:rsidRPr="006A16BF">
        <w:rPr>
          <w:lang w:val="fr-FR"/>
        </w:rPr>
        <w:t>Les objectifs du plan de bonne gouvernance de 2016 sont l</w:t>
      </w:r>
      <w:r w:rsidR="00EB69B4">
        <w:rPr>
          <w:lang w:val="fr-FR"/>
        </w:rPr>
        <w:t>’</w:t>
      </w:r>
      <w:r w:rsidRPr="006A16BF">
        <w:rPr>
          <w:lang w:val="fr-FR"/>
        </w:rPr>
        <w:t>organisation de 244</w:t>
      </w:r>
      <w:r w:rsidR="00EB69B4">
        <w:rPr>
          <w:lang w:val="fr-FR"/>
        </w:rPr>
        <w:t> </w:t>
      </w:r>
      <w:r>
        <w:rPr>
          <w:lang w:val="fr-FR"/>
        </w:rPr>
        <w:t>réunions</w:t>
      </w:r>
      <w:r w:rsidRPr="006A16BF">
        <w:rPr>
          <w:lang w:val="fr-FR"/>
        </w:rPr>
        <w:t xml:space="preserve"> des commissions territoriales du travail </w:t>
      </w:r>
      <w:r>
        <w:rPr>
          <w:lang w:val="fr-FR"/>
        </w:rPr>
        <w:t>destinées à</w:t>
      </w:r>
      <w:r w:rsidRPr="006A16BF">
        <w:rPr>
          <w:lang w:val="fr-FR"/>
        </w:rPr>
        <w:t xml:space="preserve"> promouvoir le partenariat, le dialogue et le consensus entre les travailleurs, les employeurs et le gouvernement, ainsi que l</w:t>
      </w:r>
      <w:r w:rsidR="00EB69B4">
        <w:rPr>
          <w:lang w:val="fr-FR"/>
        </w:rPr>
        <w:t>’</w:t>
      </w:r>
      <w:r w:rsidRPr="006A16BF">
        <w:rPr>
          <w:lang w:val="fr-FR"/>
        </w:rPr>
        <w:t>inspection de 3</w:t>
      </w:r>
      <w:r w:rsidR="0086033E">
        <w:rPr>
          <w:lang w:val="fr-FR"/>
        </w:rPr>
        <w:t> </w:t>
      </w:r>
      <w:r w:rsidRPr="006A16BF">
        <w:rPr>
          <w:lang w:val="fr-FR"/>
        </w:rPr>
        <w:t>815 lieux de travail dans tous les départements du pays</w:t>
      </w:r>
      <w:r>
        <w:rPr>
          <w:lang w:val="fr-FR"/>
        </w:rPr>
        <w:t>,</w:t>
      </w:r>
      <w:r w:rsidRPr="006A16BF">
        <w:rPr>
          <w:lang w:val="fr-FR"/>
        </w:rPr>
        <w:t xml:space="preserve"> </w:t>
      </w:r>
      <w:r w:rsidR="00704BAB">
        <w:rPr>
          <w:lang w:val="fr-FR"/>
        </w:rPr>
        <w:t>visant à vérifier qu</w:t>
      </w:r>
      <w:r w:rsidR="00EB69B4">
        <w:rPr>
          <w:lang w:val="fr-FR"/>
        </w:rPr>
        <w:t>’</w:t>
      </w:r>
      <w:r w:rsidR="00704BAB">
        <w:rPr>
          <w:lang w:val="fr-FR"/>
        </w:rPr>
        <w:t>aucun enfant n</w:t>
      </w:r>
      <w:r w:rsidR="00EB69B4">
        <w:rPr>
          <w:lang w:val="fr-FR"/>
        </w:rPr>
        <w:t>’</w:t>
      </w:r>
      <w:r w:rsidR="00704BAB">
        <w:rPr>
          <w:lang w:val="fr-FR"/>
        </w:rPr>
        <w:t>a été recruté à des fins de travail et à signer des accords de coopération à ce sujet avec les employeurs ; et l</w:t>
      </w:r>
      <w:r w:rsidR="00EB69B4">
        <w:rPr>
          <w:lang w:val="fr-FR"/>
        </w:rPr>
        <w:t>’</w:t>
      </w:r>
      <w:r w:rsidR="00704BAB">
        <w:rPr>
          <w:lang w:val="fr-FR"/>
        </w:rPr>
        <w:t>inspection de 12 079 lieux de travail dans tous les département</w:t>
      </w:r>
      <w:r w:rsidR="00EB69B4">
        <w:rPr>
          <w:lang w:val="fr-FR"/>
        </w:rPr>
        <w:t>s</w:t>
      </w:r>
      <w:r w:rsidR="00704BAB">
        <w:rPr>
          <w:lang w:val="fr-FR"/>
        </w:rPr>
        <w:t xml:space="preserve"> du pays, pour y vérifier le respect des droits </w:t>
      </w:r>
      <w:r w:rsidRPr="006A16BF">
        <w:rPr>
          <w:lang w:val="fr-FR"/>
        </w:rPr>
        <w:t>de 302 842 travailleurs. Afin de réduire les accidents de travail et les maladies professionnelles, 5</w:t>
      </w:r>
      <w:r w:rsidR="0086033E">
        <w:rPr>
          <w:lang w:val="fr-FR"/>
        </w:rPr>
        <w:t> </w:t>
      </w:r>
      <w:r w:rsidRPr="006A16BF">
        <w:rPr>
          <w:lang w:val="fr-FR"/>
        </w:rPr>
        <w:t>000 inspections seront organisées pour s</w:t>
      </w:r>
      <w:r w:rsidR="00EB69B4">
        <w:rPr>
          <w:lang w:val="fr-FR"/>
        </w:rPr>
        <w:t>’</w:t>
      </w:r>
      <w:r w:rsidRPr="006A16BF">
        <w:rPr>
          <w:lang w:val="fr-FR"/>
        </w:rPr>
        <w:t xml:space="preserve">assurer que les lieux de travail respectent les dispositions </w:t>
      </w:r>
      <w:r>
        <w:rPr>
          <w:lang w:val="fr-FR"/>
        </w:rPr>
        <w:t>en vigueur</w:t>
      </w:r>
      <w:r w:rsidRPr="006A16BF">
        <w:rPr>
          <w:lang w:val="fr-FR"/>
        </w:rPr>
        <w:t xml:space="preserve"> en matière d</w:t>
      </w:r>
      <w:r w:rsidR="00EB69B4">
        <w:rPr>
          <w:lang w:val="fr-FR"/>
        </w:rPr>
        <w:t>’</w:t>
      </w:r>
      <w:r w:rsidRPr="006A16BF">
        <w:rPr>
          <w:lang w:val="fr-FR"/>
        </w:rPr>
        <w:t>hygiène et de sécurité au travail.</w:t>
      </w:r>
    </w:p>
    <w:p w:rsidR="00D238EE" w:rsidRPr="006A16BF" w:rsidRDefault="00D238EE" w:rsidP="00637A98">
      <w:pPr>
        <w:pStyle w:val="ParNoG"/>
        <w:rPr>
          <w:lang w:val="fr-FR"/>
        </w:rPr>
      </w:pPr>
      <w:r>
        <w:rPr>
          <w:lang w:val="fr-FR"/>
        </w:rPr>
        <w:t>En ce qui concerne les</w:t>
      </w:r>
      <w:r w:rsidRPr="006A16BF">
        <w:rPr>
          <w:lang w:val="fr-FR"/>
        </w:rPr>
        <w:t xml:space="preserve"> exemples de bonnes pratiques, </w:t>
      </w:r>
      <w:r>
        <w:rPr>
          <w:lang w:val="fr-FR"/>
        </w:rPr>
        <w:t>même si</w:t>
      </w:r>
      <w:r w:rsidRPr="006A16BF">
        <w:rPr>
          <w:lang w:val="fr-FR"/>
        </w:rPr>
        <w:t xml:space="preserve"> le </w:t>
      </w:r>
      <w:r>
        <w:rPr>
          <w:lang w:val="fr-FR"/>
        </w:rPr>
        <w:t>Gouvernement de réconciliation et d</w:t>
      </w:r>
      <w:r w:rsidR="00EB69B4">
        <w:rPr>
          <w:lang w:val="fr-FR"/>
        </w:rPr>
        <w:t>’</w:t>
      </w:r>
      <w:r>
        <w:rPr>
          <w:lang w:val="fr-FR"/>
        </w:rPr>
        <w:t>unité nationale</w:t>
      </w:r>
      <w:r w:rsidRPr="006A16BF">
        <w:rPr>
          <w:lang w:val="fr-FR"/>
        </w:rPr>
        <w:t xml:space="preserve"> n</w:t>
      </w:r>
      <w:r w:rsidR="00EB69B4">
        <w:rPr>
          <w:lang w:val="fr-FR"/>
        </w:rPr>
        <w:t>’</w:t>
      </w:r>
      <w:r w:rsidRPr="006A16BF">
        <w:rPr>
          <w:lang w:val="fr-FR"/>
        </w:rPr>
        <w:t xml:space="preserve">a </w:t>
      </w:r>
      <w:r>
        <w:rPr>
          <w:lang w:val="fr-FR"/>
        </w:rPr>
        <w:t xml:space="preserve">évidemment </w:t>
      </w:r>
      <w:r w:rsidRPr="006A16BF">
        <w:rPr>
          <w:lang w:val="fr-FR"/>
        </w:rPr>
        <w:t>pas l</w:t>
      </w:r>
      <w:r w:rsidR="00EB69B4">
        <w:rPr>
          <w:lang w:val="fr-FR"/>
        </w:rPr>
        <w:t>’</w:t>
      </w:r>
      <w:r w:rsidRPr="006A16BF">
        <w:rPr>
          <w:lang w:val="fr-FR"/>
        </w:rPr>
        <w:t>intention de favoriser l</w:t>
      </w:r>
      <w:r w:rsidR="00EB69B4">
        <w:rPr>
          <w:lang w:val="fr-FR"/>
        </w:rPr>
        <w:t>’</w:t>
      </w:r>
      <w:r w:rsidRPr="006A16BF">
        <w:rPr>
          <w:lang w:val="fr-FR"/>
        </w:rPr>
        <w:t xml:space="preserve">émigration des </w:t>
      </w:r>
      <w:r>
        <w:rPr>
          <w:lang w:val="fr-FR"/>
        </w:rPr>
        <w:t>N</w:t>
      </w:r>
      <w:r w:rsidRPr="006A16BF">
        <w:rPr>
          <w:lang w:val="fr-FR"/>
        </w:rPr>
        <w:t>icaraguayens à la recherche d</w:t>
      </w:r>
      <w:r w:rsidR="00EB69B4">
        <w:rPr>
          <w:lang w:val="fr-FR"/>
        </w:rPr>
        <w:t>’</w:t>
      </w:r>
      <w:r w:rsidRPr="006A16BF">
        <w:rPr>
          <w:lang w:val="fr-FR"/>
        </w:rPr>
        <w:t xml:space="preserve">un emploi, </w:t>
      </w:r>
      <w:r>
        <w:rPr>
          <w:lang w:val="fr-FR"/>
        </w:rPr>
        <w:t>il convient de souligner que le</w:t>
      </w:r>
      <w:r w:rsidRPr="006A16BF">
        <w:rPr>
          <w:lang w:val="fr-FR"/>
        </w:rPr>
        <w:t xml:space="preserve"> projet intitulé « CODÉVELOPPEMENT »</w:t>
      </w:r>
      <w:r>
        <w:rPr>
          <w:lang w:val="fr-FR"/>
        </w:rPr>
        <w:t>, créé</w:t>
      </w:r>
      <w:r w:rsidRPr="006A16BF">
        <w:rPr>
          <w:lang w:val="fr-FR"/>
        </w:rPr>
        <w:t xml:space="preserve"> par le Ministère du travail, en partenariat avec l</w:t>
      </w:r>
      <w:r w:rsidR="00EB69B4">
        <w:rPr>
          <w:lang w:val="fr-FR"/>
        </w:rPr>
        <w:t>’</w:t>
      </w:r>
      <w:r w:rsidRPr="006A16BF">
        <w:rPr>
          <w:lang w:val="fr-FR"/>
        </w:rPr>
        <w:t xml:space="preserve">Organisation internationale du Travail (OIT) et </w:t>
      </w:r>
      <w:r>
        <w:rPr>
          <w:lang w:val="fr-FR"/>
        </w:rPr>
        <w:t>appuyé par</w:t>
      </w:r>
      <w:r w:rsidRPr="006A16BF">
        <w:rPr>
          <w:lang w:val="fr-FR"/>
        </w:rPr>
        <w:t xml:space="preserve"> l</w:t>
      </w:r>
      <w:r w:rsidR="00EB69B4">
        <w:rPr>
          <w:lang w:val="fr-FR"/>
        </w:rPr>
        <w:t>’</w:t>
      </w:r>
      <w:r w:rsidRPr="006A16BF">
        <w:rPr>
          <w:lang w:val="fr-FR"/>
        </w:rPr>
        <w:t>Agence espagnole de coopération internationale, a été très positi</w:t>
      </w:r>
      <w:r>
        <w:rPr>
          <w:lang w:val="fr-FR"/>
        </w:rPr>
        <w:t>f</w:t>
      </w:r>
      <w:r w:rsidRPr="006A16BF">
        <w:rPr>
          <w:lang w:val="fr-FR"/>
        </w:rPr>
        <w:t>. Ce pro</w:t>
      </w:r>
      <w:r>
        <w:rPr>
          <w:lang w:val="fr-FR"/>
        </w:rPr>
        <w:t>jet</w:t>
      </w:r>
      <w:r w:rsidRPr="006A16BF">
        <w:rPr>
          <w:lang w:val="fr-FR"/>
        </w:rPr>
        <w:t xml:space="preserve"> </w:t>
      </w:r>
      <w:r>
        <w:rPr>
          <w:lang w:val="fr-FR"/>
        </w:rPr>
        <w:t>comportait</w:t>
      </w:r>
      <w:r w:rsidRPr="006A16BF">
        <w:rPr>
          <w:lang w:val="fr-FR"/>
        </w:rPr>
        <w:t xml:space="preserve"> une campagne d</w:t>
      </w:r>
      <w:r w:rsidR="00EB69B4">
        <w:rPr>
          <w:lang w:val="fr-FR"/>
        </w:rPr>
        <w:t>’</w:t>
      </w:r>
      <w:r w:rsidRPr="006A16BF">
        <w:rPr>
          <w:lang w:val="fr-FR"/>
        </w:rPr>
        <w:t xml:space="preserve">information à destination des </w:t>
      </w:r>
      <w:r>
        <w:rPr>
          <w:lang w:val="fr-FR"/>
        </w:rPr>
        <w:t>N</w:t>
      </w:r>
      <w:r w:rsidRPr="006A16BF">
        <w:rPr>
          <w:lang w:val="fr-FR"/>
        </w:rPr>
        <w:t xml:space="preserve">icaraguayens </w:t>
      </w:r>
      <w:r>
        <w:rPr>
          <w:lang w:val="fr-FR"/>
        </w:rPr>
        <w:t>qui voulaient</w:t>
      </w:r>
      <w:r w:rsidRPr="006A16BF">
        <w:rPr>
          <w:lang w:val="fr-FR"/>
        </w:rPr>
        <w:t xml:space="preserve"> aller travailler au Costa Rica, </w:t>
      </w:r>
      <w:r>
        <w:rPr>
          <w:lang w:val="fr-FR"/>
        </w:rPr>
        <w:t xml:space="preserve">et </w:t>
      </w:r>
      <w:r w:rsidRPr="006A16BF">
        <w:rPr>
          <w:lang w:val="fr-FR"/>
        </w:rPr>
        <w:t>dé</w:t>
      </w:r>
      <w:r>
        <w:rPr>
          <w:lang w:val="fr-FR"/>
        </w:rPr>
        <w:t>crivait</w:t>
      </w:r>
      <w:r w:rsidRPr="006A16BF">
        <w:rPr>
          <w:lang w:val="fr-FR"/>
        </w:rPr>
        <w:t xml:space="preserve"> leurs droits en tant que travailleurs migrants. La coopération </w:t>
      </w:r>
      <w:r>
        <w:rPr>
          <w:lang w:val="fr-FR"/>
        </w:rPr>
        <w:t>établie entre les</w:t>
      </w:r>
      <w:r w:rsidRPr="006A16BF">
        <w:rPr>
          <w:lang w:val="fr-FR"/>
        </w:rPr>
        <w:t xml:space="preserve"> autorités nicaraguayennes et costariciennes afin de garantir que les droits des travailleurs migrants soient en accord avec la législation costaricienne et les instruments internationaux a également été très </w:t>
      </w:r>
      <w:r>
        <w:rPr>
          <w:lang w:val="fr-FR"/>
        </w:rPr>
        <w:t>fructueuse</w:t>
      </w:r>
      <w:r w:rsidR="00081942">
        <w:rPr>
          <w:lang w:val="fr-FR"/>
        </w:rPr>
        <w:t>.</w:t>
      </w:r>
    </w:p>
    <w:p w:rsidR="00D238EE" w:rsidRPr="00637A98" w:rsidRDefault="00D238EE" w:rsidP="00637A98">
      <w:pPr>
        <w:pStyle w:val="ParNoG"/>
        <w:rPr>
          <w:rStyle w:val="Ninguno"/>
          <w:lang w:val="fr-FR"/>
        </w:rPr>
      </w:pPr>
      <w:r w:rsidRPr="00637A98">
        <w:rPr>
          <w:rStyle w:val="Ninguno"/>
          <w:szCs w:val="28"/>
          <w:lang w:val="fr-FR"/>
        </w:rPr>
        <w:t>L</w:t>
      </w:r>
      <w:r w:rsidR="00EB69B4">
        <w:rPr>
          <w:rStyle w:val="Ninguno"/>
          <w:szCs w:val="28"/>
          <w:lang w:val="fr-FR"/>
        </w:rPr>
        <w:t>’</w:t>
      </w:r>
      <w:r w:rsidRPr="00637A98">
        <w:rPr>
          <w:rStyle w:val="Ninguno"/>
          <w:szCs w:val="28"/>
          <w:lang w:val="fr-FR"/>
        </w:rPr>
        <w:t>accord</w:t>
      </w:r>
      <w:r w:rsidRPr="006A16BF">
        <w:rPr>
          <w:lang w:val="fr-FR"/>
        </w:rPr>
        <w:t xml:space="preserve"> syndical bilatéral entre les deux plus grandes organisations de travailleurs du Costa Rica et du Nicaragua est considéré comme fondamental</w:t>
      </w:r>
      <w:r w:rsidR="00AA0417">
        <w:rPr>
          <w:lang w:val="fr-FR"/>
        </w:rPr>
        <w:t> ;</w:t>
      </w:r>
      <w:r>
        <w:rPr>
          <w:lang w:val="fr-FR"/>
        </w:rPr>
        <w:t xml:space="preserve"> </w:t>
      </w:r>
      <w:r w:rsidRPr="006A16BF">
        <w:rPr>
          <w:lang w:val="fr-FR"/>
        </w:rPr>
        <w:t xml:space="preserve">ces </w:t>
      </w:r>
      <w:r>
        <w:rPr>
          <w:lang w:val="fr-FR"/>
        </w:rPr>
        <w:t>deux grand syndicats ont en effet décidé de</w:t>
      </w:r>
      <w:r w:rsidRPr="006A16BF">
        <w:rPr>
          <w:lang w:val="fr-FR"/>
        </w:rPr>
        <w:t xml:space="preserve"> défendre les droits de l</w:t>
      </w:r>
      <w:r w:rsidR="00EB69B4">
        <w:rPr>
          <w:lang w:val="fr-FR"/>
        </w:rPr>
        <w:t>’</w:t>
      </w:r>
      <w:r w:rsidRPr="006A16BF">
        <w:rPr>
          <w:lang w:val="fr-FR"/>
        </w:rPr>
        <w:t xml:space="preserve">homme et les droits </w:t>
      </w:r>
      <w:r>
        <w:rPr>
          <w:lang w:val="fr-FR"/>
        </w:rPr>
        <w:t>des travailleurs</w:t>
      </w:r>
      <w:r w:rsidRPr="006A16BF">
        <w:rPr>
          <w:lang w:val="fr-FR"/>
        </w:rPr>
        <w:t xml:space="preserve"> migrants, </w:t>
      </w:r>
      <w:r>
        <w:rPr>
          <w:lang w:val="fr-FR"/>
        </w:rPr>
        <w:t xml:space="preserve">de </w:t>
      </w:r>
      <w:r w:rsidRPr="006A16BF">
        <w:rPr>
          <w:lang w:val="fr-FR"/>
        </w:rPr>
        <w:t xml:space="preserve">sensibiliser </w:t>
      </w:r>
      <w:r>
        <w:rPr>
          <w:lang w:val="fr-FR"/>
        </w:rPr>
        <w:t>la population</w:t>
      </w:r>
      <w:r w:rsidRPr="006A16BF">
        <w:rPr>
          <w:lang w:val="fr-FR"/>
        </w:rPr>
        <w:t xml:space="preserve"> et </w:t>
      </w:r>
      <w:r>
        <w:rPr>
          <w:lang w:val="fr-FR"/>
        </w:rPr>
        <w:t xml:space="preserve">de </w:t>
      </w:r>
      <w:r w:rsidRPr="006A16BF">
        <w:rPr>
          <w:lang w:val="fr-FR"/>
        </w:rPr>
        <w:t xml:space="preserve">faire connaître les droits </w:t>
      </w:r>
      <w:r>
        <w:rPr>
          <w:lang w:val="fr-FR"/>
        </w:rPr>
        <w:t>des travailleurs</w:t>
      </w:r>
      <w:r w:rsidRPr="006A16BF">
        <w:rPr>
          <w:lang w:val="fr-FR"/>
        </w:rPr>
        <w:t xml:space="preserve">, </w:t>
      </w:r>
      <w:r>
        <w:rPr>
          <w:lang w:val="fr-FR"/>
        </w:rPr>
        <w:t xml:space="preserve">dont </w:t>
      </w:r>
      <w:r w:rsidRPr="006A16BF">
        <w:rPr>
          <w:lang w:val="fr-FR"/>
        </w:rPr>
        <w:t xml:space="preserve">les droits économiques et sociaux qui protègent les travailleurs salariés et </w:t>
      </w:r>
      <w:proofErr w:type="spellStart"/>
      <w:r w:rsidRPr="006A16BF">
        <w:rPr>
          <w:lang w:val="fr-FR"/>
        </w:rPr>
        <w:t>non</w:t>
      </w:r>
      <w:r w:rsidR="00EB69B4">
        <w:rPr>
          <w:lang w:val="fr-FR"/>
        </w:rPr>
        <w:t xml:space="preserve"> </w:t>
      </w:r>
      <w:r w:rsidRPr="006A16BF">
        <w:rPr>
          <w:lang w:val="fr-FR"/>
        </w:rPr>
        <w:t>salariés</w:t>
      </w:r>
      <w:proofErr w:type="spellEnd"/>
      <w:r w:rsidRPr="006A16BF">
        <w:rPr>
          <w:lang w:val="fr-FR"/>
        </w:rPr>
        <w:t xml:space="preserve"> au Costa Rica et</w:t>
      </w:r>
      <w:r>
        <w:rPr>
          <w:lang w:val="fr-FR"/>
        </w:rPr>
        <w:t>,</w:t>
      </w:r>
      <w:r w:rsidRPr="006A16BF">
        <w:rPr>
          <w:lang w:val="fr-FR"/>
        </w:rPr>
        <w:t xml:space="preserve"> notamment</w:t>
      </w:r>
      <w:r>
        <w:rPr>
          <w:lang w:val="fr-FR"/>
        </w:rPr>
        <w:t>,</w:t>
      </w:r>
      <w:r w:rsidRPr="006A16BF">
        <w:rPr>
          <w:lang w:val="fr-FR"/>
        </w:rPr>
        <w:t xml:space="preserve"> les </w:t>
      </w:r>
      <w:r>
        <w:rPr>
          <w:lang w:val="fr-FR"/>
        </w:rPr>
        <w:t>travailleurs</w:t>
      </w:r>
      <w:r w:rsidRPr="006A16BF">
        <w:rPr>
          <w:lang w:val="fr-FR"/>
        </w:rPr>
        <w:t xml:space="preserve"> migrants</w:t>
      </w:r>
      <w:r>
        <w:rPr>
          <w:lang w:val="fr-FR"/>
        </w:rPr>
        <w:t>,</w:t>
      </w:r>
      <w:r w:rsidRPr="006A16BF">
        <w:rPr>
          <w:lang w:val="fr-FR"/>
        </w:rPr>
        <w:t xml:space="preserve"> qui représentent un pourcentage </w:t>
      </w:r>
      <w:r>
        <w:rPr>
          <w:lang w:val="fr-FR"/>
        </w:rPr>
        <w:t xml:space="preserve">important </w:t>
      </w:r>
      <w:r w:rsidRPr="006A16BF">
        <w:rPr>
          <w:lang w:val="fr-FR"/>
        </w:rPr>
        <w:t xml:space="preserve">de la </w:t>
      </w:r>
      <w:r>
        <w:rPr>
          <w:lang w:val="fr-FR"/>
        </w:rPr>
        <w:t>main</w:t>
      </w:r>
      <w:r w:rsidR="00EB69B4">
        <w:rPr>
          <w:lang w:val="fr-FR"/>
        </w:rPr>
        <w:t>-</w:t>
      </w:r>
      <w:r>
        <w:rPr>
          <w:lang w:val="fr-FR"/>
        </w:rPr>
        <w:t>d</w:t>
      </w:r>
      <w:r w:rsidR="00EB69B4">
        <w:rPr>
          <w:lang w:val="fr-FR"/>
        </w:rPr>
        <w:t>’</w:t>
      </w:r>
      <w:r>
        <w:rPr>
          <w:lang w:val="fr-FR"/>
        </w:rPr>
        <w:t>œuvre</w:t>
      </w:r>
      <w:r w:rsidRPr="006A16BF">
        <w:rPr>
          <w:lang w:val="fr-FR"/>
        </w:rPr>
        <w:t xml:space="preserve">, </w:t>
      </w:r>
      <w:r>
        <w:rPr>
          <w:lang w:val="fr-FR"/>
        </w:rPr>
        <w:t>parmi lesquels les</w:t>
      </w:r>
      <w:r w:rsidR="00DF0DB2">
        <w:rPr>
          <w:lang w:val="fr-FR"/>
        </w:rPr>
        <w:t xml:space="preserve"> </w:t>
      </w:r>
      <w:r w:rsidR="00081942">
        <w:rPr>
          <w:rStyle w:val="Ninguno"/>
          <w:szCs w:val="28"/>
          <w:lang w:val="fr-FR"/>
        </w:rPr>
        <w:t>Nicaraguayens.</w:t>
      </w:r>
    </w:p>
    <w:p w:rsidR="00D238EE" w:rsidRPr="00637A98" w:rsidRDefault="00D238EE" w:rsidP="00637A98">
      <w:pPr>
        <w:pStyle w:val="ParNoG"/>
        <w:rPr>
          <w:rStyle w:val="Ninguno"/>
          <w:lang w:val="fr-FR"/>
        </w:rPr>
      </w:pPr>
      <w:r w:rsidRPr="006A16BF">
        <w:rPr>
          <w:lang w:val="fr-FR"/>
        </w:rPr>
        <w:t xml:space="preserve">Il </w:t>
      </w:r>
      <w:r w:rsidRPr="00637A98">
        <w:rPr>
          <w:rStyle w:val="Ninguno"/>
          <w:szCs w:val="28"/>
          <w:lang w:val="fr-FR"/>
        </w:rPr>
        <w:t>permettrait</w:t>
      </w:r>
      <w:r w:rsidRPr="006A16BF">
        <w:rPr>
          <w:lang w:val="fr-FR"/>
        </w:rPr>
        <w:t xml:space="preserve"> d</w:t>
      </w:r>
      <w:r w:rsidR="00EB69B4">
        <w:rPr>
          <w:lang w:val="fr-FR"/>
        </w:rPr>
        <w:t>’</w:t>
      </w:r>
      <w:r w:rsidRPr="006A16BF">
        <w:rPr>
          <w:lang w:val="fr-FR"/>
        </w:rPr>
        <w:t>encourager la lutte contre l</w:t>
      </w:r>
      <w:r w:rsidR="00EB69B4">
        <w:rPr>
          <w:lang w:val="fr-FR"/>
        </w:rPr>
        <w:t>’</w:t>
      </w:r>
      <w:r w:rsidRPr="006A16BF">
        <w:rPr>
          <w:lang w:val="fr-FR"/>
        </w:rPr>
        <w:t>évasion patronale et la sous-déclaration salariale, et de combattre les obstacles à la liberté d</w:t>
      </w:r>
      <w:r w:rsidR="00EB69B4">
        <w:rPr>
          <w:lang w:val="fr-FR"/>
        </w:rPr>
        <w:t>’</w:t>
      </w:r>
      <w:r w:rsidRPr="006A16BF">
        <w:rPr>
          <w:lang w:val="fr-FR"/>
        </w:rPr>
        <w:t>organisation syndicale et la précarité salariale</w:t>
      </w:r>
      <w:r w:rsidR="00AA0417">
        <w:rPr>
          <w:lang w:val="fr-FR"/>
        </w:rPr>
        <w:t> ;</w:t>
      </w:r>
      <w:r>
        <w:rPr>
          <w:lang w:val="fr-FR"/>
        </w:rPr>
        <w:t xml:space="preserve"> de tels progrès concourraient à leur tour</w:t>
      </w:r>
      <w:r w:rsidRPr="006A16BF">
        <w:rPr>
          <w:lang w:val="fr-FR"/>
        </w:rPr>
        <w:t xml:space="preserve"> à renforcer le système social de la Caisse costaricienne de sécurité </w:t>
      </w:r>
      <w:r w:rsidRPr="00637A98">
        <w:rPr>
          <w:rStyle w:val="Ninguno"/>
          <w:szCs w:val="28"/>
          <w:lang w:val="fr-FR"/>
        </w:rPr>
        <w:t>sociale.</w:t>
      </w:r>
    </w:p>
    <w:p w:rsidR="00D238EE" w:rsidRPr="00637A98" w:rsidRDefault="00D238EE" w:rsidP="00637A98">
      <w:pPr>
        <w:pStyle w:val="ParNoG"/>
        <w:rPr>
          <w:rStyle w:val="Ninguno"/>
          <w:lang w:val="fr-FR"/>
        </w:rPr>
      </w:pPr>
      <w:r>
        <w:rPr>
          <w:lang w:val="fr-FR"/>
        </w:rPr>
        <w:t>Les</w:t>
      </w:r>
      <w:r w:rsidRPr="006A16BF">
        <w:rPr>
          <w:lang w:val="fr-FR"/>
        </w:rPr>
        <w:t xml:space="preserve"> </w:t>
      </w:r>
      <w:r>
        <w:rPr>
          <w:lang w:val="fr-FR"/>
        </w:rPr>
        <w:t>mesures</w:t>
      </w:r>
      <w:r w:rsidRPr="006A16BF">
        <w:rPr>
          <w:lang w:val="fr-FR"/>
        </w:rPr>
        <w:t xml:space="preserve"> </w:t>
      </w:r>
      <w:r>
        <w:rPr>
          <w:lang w:val="fr-FR"/>
        </w:rPr>
        <w:t xml:space="preserve">ainsi </w:t>
      </w:r>
      <w:r w:rsidRPr="006A16BF">
        <w:rPr>
          <w:lang w:val="fr-FR"/>
        </w:rPr>
        <w:t xml:space="preserve">prises en faveur des migrants par le </w:t>
      </w:r>
      <w:r>
        <w:rPr>
          <w:lang w:val="fr-FR"/>
        </w:rPr>
        <w:t>Gouvernement de réconciliation et d</w:t>
      </w:r>
      <w:r w:rsidR="00EB69B4">
        <w:rPr>
          <w:lang w:val="fr-FR"/>
        </w:rPr>
        <w:t>’</w:t>
      </w:r>
      <w:r>
        <w:rPr>
          <w:lang w:val="fr-FR"/>
        </w:rPr>
        <w:t>unité nationale</w:t>
      </w:r>
      <w:r w:rsidRPr="006A16BF">
        <w:rPr>
          <w:lang w:val="fr-FR"/>
        </w:rPr>
        <w:t xml:space="preserve"> ont été reconnues </w:t>
      </w:r>
      <w:r w:rsidRPr="00637A98">
        <w:rPr>
          <w:rStyle w:val="Ninguno"/>
          <w:szCs w:val="28"/>
          <w:lang w:val="fr-FR"/>
        </w:rPr>
        <w:t>par</w:t>
      </w:r>
      <w:r w:rsidRPr="006A16BF">
        <w:rPr>
          <w:lang w:val="fr-FR"/>
        </w:rPr>
        <w:t xml:space="preserve"> les fonctionnaires de l</w:t>
      </w:r>
      <w:r w:rsidR="00EB69B4">
        <w:rPr>
          <w:lang w:val="fr-FR"/>
        </w:rPr>
        <w:t>’</w:t>
      </w:r>
      <w:r w:rsidRPr="006A16BF">
        <w:rPr>
          <w:lang w:val="fr-FR"/>
        </w:rPr>
        <w:t xml:space="preserve">OIT en avril </w:t>
      </w:r>
      <w:r w:rsidRPr="00637A98">
        <w:rPr>
          <w:rStyle w:val="Ninguno"/>
          <w:szCs w:val="28"/>
          <w:lang w:val="fr-FR"/>
        </w:rPr>
        <w:t>2012.</w:t>
      </w:r>
    </w:p>
    <w:p w:rsidR="00446FE5" w:rsidRPr="00637A98" w:rsidRDefault="00D238EE" w:rsidP="00637A98">
      <w:pPr>
        <w:pStyle w:val="ParNoG"/>
      </w:pPr>
      <w:r w:rsidRPr="00637A98">
        <w:rPr>
          <w:rStyle w:val="Ninguno"/>
          <w:szCs w:val="28"/>
          <w:lang w:val="fr-FR"/>
        </w:rPr>
        <w:t>Le</w:t>
      </w:r>
      <w:r w:rsidRPr="006A16BF">
        <w:rPr>
          <w:lang w:val="fr-FR"/>
        </w:rPr>
        <w:t xml:space="preserve"> </w:t>
      </w:r>
      <w:r w:rsidRPr="00637A98">
        <w:rPr>
          <w:rStyle w:val="Ninguno"/>
          <w:szCs w:val="28"/>
          <w:lang w:val="fr-FR"/>
        </w:rPr>
        <w:t>Ministère</w:t>
      </w:r>
      <w:r w:rsidRPr="006A16BF">
        <w:rPr>
          <w:lang w:val="fr-FR"/>
        </w:rPr>
        <w:t xml:space="preserve"> du travail offre une aide juridique à tous ceux qui se rendent dans ses bureaux pour </w:t>
      </w:r>
      <w:r>
        <w:rPr>
          <w:lang w:val="fr-FR"/>
        </w:rPr>
        <w:t xml:space="preserve">demander </w:t>
      </w:r>
      <w:r w:rsidRPr="006A16BF">
        <w:rPr>
          <w:lang w:val="fr-FR"/>
        </w:rPr>
        <w:t xml:space="preserve">des conseils professionnels, </w:t>
      </w:r>
      <w:r>
        <w:rPr>
          <w:lang w:val="fr-FR"/>
        </w:rPr>
        <w:t>chômeurs</w:t>
      </w:r>
      <w:r w:rsidRPr="006A16BF">
        <w:rPr>
          <w:lang w:val="fr-FR"/>
        </w:rPr>
        <w:t xml:space="preserve"> ou non. Les services de l</w:t>
      </w:r>
      <w:r w:rsidR="00EB69B4">
        <w:rPr>
          <w:lang w:val="fr-FR"/>
        </w:rPr>
        <w:t>’</w:t>
      </w:r>
      <w:r w:rsidRPr="006A16BF">
        <w:rPr>
          <w:lang w:val="fr-FR"/>
        </w:rPr>
        <w:t xml:space="preserve">emploi aident également les étrangers souhaitant travailler dans le pays à obtenir une attestation de contrat de travail, </w:t>
      </w:r>
      <w:r>
        <w:rPr>
          <w:lang w:val="fr-FR"/>
        </w:rPr>
        <w:t>condition requise par</w:t>
      </w:r>
      <w:r w:rsidRPr="006A16BF">
        <w:rPr>
          <w:lang w:val="fr-FR"/>
        </w:rPr>
        <w:t xml:space="preserve"> la législation migratoire nicaraguayenne.</w:t>
      </w:r>
    </w:p>
    <w:p w:rsidR="00637A98" w:rsidRPr="00637A98" w:rsidRDefault="00637A98" w:rsidP="00637A98">
      <w:pPr>
        <w:pStyle w:val="SingleTxtG"/>
        <w:spacing w:before="240" w:after="0"/>
        <w:jc w:val="center"/>
        <w:rPr>
          <w:u w:val="single"/>
        </w:rPr>
      </w:pPr>
      <w:r>
        <w:rPr>
          <w:u w:val="single"/>
        </w:rPr>
        <w:tab/>
      </w:r>
      <w:r>
        <w:rPr>
          <w:u w:val="single"/>
        </w:rPr>
        <w:tab/>
      </w:r>
      <w:r>
        <w:rPr>
          <w:u w:val="single"/>
        </w:rPr>
        <w:tab/>
      </w:r>
    </w:p>
    <w:sectPr w:rsidR="00637A98" w:rsidRPr="00637A98" w:rsidSect="00F54D1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235" w:rsidRDefault="00E90235" w:rsidP="00F95C08">
      <w:pPr>
        <w:spacing w:line="240" w:lineRule="auto"/>
      </w:pPr>
    </w:p>
  </w:endnote>
  <w:endnote w:type="continuationSeparator" w:id="0">
    <w:p w:rsidR="00E90235" w:rsidRPr="00AC3823" w:rsidRDefault="00E90235" w:rsidP="00AC3823">
      <w:pPr>
        <w:pStyle w:val="Pieddepage"/>
      </w:pPr>
    </w:p>
  </w:endnote>
  <w:endnote w:type="continuationNotice" w:id="1">
    <w:p w:rsidR="00E90235" w:rsidRDefault="00E902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D16" w:rsidRPr="00F54D16" w:rsidRDefault="00F54D16" w:rsidP="00F54D16">
    <w:pPr>
      <w:pStyle w:val="Pieddepage"/>
      <w:tabs>
        <w:tab w:val="right" w:pos="9638"/>
      </w:tabs>
    </w:pPr>
    <w:r w:rsidRPr="00F54D16">
      <w:rPr>
        <w:b/>
        <w:sz w:val="18"/>
      </w:rPr>
      <w:fldChar w:fldCharType="begin"/>
    </w:r>
    <w:r w:rsidRPr="00F54D16">
      <w:rPr>
        <w:b/>
        <w:sz w:val="18"/>
      </w:rPr>
      <w:instrText xml:space="preserve"> PAGE  \* MERGEFORMAT </w:instrText>
    </w:r>
    <w:r w:rsidRPr="00F54D16">
      <w:rPr>
        <w:b/>
        <w:sz w:val="18"/>
      </w:rPr>
      <w:fldChar w:fldCharType="separate"/>
    </w:r>
    <w:r w:rsidR="002E7A93">
      <w:rPr>
        <w:b/>
        <w:noProof/>
        <w:sz w:val="18"/>
      </w:rPr>
      <w:t>2</w:t>
    </w:r>
    <w:r w:rsidRPr="00F54D16">
      <w:rPr>
        <w:b/>
        <w:sz w:val="18"/>
      </w:rPr>
      <w:fldChar w:fldCharType="end"/>
    </w:r>
    <w:r>
      <w:rPr>
        <w:b/>
        <w:sz w:val="18"/>
      </w:rPr>
      <w:tab/>
    </w:r>
    <w:r>
      <w:t>GE.16-16377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D16" w:rsidRPr="00F54D16" w:rsidRDefault="00F54D16" w:rsidP="00F54D16">
    <w:pPr>
      <w:pStyle w:val="Pieddepage"/>
      <w:tabs>
        <w:tab w:val="right" w:pos="9638"/>
      </w:tabs>
      <w:rPr>
        <w:b/>
        <w:sz w:val="18"/>
      </w:rPr>
    </w:pPr>
    <w:r>
      <w:t>GE.16-16377</w:t>
    </w:r>
    <w:r>
      <w:tab/>
    </w:r>
    <w:r w:rsidRPr="00F54D16">
      <w:rPr>
        <w:b/>
        <w:sz w:val="18"/>
      </w:rPr>
      <w:fldChar w:fldCharType="begin"/>
    </w:r>
    <w:r w:rsidRPr="00F54D16">
      <w:rPr>
        <w:b/>
        <w:sz w:val="18"/>
      </w:rPr>
      <w:instrText xml:space="preserve"> PAGE  \* MERGEFORMAT </w:instrText>
    </w:r>
    <w:r w:rsidRPr="00F54D16">
      <w:rPr>
        <w:b/>
        <w:sz w:val="18"/>
      </w:rPr>
      <w:fldChar w:fldCharType="separate"/>
    </w:r>
    <w:r w:rsidR="002E7A93">
      <w:rPr>
        <w:b/>
        <w:noProof/>
        <w:sz w:val="18"/>
      </w:rPr>
      <w:t>3</w:t>
    </w:r>
    <w:r w:rsidRPr="00F54D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914" w:rsidRPr="00F54D16" w:rsidRDefault="00F54D16" w:rsidP="00F54D16">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946A526" wp14:editId="263A9F4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16-16377  (F)</w:t>
    </w:r>
    <w:r w:rsidR="00DF0DB2">
      <w:rPr>
        <w:sz w:val="20"/>
      </w:rPr>
      <w:t xml:space="preserve">    </w:t>
    </w:r>
    <w:r w:rsidR="00EB69B4">
      <w:rPr>
        <w:sz w:val="20"/>
      </w:rPr>
      <w:t>0611</w:t>
    </w:r>
    <w:r w:rsidR="00DF0DB2">
      <w:rPr>
        <w:sz w:val="20"/>
      </w:rPr>
      <w:t>16    231116</w:t>
    </w:r>
    <w:r>
      <w:rPr>
        <w:sz w:val="20"/>
      </w:rPr>
      <w:br/>
    </w:r>
    <w:r w:rsidRPr="00F54D16">
      <w:rPr>
        <w:rFonts w:ascii="C39T30Lfz" w:hAnsi="C39T30Lfz"/>
        <w:sz w:val="56"/>
      </w:rPr>
      <w:t></w:t>
    </w:r>
    <w:r w:rsidRPr="00F54D16">
      <w:rPr>
        <w:rFonts w:ascii="C39T30Lfz" w:hAnsi="C39T30Lfz"/>
        <w:sz w:val="56"/>
      </w:rPr>
      <w:t></w:t>
    </w:r>
    <w:r w:rsidRPr="00F54D16">
      <w:rPr>
        <w:rFonts w:ascii="C39T30Lfz" w:hAnsi="C39T30Lfz"/>
        <w:sz w:val="56"/>
      </w:rPr>
      <w:t></w:t>
    </w:r>
    <w:r w:rsidRPr="00F54D16">
      <w:rPr>
        <w:rFonts w:ascii="C39T30Lfz" w:hAnsi="C39T30Lfz"/>
        <w:sz w:val="56"/>
      </w:rPr>
      <w:t></w:t>
    </w:r>
    <w:r w:rsidRPr="00F54D16">
      <w:rPr>
        <w:rFonts w:ascii="C39T30Lfz" w:hAnsi="C39T30Lfz"/>
        <w:sz w:val="56"/>
      </w:rPr>
      <w:t></w:t>
    </w:r>
    <w:r w:rsidRPr="00F54D16">
      <w:rPr>
        <w:rFonts w:ascii="C39T30Lfz" w:hAnsi="C39T30Lfz"/>
        <w:sz w:val="56"/>
      </w:rPr>
      <w:t></w:t>
    </w:r>
    <w:r w:rsidRPr="00F54D16">
      <w:rPr>
        <w:rFonts w:ascii="C39T30Lfz" w:hAnsi="C39T30Lfz"/>
        <w:sz w:val="56"/>
      </w:rPr>
      <w:t></w:t>
    </w:r>
    <w:r w:rsidRPr="00F54D16">
      <w:rPr>
        <w:rFonts w:ascii="C39T30Lfz" w:hAnsi="C39T30Lfz"/>
        <w:sz w:val="56"/>
      </w:rPr>
      <w:t></w:t>
    </w:r>
    <w:r w:rsidRPr="00F54D1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MW/C/NIC/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NIC/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235" w:rsidRPr="00AC3823" w:rsidRDefault="00E90235" w:rsidP="00AC3823">
      <w:pPr>
        <w:pStyle w:val="Pieddepage"/>
        <w:tabs>
          <w:tab w:val="right" w:pos="2155"/>
        </w:tabs>
        <w:spacing w:after="80" w:line="240" w:lineRule="atLeast"/>
        <w:ind w:left="680"/>
        <w:rPr>
          <w:u w:val="single"/>
        </w:rPr>
      </w:pPr>
      <w:r>
        <w:rPr>
          <w:u w:val="single"/>
        </w:rPr>
        <w:tab/>
      </w:r>
    </w:p>
  </w:footnote>
  <w:footnote w:type="continuationSeparator" w:id="0">
    <w:p w:rsidR="00E90235" w:rsidRPr="00AC3823" w:rsidRDefault="00E90235" w:rsidP="00AC3823">
      <w:pPr>
        <w:pStyle w:val="Pieddepage"/>
        <w:tabs>
          <w:tab w:val="right" w:pos="2155"/>
        </w:tabs>
        <w:spacing w:after="80" w:line="240" w:lineRule="atLeast"/>
        <w:ind w:left="680"/>
        <w:rPr>
          <w:u w:val="single"/>
        </w:rPr>
      </w:pPr>
      <w:r>
        <w:rPr>
          <w:u w:val="single"/>
        </w:rPr>
        <w:tab/>
      </w:r>
    </w:p>
  </w:footnote>
  <w:footnote w:type="continuationNotice" w:id="1">
    <w:p w:rsidR="00E90235" w:rsidRPr="00AC3823" w:rsidRDefault="00E90235">
      <w:pPr>
        <w:spacing w:line="240" w:lineRule="auto"/>
        <w:rPr>
          <w:sz w:val="2"/>
          <w:szCs w:val="2"/>
        </w:rPr>
      </w:pPr>
    </w:p>
  </w:footnote>
  <w:footnote w:id="2">
    <w:p w:rsidR="00D238EE" w:rsidRPr="00CE662C" w:rsidRDefault="00D238EE" w:rsidP="00D238EE">
      <w:pPr>
        <w:pStyle w:val="Notedebasdepage"/>
      </w:pPr>
      <w:r>
        <w:tab/>
      </w:r>
      <w:r w:rsidRPr="000555BB">
        <w:rPr>
          <w:rStyle w:val="Appelnotedebasdep"/>
          <w:sz w:val="20"/>
          <w:vertAlign w:val="baseline"/>
          <w:lang w:val="fr-FR"/>
        </w:rPr>
        <w:t>*</w:t>
      </w:r>
      <w:r w:rsidRPr="00CE662C">
        <w:rPr>
          <w:lang w:val="fr-FR"/>
        </w:rPr>
        <w:tab/>
      </w:r>
      <w:r w:rsidR="000555BB" w:rsidRPr="000555BB">
        <w:rPr>
          <w:lang w:val="fr-FR"/>
        </w:rPr>
        <w:t>La version originale espagnole</w:t>
      </w:r>
      <w:r w:rsidR="000555BB">
        <w:rPr>
          <w:lang w:val="fr-FR"/>
        </w:rPr>
        <w:t xml:space="preserve"> </w:t>
      </w:r>
      <w:r w:rsidR="000555BB" w:rsidRPr="000555BB">
        <w:rPr>
          <w:lang w:val="fr-FR"/>
        </w:rPr>
        <w:t>du présent document n</w:t>
      </w:r>
      <w:r w:rsidR="00EB69B4">
        <w:rPr>
          <w:lang w:val="fr-FR"/>
        </w:rPr>
        <w:t>’</w:t>
      </w:r>
      <w:r w:rsidR="000555BB" w:rsidRPr="000555BB">
        <w:rPr>
          <w:lang w:val="fr-FR"/>
        </w:rPr>
        <w:t>a pas été revue par les services d</w:t>
      </w:r>
      <w:r w:rsidR="00EB69B4">
        <w:rPr>
          <w:lang w:val="fr-FR"/>
        </w:rPr>
        <w:t>’</w:t>
      </w:r>
      <w:r w:rsidR="000555BB" w:rsidRPr="000555BB">
        <w:rPr>
          <w:lang w:val="fr-FR"/>
        </w:rPr>
        <w:t>édition.</w:t>
      </w:r>
    </w:p>
  </w:footnote>
  <w:footnote w:id="3">
    <w:p w:rsidR="00DF0DB2" w:rsidRDefault="00DF0DB2">
      <w:pPr>
        <w:pStyle w:val="Notedebasdepage"/>
      </w:pPr>
      <w:r>
        <w:tab/>
      </w:r>
      <w:r>
        <w:rPr>
          <w:rStyle w:val="Appelnotedebasdep"/>
        </w:rPr>
        <w:footnoteRef/>
      </w:r>
      <w:r>
        <w:tab/>
      </w:r>
      <w:r w:rsidR="006A140B" w:rsidRPr="00DF0DB2">
        <w:rPr>
          <w:lang w:val="fr-FR"/>
        </w:rPr>
        <w:t xml:space="preserve">Décret </w:t>
      </w:r>
      <w:r w:rsidR="00AA0417" w:rsidRPr="00AA0417">
        <w:rPr>
          <w:rFonts w:eastAsia="MS Mincho"/>
          <w:szCs w:val="22"/>
          <w:lang w:val="fr-FR"/>
        </w:rPr>
        <w:t>n</w:t>
      </w:r>
      <w:r w:rsidR="00AA0417" w:rsidRPr="00AA0417">
        <w:rPr>
          <w:rFonts w:eastAsia="MS Mincho"/>
          <w:szCs w:val="22"/>
          <w:vertAlign w:val="superscript"/>
          <w:lang w:val="fr-FR"/>
        </w:rPr>
        <w:t>o</w:t>
      </w:r>
      <w:r w:rsidR="00AA0417">
        <w:rPr>
          <w:lang w:val="fr-FR"/>
        </w:rPr>
        <w:t> </w:t>
      </w:r>
      <w:r w:rsidR="006A140B" w:rsidRPr="00DF0DB2">
        <w:rPr>
          <w:lang w:val="fr-FR"/>
        </w:rPr>
        <w:t>104-2007 adopté le 28</w:t>
      </w:r>
      <w:r w:rsidR="00AA0417">
        <w:rPr>
          <w:lang w:val="fr-FR"/>
        </w:rPr>
        <w:t> </w:t>
      </w:r>
      <w:r w:rsidR="006A140B" w:rsidRPr="00DF0DB2">
        <w:rPr>
          <w:lang w:val="fr-FR"/>
        </w:rPr>
        <w:t>septembre 2004, publié au Journal officiel</w:t>
      </w:r>
      <w:r>
        <w:rPr>
          <w:lang w:val="fr-FR"/>
        </w:rPr>
        <w:t xml:space="preserve"> </w:t>
      </w:r>
      <w:r w:rsidR="00AA0417" w:rsidRPr="00AA0417">
        <w:rPr>
          <w:rFonts w:eastAsia="MS Mincho"/>
          <w:szCs w:val="22"/>
          <w:lang w:val="fr-FR"/>
        </w:rPr>
        <w:t>n</w:t>
      </w:r>
      <w:r w:rsidR="00AA0417" w:rsidRPr="00AA0417">
        <w:rPr>
          <w:rFonts w:eastAsia="MS Mincho"/>
          <w:szCs w:val="22"/>
          <w:vertAlign w:val="superscript"/>
          <w:lang w:val="fr-FR"/>
        </w:rPr>
        <w:t>o</w:t>
      </w:r>
      <w:r w:rsidR="00AA0417">
        <w:rPr>
          <w:lang w:val="fr-FR"/>
        </w:rPr>
        <w:t> </w:t>
      </w:r>
      <w:r w:rsidR="006A140B" w:rsidRPr="00DF0DB2">
        <w:rPr>
          <w:lang w:val="fr-FR"/>
        </w:rPr>
        <w:t>191 du 1</w:t>
      </w:r>
      <w:r w:rsidR="006A140B" w:rsidRPr="00DF0DB2">
        <w:rPr>
          <w:vertAlign w:val="superscript"/>
          <w:lang w:val="fr-FR"/>
        </w:rPr>
        <w:t>er</w:t>
      </w:r>
      <w:r w:rsidR="00AA0417">
        <w:rPr>
          <w:lang w:val="fr-FR"/>
        </w:rPr>
        <w:t> </w:t>
      </w:r>
      <w:r w:rsidR="006A140B" w:rsidRPr="00DF0DB2">
        <w:rPr>
          <w:lang w:val="fr-FR"/>
        </w:rPr>
        <w:t>octobre 2004.</w:t>
      </w:r>
    </w:p>
  </w:footnote>
  <w:footnote w:id="4">
    <w:p w:rsidR="00D238EE" w:rsidRPr="00986327" w:rsidRDefault="00D238EE" w:rsidP="00D238EE">
      <w:pPr>
        <w:pStyle w:val="Notedebasdepage"/>
        <w:rPr>
          <w:lang w:val="fr-FR"/>
        </w:rPr>
      </w:pPr>
      <w:r w:rsidRPr="00986327">
        <w:rPr>
          <w:lang w:val="fr-FR"/>
        </w:rPr>
        <w:tab/>
      </w:r>
      <w:r w:rsidRPr="004E1B09">
        <w:rPr>
          <w:rStyle w:val="Appelnotedebasdep"/>
        </w:rPr>
        <w:footnoteRef/>
      </w:r>
      <w:r w:rsidRPr="00986327">
        <w:rPr>
          <w:lang w:val="fr-FR"/>
        </w:rPr>
        <w:tab/>
      </w:r>
      <w:r w:rsidRPr="00986327">
        <w:rPr>
          <w:rStyle w:val="Ninguno"/>
          <w:szCs w:val="18"/>
          <w:lang w:val="fr-FR"/>
        </w:rPr>
        <w:t xml:space="preserve">Décret </w:t>
      </w:r>
      <w:r w:rsidR="00AA0417" w:rsidRPr="00AA0417">
        <w:rPr>
          <w:rFonts w:eastAsia="MS Mincho"/>
          <w:szCs w:val="22"/>
          <w:lang w:val="fr-FR"/>
        </w:rPr>
        <w:t>n</w:t>
      </w:r>
      <w:r w:rsidR="00AA0417" w:rsidRPr="00AA0417">
        <w:rPr>
          <w:rFonts w:eastAsia="MS Mincho"/>
          <w:szCs w:val="22"/>
          <w:vertAlign w:val="superscript"/>
          <w:lang w:val="fr-FR"/>
        </w:rPr>
        <w:t>o</w:t>
      </w:r>
      <w:r w:rsidR="00AA0417">
        <w:rPr>
          <w:lang w:val="fr-FR"/>
        </w:rPr>
        <w:t> </w:t>
      </w:r>
      <w:r>
        <w:rPr>
          <w:rStyle w:val="Ninguno"/>
          <w:szCs w:val="18"/>
          <w:lang w:val="fr-FR"/>
        </w:rPr>
        <w:t xml:space="preserve">4336 adopté </w:t>
      </w:r>
      <w:r w:rsidRPr="00986327">
        <w:rPr>
          <w:rStyle w:val="Ninguno"/>
          <w:szCs w:val="18"/>
          <w:lang w:val="fr-FR"/>
        </w:rPr>
        <w:t>l</w:t>
      </w:r>
      <w:r>
        <w:rPr>
          <w:rStyle w:val="Ninguno"/>
          <w:szCs w:val="18"/>
          <w:lang w:val="fr-FR"/>
        </w:rPr>
        <w:t>e 22</w:t>
      </w:r>
      <w:r w:rsidR="00AA0417">
        <w:rPr>
          <w:rStyle w:val="Ninguno"/>
          <w:szCs w:val="18"/>
          <w:lang w:val="fr-FR"/>
        </w:rPr>
        <w:t> </w:t>
      </w:r>
      <w:r>
        <w:rPr>
          <w:rStyle w:val="Ninguno"/>
          <w:szCs w:val="18"/>
          <w:lang w:val="fr-FR"/>
        </w:rPr>
        <w:t>juin 2005, publié au Journal</w:t>
      </w:r>
      <w:r w:rsidRPr="00986327">
        <w:rPr>
          <w:rStyle w:val="Ninguno"/>
          <w:szCs w:val="18"/>
          <w:lang w:val="fr-FR"/>
        </w:rPr>
        <w:t xml:space="preserve"> </w:t>
      </w:r>
      <w:r>
        <w:rPr>
          <w:rStyle w:val="Ninguno"/>
          <w:szCs w:val="18"/>
          <w:lang w:val="fr-FR"/>
        </w:rPr>
        <w:t xml:space="preserve">officiel </w:t>
      </w:r>
      <w:r w:rsidR="00AA0417" w:rsidRPr="00AA0417">
        <w:rPr>
          <w:rFonts w:eastAsia="MS Mincho"/>
          <w:szCs w:val="22"/>
          <w:lang w:val="fr-FR"/>
        </w:rPr>
        <w:t>n</w:t>
      </w:r>
      <w:r w:rsidR="00AA0417" w:rsidRPr="00AA0417">
        <w:rPr>
          <w:rFonts w:eastAsia="MS Mincho"/>
          <w:szCs w:val="22"/>
          <w:vertAlign w:val="superscript"/>
          <w:lang w:val="fr-FR"/>
        </w:rPr>
        <w:t>o</w:t>
      </w:r>
      <w:r w:rsidR="00AA0417">
        <w:rPr>
          <w:lang w:val="fr-FR"/>
        </w:rPr>
        <w:t> </w:t>
      </w:r>
      <w:r w:rsidRPr="00986327">
        <w:rPr>
          <w:rStyle w:val="Ninguno"/>
          <w:szCs w:val="18"/>
          <w:lang w:val="fr-FR"/>
        </w:rPr>
        <w:t xml:space="preserve">136 </w:t>
      </w:r>
      <w:r>
        <w:rPr>
          <w:rStyle w:val="Ninguno"/>
          <w:szCs w:val="18"/>
          <w:lang w:val="fr-FR"/>
        </w:rPr>
        <w:t>du</w:t>
      </w:r>
      <w:r w:rsidRPr="00986327">
        <w:rPr>
          <w:rStyle w:val="Ninguno"/>
          <w:szCs w:val="18"/>
          <w:lang w:val="fr-FR"/>
        </w:rPr>
        <w:t xml:space="preserve"> 14</w:t>
      </w:r>
      <w:r w:rsidR="00AA0417">
        <w:rPr>
          <w:rStyle w:val="Ninguno"/>
          <w:szCs w:val="18"/>
          <w:lang w:val="fr-FR"/>
        </w:rPr>
        <w:t> </w:t>
      </w:r>
      <w:r>
        <w:rPr>
          <w:rStyle w:val="Ninguno"/>
          <w:szCs w:val="18"/>
          <w:lang w:val="fr-FR"/>
        </w:rPr>
        <w:t>juillet</w:t>
      </w:r>
      <w:r w:rsidRPr="00986327">
        <w:rPr>
          <w:rStyle w:val="Ninguno"/>
          <w:szCs w:val="18"/>
          <w:lang w:val="fr-FR"/>
        </w:rPr>
        <w:t xml:space="preserve"> 2005.</w:t>
      </w:r>
    </w:p>
  </w:footnote>
  <w:footnote w:id="5">
    <w:p w:rsidR="00D756DA" w:rsidRPr="00361397" w:rsidRDefault="00D756DA" w:rsidP="00D756DA">
      <w:pPr>
        <w:pStyle w:val="Notedebasdepage"/>
        <w:rPr>
          <w:lang w:val="fr-FR"/>
        </w:rPr>
      </w:pPr>
      <w:r w:rsidRPr="00E63BD3">
        <w:rPr>
          <w:lang w:val="es-ES"/>
        </w:rPr>
        <w:tab/>
      </w:r>
      <w:r w:rsidRPr="004E1B09">
        <w:rPr>
          <w:rStyle w:val="Appelnotedebasdep"/>
        </w:rPr>
        <w:footnoteRef/>
      </w:r>
      <w:r w:rsidRPr="00361397">
        <w:rPr>
          <w:lang w:val="fr-FR"/>
        </w:rPr>
        <w:tab/>
      </w:r>
      <w:r w:rsidRPr="00361397">
        <w:rPr>
          <w:rStyle w:val="Ninguno"/>
          <w:szCs w:val="18"/>
          <w:lang w:val="fr-FR"/>
        </w:rPr>
        <w:t>Articles 40, 29, 30, 31</w:t>
      </w:r>
      <w:r>
        <w:rPr>
          <w:rStyle w:val="Ninguno"/>
          <w:szCs w:val="18"/>
          <w:lang w:val="fr-FR"/>
        </w:rPr>
        <w:t xml:space="preserve"> et</w:t>
      </w:r>
      <w:r w:rsidRPr="00361397">
        <w:rPr>
          <w:rStyle w:val="Ninguno"/>
          <w:szCs w:val="18"/>
          <w:lang w:val="fr-FR"/>
        </w:rPr>
        <w:t xml:space="preserve"> 33,</w:t>
      </w:r>
      <w:r>
        <w:rPr>
          <w:rStyle w:val="Ninguno"/>
          <w:szCs w:val="18"/>
          <w:lang w:val="fr-FR"/>
        </w:rPr>
        <w:t xml:space="preserve"> Constitution politique de la République du Nicaragua</w:t>
      </w:r>
      <w:r w:rsidRPr="00361397">
        <w:rPr>
          <w:rStyle w:val="Ninguno"/>
          <w:szCs w:val="18"/>
          <w:lang w:val="fr-FR"/>
        </w:rPr>
        <w:t>.</w:t>
      </w:r>
    </w:p>
  </w:footnote>
  <w:footnote w:id="6">
    <w:p w:rsidR="00D756DA" w:rsidRPr="00361397" w:rsidRDefault="00D756DA" w:rsidP="00D756DA">
      <w:pPr>
        <w:pStyle w:val="Notedebasdepage"/>
        <w:rPr>
          <w:lang w:val="fr-FR"/>
        </w:rPr>
      </w:pPr>
      <w:r w:rsidRPr="00361397">
        <w:rPr>
          <w:lang w:val="fr-FR"/>
        </w:rPr>
        <w:tab/>
      </w:r>
      <w:r w:rsidRPr="004E1B09">
        <w:rPr>
          <w:rStyle w:val="Appelnotedebasdep"/>
        </w:rPr>
        <w:footnoteRef/>
      </w:r>
      <w:r w:rsidRPr="00361397">
        <w:rPr>
          <w:lang w:val="fr-FR"/>
        </w:rPr>
        <w:tab/>
      </w:r>
      <w:r w:rsidRPr="00361397">
        <w:rPr>
          <w:rStyle w:val="Ninguno"/>
          <w:szCs w:val="18"/>
          <w:lang w:val="fr-FR"/>
        </w:rPr>
        <w:t xml:space="preserve">Article 71, </w:t>
      </w:r>
      <w:r>
        <w:rPr>
          <w:rStyle w:val="Ninguno"/>
          <w:szCs w:val="18"/>
          <w:lang w:val="fr-FR"/>
        </w:rPr>
        <w:t>Constitution politique de la République du Nicaragua</w:t>
      </w:r>
      <w:r w:rsidRPr="00361397">
        <w:rPr>
          <w:rStyle w:val="Ninguno"/>
          <w:szCs w:val="18"/>
          <w:lang w:val="fr-FR"/>
        </w:rPr>
        <w:t>.</w:t>
      </w:r>
    </w:p>
  </w:footnote>
  <w:footnote w:id="7">
    <w:p w:rsidR="00D756DA" w:rsidRPr="00361397" w:rsidRDefault="00D756DA" w:rsidP="00D756DA">
      <w:pPr>
        <w:pStyle w:val="Notedebasdepage"/>
        <w:rPr>
          <w:lang w:val="fr-FR"/>
        </w:rPr>
      </w:pPr>
      <w:r w:rsidRPr="00361397">
        <w:rPr>
          <w:lang w:val="fr-FR"/>
        </w:rPr>
        <w:tab/>
      </w:r>
      <w:r w:rsidRPr="004E1B09">
        <w:rPr>
          <w:rStyle w:val="Appelnotedebasdep"/>
        </w:rPr>
        <w:footnoteRef/>
      </w:r>
      <w:r w:rsidRPr="00361397">
        <w:rPr>
          <w:lang w:val="fr-FR"/>
        </w:rPr>
        <w:tab/>
      </w:r>
      <w:r w:rsidRPr="00361397">
        <w:rPr>
          <w:rStyle w:val="Ninguno"/>
          <w:szCs w:val="18"/>
          <w:lang w:val="fr-FR"/>
        </w:rPr>
        <w:t xml:space="preserve">Article 82, </w:t>
      </w:r>
      <w:r>
        <w:rPr>
          <w:rStyle w:val="Ninguno"/>
          <w:szCs w:val="18"/>
          <w:lang w:val="fr-FR"/>
        </w:rPr>
        <w:t>Constitution politique de la République du Nicaragua</w:t>
      </w:r>
      <w:r w:rsidRPr="00361397">
        <w:rPr>
          <w:rStyle w:val="Ninguno"/>
          <w:szCs w:val="18"/>
          <w:lang w:val="fr-FR"/>
        </w:rPr>
        <w:t>.</w:t>
      </w:r>
    </w:p>
  </w:footnote>
  <w:footnote w:id="8">
    <w:p w:rsidR="00D238EE" w:rsidRPr="00361397" w:rsidRDefault="00D238EE" w:rsidP="00D238EE">
      <w:pPr>
        <w:pStyle w:val="Notedebasdepage"/>
        <w:rPr>
          <w:lang w:val="fr-FR"/>
        </w:rPr>
      </w:pPr>
      <w:r w:rsidRPr="00361397">
        <w:rPr>
          <w:lang w:val="fr-FR"/>
        </w:rPr>
        <w:tab/>
      </w:r>
      <w:r w:rsidRPr="004E1B09">
        <w:rPr>
          <w:rStyle w:val="Appelnotedebasdep"/>
        </w:rPr>
        <w:footnoteRef/>
      </w:r>
      <w:r w:rsidRPr="00361397">
        <w:rPr>
          <w:lang w:val="fr-FR"/>
        </w:rPr>
        <w:tab/>
      </w:r>
      <w:r>
        <w:rPr>
          <w:lang w:val="fr-FR"/>
        </w:rPr>
        <w:t xml:space="preserve">Publié </w:t>
      </w:r>
      <w:r w:rsidR="00FF0A36">
        <w:rPr>
          <w:lang w:val="fr-FR"/>
        </w:rPr>
        <w:t>au</w:t>
      </w:r>
      <w:r>
        <w:rPr>
          <w:lang w:val="fr-FR"/>
        </w:rPr>
        <w:t xml:space="preserve"> </w:t>
      </w:r>
      <w:r w:rsidR="0086033E">
        <w:rPr>
          <w:lang w:val="fr-FR"/>
        </w:rPr>
        <w:t xml:space="preserve">Journal officiel </w:t>
      </w:r>
      <w:r w:rsidR="00AA0417" w:rsidRPr="00AA0417">
        <w:rPr>
          <w:rFonts w:eastAsia="MS Mincho"/>
          <w:szCs w:val="22"/>
          <w:lang w:val="fr-FR"/>
        </w:rPr>
        <w:t>n</w:t>
      </w:r>
      <w:r w:rsidR="00AA0417" w:rsidRPr="00AA0417">
        <w:rPr>
          <w:rFonts w:eastAsia="MS Mincho"/>
          <w:szCs w:val="22"/>
          <w:vertAlign w:val="superscript"/>
          <w:lang w:val="fr-FR"/>
        </w:rPr>
        <w:t>o</w:t>
      </w:r>
      <w:r w:rsidR="00AA0417">
        <w:rPr>
          <w:lang w:val="fr-FR"/>
        </w:rPr>
        <w:t> </w:t>
      </w:r>
      <w:r>
        <w:rPr>
          <w:lang w:val="fr-FR"/>
        </w:rPr>
        <w:t>232 du 3</w:t>
      </w:r>
      <w:r w:rsidR="00AA0417">
        <w:rPr>
          <w:lang w:val="fr-FR"/>
        </w:rPr>
        <w:t> </w:t>
      </w:r>
      <w:r>
        <w:rPr>
          <w:lang w:val="fr-FR"/>
        </w:rPr>
        <w:t>décembre</w:t>
      </w:r>
      <w:r w:rsidRPr="00361397">
        <w:rPr>
          <w:lang w:val="fr-FR"/>
        </w:rPr>
        <w:t xml:space="preserve"> 2007.</w:t>
      </w:r>
    </w:p>
  </w:footnote>
  <w:footnote w:id="9">
    <w:p w:rsidR="00D238EE" w:rsidRPr="00361397" w:rsidRDefault="00D238EE" w:rsidP="00D238EE">
      <w:pPr>
        <w:pStyle w:val="Notedebasdepage"/>
        <w:rPr>
          <w:lang w:val="fr-FR"/>
        </w:rPr>
      </w:pPr>
      <w:r w:rsidRPr="00361397">
        <w:rPr>
          <w:lang w:val="fr-FR"/>
        </w:rPr>
        <w:tab/>
      </w:r>
      <w:r w:rsidRPr="004E1B09">
        <w:rPr>
          <w:rStyle w:val="Appelnotedebasdep"/>
        </w:rPr>
        <w:footnoteRef/>
      </w:r>
      <w:r w:rsidRPr="00361397">
        <w:rPr>
          <w:lang w:val="fr-FR"/>
        </w:rPr>
        <w:tab/>
        <w:t xml:space="preserve">Article 16, </w:t>
      </w:r>
      <w:r>
        <w:rPr>
          <w:lang w:val="fr-FR"/>
        </w:rPr>
        <w:t>Code pénal</w:t>
      </w:r>
      <w:r w:rsidRPr="00361397">
        <w:rPr>
          <w:lang w:val="fr-FR"/>
        </w:rPr>
        <w:t xml:space="preserve"> de la </w:t>
      </w:r>
      <w:r>
        <w:rPr>
          <w:lang w:val="fr-FR"/>
        </w:rPr>
        <w:t>République du Nicaragua</w:t>
      </w:r>
      <w:r w:rsidRPr="00361397">
        <w:rPr>
          <w:lang w:val="fr-FR"/>
        </w:rPr>
        <w:t>.</w:t>
      </w:r>
    </w:p>
  </w:footnote>
  <w:footnote w:id="10">
    <w:p w:rsidR="00D238EE" w:rsidRPr="00361397" w:rsidRDefault="00D238EE" w:rsidP="00D238EE">
      <w:pPr>
        <w:pStyle w:val="Notedebasdepage"/>
        <w:rPr>
          <w:lang w:val="fr-FR"/>
        </w:rPr>
      </w:pPr>
      <w:r w:rsidRPr="00361397">
        <w:rPr>
          <w:lang w:val="fr-FR"/>
        </w:rPr>
        <w:tab/>
      </w:r>
      <w:r w:rsidRPr="004E1B09">
        <w:rPr>
          <w:rStyle w:val="Appelnotedebasdep"/>
        </w:rPr>
        <w:footnoteRef/>
      </w:r>
      <w:r w:rsidRPr="00361397">
        <w:rPr>
          <w:lang w:val="fr-FR"/>
        </w:rPr>
        <w:tab/>
        <w:t>L</w:t>
      </w:r>
      <w:r>
        <w:rPr>
          <w:lang w:val="fr-FR"/>
        </w:rPr>
        <w:t>oi</w:t>
      </w:r>
      <w:r w:rsidRPr="00361397">
        <w:rPr>
          <w:lang w:val="fr-FR"/>
        </w:rPr>
        <w:t xml:space="preserve"> </w:t>
      </w:r>
      <w:r w:rsidR="00AA0417" w:rsidRPr="00AA0417">
        <w:rPr>
          <w:rFonts w:eastAsia="MS Mincho"/>
          <w:szCs w:val="22"/>
          <w:lang w:val="fr-FR"/>
        </w:rPr>
        <w:t>n</w:t>
      </w:r>
      <w:r w:rsidR="00AA0417" w:rsidRPr="00AA0417">
        <w:rPr>
          <w:rFonts w:eastAsia="MS Mincho"/>
          <w:szCs w:val="22"/>
          <w:vertAlign w:val="superscript"/>
          <w:lang w:val="fr-FR"/>
        </w:rPr>
        <w:t>o</w:t>
      </w:r>
      <w:r w:rsidR="00AA0417">
        <w:rPr>
          <w:lang w:val="fr-FR"/>
        </w:rPr>
        <w:t> </w:t>
      </w:r>
      <w:r w:rsidRPr="00361397">
        <w:rPr>
          <w:lang w:val="fr-FR"/>
        </w:rPr>
        <w:t xml:space="preserve">731 </w:t>
      </w:r>
      <w:r>
        <w:rPr>
          <w:lang w:val="fr-FR"/>
        </w:rPr>
        <w:t>adoptée le</w:t>
      </w:r>
      <w:r w:rsidRPr="00361397">
        <w:rPr>
          <w:lang w:val="fr-FR"/>
        </w:rPr>
        <w:t xml:space="preserve"> 31</w:t>
      </w:r>
      <w:r w:rsidR="00AA0417">
        <w:rPr>
          <w:lang w:val="fr-FR"/>
        </w:rPr>
        <w:t> </w:t>
      </w:r>
      <w:r>
        <w:rPr>
          <w:lang w:val="fr-FR"/>
        </w:rPr>
        <w:t>mars</w:t>
      </w:r>
      <w:r w:rsidRPr="00361397">
        <w:rPr>
          <w:lang w:val="fr-FR"/>
        </w:rPr>
        <w:t xml:space="preserve"> 2011, </w:t>
      </w:r>
      <w:r>
        <w:rPr>
          <w:lang w:val="fr-FR"/>
        </w:rPr>
        <w:t xml:space="preserve">publiée </w:t>
      </w:r>
      <w:r w:rsidR="00FF0A36">
        <w:rPr>
          <w:lang w:val="fr-FR"/>
        </w:rPr>
        <w:t>au</w:t>
      </w:r>
      <w:r>
        <w:rPr>
          <w:lang w:val="fr-FR"/>
        </w:rPr>
        <w:t xml:space="preserve"> </w:t>
      </w:r>
      <w:r w:rsidR="0086033E">
        <w:rPr>
          <w:lang w:val="fr-FR"/>
        </w:rPr>
        <w:t>Journal</w:t>
      </w:r>
      <w:r w:rsidR="0086033E" w:rsidRPr="00361397">
        <w:rPr>
          <w:lang w:val="fr-FR"/>
        </w:rPr>
        <w:t xml:space="preserve"> </w:t>
      </w:r>
      <w:r w:rsidR="0086033E">
        <w:rPr>
          <w:lang w:val="fr-FR"/>
        </w:rPr>
        <w:t xml:space="preserve">officiel </w:t>
      </w:r>
      <w:r w:rsidR="003C676F" w:rsidRPr="003C676F">
        <w:rPr>
          <w:rFonts w:eastAsia="MS Mincho"/>
          <w:szCs w:val="22"/>
          <w:lang w:val="fr-FR"/>
        </w:rPr>
        <w:t>n</w:t>
      </w:r>
      <w:r w:rsidR="003C676F" w:rsidRPr="003C676F">
        <w:rPr>
          <w:rFonts w:eastAsia="MS Mincho"/>
          <w:szCs w:val="22"/>
          <w:vertAlign w:val="superscript"/>
          <w:lang w:val="fr-FR"/>
        </w:rPr>
        <w:t>o</w:t>
      </w:r>
      <w:r w:rsidR="0086033E">
        <w:rPr>
          <w:rFonts w:eastAsia="MS Mincho"/>
          <w:szCs w:val="22"/>
          <w:vertAlign w:val="superscript"/>
          <w:lang w:val="fr-FR"/>
        </w:rPr>
        <w:t>s</w:t>
      </w:r>
      <w:r w:rsidR="003C676F">
        <w:rPr>
          <w:lang w:val="fr-FR"/>
        </w:rPr>
        <w:t> </w:t>
      </w:r>
      <w:r>
        <w:rPr>
          <w:lang w:val="fr-FR"/>
        </w:rPr>
        <w:t>125 et 126 des 6 et 7</w:t>
      </w:r>
      <w:r w:rsidR="00AA0417">
        <w:rPr>
          <w:lang w:val="fr-FR"/>
        </w:rPr>
        <w:t> </w:t>
      </w:r>
      <w:r>
        <w:rPr>
          <w:lang w:val="fr-FR"/>
        </w:rPr>
        <w:t>juillet</w:t>
      </w:r>
      <w:r w:rsidRPr="00361397">
        <w:rPr>
          <w:lang w:val="fr-FR"/>
        </w:rPr>
        <w:t xml:space="preserve"> 2011, </w:t>
      </w:r>
      <w:r>
        <w:rPr>
          <w:lang w:val="fr-FR"/>
        </w:rPr>
        <w:t>a</w:t>
      </w:r>
      <w:r w:rsidRPr="00361397">
        <w:rPr>
          <w:lang w:val="fr-FR"/>
        </w:rPr>
        <w:t>rticles 10, 16, 17</w:t>
      </w:r>
      <w:r w:rsidR="00704BAB">
        <w:rPr>
          <w:lang w:val="fr-FR"/>
        </w:rPr>
        <w:t xml:space="preserve"> et</w:t>
      </w:r>
      <w:r w:rsidRPr="00361397">
        <w:rPr>
          <w:lang w:val="fr-FR"/>
        </w:rPr>
        <w:t xml:space="preserve"> 167.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D16" w:rsidRPr="00F54D16" w:rsidRDefault="00F54D16">
    <w:pPr>
      <w:pStyle w:val="En-tte"/>
    </w:pPr>
    <w:r>
      <w:t>CMW/C/NIC/1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D16" w:rsidRPr="00F54D16" w:rsidRDefault="00F54D16" w:rsidP="00F54D16">
    <w:pPr>
      <w:pStyle w:val="En-tte"/>
      <w:jc w:val="right"/>
    </w:pPr>
    <w:r>
      <w:t>CMW/C/NIC/1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235"/>
    <w:rsid w:val="00017F94"/>
    <w:rsid w:val="00023842"/>
    <w:rsid w:val="000334F9"/>
    <w:rsid w:val="00045960"/>
    <w:rsid w:val="000555BB"/>
    <w:rsid w:val="0007796D"/>
    <w:rsid w:val="00081942"/>
    <w:rsid w:val="000A17E3"/>
    <w:rsid w:val="000B7790"/>
    <w:rsid w:val="00111F2F"/>
    <w:rsid w:val="0014365E"/>
    <w:rsid w:val="00170F3B"/>
    <w:rsid w:val="00176178"/>
    <w:rsid w:val="001B290E"/>
    <w:rsid w:val="001F525A"/>
    <w:rsid w:val="00223272"/>
    <w:rsid w:val="0024779E"/>
    <w:rsid w:val="002E7A93"/>
    <w:rsid w:val="003C676F"/>
    <w:rsid w:val="003D7914"/>
    <w:rsid w:val="00446FE5"/>
    <w:rsid w:val="00452396"/>
    <w:rsid w:val="005505B7"/>
    <w:rsid w:val="00573BE5"/>
    <w:rsid w:val="00586ED3"/>
    <w:rsid w:val="00596AA9"/>
    <w:rsid w:val="00637A98"/>
    <w:rsid w:val="006A140B"/>
    <w:rsid w:val="00704BAB"/>
    <w:rsid w:val="0071601D"/>
    <w:rsid w:val="007A62E6"/>
    <w:rsid w:val="0080684C"/>
    <w:rsid w:val="0086033E"/>
    <w:rsid w:val="00871C75"/>
    <w:rsid w:val="008776DC"/>
    <w:rsid w:val="008C0624"/>
    <w:rsid w:val="008F572B"/>
    <w:rsid w:val="009705C8"/>
    <w:rsid w:val="00A30353"/>
    <w:rsid w:val="00AA0417"/>
    <w:rsid w:val="00AA06AE"/>
    <w:rsid w:val="00AC3823"/>
    <w:rsid w:val="00AE323C"/>
    <w:rsid w:val="00B00181"/>
    <w:rsid w:val="00B765F7"/>
    <w:rsid w:val="00BA0CA9"/>
    <w:rsid w:val="00C02897"/>
    <w:rsid w:val="00D238EE"/>
    <w:rsid w:val="00D3439C"/>
    <w:rsid w:val="00D756DA"/>
    <w:rsid w:val="00DB1831"/>
    <w:rsid w:val="00DD3BFD"/>
    <w:rsid w:val="00DF0DB2"/>
    <w:rsid w:val="00DF6678"/>
    <w:rsid w:val="00E85286"/>
    <w:rsid w:val="00E90235"/>
    <w:rsid w:val="00EB69B4"/>
    <w:rsid w:val="00F54D16"/>
    <w:rsid w:val="00F660DF"/>
    <w:rsid w:val="00F95C08"/>
    <w:rsid w:val="00FD0BE6"/>
    <w:rsid w:val="00FF0A36"/>
    <w:rsid w:val="00FF46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Ninguno">
    <w:name w:val="Ninguno"/>
    <w:rsid w:val="00D238EE"/>
    <w:rPr>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Ninguno">
    <w:name w:val="Ninguno"/>
    <w:rsid w:val="00D238EE"/>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4</Pages>
  <Words>1592</Words>
  <Characters>8760</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CMW/C/NIC/1</vt:lpstr>
    </vt:vector>
  </TitlesOfParts>
  <Company>DCM</Company>
  <LinksUpToDate>false</LinksUpToDate>
  <CharactersWithSpaces>10332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CMW/C/NIC/1</dc:title>
  <dc:creator>BEYSARD</dc:creator>
  <cp:lastModifiedBy>Robert Corinne</cp:lastModifiedBy>
  <cp:revision>2</cp:revision>
  <cp:lastPrinted>2016-11-23T13:53:00Z</cp:lastPrinted>
  <dcterms:created xsi:type="dcterms:W3CDTF">2016-11-23T14:00:00Z</dcterms:created>
  <dcterms:modified xsi:type="dcterms:W3CDTF">2016-11-23T14:00:00Z</dcterms:modified>
</cp:coreProperties>
</file>