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DE0880" w:rsidRDefault="00DE0880" w:rsidP="005D3846">
            <w:pPr>
              <w:spacing w:line="240" w:lineRule="atLeast"/>
              <w:jc w:val="right"/>
              <w:rPr>
                <w:sz w:val="20"/>
                <w:szCs w:val="21"/>
              </w:rPr>
            </w:pPr>
            <w:proofErr w:type="spellStart"/>
            <w:r w:rsidRPr="00DE0880">
              <w:rPr>
                <w:sz w:val="40"/>
                <w:szCs w:val="21"/>
              </w:rPr>
              <w:t>CRPD</w:t>
            </w:r>
            <w:proofErr w:type="spellEnd"/>
            <w:r>
              <w:rPr>
                <w:sz w:val="20"/>
                <w:szCs w:val="21"/>
              </w:rPr>
              <w:t>/C/IND/CO/1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1540FA" w:rsidRDefault="00816936" w:rsidP="005D3846">
            <w:pPr>
              <w:spacing w:before="240" w:line="240" w:lineRule="atLeast"/>
              <w:rPr>
                <w:sz w:val="20"/>
              </w:rPr>
            </w:pPr>
            <w:r w:rsidRPr="001540FA">
              <w:rPr>
                <w:sz w:val="20"/>
              </w:rPr>
              <w:t>Distr.: General</w:t>
            </w:r>
          </w:p>
          <w:p w:rsidR="00816936" w:rsidRPr="001540FA" w:rsidRDefault="00DE0880" w:rsidP="005D3846">
            <w:pPr>
              <w:spacing w:line="240" w:lineRule="atLeast"/>
              <w:rPr>
                <w:sz w:val="20"/>
              </w:rPr>
            </w:pPr>
            <w:r w:rsidRPr="001540FA">
              <w:rPr>
                <w:sz w:val="20"/>
              </w:rPr>
              <w:t xml:space="preserve">29 October </w:t>
            </w:r>
            <w:r w:rsidR="00B44B82" w:rsidRPr="001540FA">
              <w:rPr>
                <w:sz w:val="20"/>
              </w:rPr>
              <w:t>201</w:t>
            </w:r>
            <w:r w:rsidR="000B4967" w:rsidRPr="001540FA">
              <w:rPr>
                <w:sz w:val="20"/>
              </w:rPr>
              <w:t>9</w:t>
            </w:r>
          </w:p>
          <w:p w:rsidR="00816936" w:rsidRPr="001540FA" w:rsidRDefault="00816936" w:rsidP="005D3846">
            <w:pPr>
              <w:spacing w:line="240" w:lineRule="atLeast"/>
              <w:rPr>
                <w:sz w:val="20"/>
              </w:rPr>
            </w:pPr>
            <w:r w:rsidRPr="001540FA">
              <w:rPr>
                <w:sz w:val="20"/>
              </w:rPr>
              <w:t>Chinese</w:t>
            </w:r>
          </w:p>
          <w:p w:rsidR="00816936" w:rsidRPr="00F124C6" w:rsidRDefault="00816936" w:rsidP="005D3846">
            <w:pPr>
              <w:spacing w:line="240" w:lineRule="atLeast"/>
            </w:pPr>
            <w:r w:rsidRPr="001540FA">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6C7C3D" w:rsidRPr="00CF181D" w:rsidRDefault="006C7C3D" w:rsidP="00BF0585">
      <w:pPr>
        <w:pStyle w:val="HChGC"/>
        <w:spacing w:before="600"/>
      </w:pPr>
      <w:r>
        <w:rPr>
          <w:lang w:val="zh-CN"/>
        </w:rPr>
        <w:tab/>
      </w:r>
      <w:r>
        <w:rPr>
          <w:lang w:val="zh-CN"/>
        </w:rPr>
        <w:tab/>
      </w:r>
      <w:r>
        <w:rPr>
          <w:lang w:val="zh-CN"/>
        </w:rPr>
        <w:t>关于印度初次报告的结论性意见</w:t>
      </w:r>
      <w:r w:rsidRPr="006C7C3D">
        <w:rPr>
          <w:color w:val="0000CC"/>
          <w:lang w:val="zh-CN"/>
        </w:rPr>
        <w:footnoteReference w:customMarkFollows="1" w:id="2"/>
        <w:t>*</w:t>
      </w:r>
    </w:p>
    <w:p w:rsidR="006C7C3D" w:rsidRPr="00CF181D" w:rsidRDefault="006C7C3D" w:rsidP="006C7C3D">
      <w:pPr>
        <w:pStyle w:val="HChGC"/>
      </w:pPr>
      <w:r>
        <w:rPr>
          <w:lang w:val="zh-CN"/>
        </w:rPr>
        <w:tab/>
      </w:r>
      <w:proofErr w:type="gramStart"/>
      <w:r>
        <w:rPr>
          <w:lang w:val="zh-CN"/>
        </w:rPr>
        <w:t>一</w:t>
      </w:r>
      <w:proofErr w:type="gramEnd"/>
      <w:r>
        <w:rPr>
          <w:lang w:val="zh-CN"/>
        </w:rPr>
        <w:t>.</w:t>
      </w:r>
      <w:r>
        <w:rPr>
          <w:lang w:val="zh-CN"/>
        </w:rPr>
        <w:tab/>
      </w:r>
      <w:r>
        <w:rPr>
          <w:lang w:val="zh-CN"/>
        </w:rPr>
        <w:t>导言</w:t>
      </w:r>
    </w:p>
    <w:p w:rsidR="006C7C3D" w:rsidRPr="00CF181D" w:rsidRDefault="006C7C3D" w:rsidP="006C7C3D">
      <w:pPr>
        <w:pStyle w:val="SingleTxtGC"/>
        <w:tabs>
          <w:tab w:val="clear" w:pos="431"/>
          <w:tab w:val="clear" w:pos="1134"/>
          <w:tab w:val="clear" w:pos="1565"/>
          <w:tab w:val="clear" w:pos="1996"/>
          <w:tab w:val="clear" w:pos="2427"/>
          <w:tab w:val="left" w:pos="1701"/>
        </w:tabs>
      </w:pPr>
      <w:r>
        <w:rPr>
          <w:lang w:val="zh-CN"/>
        </w:rPr>
        <w:t>1.</w:t>
      </w:r>
      <w:r>
        <w:rPr>
          <w:lang w:val="zh-CN"/>
        </w:rPr>
        <w:tab/>
      </w:r>
      <w:r>
        <w:rPr>
          <w:lang w:val="zh-CN"/>
        </w:rPr>
        <w:t>委员会在</w:t>
      </w:r>
      <w:r>
        <w:rPr>
          <w:lang w:val="zh-CN"/>
        </w:rPr>
        <w:t>2019</w:t>
      </w:r>
      <w:r>
        <w:rPr>
          <w:lang w:val="zh-CN"/>
        </w:rPr>
        <w:t>年</w:t>
      </w:r>
      <w:r>
        <w:rPr>
          <w:lang w:val="zh-CN"/>
        </w:rPr>
        <w:t>9</w:t>
      </w:r>
      <w:r>
        <w:rPr>
          <w:lang w:val="zh-CN"/>
        </w:rPr>
        <w:t>月</w:t>
      </w:r>
      <w:r>
        <w:rPr>
          <w:lang w:val="zh-CN"/>
        </w:rPr>
        <w:t>2</w:t>
      </w:r>
      <w:r>
        <w:rPr>
          <w:lang w:val="zh-CN"/>
        </w:rPr>
        <w:t>日和</w:t>
      </w:r>
      <w:r>
        <w:rPr>
          <w:lang w:val="zh-CN"/>
        </w:rPr>
        <w:t>3</w:t>
      </w:r>
      <w:r>
        <w:rPr>
          <w:lang w:val="zh-CN"/>
        </w:rPr>
        <w:t>日举行的第</w:t>
      </w:r>
      <w:r>
        <w:rPr>
          <w:lang w:val="zh-CN"/>
        </w:rPr>
        <w:t>485</w:t>
      </w:r>
      <w:r>
        <w:rPr>
          <w:lang w:val="zh-CN"/>
        </w:rPr>
        <w:t>和</w:t>
      </w:r>
      <w:r>
        <w:rPr>
          <w:lang w:val="zh-CN"/>
        </w:rPr>
        <w:t>486</w:t>
      </w:r>
      <w:r>
        <w:rPr>
          <w:lang w:val="zh-CN"/>
        </w:rPr>
        <w:t>次会议</w:t>
      </w:r>
      <w:r>
        <w:rPr>
          <w:lang w:val="zh-CN"/>
        </w:rPr>
        <w:t>(</w:t>
      </w:r>
      <w:r>
        <w:rPr>
          <w:lang w:val="zh-CN"/>
        </w:rPr>
        <w:t>见</w:t>
      </w:r>
      <w:r>
        <w:rPr>
          <w:lang w:val="zh-CN"/>
        </w:rPr>
        <w:t>CRPD/C/</w:t>
      </w:r>
      <w:r w:rsidR="003548BA">
        <w:rPr>
          <w:lang w:val="fr-CH"/>
        </w:rPr>
        <w:t xml:space="preserve"> </w:t>
      </w:r>
      <w:r>
        <w:rPr>
          <w:lang w:val="zh-CN"/>
        </w:rPr>
        <w:t>SR.485</w:t>
      </w:r>
      <w:r>
        <w:rPr>
          <w:lang w:val="zh-CN"/>
        </w:rPr>
        <w:t>和</w:t>
      </w:r>
      <w:r>
        <w:rPr>
          <w:lang w:val="zh-CN"/>
        </w:rPr>
        <w:t>486)</w:t>
      </w:r>
      <w:r>
        <w:rPr>
          <w:lang w:val="zh-CN"/>
        </w:rPr>
        <w:t>上审议了印度的初次报告</w:t>
      </w:r>
      <w:r>
        <w:rPr>
          <w:lang w:val="zh-CN"/>
        </w:rPr>
        <w:t>(CRPD/C/IND/1)</w:t>
      </w:r>
      <w:r>
        <w:rPr>
          <w:lang w:val="zh-CN"/>
        </w:rPr>
        <w:t>。委员会在</w:t>
      </w:r>
      <w:r>
        <w:rPr>
          <w:lang w:val="zh-CN"/>
        </w:rPr>
        <w:t>2019</w:t>
      </w:r>
      <w:r>
        <w:rPr>
          <w:lang w:val="zh-CN"/>
        </w:rPr>
        <w:t>年</w:t>
      </w:r>
      <w:r>
        <w:rPr>
          <w:lang w:val="zh-CN"/>
        </w:rPr>
        <w:t>9</w:t>
      </w:r>
      <w:r>
        <w:rPr>
          <w:lang w:val="zh-CN"/>
        </w:rPr>
        <w:t>月</w:t>
      </w:r>
      <w:r>
        <w:rPr>
          <w:lang w:val="zh-CN"/>
        </w:rPr>
        <w:t>18</w:t>
      </w:r>
      <w:r>
        <w:rPr>
          <w:lang w:val="zh-CN"/>
        </w:rPr>
        <w:t>日举行的第</w:t>
      </w:r>
      <w:r>
        <w:rPr>
          <w:lang w:val="zh-CN"/>
        </w:rPr>
        <w:t>506</w:t>
      </w:r>
      <w:r>
        <w:rPr>
          <w:lang w:val="zh-CN"/>
        </w:rPr>
        <w:t>次会议上通过了本结论性意见。</w:t>
      </w:r>
    </w:p>
    <w:p w:rsidR="006C7C3D" w:rsidRPr="00CF181D" w:rsidRDefault="006C7C3D" w:rsidP="006C7C3D">
      <w:pPr>
        <w:pStyle w:val="SingleTxtGC"/>
        <w:tabs>
          <w:tab w:val="clear" w:pos="431"/>
          <w:tab w:val="clear" w:pos="1134"/>
          <w:tab w:val="clear" w:pos="1565"/>
          <w:tab w:val="clear" w:pos="1996"/>
          <w:tab w:val="clear" w:pos="2427"/>
          <w:tab w:val="left" w:pos="1701"/>
        </w:tabs>
      </w:pPr>
      <w:r>
        <w:rPr>
          <w:lang w:val="zh-CN"/>
        </w:rPr>
        <w:t>2.</w:t>
      </w:r>
      <w:r>
        <w:rPr>
          <w:lang w:val="zh-CN"/>
        </w:rPr>
        <w:tab/>
      </w:r>
      <w:r>
        <w:rPr>
          <w:lang w:val="zh-CN"/>
        </w:rPr>
        <w:t>委员会欢迎印度根据委员会的报告准则编写的初次报告，并感谢缔约国对委员会编写的问题清单</w:t>
      </w:r>
      <w:r>
        <w:rPr>
          <w:lang w:val="zh-CN"/>
        </w:rPr>
        <w:t>(CRPD/C/I</w:t>
      </w:r>
      <w:r w:rsidR="00D179AA">
        <w:rPr>
          <w:lang w:val="zh-CN"/>
        </w:rPr>
        <w:t>ND</w:t>
      </w:r>
      <w:r>
        <w:rPr>
          <w:lang w:val="zh-CN"/>
        </w:rPr>
        <w:t>/Q/1)</w:t>
      </w:r>
      <w:r>
        <w:rPr>
          <w:lang w:val="zh-CN"/>
        </w:rPr>
        <w:t>作出了书面答复</w:t>
      </w:r>
      <w:r>
        <w:rPr>
          <w:lang w:val="zh-CN"/>
        </w:rPr>
        <w:t>(CRPD/C/I</w:t>
      </w:r>
      <w:r w:rsidR="00D179AA">
        <w:rPr>
          <w:lang w:val="zh-CN"/>
        </w:rPr>
        <w:t>ND</w:t>
      </w:r>
      <w:r>
        <w:rPr>
          <w:lang w:val="zh-CN"/>
        </w:rPr>
        <w:t>/Q/1/</w:t>
      </w:r>
      <w:r w:rsidR="003548BA">
        <w:rPr>
          <w:lang w:val="fr-CH"/>
        </w:rPr>
        <w:t xml:space="preserve"> </w:t>
      </w:r>
      <w:r>
        <w:rPr>
          <w:lang w:val="zh-CN"/>
        </w:rPr>
        <w:t>Add.1)</w:t>
      </w:r>
      <w:r>
        <w:rPr>
          <w:lang w:val="zh-CN"/>
        </w:rPr>
        <w:t>。</w:t>
      </w:r>
    </w:p>
    <w:p w:rsidR="006C7C3D" w:rsidRPr="00CF181D" w:rsidRDefault="006C7C3D" w:rsidP="006C7C3D">
      <w:pPr>
        <w:pStyle w:val="SingleTxtGC"/>
        <w:tabs>
          <w:tab w:val="clear" w:pos="431"/>
          <w:tab w:val="clear" w:pos="1134"/>
          <w:tab w:val="clear" w:pos="1565"/>
          <w:tab w:val="clear" w:pos="1996"/>
          <w:tab w:val="clear" w:pos="2427"/>
          <w:tab w:val="left" w:pos="1701"/>
        </w:tabs>
      </w:pPr>
      <w:r>
        <w:rPr>
          <w:lang w:val="zh-CN"/>
        </w:rPr>
        <w:t>3.</w:t>
      </w:r>
      <w:r>
        <w:rPr>
          <w:lang w:val="zh-CN"/>
        </w:rPr>
        <w:tab/>
      </w:r>
      <w:r>
        <w:rPr>
          <w:lang w:val="zh-CN"/>
        </w:rPr>
        <w:t>委员会赞赏与缔约国代表团进行的建设性对话。</w:t>
      </w:r>
    </w:p>
    <w:p w:rsidR="006C7C3D" w:rsidRPr="00CF181D" w:rsidRDefault="006C7C3D" w:rsidP="006C7C3D">
      <w:pPr>
        <w:pStyle w:val="HChGC"/>
      </w:pPr>
      <w:r>
        <w:rPr>
          <w:lang w:val="fr-CH"/>
        </w:rPr>
        <w:tab/>
      </w:r>
      <w:r>
        <w:rPr>
          <w:rFonts w:hint="eastAsia"/>
          <w:lang w:val="fr-CH"/>
        </w:rPr>
        <w:t>二</w:t>
      </w:r>
      <w:r>
        <w:rPr>
          <w:lang w:val="zh-CN"/>
        </w:rPr>
        <w:t>.</w:t>
      </w:r>
      <w:r>
        <w:rPr>
          <w:lang w:val="zh-CN"/>
        </w:rPr>
        <w:tab/>
      </w:r>
      <w:r>
        <w:rPr>
          <w:lang w:val="zh-CN"/>
        </w:rPr>
        <w:t>积极方面</w:t>
      </w:r>
    </w:p>
    <w:p w:rsidR="006C7C3D" w:rsidRPr="00CF181D" w:rsidRDefault="006C7C3D" w:rsidP="006C7C3D">
      <w:pPr>
        <w:pStyle w:val="SingleTxtGC"/>
        <w:tabs>
          <w:tab w:val="clear" w:pos="431"/>
          <w:tab w:val="clear" w:pos="1134"/>
          <w:tab w:val="clear" w:pos="1565"/>
          <w:tab w:val="clear" w:pos="1996"/>
          <w:tab w:val="clear" w:pos="2427"/>
          <w:tab w:val="left" w:pos="1701"/>
        </w:tabs>
      </w:pPr>
      <w:r>
        <w:rPr>
          <w:lang w:val="zh-CN"/>
        </w:rPr>
        <w:t>4.</w:t>
      </w:r>
      <w:r>
        <w:rPr>
          <w:lang w:val="zh-CN"/>
        </w:rPr>
        <w:tab/>
      </w:r>
      <w:r>
        <w:rPr>
          <w:lang w:val="zh-CN"/>
        </w:rPr>
        <w:t>委员会欢迎缔约国通过立法承认和</w:t>
      </w:r>
      <w:r>
        <w:rPr>
          <w:rFonts w:hint="eastAsia"/>
          <w:lang w:val="zh-CN"/>
        </w:rPr>
        <w:t>落实</w:t>
      </w:r>
      <w:r>
        <w:rPr>
          <w:lang w:val="zh-CN"/>
        </w:rPr>
        <w:t>残疾人的权利，例如</w:t>
      </w:r>
      <w:r>
        <w:rPr>
          <w:lang w:val="zh-CN"/>
        </w:rPr>
        <w:t>6</w:t>
      </w:r>
      <w:r>
        <w:rPr>
          <w:lang w:val="zh-CN"/>
        </w:rPr>
        <w:t>至</w:t>
      </w:r>
      <w:r>
        <w:rPr>
          <w:lang w:val="zh-CN"/>
        </w:rPr>
        <w:t>18</w:t>
      </w:r>
      <w:r>
        <w:rPr>
          <w:lang w:val="zh-CN"/>
        </w:rPr>
        <w:t>岁残疾儿童免费接受教育的权利，采取措施加强选举过程中的无障碍便利，以及保护不受基于残疾的歧视，包括剥夺不同生活领域的合理便利。委员会赞扬缔约国将《公约》翻译成印地语，并将残疾纳入若干国际合作方案的组成部分，包括与世界银行达成的协议。委员会注意到缔约国采取措施，利用《</w:t>
      </w:r>
      <w:r>
        <w:rPr>
          <w:lang w:val="zh-CN"/>
        </w:rPr>
        <w:t>2030</w:t>
      </w:r>
      <w:r>
        <w:rPr>
          <w:lang w:val="zh-CN"/>
        </w:rPr>
        <w:t>年可持续发展议程》的框架改进其体制和政策框架，包括《国家发展议程》，并在政府内部设立了残疾人赋权部。</w:t>
      </w:r>
    </w:p>
    <w:p w:rsidR="006C7C3D" w:rsidRPr="00CF181D" w:rsidRDefault="006C7C3D" w:rsidP="006C7C3D">
      <w:pPr>
        <w:pStyle w:val="SingleTxtGC"/>
        <w:tabs>
          <w:tab w:val="clear" w:pos="431"/>
          <w:tab w:val="clear" w:pos="1134"/>
          <w:tab w:val="clear" w:pos="1565"/>
          <w:tab w:val="clear" w:pos="1996"/>
          <w:tab w:val="clear" w:pos="2427"/>
          <w:tab w:val="left" w:pos="1701"/>
        </w:tabs>
      </w:pPr>
      <w:r>
        <w:rPr>
          <w:lang w:val="zh-CN"/>
        </w:rPr>
        <w:t>5.</w:t>
      </w:r>
      <w:r>
        <w:rPr>
          <w:lang w:val="zh-CN"/>
        </w:rPr>
        <w:tab/>
      </w:r>
      <w:r>
        <w:rPr>
          <w:lang w:val="zh-CN"/>
        </w:rPr>
        <w:t>委员会欢迎缔约国</w:t>
      </w:r>
      <w:r w:rsidR="00C722F6">
        <w:rPr>
          <w:rFonts w:hint="eastAsia"/>
          <w:lang w:val="zh-CN"/>
        </w:rPr>
        <w:t>2014</w:t>
      </w:r>
      <w:r w:rsidR="00EA40AE" w:rsidRPr="003548BA">
        <w:rPr>
          <w:rFonts w:asciiTheme="majorBidi" w:hAnsiTheme="majorBidi" w:cstheme="majorBidi"/>
          <w:lang w:val="zh-CN"/>
        </w:rPr>
        <w:t>年</w:t>
      </w:r>
      <w:r>
        <w:rPr>
          <w:lang w:val="zh-CN"/>
        </w:rPr>
        <w:t>批准了《关于为盲人、视力障碍者或其他印刷品阅读障碍者获得已出版作品提供便利的马拉喀什条约》。</w:t>
      </w:r>
    </w:p>
    <w:p w:rsidR="006C7C3D" w:rsidRPr="00CF181D" w:rsidRDefault="003548BA" w:rsidP="003548BA">
      <w:pPr>
        <w:pStyle w:val="HChGC"/>
      </w:pPr>
      <w:r>
        <w:rPr>
          <w:lang w:val="zh-CN"/>
        </w:rPr>
        <w:lastRenderedPageBreak/>
        <w:tab/>
      </w:r>
      <w:r w:rsidR="006C7C3D">
        <w:rPr>
          <w:lang w:val="zh-CN"/>
        </w:rPr>
        <w:t>三</w:t>
      </w:r>
      <w:r w:rsidR="006C7C3D">
        <w:rPr>
          <w:lang w:val="zh-CN"/>
        </w:rPr>
        <w:t>.</w:t>
      </w:r>
      <w:r w:rsidR="006C7C3D">
        <w:rPr>
          <w:lang w:val="zh-CN"/>
        </w:rPr>
        <w:tab/>
      </w:r>
      <w:r w:rsidR="006C7C3D">
        <w:rPr>
          <w:lang w:val="zh-CN"/>
        </w:rPr>
        <w:t>关注的主要问题及建议</w:t>
      </w:r>
    </w:p>
    <w:p w:rsidR="006C7C3D" w:rsidRPr="003548BA" w:rsidRDefault="003548BA" w:rsidP="003548BA">
      <w:pPr>
        <w:pStyle w:val="H1GC"/>
        <w:rPr>
          <w:rStyle w:val="SingleTxtGCChar"/>
        </w:rPr>
      </w:pPr>
      <w:r>
        <w:rPr>
          <w:lang w:val="zh-CN"/>
        </w:rPr>
        <w:tab/>
      </w:r>
      <w:r w:rsidR="006C7C3D">
        <w:rPr>
          <w:lang w:val="zh-CN"/>
        </w:rPr>
        <w:t>A.</w:t>
      </w:r>
      <w:r w:rsidR="006C7C3D">
        <w:rPr>
          <w:lang w:val="zh-CN"/>
        </w:rPr>
        <w:tab/>
      </w:r>
      <w:r w:rsidR="006C7C3D">
        <w:rPr>
          <w:lang w:val="zh-CN"/>
        </w:rPr>
        <w:t>一般原则和义务</w:t>
      </w:r>
      <w:r>
        <w:rPr>
          <w:lang w:val="zh-CN"/>
        </w:rPr>
        <w:br/>
      </w:r>
      <w:r w:rsidR="006C7C3D" w:rsidRPr="003548BA">
        <w:rPr>
          <w:rStyle w:val="SingleTxtGCChar"/>
        </w:rPr>
        <w:t>(</w:t>
      </w:r>
      <w:r w:rsidR="006C7C3D" w:rsidRPr="003548BA">
        <w:rPr>
          <w:rStyle w:val="SingleTxtGCChar"/>
        </w:rPr>
        <w:t>第一至四条</w:t>
      </w:r>
      <w:r w:rsidR="006C7C3D" w:rsidRPr="003548BA">
        <w:rPr>
          <w:rStyle w:val="SingleTxtGCChar"/>
        </w:rPr>
        <w:t>)</w:t>
      </w:r>
    </w:p>
    <w:p w:rsidR="006C7C3D" w:rsidRPr="00D7613F" w:rsidRDefault="006C7C3D" w:rsidP="006C7C3D">
      <w:pPr>
        <w:pStyle w:val="SingleTxtGC"/>
        <w:tabs>
          <w:tab w:val="clear" w:pos="431"/>
          <w:tab w:val="clear" w:pos="1134"/>
          <w:tab w:val="clear" w:pos="1565"/>
          <w:tab w:val="clear" w:pos="1996"/>
          <w:tab w:val="clear" w:pos="2427"/>
          <w:tab w:val="left" w:pos="1701"/>
        </w:tabs>
        <w:rPr>
          <w:lang w:val="zh-CN"/>
        </w:rPr>
      </w:pPr>
      <w:r w:rsidRPr="00D7613F">
        <w:rPr>
          <w:rFonts w:hint="eastAsia"/>
          <w:lang w:val="zh-CN"/>
        </w:rPr>
        <w:t>6.</w:t>
      </w:r>
      <w:r w:rsidR="00815E69">
        <w:rPr>
          <w:lang w:val="zh-CN"/>
        </w:rPr>
        <w:tab/>
      </w:r>
      <w:r w:rsidRPr="00D7613F">
        <w:rPr>
          <w:rFonts w:hint="eastAsia"/>
          <w:lang w:val="zh-CN"/>
        </w:rPr>
        <w:t>委员会关切的是</w:t>
      </w:r>
      <w:r w:rsidR="00CD0C57">
        <w:rPr>
          <w:rFonts w:hint="eastAsia"/>
          <w:lang w:val="zh-CN"/>
        </w:rPr>
        <w:t>：</w:t>
      </w:r>
    </w:p>
    <w:p w:rsidR="006C7C3D" w:rsidRPr="00D7613F" w:rsidRDefault="00815E69" w:rsidP="006C7C3D">
      <w:pPr>
        <w:pStyle w:val="SingleTxtGC"/>
        <w:tabs>
          <w:tab w:val="clear" w:pos="431"/>
          <w:tab w:val="clear" w:pos="1134"/>
          <w:tab w:val="clear" w:pos="1565"/>
          <w:tab w:val="clear" w:pos="1996"/>
          <w:tab w:val="clear" w:pos="2427"/>
          <w:tab w:val="left" w:pos="1701"/>
        </w:tabs>
        <w:rPr>
          <w:lang w:val="zh-CN"/>
        </w:rPr>
      </w:pPr>
      <w:r>
        <w:rPr>
          <w:lang w:val="zh-CN"/>
        </w:rPr>
        <w:tab/>
      </w:r>
      <w:r w:rsidR="006C7C3D">
        <w:rPr>
          <w:rFonts w:hint="eastAsia"/>
          <w:lang w:val="zh-CN"/>
        </w:rPr>
        <w:t>(</w:t>
      </w:r>
      <w:r w:rsidR="006C7C3D">
        <w:t>a</w:t>
      </w:r>
      <w:r w:rsidR="006C7C3D">
        <w:rPr>
          <w:rFonts w:hint="eastAsia"/>
          <w:lang w:val="zh-CN"/>
        </w:rPr>
        <w:t>)</w:t>
      </w:r>
      <w:r>
        <w:tab/>
      </w:r>
      <w:r w:rsidR="006C7C3D" w:rsidRPr="00083C6C">
        <w:rPr>
          <w:rFonts w:hint="eastAsia"/>
          <w:spacing w:val="6"/>
          <w:lang w:val="zh-CN"/>
        </w:rPr>
        <w:t>残疾医学模式在有关残疾人的立法、公共政策和</w:t>
      </w:r>
      <w:r w:rsidR="006C7C3D" w:rsidRPr="00D7613F">
        <w:rPr>
          <w:rFonts w:hint="eastAsia"/>
          <w:lang w:val="zh-CN"/>
        </w:rPr>
        <w:t>态度中普遍存在，特别是在残疾的多重评估和认证中，以及在社区获得服务的不同评估的要求中，以及在将残疾包括麻风病仅仅视为需要预防和康复的生物疾病的误解中；</w:t>
      </w:r>
    </w:p>
    <w:p w:rsidR="006C7C3D" w:rsidRPr="00D7613F" w:rsidRDefault="00815E69" w:rsidP="006C7C3D">
      <w:pPr>
        <w:pStyle w:val="SingleTxtGC"/>
        <w:tabs>
          <w:tab w:val="clear" w:pos="431"/>
          <w:tab w:val="clear" w:pos="1134"/>
          <w:tab w:val="clear" w:pos="1565"/>
          <w:tab w:val="clear" w:pos="1996"/>
          <w:tab w:val="clear" w:pos="2427"/>
          <w:tab w:val="left" w:pos="1701"/>
        </w:tabs>
        <w:rPr>
          <w:lang w:val="zh-CN"/>
        </w:rPr>
      </w:pPr>
      <w:r>
        <w:rPr>
          <w:lang w:val="zh-CN"/>
        </w:rPr>
        <w:tab/>
      </w:r>
      <w:r w:rsidR="006C7C3D">
        <w:rPr>
          <w:rFonts w:hint="eastAsia"/>
          <w:lang w:val="zh-CN"/>
        </w:rPr>
        <w:t>(</w:t>
      </w:r>
      <w:r w:rsidR="006C7C3D">
        <w:t>b</w:t>
      </w:r>
      <w:r w:rsidR="006C7C3D">
        <w:rPr>
          <w:rFonts w:hint="eastAsia"/>
          <w:lang w:val="zh-CN"/>
        </w:rPr>
        <w:t>)</w:t>
      </w:r>
      <w:r>
        <w:tab/>
      </w:r>
      <w:r w:rsidR="006C7C3D" w:rsidRPr="00083C6C">
        <w:rPr>
          <w:rFonts w:hint="eastAsia"/>
          <w:spacing w:val="6"/>
          <w:lang w:val="zh-CN"/>
        </w:rPr>
        <w:t>歧视残疾人的立法、公共政策和做法，特别是基于残疾</w:t>
      </w:r>
      <w:r w:rsidR="006C7C3D" w:rsidRPr="00083C6C">
        <w:rPr>
          <w:rFonts w:hint="eastAsia"/>
          <w:spacing w:val="4"/>
          <w:lang w:val="zh-CN"/>
        </w:rPr>
        <w:t>的监护</w:t>
      </w:r>
      <w:r w:rsidR="006C7C3D" w:rsidRPr="00D7613F">
        <w:rPr>
          <w:rFonts w:hint="eastAsia"/>
          <w:lang w:val="zh-CN"/>
        </w:rPr>
        <w:t>、收容、精神病治疗和隔离社区服务，</w:t>
      </w:r>
      <w:r w:rsidR="006C7C3D">
        <w:rPr>
          <w:rFonts w:hint="eastAsia"/>
          <w:lang w:val="fr-CH"/>
        </w:rPr>
        <w:t>各种</w:t>
      </w:r>
      <w:r w:rsidR="006C7C3D" w:rsidRPr="00D7613F">
        <w:rPr>
          <w:rFonts w:hint="eastAsia"/>
          <w:lang w:val="zh-CN"/>
        </w:rPr>
        <w:t>负面看法，包括相对于残疾人生活的</w:t>
      </w:r>
      <w:r w:rsidR="006C7C3D">
        <w:rPr>
          <w:rFonts w:hint="eastAsia"/>
          <w:lang w:val="zh-CN"/>
        </w:rPr>
        <w:t>“</w:t>
      </w:r>
      <w:r w:rsidR="006C7C3D" w:rsidRPr="00D7613F">
        <w:rPr>
          <w:rFonts w:hint="eastAsia"/>
          <w:lang w:val="zh-CN"/>
        </w:rPr>
        <w:t>正常生活</w:t>
      </w:r>
      <w:r w:rsidR="006C7C3D">
        <w:rPr>
          <w:rFonts w:hint="eastAsia"/>
          <w:lang w:val="zh-CN"/>
        </w:rPr>
        <w:t>”</w:t>
      </w:r>
      <w:r w:rsidR="006C7C3D" w:rsidRPr="00D7613F">
        <w:rPr>
          <w:rFonts w:hint="eastAsia"/>
          <w:lang w:val="zh-CN"/>
        </w:rPr>
        <w:t>，以及贬损</w:t>
      </w:r>
      <w:r w:rsidR="006C7C3D">
        <w:rPr>
          <w:rFonts w:hint="eastAsia"/>
          <w:lang w:val="zh-CN"/>
        </w:rPr>
        <w:t>性用</w:t>
      </w:r>
      <w:r w:rsidR="006C7C3D" w:rsidRPr="00D7613F">
        <w:rPr>
          <w:rFonts w:hint="eastAsia"/>
          <w:lang w:val="zh-CN"/>
        </w:rPr>
        <w:t>语，如</w:t>
      </w:r>
      <w:r w:rsidR="006C7C3D">
        <w:rPr>
          <w:rFonts w:hint="eastAsia"/>
          <w:lang w:val="zh-CN"/>
        </w:rPr>
        <w:t>“</w:t>
      </w:r>
      <w:r w:rsidR="006C7C3D" w:rsidRPr="00D7613F">
        <w:rPr>
          <w:rFonts w:hint="eastAsia"/>
          <w:lang w:val="zh-CN"/>
        </w:rPr>
        <w:t>精神</w:t>
      </w:r>
      <w:r w:rsidR="006C7C3D">
        <w:rPr>
          <w:rFonts w:hint="eastAsia"/>
          <w:lang w:val="zh-CN"/>
        </w:rPr>
        <w:t>有</w:t>
      </w:r>
      <w:r w:rsidR="006C7C3D" w:rsidRPr="00D7613F">
        <w:rPr>
          <w:rFonts w:hint="eastAsia"/>
          <w:lang w:val="zh-CN"/>
        </w:rPr>
        <w:t>病</w:t>
      </w:r>
      <w:r w:rsidR="006C7C3D">
        <w:rPr>
          <w:rFonts w:hint="eastAsia"/>
          <w:lang w:val="zh-CN"/>
        </w:rPr>
        <w:t>”</w:t>
      </w:r>
      <w:r w:rsidR="006C7C3D" w:rsidRPr="00083C6C">
        <w:rPr>
          <w:rFonts w:hint="eastAsia"/>
        </w:rPr>
        <w:t>和</w:t>
      </w:r>
      <w:proofErr w:type="spellStart"/>
      <w:r w:rsidR="006C7C3D" w:rsidRPr="00083C6C">
        <w:rPr>
          <w:rFonts w:hint="eastAsia"/>
        </w:rPr>
        <w:t>divyangjan</w:t>
      </w:r>
      <w:proofErr w:type="spellEnd"/>
      <w:r w:rsidR="006C7C3D" w:rsidRPr="00D7613F">
        <w:rPr>
          <w:rFonts w:hint="eastAsia"/>
          <w:lang w:val="zh-CN"/>
        </w:rPr>
        <w:t>，后者仍有争议；</w:t>
      </w:r>
    </w:p>
    <w:p w:rsidR="006C7C3D" w:rsidRPr="00D7613F" w:rsidRDefault="00815E69" w:rsidP="006C7C3D">
      <w:pPr>
        <w:pStyle w:val="SingleTxtGC"/>
        <w:tabs>
          <w:tab w:val="clear" w:pos="431"/>
          <w:tab w:val="clear" w:pos="1134"/>
          <w:tab w:val="clear" w:pos="1565"/>
          <w:tab w:val="clear" w:pos="1996"/>
          <w:tab w:val="clear" w:pos="2427"/>
          <w:tab w:val="left" w:pos="1701"/>
        </w:tabs>
        <w:rPr>
          <w:lang w:val="zh-CN"/>
        </w:rPr>
      </w:pPr>
      <w:r>
        <w:tab/>
      </w:r>
      <w:r w:rsidR="006C7C3D">
        <w:t>(c)</w:t>
      </w:r>
      <w:r>
        <w:tab/>
      </w:r>
      <w:r w:rsidR="006C7C3D">
        <w:rPr>
          <w:rFonts w:hint="eastAsia"/>
        </w:rPr>
        <w:t>专用</w:t>
      </w:r>
      <w:r w:rsidR="006C7C3D" w:rsidRPr="00D7613F">
        <w:rPr>
          <w:rFonts w:hint="eastAsia"/>
          <w:lang w:val="zh-CN"/>
        </w:rPr>
        <w:t>的残疾识别卡覆盖面有限，尤其是在农村地区，而且铁路服务等服务提供商不承认</w:t>
      </w:r>
      <w:r w:rsidR="006C7C3D">
        <w:rPr>
          <w:rFonts w:hint="eastAsia"/>
          <w:lang w:val="zh-CN"/>
        </w:rPr>
        <w:t>为</w:t>
      </w:r>
      <w:r w:rsidR="006C7C3D" w:rsidRPr="00D7613F">
        <w:rPr>
          <w:rFonts w:hint="eastAsia"/>
          <w:lang w:val="zh-CN"/>
        </w:rPr>
        <w:t>残疾人提供无障碍和负担得起的公共服务</w:t>
      </w:r>
      <w:r w:rsidR="006C7C3D">
        <w:rPr>
          <w:rFonts w:hint="eastAsia"/>
          <w:lang w:val="zh-CN"/>
        </w:rPr>
        <w:t>的</w:t>
      </w:r>
      <w:r w:rsidR="006C7C3D" w:rsidRPr="00D7613F">
        <w:rPr>
          <w:rFonts w:hint="eastAsia"/>
          <w:lang w:val="zh-CN"/>
        </w:rPr>
        <w:t>这些卡。</w:t>
      </w:r>
    </w:p>
    <w:p w:rsidR="006C7C3D" w:rsidRPr="00815E69" w:rsidRDefault="006C7C3D" w:rsidP="006C7C3D">
      <w:pPr>
        <w:pStyle w:val="SingleTxtGC"/>
        <w:tabs>
          <w:tab w:val="clear" w:pos="431"/>
          <w:tab w:val="clear" w:pos="1134"/>
          <w:tab w:val="clear" w:pos="1565"/>
          <w:tab w:val="clear" w:pos="1996"/>
          <w:tab w:val="clear" w:pos="2427"/>
          <w:tab w:val="left" w:pos="1701"/>
        </w:tabs>
        <w:rPr>
          <w:rFonts w:eastAsia="黑体"/>
          <w:lang w:val="zh-CN"/>
        </w:rPr>
      </w:pPr>
      <w:r w:rsidRPr="00815E69">
        <w:rPr>
          <w:rFonts w:eastAsia="黑体" w:hint="eastAsia"/>
          <w:lang w:val="zh-CN"/>
        </w:rPr>
        <w:t>7.</w:t>
      </w:r>
      <w:r w:rsidR="00815E69" w:rsidRPr="00815E69">
        <w:rPr>
          <w:rFonts w:eastAsia="黑体"/>
          <w:lang w:val="zh-CN"/>
        </w:rPr>
        <w:tab/>
      </w:r>
      <w:r w:rsidRPr="00815E69">
        <w:rPr>
          <w:rFonts w:eastAsia="黑体" w:hint="eastAsia"/>
          <w:lang w:val="zh-CN"/>
        </w:rPr>
        <w:t>委员会建议缔约国</w:t>
      </w:r>
      <w:r w:rsidR="00012F78">
        <w:rPr>
          <w:rFonts w:eastAsia="黑体" w:hint="eastAsia"/>
          <w:lang w:val="zh-CN"/>
        </w:rPr>
        <w:t>：</w:t>
      </w:r>
    </w:p>
    <w:p w:rsidR="006C7C3D" w:rsidRPr="00012F78" w:rsidRDefault="00B243CE" w:rsidP="006C7C3D">
      <w:pPr>
        <w:pStyle w:val="SingleTxtGC"/>
        <w:tabs>
          <w:tab w:val="clear" w:pos="431"/>
          <w:tab w:val="clear" w:pos="1134"/>
          <w:tab w:val="clear" w:pos="1565"/>
          <w:tab w:val="clear" w:pos="1996"/>
          <w:tab w:val="clear" w:pos="2427"/>
          <w:tab w:val="left" w:pos="1701"/>
        </w:tabs>
        <w:rPr>
          <w:rFonts w:eastAsia="黑体"/>
          <w:bCs/>
          <w:lang w:val="zh-CN"/>
        </w:rPr>
      </w:pPr>
      <w:r w:rsidRPr="00012F78">
        <w:rPr>
          <w:rFonts w:eastAsia="黑体"/>
          <w:bCs/>
        </w:rPr>
        <w:tab/>
      </w:r>
      <w:r w:rsidR="006C7C3D" w:rsidRPr="00012F78">
        <w:rPr>
          <w:rFonts w:eastAsia="黑体"/>
          <w:bCs/>
        </w:rPr>
        <w:t>(a)</w:t>
      </w:r>
      <w:r w:rsidR="00012F78" w:rsidRPr="00012F78">
        <w:rPr>
          <w:rFonts w:eastAsia="黑体"/>
          <w:bCs/>
        </w:rPr>
        <w:tab/>
      </w:r>
      <w:r w:rsidR="006C7C3D" w:rsidRPr="00012F78">
        <w:rPr>
          <w:rFonts w:eastAsia="黑体" w:hint="eastAsia"/>
          <w:bCs/>
          <w:lang w:val="zh-CN"/>
        </w:rPr>
        <w:t>通过国家和国家战略，促进决策者和社会对残疾人权模式的理解，尊重残疾人固有尊严和差异以及接受残疾人为人类多样性和人性一部分的原则；</w:t>
      </w:r>
    </w:p>
    <w:p w:rsidR="006C7C3D" w:rsidRPr="00012F78" w:rsidRDefault="00B243CE" w:rsidP="006C7C3D">
      <w:pPr>
        <w:pStyle w:val="SingleTxtGC"/>
        <w:tabs>
          <w:tab w:val="clear" w:pos="431"/>
          <w:tab w:val="clear" w:pos="1134"/>
          <w:tab w:val="clear" w:pos="1565"/>
          <w:tab w:val="clear" w:pos="1996"/>
          <w:tab w:val="clear" w:pos="2427"/>
          <w:tab w:val="left" w:pos="1701"/>
        </w:tabs>
        <w:rPr>
          <w:rFonts w:eastAsia="黑体"/>
          <w:bCs/>
          <w:lang w:val="zh-CN"/>
        </w:rPr>
      </w:pPr>
      <w:r w:rsidRPr="00012F78">
        <w:rPr>
          <w:rFonts w:eastAsia="黑体"/>
          <w:bCs/>
          <w:lang w:val="zh-CN"/>
        </w:rPr>
        <w:tab/>
      </w:r>
      <w:r w:rsidR="006C7C3D" w:rsidRPr="00012F78">
        <w:rPr>
          <w:rFonts w:eastAsia="黑体" w:hint="eastAsia"/>
          <w:bCs/>
          <w:lang w:val="zh-CN"/>
        </w:rPr>
        <w:t>(</w:t>
      </w:r>
      <w:r w:rsidR="006C7C3D" w:rsidRPr="00012F78">
        <w:rPr>
          <w:rFonts w:eastAsia="黑体"/>
          <w:bCs/>
        </w:rPr>
        <w:t>b</w:t>
      </w:r>
      <w:r w:rsidR="006C7C3D" w:rsidRPr="00012F78">
        <w:rPr>
          <w:rFonts w:eastAsia="黑体" w:hint="eastAsia"/>
          <w:bCs/>
          <w:lang w:val="zh-CN"/>
        </w:rPr>
        <w:t>)</w:t>
      </w:r>
      <w:r w:rsidR="00012F78" w:rsidRPr="00012F78">
        <w:rPr>
          <w:rFonts w:eastAsia="黑体"/>
          <w:bCs/>
        </w:rPr>
        <w:tab/>
      </w:r>
      <w:r w:rsidR="006C7C3D" w:rsidRPr="00012F78">
        <w:rPr>
          <w:rFonts w:eastAsia="黑体" w:hint="eastAsia"/>
          <w:bCs/>
          <w:lang w:val="zh-CN"/>
        </w:rPr>
        <w:t>改革评估和证明残疾的准则，使其符合残疾的人权模式，确保残疾人组织参与改革，多重评估不会给申请人造成不必要的负担，政策和方案从护理、治疗和保护转向消除阻碍平等和包容的环境和态度障碍；</w:t>
      </w:r>
    </w:p>
    <w:p w:rsidR="006C7C3D" w:rsidRPr="00012F78" w:rsidRDefault="00B243CE" w:rsidP="006C7C3D">
      <w:pPr>
        <w:pStyle w:val="SingleTxtGC"/>
        <w:tabs>
          <w:tab w:val="clear" w:pos="431"/>
          <w:tab w:val="clear" w:pos="1134"/>
          <w:tab w:val="clear" w:pos="1565"/>
          <w:tab w:val="clear" w:pos="1996"/>
          <w:tab w:val="clear" w:pos="2427"/>
          <w:tab w:val="left" w:pos="1701"/>
        </w:tabs>
        <w:rPr>
          <w:rFonts w:eastAsia="黑体"/>
          <w:bCs/>
          <w:lang w:val="zh-CN"/>
        </w:rPr>
      </w:pPr>
      <w:r w:rsidRPr="00012F78">
        <w:rPr>
          <w:rFonts w:eastAsia="黑体"/>
          <w:bCs/>
          <w:lang w:val="zh-CN"/>
        </w:rPr>
        <w:tab/>
      </w:r>
      <w:r w:rsidR="006C7C3D" w:rsidRPr="00012F78">
        <w:rPr>
          <w:rFonts w:eastAsia="黑体" w:hint="eastAsia"/>
          <w:bCs/>
          <w:lang w:val="zh-CN"/>
        </w:rPr>
        <w:t>(</w:t>
      </w:r>
      <w:r w:rsidR="006C7C3D" w:rsidRPr="00012F78">
        <w:rPr>
          <w:rFonts w:eastAsia="黑体"/>
          <w:bCs/>
        </w:rPr>
        <w:t>c</w:t>
      </w:r>
      <w:r w:rsidR="006C7C3D" w:rsidRPr="00012F78">
        <w:rPr>
          <w:rFonts w:eastAsia="黑体" w:hint="eastAsia"/>
          <w:bCs/>
          <w:lang w:val="zh-CN"/>
        </w:rPr>
        <w:t>)</w:t>
      </w:r>
      <w:r w:rsidR="00012F78" w:rsidRPr="00012F78">
        <w:rPr>
          <w:rFonts w:eastAsia="黑体"/>
          <w:bCs/>
        </w:rPr>
        <w:tab/>
      </w:r>
      <w:r w:rsidR="006C7C3D" w:rsidRPr="00012F78">
        <w:rPr>
          <w:rFonts w:eastAsia="黑体" w:hint="eastAsia"/>
          <w:bCs/>
          <w:lang w:val="zh-CN"/>
        </w:rPr>
        <w:t>完成审查进程，使其立法、政策和计划符合《公约》，包括《残疾人权利法》</w:t>
      </w:r>
      <w:r w:rsidR="006C7C3D" w:rsidRPr="00012F78">
        <w:rPr>
          <w:rFonts w:eastAsia="黑体" w:hint="eastAsia"/>
          <w:bCs/>
          <w:lang w:val="zh-CN"/>
        </w:rPr>
        <w:t>(2016</w:t>
      </w:r>
      <w:r w:rsidR="006C7C3D" w:rsidRPr="00012F78">
        <w:rPr>
          <w:rFonts w:eastAsia="黑体" w:hint="eastAsia"/>
          <w:bCs/>
          <w:lang w:val="zh-CN"/>
        </w:rPr>
        <w:t>年</w:t>
      </w:r>
      <w:r w:rsidR="006C7C3D" w:rsidRPr="00012F78">
        <w:rPr>
          <w:rFonts w:eastAsia="黑体" w:hint="eastAsia"/>
          <w:bCs/>
          <w:lang w:val="zh-CN"/>
        </w:rPr>
        <w:t>)</w:t>
      </w:r>
      <w:r w:rsidR="006C7C3D" w:rsidRPr="00012F78">
        <w:rPr>
          <w:rFonts w:eastAsia="黑体" w:hint="eastAsia"/>
          <w:bCs/>
          <w:lang w:val="zh-CN"/>
        </w:rPr>
        <w:t>、《精神卫生保健法》</w:t>
      </w:r>
      <w:r w:rsidR="006C7C3D" w:rsidRPr="00012F78">
        <w:rPr>
          <w:rFonts w:eastAsia="黑体" w:hint="eastAsia"/>
          <w:bCs/>
          <w:lang w:val="zh-CN"/>
        </w:rPr>
        <w:t>(2017</w:t>
      </w:r>
      <w:r w:rsidR="006C7C3D" w:rsidRPr="00012F78">
        <w:rPr>
          <w:rFonts w:eastAsia="黑体" w:hint="eastAsia"/>
          <w:bCs/>
          <w:lang w:val="zh-CN"/>
        </w:rPr>
        <w:t>年</w:t>
      </w:r>
      <w:r w:rsidR="006C7C3D" w:rsidRPr="00012F78">
        <w:rPr>
          <w:rFonts w:eastAsia="黑体" w:hint="eastAsia"/>
          <w:bCs/>
          <w:lang w:val="zh-CN"/>
        </w:rPr>
        <w:t>)</w:t>
      </w:r>
      <w:r w:rsidR="006C7C3D" w:rsidRPr="00012F78">
        <w:rPr>
          <w:rFonts w:eastAsia="黑体" w:hint="eastAsia"/>
          <w:bCs/>
          <w:lang w:val="zh-CN"/>
        </w:rPr>
        <w:t>、《自闭症、脑瘫、智力迟钝和多重残疾者福利国家信托法》</w:t>
      </w:r>
      <w:r w:rsidR="006C7C3D" w:rsidRPr="00012F78">
        <w:rPr>
          <w:rFonts w:eastAsia="黑体" w:hint="eastAsia"/>
          <w:bCs/>
          <w:lang w:val="zh-CN"/>
        </w:rPr>
        <w:t>(1999</w:t>
      </w:r>
      <w:r w:rsidR="006C7C3D" w:rsidRPr="00012F78">
        <w:rPr>
          <w:rFonts w:eastAsia="黑体" w:hint="eastAsia"/>
          <w:bCs/>
          <w:lang w:val="zh-CN"/>
        </w:rPr>
        <w:t>年</w:t>
      </w:r>
      <w:r w:rsidR="006C7C3D" w:rsidRPr="00012F78">
        <w:rPr>
          <w:rFonts w:eastAsia="黑体" w:hint="eastAsia"/>
          <w:bCs/>
          <w:lang w:val="zh-CN"/>
        </w:rPr>
        <w:t>)</w:t>
      </w:r>
      <w:r w:rsidR="006C7C3D" w:rsidRPr="00012F78">
        <w:rPr>
          <w:rFonts w:eastAsia="黑体" w:hint="eastAsia"/>
          <w:bCs/>
          <w:lang w:val="zh-CN"/>
        </w:rPr>
        <w:t>和关于残疾包容一般服务的措施，并从其立法、政策、政府条例和政府网站以及公共话语中消除针对残疾人的贬损</w:t>
      </w:r>
      <w:r w:rsidR="006C7C3D" w:rsidRPr="00012F78">
        <w:rPr>
          <w:rFonts w:eastAsia="黑体" w:hint="eastAsia"/>
          <w:bCs/>
          <w:lang w:val="fr-CH"/>
        </w:rPr>
        <w:t>用</w:t>
      </w:r>
      <w:r w:rsidR="006C7C3D" w:rsidRPr="00012F78">
        <w:rPr>
          <w:rFonts w:eastAsia="黑体" w:hint="eastAsia"/>
          <w:bCs/>
          <w:lang w:val="zh-CN"/>
        </w:rPr>
        <w:t>语和概念；</w:t>
      </w:r>
    </w:p>
    <w:p w:rsidR="006C7C3D" w:rsidRPr="00012F78" w:rsidRDefault="00B243CE" w:rsidP="006C7C3D">
      <w:pPr>
        <w:pStyle w:val="SingleTxtGC"/>
        <w:tabs>
          <w:tab w:val="clear" w:pos="431"/>
          <w:tab w:val="clear" w:pos="1134"/>
          <w:tab w:val="clear" w:pos="1565"/>
          <w:tab w:val="clear" w:pos="1996"/>
          <w:tab w:val="clear" w:pos="2427"/>
          <w:tab w:val="left" w:pos="1701"/>
        </w:tabs>
        <w:rPr>
          <w:rFonts w:eastAsia="黑体"/>
          <w:bCs/>
          <w:lang w:val="zh-CN"/>
        </w:rPr>
      </w:pPr>
      <w:r w:rsidRPr="00012F78">
        <w:rPr>
          <w:rFonts w:eastAsia="黑体"/>
          <w:bCs/>
          <w:lang w:val="zh-CN"/>
        </w:rPr>
        <w:tab/>
      </w:r>
      <w:r w:rsidR="006C7C3D" w:rsidRPr="00012F78">
        <w:rPr>
          <w:rFonts w:eastAsia="黑体" w:hint="eastAsia"/>
          <w:bCs/>
          <w:lang w:val="zh-CN"/>
        </w:rPr>
        <w:t>(</w:t>
      </w:r>
      <w:r w:rsidR="006C7C3D" w:rsidRPr="00012F78">
        <w:rPr>
          <w:rFonts w:eastAsia="黑体"/>
          <w:bCs/>
        </w:rPr>
        <w:t>d</w:t>
      </w:r>
      <w:r w:rsidR="006C7C3D" w:rsidRPr="00012F78">
        <w:rPr>
          <w:rFonts w:eastAsia="黑体" w:hint="eastAsia"/>
          <w:bCs/>
          <w:lang w:val="zh-CN"/>
        </w:rPr>
        <w:t>)</w:t>
      </w:r>
      <w:r w:rsidR="00012F78" w:rsidRPr="00012F78">
        <w:rPr>
          <w:rFonts w:eastAsia="黑体"/>
          <w:bCs/>
        </w:rPr>
        <w:tab/>
      </w:r>
      <w:r w:rsidR="006C7C3D" w:rsidRPr="00012F78">
        <w:rPr>
          <w:rFonts w:eastAsia="黑体" w:hint="eastAsia"/>
          <w:bCs/>
          <w:lang w:val="zh-CN"/>
        </w:rPr>
        <w:t>确保无歧视地向所有残疾人提供包容所有残疾人的社区服务，特别是在尚未实施专用残疾身份证的农村地区。</w:t>
      </w:r>
    </w:p>
    <w:p w:rsidR="006C7C3D" w:rsidRPr="00D7613F" w:rsidRDefault="006C7C3D" w:rsidP="006C7C3D">
      <w:pPr>
        <w:pStyle w:val="SingleTxtGC"/>
        <w:tabs>
          <w:tab w:val="clear" w:pos="431"/>
          <w:tab w:val="clear" w:pos="1134"/>
          <w:tab w:val="clear" w:pos="1565"/>
          <w:tab w:val="clear" w:pos="1996"/>
          <w:tab w:val="clear" w:pos="2427"/>
          <w:tab w:val="left" w:pos="1701"/>
        </w:tabs>
        <w:rPr>
          <w:lang w:val="zh-CN"/>
        </w:rPr>
      </w:pPr>
      <w:r w:rsidRPr="00D7613F">
        <w:rPr>
          <w:rFonts w:hint="eastAsia"/>
          <w:lang w:val="zh-CN"/>
        </w:rPr>
        <w:t>8.</w:t>
      </w:r>
      <w:r w:rsidR="00012F78">
        <w:rPr>
          <w:lang w:val="zh-CN"/>
        </w:rPr>
        <w:tab/>
      </w:r>
      <w:r w:rsidRPr="00D7613F">
        <w:rPr>
          <w:rFonts w:hint="eastAsia"/>
          <w:lang w:val="zh-CN"/>
        </w:rPr>
        <w:t>委员会感到关切的是，没有全面的国家和</w:t>
      </w:r>
      <w:proofErr w:type="gramStart"/>
      <w:r>
        <w:rPr>
          <w:rFonts w:hint="eastAsia"/>
          <w:lang w:val="zh-CN"/>
        </w:rPr>
        <w:t>邦</w:t>
      </w:r>
      <w:proofErr w:type="gramEnd"/>
      <w:r>
        <w:rPr>
          <w:rFonts w:hint="eastAsia"/>
          <w:lang w:val="zh-CN"/>
        </w:rPr>
        <w:t>一级的</w:t>
      </w:r>
      <w:r w:rsidRPr="00D7613F">
        <w:rPr>
          <w:rFonts w:hint="eastAsia"/>
          <w:lang w:val="zh-CN"/>
        </w:rPr>
        <w:t>行动计划来执行《公约》，而且所有各</w:t>
      </w:r>
      <w:r>
        <w:rPr>
          <w:rFonts w:hint="eastAsia"/>
          <w:lang w:val="zh-CN"/>
        </w:rPr>
        <w:t>邦</w:t>
      </w:r>
      <w:r w:rsidRPr="00D7613F">
        <w:rPr>
          <w:rFonts w:hint="eastAsia"/>
          <w:lang w:val="zh-CN"/>
        </w:rPr>
        <w:t>承认残疾人权利的立法措施执行情况参差不齐。</w:t>
      </w:r>
    </w:p>
    <w:p w:rsidR="006C7C3D" w:rsidRPr="00012F78" w:rsidRDefault="006C7C3D" w:rsidP="006C7C3D">
      <w:pPr>
        <w:pStyle w:val="SingleTxtGC"/>
        <w:tabs>
          <w:tab w:val="clear" w:pos="431"/>
          <w:tab w:val="clear" w:pos="1134"/>
          <w:tab w:val="clear" w:pos="1565"/>
          <w:tab w:val="clear" w:pos="1996"/>
          <w:tab w:val="clear" w:pos="2427"/>
          <w:tab w:val="left" w:pos="1701"/>
        </w:tabs>
        <w:rPr>
          <w:rFonts w:eastAsia="黑体"/>
          <w:bCs/>
          <w:lang w:val="zh-CN"/>
        </w:rPr>
      </w:pPr>
      <w:r w:rsidRPr="00012F78">
        <w:rPr>
          <w:rFonts w:eastAsia="黑体" w:hint="eastAsia"/>
          <w:bCs/>
          <w:lang w:val="zh-CN"/>
        </w:rPr>
        <w:t>9.</w:t>
      </w:r>
      <w:r w:rsidR="00012F78">
        <w:rPr>
          <w:rFonts w:eastAsia="黑体"/>
          <w:bCs/>
          <w:lang w:val="zh-CN"/>
        </w:rPr>
        <w:tab/>
      </w:r>
      <w:r w:rsidRPr="00012F78">
        <w:rPr>
          <w:rFonts w:eastAsia="黑体" w:hint="eastAsia"/>
          <w:bCs/>
          <w:lang w:val="zh-CN"/>
        </w:rPr>
        <w:t>委员会建议缔约国</w:t>
      </w:r>
      <w:r w:rsidR="00012F78">
        <w:rPr>
          <w:rFonts w:eastAsia="黑体" w:hint="eastAsia"/>
          <w:bCs/>
          <w:lang w:val="zh-CN"/>
        </w:rPr>
        <w:t>：</w:t>
      </w:r>
    </w:p>
    <w:p w:rsidR="006C7C3D" w:rsidRPr="00012F78" w:rsidRDefault="00012F78" w:rsidP="006C7C3D">
      <w:pPr>
        <w:pStyle w:val="SingleTxtGC"/>
        <w:tabs>
          <w:tab w:val="clear" w:pos="431"/>
          <w:tab w:val="clear" w:pos="1134"/>
          <w:tab w:val="clear" w:pos="1565"/>
          <w:tab w:val="clear" w:pos="1996"/>
          <w:tab w:val="clear" w:pos="2427"/>
          <w:tab w:val="left" w:pos="1701"/>
        </w:tabs>
        <w:rPr>
          <w:rFonts w:eastAsia="黑体"/>
          <w:bCs/>
          <w:lang w:val="zh-CN"/>
        </w:rPr>
      </w:pPr>
      <w:r w:rsidRPr="00012F78">
        <w:rPr>
          <w:rFonts w:eastAsia="黑体"/>
          <w:bCs/>
          <w:lang w:val="zh-CN"/>
        </w:rPr>
        <w:tab/>
      </w:r>
      <w:r w:rsidR="006C7C3D" w:rsidRPr="00012F78">
        <w:rPr>
          <w:rFonts w:eastAsia="黑体"/>
          <w:bCs/>
          <w:lang w:val="zh-CN"/>
        </w:rPr>
        <w:t>(a)</w:t>
      </w:r>
      <w:r w:rsidRPr="00012F78">
        <w:rPr>
          <w:rFonts w:eastAsia="黑体"/>
          <w:bCs/>
          <w:lang w:val="zh-CN"/>
        </w:rPr>
        <w:tab/>
      </w:r>
      <w:r w:rsidR="006C7C3D" w:rsidRPr="00012F78">
        <w:rPr>
          <w:rFonts w:eastAsia="黑体" w:hint="eastAsia"/>
          <w:bCs/>
          <w:lang w:val="zh-CN"/>
        </w:rPr>
        <w:t>确保迅速审查和通过一项在国家和</w:t>
      </w:r>
      <w:proofErr w:type="gramStart"/>
      <w:r w:rsidR="006C7C3D" w:rsidRPr="00012F78">
        <w:rPr>
          <w:rFonts w:eastAsia="黑体" w:hint="eastAsia"/>
          <w:bCs/>
          <w:lang w:val="zh-CN"/>
        </w:rPr>
        <w:t>邦</w:t>
      </w:r>
      <w:proofErr w:type="gramEnd"/>
      <w:r w:rsidR="006C7C3D" w:rsidRPr="00012F78">
        <w:rPr>
          <w:rFonts w:eastAsia="黑体" w:hint="eastAsia"/>
          <w:bCs/>
          <w:lang w:val="zh-CN"/>
        </w:rPr>
        <w:t>一级执行《公约》的行动计划，让残疾人通过其代表组织有意义地参与公共政策努力，针对所有残疾人，包括生活在农村地区的残疾人，并确保跨部门人力和技术资源及预算分配；</w:t>
      </w:r>
    </w:p>
    <w:p w:rsidR="006C7C3D" w:rsidRPr="00012F78" w:rsidRDefault="00012F78" w:rsidP="006C7C3D">
      <w:pPr>
        <w:pStyle w:val="SingleTxtGC"/>
        <w:tabs>
          <w:tab w:val="clear" w:pos="431"/>
          <w:tab w:val="clear" w:pos="1134"/>
          <w:tab w:val="clear" w:pos="1565"/>
          <w:tab w:val="clear" w:pos="1996"/>
          <w:tab w:val="clear" w:pos="2427"/>
          <w:tab w:val="left" w:pos="1701"/>
        </w:tabs>
        <w:rPr>
          <w:rFonts w:eastAsia="黑体"/>
          <w:bCs/>
          <w:lang w:val="zh-CN"/>
        </w:rPr>
      </w:pPr>
      <w:r w:rsidRPr="00012F78">
        <w:rPr>
          <w:rFonts w:eastAsia="黑体"/>
          <w:bCs/>
          <w:lang w:val="zh-CN"/>
        </w:rPr>
        <w:tab/>
      </w:r>
      <w:r w:rsidR="006C7C3D" w:rsidRPr="00012F78">
        <w:rPr>
          <w:rFonts w:eastAsia="黑体"/>
          <w:bCs/>
          <w:lang w:val="zh-CN"/>
        </w:rPr>
        <w:t>(b)</w:t>
      </w:r>
      <w:r w:rsidRPr="00012F78">
        <w:rPr>
          <w:rFonts w:eastAsia="黑体"/>
          <w:bCs/>
          <w:lang w:val="zh-CN"/>
        </w:rPr>
        <w:tab/>
      </w:r>
      <w:r w:rsidR="006C7C3D" w:rsidRPr="00012F78">
        <w:rPr>
          <w:rFonts w:eastAsia="黑体" w:hint="eastAsia"/>
          <w:bCs/>
          <w:lang w:val="zh-CN"/>
        </w:rPr>
        <w:t>确保与</w:t>
      </w:r>
      <w:proofErr w:type="gramStart"/>
      <w:r w:rsidR="006C7C3D" w:rsidRPr="00012F78">
        <w:rPr>
          <w:rFonts w:eastAsia="黑体" w:hint="eastAsia"/>
          <w:bCs/>
          <w:lang w:val="zh-CN"/>
        </w:rPr>
        <w:t>邦</w:t>
      </w:r>
      <w:proofErr w:type="gramEnd"/>
      <w:r w:rsidR="006C7C3D" w:rsidRPr="00012F78">
        <w:rPr>
          <w:rFonts w:eastAsia="黑体" w:hint="eastAsia"/>
          <w:bCs/>
          <w:lang w:val="zh-CN"/>
        </w:rPr>
        <w:t>一级部门合作，以便在所有各邦实施承认残疾人权利的立法。</w:t>
      </w:r>
    </w:p>
    <w:p w:rsidR="006C7C3D" w:rsidRPr="00CF181D" w:rsidRDefault="006C7C3D" w:rsidP="006C7C3D">
      <w:pPr>
        <w:pStyle w:val="SingleTxtGC"/>
        <w:tabs>
          <w:tab w:val="clear" w:pos="431"/>
          <w:tab w:val="clear" w:pos="1134"/>
          <w:tab w:val="clear" w:pos="1565"/>
          <w:tab w:val="clear" w:pos="1996"/>
          <w:tab w:val="clear" w:pos="2427"/>
          <w:tab w:val="left" w:pos="1701"/>
        </w:tabs>
      </w:pPr>
      <w:r w:rsidRPr="00D7613F">
        <w:rPr>
          <w:rFonts w:hint="eastAsia"/>
          <w:lang w:val="zh-CN"/>
        </w:rPr>
        <w:t>10.</w:t>
      </w:r>
      <w:r w:rsidR="00012F78">
        <w:rPr>
          <w:lang w:val="zh-CN"/>
        </w:rPr>
        <w:tab/>
      </w:r>
      <w:r w:rsidRPr="00D7613F">
        <w:rPr>
          <w:rFonts w:hint="eastAsia"/>
          <w:lang w:val="zh-CN"/>
        </w:rPr>
        <w:t>委员会感到关切的是，残疾人组织的参与在与其相关的决策过程中没有得到优先考虑，他们的意见也没有反映在这些过程的结果中。</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11.</w:t>
      </w:r>
      <w:r w:rsidR="00616501" w:rsidRPr="00616501">
        <w:rPr>
          <w:rFonts w:eastAsia="黑体"/>
        </w:rPr>
        <w:tab/>
      </w:r>
      <w:r w:rsidRPr="00616501">
        <w:rPr>
          <w:rFonts w:eastAsia="黑体" w:hint="eastAsia"/>
        </w:rPr>
        <w:t>委员会建议缔约国遵循委员会关于包括残疾儿童在内的残疾人通过其代表组织参与执行和监测《公约》的第</w:t>
      </w:r>
      <w:r w:rsidRPr="00616501">
        <w:rPr>
          <w:rFonts w:eastAsia="黑体" w:hint="eastAsia"/>
        </w:rPr>
        <w:t>7</w:t>
      </w:r>
      <w:r w:rsidRPr="00616501">
        <w:rPr>
          <w:rFonts w:eastAsia="黑体" w:hint="eastAsia"/>
        </w:rPr>
        <w:t>号一般性意见</w:t>
      </w:r>
      <w:r w:rsidRPr="00616501">
        <w:rPr>
          <w:rFonts w:eastAsia="黑体" w:hint="eastAsia"/>
        </w:rPr>
        <w:t>(2018</w:t>
      </w:r>
      <w:r w:rsidRPr="00616501">
        <w:rPr>
          <w:rFonts w:eastAsia="黑体" w:hint="eastAsia"/>
        </w:rPr>
        <w:t>年</w:t>
      </w:r>
      <w:r w:rsidRPr="00616501">
        <w:rPr>
          <w:rFonts w:eastAsia="黑体" w:hint="eastAsia"/>
        </w:rPr>
        <w:t>)</w:t>
      </w:r>
      <w:r w:rsidR="00841394">
        <w:rPr>
          <w:rFonts w:eastAsia="黑体" w:hint="eastAsia"/>
        </w:rPr>
        <w:t>：</w:t>
      </w:r>
    </w:p>
    <w:p w:rsidR="006C7C3D" w:rsidRPr="00616501" w:rsidRDefault="00616501"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rPr>
        <w:tab/>
      </w:r>
      <w:r w:rsidR="006C7C3D" w:rsidRPr="00616501">
        <w:rPr>
          <w:rFonts w:eastAsia="黑体"/>
        </w:rPr>
        <w:t>(a)</w:t>
      </w:r>
      <w:r w:rsidRPr="00616501">
        <w:rPr>
          <w:rFonts w:eastAsia="黑体"/>
        </w:rPr>
        <w:tab/>
      </w:r>
      <w:r w:rsidR="006C7C3D" w:rsidRPr="00616501">
        <w:rPr>
          <w:rFonts w:eastAsia="黑体" w:hint="eastAsia"/>
        </w:rPr>
        <w:t>确保第</w:t>
      </w:r>
      <w:r w:rsidR="006C7C3D" w:rsidRPr="00616501">
        <w:rPr>
          <w:rFonts w:eastAsia="黑体" w:hint="eastAsia"/>
        </w:rPr>
        <w:t>7</w:t>
      </w:r>
      <w:r w:rsidR="006C7C3D" w:rsidRPr="00616501">
        <w:rPr>
          <w:rFonts w:eastAsia="黑体" w:hint="eastAsia"/>
        </w:rPr>
        <w:t>号一般性意见第</w:t>
      </w:r>
      <w:r w:rsidR="006C7C3D" w:rsidRPr="00616501">
        <w:rPr>
          <w:rFonts w:eastAsia="黑体" w:hint="eastAsia"/>
        </w:rPr>
        <w:t>10</w:t>
      </w:r>
      <w:r w:rsidR="006C7C3D" w:rsidRPr="00616501">
        <w:rPr>
          <w:rFonts w:eastAsia="黑体" w:hint="eastAsia"/>
        </w:rPr>
        <w:t>至</w:t>
      </w:r>
      <w:r w:rsidR="006C7C3D" w:rsidRPr="00616501">
        <w:rPr>
          <w:rFonts w:eastAsia="黑体" w:hint="eastAsia"/>
        </w:rPr>
        <w:t>13</w:t>
      </w:r>
      <w:r w:rsidR="006C7C3D" w:rsidRPr="00616501">
        <w:rPr>
          <w:rFonts w:eastAsia="黑体" w:hint="eastAsia"/>
        </w:rPr>
        <w:t>段中界定的残疾人组织，包括残疾妇女组织，在各级政府和所有公共政策领域的决策过程中得到咨询和参与；</w:t>
      </w:r>
    </w:p>
    <w:p w:rsidR="006C7C3D" w:rsidRPr="00616501" w:rsidRDefault="00616501"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sidRPr="00616501">
        <w:rPr>
          <w:rFonts w:eastAsia="黑体"/>
        </w:rPr>
        <w:tab/>
      </w:r>
      <w:r w:rsidR="006C7C3D" w:rsidRPr="00616501">
        <w:rPr>
          <w:rFonts w:eastAsia="黑体" w:hint="eastAsia"/>
        </w:rPr>
        <w:t>消除残疾人组织参与的障碍，包括监护制度，并为其有效参与提供适当资源、无障碍</w:t>
      </w:r>
      <w:r w:rsidR="006C7C3D" w:rsidRPr="00616501">
        <w:rPr>
          <w:rFonts w:eastAsia="黑体" w:hint="eastAsia"/>
          <w:lang w:val="fr-CH"/>
        </w:rPr>
        <w:t>便利</w:t>
      </w:r>
      <w:r w:rsidR="006C7C3D" w:rsidRPr="00616501">
        <w:rPr>
          <w:rFonts w:eastAsia="黑体" w:hint="eastAsia"/>
        </w:rPr>
        <w:t>和包容性的信息和协商方法；</w:t>
      </w:r>
    </w:p>
    <w:p w:rsidR="006C7C3D" w:rsidRPr="00616501" w:rsidRDefault="00616501"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sidRPr="00616501">
        <w:rPr>
          <w:rFonts w:eastAsia="黑体"/>
        </w:rPr>
        <w:tab/>
      </w:r>
      <w:r w:rsidR="006C7C3D" w:rsidRPr="00616501">
        <w:rPr>
          <w:rFonts w:eastAsia="黑体" w:hint="eastAsia"/>
        </w:rPr>
        <w:t>确保残疾人的意见得到应有的重视，并反映在协商产生的决定中，确保在公共决策方面</w:t>
      </w:r>
      <w:proofErr w:type="gramStart"/>
      <w:r w:rsidR="006C7C3D" w:rsidRPr="00616501">
        <w:rPr>
          <w:rFonts w:eastAsia="黑体" w:hint="eastAsia"/>
        </w:rPr>
        <w:t>实行问</w:t>
      </w:r>
      <w:proofErr w:type="gramEnd"/>
      <w:r w:rsidR="006C7C3D" w:rsidRPr="00616501">
        <w:rPr>
          <w:rFonts w:eastAsia="黑体" w:hint="eastAsia"/>
        </w:rPr>
        <w:t>责标准。</w:t>
      </w:r>
    </w:p>
    <w:p w:rsidR="006C7C3D" w:rsidRPr="00616501" w:rsidRDefault="00616501" w:rsidP="00616501">
      <w:pPr>
        <w:pStyle w:val="H1GC"/>
        <w:rPr>
          <w:rStyle w:val="SingleTxtGCChar"/>
        </w:rPr>
      </w:pPr>
      <w:r>
        <w:tab/>
      </w:r>
      <w:r w:rsidR="006C7C3D" w:rsidRPr="00D7613F">
        <w:t>B.</w:t>
      </w:r>
      <w:r w:rsidR="006C7C3D" w:rsidRPr="00D7613F">
        <w:tab/>
      </w:r>
      <w:r w:rsidR="006C7C3D">
        <w:rPr>
          <w:rFonts w:hint="eastAsia"/>
        </w:rPr>
        <w:t>具体权利</w:t>
      </w:r>
      <w:r>
        <w:br/>
      </w:r>
      <w:r w:rsidR="006C7C3D" w:rsidRPr="00616501">
        <w:rPr>
          <w:rStyle w:val="SingleTxtGCChar"/>
          <w:rFonts w:hint="eastAsia"/>
        </w:rPr>
        <w:t>(</w:t>
      </w:r>
      <w:r w:rsidR="006C7C3D" w:rsidRPr="00616501">
        <w:rPr>
          <w:rStyle w:val="SingleTxtGCChar"/>
          <w:rFonts w:hint="eastAsia"/>
        </w:rPr>
        <w:t>第五条至第三十条</w:t>
      </w:r>
      <w:r w:rsidR="006C7C3D" w:rsidRPr="00616501">
        <w:rPr>
          <w:rStyle w:val="SingleTxtGCChar"/>
          <w:rFonts w:hint="eastAsia"/>
        </w:rPr>
        <w:t>)</w:t>
      </w:r>
    </w:p>
    <w:p w:rsidR="006C7C3D" w:rsidRPr="00013E21" w:rsidRDefault="00013E21" w:rsidP="00013E21">
      <w:pPr>
        <w:pStyle w:val="H23GC"/>
        <w:rPr>
          <w:rStyle w:val="SingleTxtGCChar"/>
        </w:rPr>
      </w:pPr>
      <w:r>
        <w:tab/>
      </w:r>
      <w:r>
        <w:tab/>
      </w:r>
      <w:r w:rsidR="006C7C3D" w:rsidRPr="003D03A0">
        <w:rPr>
          <w:rFonts w:hint="eastAsia"/>
        </w:rPr>
        <w:t>平等和不歧视</w:t>
      </w:r>
      <w:r>
        <w:br/>
      </w:r>
      <w:r w:rsidR="006C7C3D" w:rsidRPr="00013E21">
        <w:rPr>
          <w:rStyle w:val="SingleTxtGCChar"/>
          <w:rFonts w:hint="eastAsia"/>
        </w:rPr>
        <w:t>(</w:t>
      </w:r>
      <w:r w:rsidR="006C7C3D" w:rsidRPr="00013E21">
        <w:rPr>
          <w:rStyle w:val="SingleTxtGCChar"/>
          <w:rFonts w:hint="eastAsia"/>
        </w:rPr>
        <w:t>第五条</w:t>
      </w:r>
      <w:r w:rsidR="006C7C3D" w:rsidRPr="00013E21">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12.</w:t>
      </w:r>
      <w:r w:rsidR="00013E21">
        <w:tab/>
      </w:r>
      <w:r>
        <w:rPr>
          <w:rFonts w:hint="eastAsia"/>
        </w:rPr>
        <w:t>委员会关切的是</w:t>
      </w:r>
      <w:r w:rsidR="00013E21">
        <w:rPr>
          <w:rFonts w:hint="eastAsia"/>
        </w:rPr>
        <w:t>：</w:t>
      </w:r>
    </w:p>
    <w:p w:rsidR="006C7C3D" w:rsidRDefault="00013E21" w:rsidP="006C7C3D">
      <w:pPr>
        <w:pStyle w:val="SingleTxtGC"/>
        <w:tabs>
          <w:tab w:val="clear" w:pos="431"/>
          <w:tab w:val="clear" w:pos="1134"/>
          <w:tab w:val="clear" w:pos="1565"/>
          <w:tab w:val="clear" w:pos="1996"/>
          <w:tab w:val="clear" w:pos="2427"/>
          <w:tab w:val="left" w:pos="1701"/>
        </w:tabs>
      </w:pPr>
      <w:r>
        <w:tab/>
      </w:r>
      <w:r w:rsidR="006C7C3D">
        <w:t>(a)</w:t>
      </w:r>
      <w:r>
        <w:tab/>
      </w:r>
      <w:r w:rsidR="006C7C3D" w:rsidRPr="00D77F0E">
        <w:rPr>
          <w:rFonts w:hint="eastAsia"/>
          <w:lang w:val="zh-CN"/>
        </w:rPr>
        <w:t>《宪法》</w:t>
      </w:r>
      <w:r w:rsidR="006C7C3D">
        <w:rPr>
          <w:rFonts w:hint="eastAsia"/>
        </w:rPr>
        <w:t>中没有明确禁止基于残疾的歧视，《残疾人权利法》第</w:t>
      </w:r>
      <w:r w:rsidR="006C7C3D">
        <w:rPr>
          <w:rFonts w:hint="eastAsia"/>
        </w:rPr>
        <w:t>3</w:t>
      </w:r>
      <w:r w:rsidR="006C7C3D">
        <w:rPr>
          <w:rFonts w:hint="eastAsia"/>
        </w:rPr>
        <w:t>条第</w:t>
      </w:r>
      <w:r w:rsidR="006C7C3D">
        <w:rPr>
          <w:rFonts w:hint="eastAsia"/>
        </w:rPr>
        <w:t>(3)</w:t>
      </w:r>
      <w:r w:rsidR="006C7C3D">
        <w:rPr>
          <w:rFonts w:hint="eastAsia"/>
        </w:rPr>
        <w:t>款中的反歧视条款含有允许在某些情况下歧视残疾人的例外；</w:t>
      </w:r>
    </w:p>
    <w:p w:rsidR="006C7C3D" w:rsidRDefault="00013E21"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b</w:t>
      </w:r>
      <w:r w:rsidR="006C7C3D">
        <w:rPr>
          <w:rFonts w:hint="eastAsia"/>
        </w:rPr>
        <w:t>)</w:t>
      </w:r>
      <w:r>
        <w:tab/>
      </w:r>
      <w:r w:rsidR="006C7C3D">
        <w:rPr>
          <w:rFonts w:hint="eastAsia"/>
        </w:rPr>
        <w:t>立法和实践中存在针对麻风病人及其家庭成员特别是妇女的多重交叉歧视和协会歧视，这些人遭受隔离、被封闭在“麻风病人聚居地”或家中、被学校拒绝、被解雇和面临自治障碍；</w:t>
      </w:r>
    </w:p>
    <w:p w:rsidR="006C7C3D" w:rsidRDefault="00013E21"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c</w:t>
      </w:r>
      <w:r w:rsidR="006C7C3D">
        <w:rPr>
          <w:rFonts w:hint="eastAsia"/>
        </w:rPr>
        <w:t>)</w:t>
      </w:r>
      <w:r>
        <w:tab/>
      </w:r>
      <w:r w:rsidR="006C7C3D">
        <w:rPr>
          <w:rFonts w:hint="eastAsia"/>
        </w:rPr>
        <w:t>对于在册种姓和在册部落中的残疾人，包括贱民和阿迪瓦西人、残疾人、艾滋病毒</w:t>
      </w:r>
      <w:r w:rsidR="006C7C3D">
        <w:rPr>
          <w:rFonts w:hint="eastAsia"/>
        </w:rPr>
        <w:t>/</w:t>
      </w:r>
      <w:r w:rsidR="006C7C3D">
        <w:rPr>
          <w:rFonts w:hint="eastAsia"/>
        </w:rPr>
        <w:t>艾滋病患者、土著残疾人、在族裔、语言和宗教上属于少数群体的残疾人以及男女同性恋、双性恋、变性者和双性人的多重交叉歧视，缺乏打击措施；</w:t>
      </w:r>
    </w:p>
    <w:p w:rsidR="006C7C3D" w:rsidRDefault="00013E21"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d</w:t>
      </w:r>
      <w:r w:rsidR="006C7C3D">
        <w:rPr>
          <w:rFonts w:hint="eastAsia"/>
        </w:rPr>
        <w:t>)</w:t>
      </w:r>
      <w:r>
        <w:tab/>
      </w:r>
      <w:r w:rsidR="006C7C3D">
        <w:rPr>
          <w:rFonts w:hint="eastAsia"/>
        </w:rPr>
        <w:t>基于残疾的歧视和多重交叉歧视，包括对残疾妇女的性别歧视，缺乏有效补救。</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13.</w:t>
      </w:r>
      <w:r w:rsidR="00013E21">
        <w:rPr>
          <w:rFonts w:eastAsia="黑体"/>
        </w:rPr>
        <w:tab/>
      </w:r>
      <w:r w:rsidRPr="00616501">
        <w:rPr>
          <w:rFonts w:eastAsia="黑体" w:hint="eastAsia"/>
        </w:rPr>
        <w:t>委员会建议缔约国遵循委员会关于平等和不歧视的第</w:t>
      </w:r>
      <w:r w:rsidRPr="00616501">
        <w:rPr>
          <w:rFonts w:eastAsia="黑体" w:hint="eastAsia"/>
        </w:rPr>
        <w:t>6</w:t>
      </w:r>
      <w:r w:rsidRPr="00616501">
        <w:rPr>
          <w:rFonts w:eastAsia="黑体" w:hint="eastAsia"/>
        </w:rPr>
        <w:t>号一般性意见</w:t>
      </w:r>
      <w:r w:rsidRPr="00616501">
        <w:rPr>
          <w:rFonts w:eastAsia="黑体" w:hint="eastAsia"/>
        </w:rPr>
        <w:t>(2018</w:t>
      </w:r>
      <w:r w:rsidRPr="00616501">
        <w:rPr>
          <w:rFonts w:eastAsia="黑体" w:hint="eastAsia"/>
        </w:rPr>
        <w:t>年</w:t>
      </w:r>
      <w:r w:rsidRPr="00616501">
        <w:rPr>
          <w:rFonts w:eastAsia="黑体" w:hint="eastAsia"/>
        </w:rPr>
        <w:t>)</w:t>
      </w:r>
      <w:r w:rsidRPr="00616501">
        <w:rPr>
          <w:rFonts w:eastAsia="黑体" w:hint="eastAsia"/>
        </w:rPr>
        <w:t>，并考虑到《可持续发展目标》的具体目标</w:t>
      </w:r>
      <w:r w:rsidRPr="00616501">
        <w:rPr>
          <w:rFonts w:eastAsia="黑体" w:hint="eastAsia"/>
        </w:rPr>
        <w:t>10.2</w:t>
      </w:r>
      <w:r w:rsidRPr="00616501">
        <w:rPr>
          <w:rFonts w:eastAsia="黑体" w:hint="eastAsia"/>
        </w:rPr>
        <w:t>和</w:t>
      </w:r>
      <w:r w:rsidRPr="00616501">
        <w:rPr>
          <w:rFonts w:eastAsia="黑体" w:hint="eastAsia"/>
        </w:rPr>
        <w:t>10.3</w:t>
      </w:r>
      <w:r w:rsidR="00013E21">
        <w:rPr>
          <w:rFonts w:eastAsia="黑体" w:hint="eastAsia"/>
        </w:rPr>
        <w:t>：</w:t>
      </w:r>
    </w:p>
    <w:p w:rsidR="006C7C3D" w:rsidRPr="00616501" w:rsidRDefault="00013E21"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Pr>
          <w:rFonts w:eastAsia="黑体"/>
        </w:rPr>
        <w:tab/>
      </w:r>
      <w:r w:rsidR="006C7C3D" w:rsidRPr="00616501">
        <w:rPr>
          <w:rFonts w:eastAsia="黑体" w:hint="eastAsia"/>
        </w:rPr>
        <w:t>修订《宪法》，明确禁止基于残疾的歧视，并废除《残疾人权利法》第</w:t>
      </w:r>
      <w:r w:rsidR="006C7C3D" w:rsidRPr="00616501">
        <w:rPr>
          <w:rFonts w:eastAsia="黑体" w:hint="eastAsia"/>
        </w:rPr>
        <w:t>3</w:t>
      </w:r>
      <w:r w:rsidR="006C7C3D" w:rsidRPr="00616501">
        <w:rPr>
          <w:rFonts w:eastAsia="黑体" w:hint="eastAsia"/>
        </w:rPr>
        <w:t>条第</w:t>
      </w:r>
      <w:r w:rsidR="006C7C3D" w:rsidRPr="00616501">
        <w:rPr>
          <w:rFonts w:eastAsia="黑体" w:hint="eastAsia"/>
        </w:rPr>
        <w:t>(3)</w:t>
      </w:r>
      <w:r w:rsidR="006C7C3D" w:rsidRPr="00616501">
        <w:rPr>
          <w:rFonts w:eastAsia="黑体" w:hint="eastAsia"/>
        </w:rPr>
        <w:t>款，确保其立法承认残疾人面临着直接和间接的基于残疾的歧视以及多重和交叉歧视；</w:t>
      </w:r>
    </w:p>
    <w:p w:rsidR="006C7C3D" w:rsidRPr="00616501" w:rsidRDefault="00013E21"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(b)</w:t>
      </w:r>
      <w:r>
        <w:rPr>
          <w:rFonts w:eastAsia="黑体"/>
        </w:rPr>
        <w:tab/>
      </w:r>
      <w:r w:rsidR="006C7C3D" w:rsidRPr="00616501">
        <w:rPr>
          <w:rFonts w:eastAsia="黑体" w:hint="eastAsia"/>
        </w:rPr>
        <w:t>废除所有领域对麻风病人的歧视性立法，包括《印度教婚姻规则》和《家庭法院规则》中的规定以及限制他们行动自由或阻止他们参与公共生活的规定，并遵循《消除对麻风病人及其家庭成员歧视的原则和准则》</w:t>
      </w:r>
      <w:r w:rsidR="006C7C3D" w:rsidRPr="00616501">
        <w:rPr>
          <w:rFonts w:eastAsia="黑体" w:hint="eastAsia"/>
        </w:rPr>
        <w:t>(A/</w:t>
      </w:r>
      <w:proofErr w:type="spellStart"/>
      <w:r w:rsidR="006C7C3D" w:rsidRPr="00616501">
        <w:rPr>
          <w:rFonts w:eastAsia="黑体" w:hint="eastAsia"/>
        </w:rPr>
        <w:t>HRC</w:t>
      </w:r>
      <w:proofErr w:type="spellEnd"/>
      <w:r w:rsidR="006C7C3D" w:rsidRPr="00616501">
        <w:rPr>
          <w:rFonts w:eastAsia="黑体" w:hint="eastAsia"/>
        </w:rPr>
        <w:t>/15/30</w:t>
      </w:r>
      <w:r w:rsidR="006C7C3D" w:rsidRPr="00616501">
        <w:rPr>
          <w:rFonts w:eastAsia="黑体" w:hint="eastAsia"/>
        </w:rPr>
        <w:t>，附件</w:t>
      </w:r>
      <w:r w:rsidR="006C7C3D" w:rsidRPr="00616501">
        <w:rPr>
          <w:rFonts w:eastAsia="黑体" w:hint="eastAsia"/>
        </w:rPr>
        <w:t>)</w:t>
      </w:r>
      <w:r w:rsidR="006C7C3D" w:rsidRPr="00616501">
        <w:rPr>
          <w:rFonts w:eastAsia="黑体" w:hint="eastAsia"/>
        </w:rPr>
        <w:t>，以改变麻风病人及其家庭成员的处境；</w:t>
      </w:r>
    </w:p>
    <w:p w:rsidR="006C7C3D" w:rsidRPr="00616501" w:rsidRDefault="00013E21"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(c)</w:t>
      </w:r>
      <w:r>
        <w:rPr>
          <w:rFonts w:eastAsia="黑体"/>
        </w:rPr>
        <w:tab/>
      </w:r>
      <w:r w:rsidR="006C7C3D" w:rsidRPr="00616501">
        <w:rPr>
          <w:rFonts w:eastAsia="黑体" w:hint="eastAsia"/>
        </w:rPr>
        <w:t>评估反歧视立法和公共政策的状况，并通过这些立法和政策来解决多重和交叉歧视，目的是为面临这种歧视的残疾人实现包容性平等；</w:t>
      </w:r>
    </w:p>
    <w:p w:rsidR="006C7C3D" w:rsidRPr="00616501" w:rsidRDefault="00013E21"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(d)</w:t>
      </w:r>
      <w:r>
        <w:rPr>
          <w:rFonts w:eastAsia="黑体"/>
        </w:rPr>
        <w:tab/>
      </w:r>
      <w:r w:rsidR="006C7C3D" w:rsidRPr="00616501">
        <w:rPr>
          <w:rFonts w:eastAsia="黑体" w:hint="eastAsia"/>
        </w:rPr>
        <w:t>确保残疾人获得有效的法律补救和救济，包括在基于残疾的歧视和拒绝合理便利的情况下获得赔偿，同时考虑到对残疾妇女歧视的性别层面。</w:t>
      </w:r>
    </w:p>
    <w:p w:rsidR="006C7C3D" w:rsidRPr="00B32C6B" w:rsidRDefault="006C7C3D" w:rsidP="00D57318">
      <w:pPr>
        <w:pStyle w:val="H23GC"/>
        <w:spacing w:after="100"/>
        <w:rPr>
          <w:rStyle w:val="SingleTxtGCChar"/>
        </w:rPr>
      </w:pPr>
      <w:r w:rsidRPr="00616501">
        <w:tab/>
      </w:r>
      <w:r w:rsidRPr="00616501">
        <w:tab/>
      </w:r>
      <w:r w:rsidRPr="00616501">
        <w:rPr>
          <w:rFonts w:hint="eastAsia"/>
        </w:rPr>
        <w:t>残疾妇女</w:t>
      </w:r>
      <w:r w:rsidR="00B32C6B">
        <w:br/>
      </w:r>
      <w:r w:rsidRPr="00B32C6B">
        <w:rPr>
          <w:rStyle w:val="SingleTxtGCChar"/>
          <w:rFonts w:hint="eastAsia"/>
        </w:rPr>
        <w:t>(</w:t>
      </w:r>
      <w:r w:rsidRPr="00B32C6B">
        <w:rPr>
          <w:rStyle w:val="SingleTxtGCChar"/>
          <w:rFonts w:hint="eastAsia"/>
        </w:rPr>
        <w:t>第六条</w:t>
      </w:r>
      <w:r w:rsidRPr="00B32C6B">
        <w:rPr>
          <w:rStyle w:val="SingleTxtGCChar"/>
          <w:rFonts w:hint="eastAsia"/>
        </w:rPr>
        <w:t>)</w:t>
      </w:r>
    </w:p>
    <w:p w:rsidR="006C7C3D" w:rsidRDefault="006C7C3D" w:rsidP="00D57318">
      <w:pPr>
        <w:pStyle w:val="SingleTxtGC"/>
        <w:tabs>
          <w:tab w:val="clear" w:pos="431"/>
          <w:tab w:val="clear" w:pos="1134"/>
          <w:tab w:val="clear" w:pos="1565"/>
          <w:tab w:val="clear" w:pos="1996"/>
          <w:tab w:val="clear" w:pos="2427"/>
          <w:tab w:val="left" w:pos="1701"/>
        </w:tabs>
        <w:spacing w:after="100"/>
      </w:pPr>
      <w:r>
        <w:rPr>
          <w:rFonts w:hint="eastAsia"/>
        </w:rPr>
        <w:t>14.</w:t>
      </w:r>
      <w:r w:rsidR="00B32C6B">
        <w:tab/>
      </w:r>
      <w:r>
        <w:rPr>
          <w:rFonts w:hint="eastAsia"/>
        </w:rPr>
        <w:t>委员会对残疾妇女和女童面临多重交叉歧视感到关切；</w:t>
      </w:r>
    </w:p>
    <w:p w:rsidR="006C7C3D" w:rsidRDefault="00B32C6B" w:rsidP="00D57318">
      <w:pPr>
        <w:pStyle w:val="SingleTxtGC"/>
        <w:tabs>
          <w:tab w:val="clear" w:pos="431"/>
          <w:tab w:val="clear" w:pos="1134"/>
          <w:tab w:val="clear" w:pos="1565"/>
          <w:tab w:val="clear" w:pos="1996"/>
          <w:tab w:val="clear" w:pos="2427"/>
          <w:tab w:val="left" w:pos="1701"/>
        </w:tabs>
        <w:spacing w:after="100"/>
      </w:pPr>
      <w:r>
        <w:tab/>
      </w:r>
      <w:r w:rsidR="006C7C3D">
        <w:t>(a)</w:t>
      </w:r>
      <w:r>
        <w:tab/>
      </w:r>
      <w:r w:rsidR="006C7C3D">
        <w:rPr>
          <w:rFonts w:hint="eastAsia"/>
        </w:rPr>
        <w:t>残疾陈规定型观念和污名，对残疾妇女和女童，特别是智力或心理残疾妇女和女童以及生活在农村地区的残疾妇女和女童遭受多重和交叉歧视缺乏认识，残疾妇女没有被纳入总体和包容残疾的政策；</w:t>
      </w:r>
    </w:p>
    <w:p w:rsidR="006C7C3D" w:rsidRDefault="00B32C6B" w:rsidP="00D57318">
      <w:pPr>
        <w:pStyle w:val="SingleTxtGC"/>
        <w:tabs>
          <w:tab w:val="clear" w:pos="431"/>
          <w:tab w:val="clear" w:pos="1134"/>
          <w:tab w:val="clear" w:pos="1565"/>
          <w:tab w:val="clear" w:pos="1996"/>
          <w:tab w:val="clear" w:pos="2427"/>
          <w:tab w:val="left" w:pos="1701"/>
        </w:tabs>
        <w:spacing w:after="100"/>
      </w:pPr>
      <w:r>
        <w:tab/>
      </w:r>
      <w:r w:rsidR="006C7C3D">
        <w:rPr>
          <w:rFonts w:hint="eastAsia"/>
        </w:rPr>
        <w:t>(</w:t>
      </w:r>
      <w:r w:rsidR="006C7C3D">
        <w:t>b</w:t>
      </w:r>
      <w:r w:rsidR="006C7C3D">
        <w:rPr>
          <w:rFonts w:hint="eastAsia"/>
        </w:rPr>
        <w:t>)</w:t>
      </w:r>
      <w:r>
        <w:tab/>
      </w:r>
      <w:r w:rsidR="006C7C3D">
        <w:rPr>
          <w:rFonts w:hint="eastAsia"/>
        </w:rPr>
        <w:t>缺乏促进性别平等的政策和预算编制，关于残疾妇女和女童在生活所有领域平等享有和获得所有权利和服务的情况，缺乏按性别分列的信息；</w:t>
      </w:r>
    </w:p>
    <w:p w:rsidR="006C7C3D" w:rsidRDefault="00B32C6B" w:rsidP="00D57318">
      <w:pPr>
        <w:pStyle w:val="SingleTxtGC"/>
        <w:tabs>
          <w:tab w:val="clear" w:pos="431"/>
          <w:tab w:val="clear" w:pos="1134"/>
          <w:tab w:val="clear" w:pos="1565"/>
          <w:tab w:val="clear" w:pos="1996"/>
          <w:tab w:val="clear" w:pos="2427"/>
          <w:tab w:val="left" w:pos="1701"/>
        </w:tabs>
        <w:spacing w:after="100"/>
      </w:pPr>
      <w:r>
        <w:tab/>
      </w:r>
      <w:r w:rsidR="006C7C3D">
        <w:t>(c)</w:t>
      </w:r>
      <w:r>
        <w:tab/>
      </w:r>
      <w:r w:rsidR="006C7C3D">
        <w:rPr>
          <w:rFonts w:hint="eastAsia"/>
        </w:rPr>
        <w:t>残疾妇女参与决策过程面临着障碍。</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15.</w:t>
      </w:r>
      <w:r w:rsidR="00B32C6B">
        <w:rPr>
          <w:rFonts w:eastAsia="黑体"/>
        </w:rPr>
        <w:tab/>
      </w:r>
      <w:r w:rsidRPr="00616501">
        <w:rPr>
          <w:rFonts w:eastAsia="黑体" w:hint="eastAsia"/>
        </w:rPr>
        <w:t>委员会建议缔约国遵循委员会关于残疾妇女和女童的第</w:t>
      </w:r>
      <w:r w:rsidRPr="00616501">
        <w:rPr>
          <w:rFonts w:eastAsia="黑体" w:hint="eastAsia"/>
        </w:rPr>
        <w:t>3</w:t>
      </w:r>
      <w:r w:rsidRPr="00616501">
        <w:rPr>
          <w:rFonts w:eastAsia="黑体" w:hint="eastAsia"/>
        </w:rPr>
        <w:t>号一般性意见</w:t>
      </w:r>
      <w:r w:rsidRPr="00616501">
        <w:rPr>
          <w:rFonts w:eastAsia="黑体" w:hint="eastAsia"/>
        </w:rPr>
        <w:t>(2016</w:t>
      </w:r>
      <w:r w:rsidRPr="00616501">
        <w:rPr>
          <w:rFonts w:eastAsia="黑体" w:hint="eastAsia"/>
        </w:rPr>
        <w:t>年</w:t>
      </w:r>
      <w:r w:rsidRPr="00616501">
        <w:rPr>
          <w:rFonts w:eastAsia="黑体" w:hint="eastAsia"/>
        </w:rPr>
        <w:t>)</w:t>
      </w:r>
      <w:r w:rsidRPr="00616501">
        <w:rPr>
          <w:rFonts w:eastAsia="黑体" w:hint="eastAsia"/>
        </w:rPr>
        <w:t>，并考虑到《可持续发展目标》的具体目标</w:t>
      </w:r>
      <w:r w:rsidRPr="00616501">
        <w:rPr>
          <w:rFonts w:eastAsia="黑体" w:hint="eastAsia"/>
        </w:rPr>
        <w:t>5.1</w:t>
      </w:r>
      <w:r w:rsidRPr="00616501">
        <w:rPr>
          <w:rFonts w:eastAsia="黑体" w:hint="eastAsia"/>
        </w:rPr>
        <w:t>、</w:t>
      </w:r>
      <w:r w:rsidRPr="00616501">
        <w:rPr>
          <w:rFonts w:eastAsia="黑体" w:hint="eastAsia"/>
        </w:rPr>
        <w:t>5.2</w:t>
      </w:r>
      <w:r w:rsidRPr="00616501">
        <w:rPr>
          <w:rFonts w:eastAsia="黑体" w:hint="eastAsia"/>
        </w:rPr>
        <w:t>和</w:t>
      </w:r>
      <w:r w:rsidRPr="00616501">
        <w:rPr>
          <w:rFonts w:eastAsia="黑体" w:hint="eastAsia"/>
        </w:rPr>
        <w:t>5.5</w:t>
      </w:r>
      <w:r w:rsidR="00CD0C57">
        <w:rPr>
          <w:rFonts w:eastAsia="黑体" w:hint="eastAsia"/>
        </w:rPr>
        <w:t>：</w:t>
      </w:r>
    </w:p>
    <w:p w:rsidR="006C7C3D" w:rsidRPr="00616501" w:rsidRDefault="00B32C6B"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Pr>
          <w:rFonts w:eastAsia="黑体"/>
        </w:rPr>
        <w:tab/>
      </w:r>
      <w:r w:rsidR="006C7C3D" w:rsidRPr="00616501">
        <w:rPr>
          <w:rFonts w:eastAsia="黑体" w:hint="eastAsia"/>
        </w:rPr>
        <w:t>加强措施，解决对残疾妇女和女童的多重交叉歧视；</w:t>
      </w:r>
    </w:p>
    <w:p w:rsidR="006C7C3D" w:rsidRPr="00616501" w:rsidRDefault="00B32C6B"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(b)</w:t>
      </w:r>
      <w:r>
        <w:rPr>
          <w:rFonts w:eastAsia="黑体"/>
        </w:rPr>
        <w:tab/>
      </w:r>
      <w:r w:rsidR="006C7C3D" w:rsidRPr="00616501">
        <w:rPr>
          <w:rFonts w:eastAsia="黑体" w:hint="eastAsia"/>
        </w:rPr>
        <w:t>根据第</w:t>
      </w:r>
      <w:r w:rsidR="006C7C3D" w:rsidRPr="00616501">
        <w:rPr>
          <w:rFonts w:eastAsia="黑体" w:hint="eastAsia"/>
        </w:rPr>
        <w:t>7</w:t>
      </w:r>
      <w:r w:rsidR="006C7C3D" w:rsidRPr="00616501">
        <w:rPr>
          <w:rFonts w:eastAsia="黑体" w:hint="eastAsia"/>
        </w:rPr>
        <w:t>号一般性意见，通过国家和</w:t>
      </w:r>
      <w:proofErr w:type="gramStart"/>
      <w:r w:rsidR="006C7C3D" w:rsidRPr="00616501">
        <w:rPr>
          <w:rFonts w:eastAsia="黑体" w:hint="eastAsia"/>
        </w:rPr>
        <w:t>邦</w:t>
      </w:r>
      <w:proofErr w:type="gramEnd"/>
      <w:r w:rsidR="006C7C3D" w:rsidRPr="00616501">
        <w:rPr>
          <w:rFonts w:eastAsia="黑体" w:hint="eastAsia"/>
        </w:rPr>
        <w:t>级行动计划，促进平等，将残疾妇女和女童纳入生活的所有领域，确保国家妇女政策将残疾问题纳入主流，并确保提高认识和减少</w:t>
      </w:r>
      <w:proofErr w:type="gramStart"/>
      <w:r w:rsidR="006C7C3D" w:rsidRPr="00616501">
        <w:rPr>
          <w:rFonts w:eastAsia="黑体" w:hint="eastAsia"/>
        </w:rPr>
        <w:t>污名</w:t>
      </w:r>
      <w:proofErr w:type="gramEnd"/>
      <w:r w:rsidR="006C7C3D" w:rsidRPr="00616501">
        <w:rPr>
          <w:rFonts w:eastAsia="黑体" w:hint="eastAsia"/>
        </w:rPr>
        <w:t>化以及性别和残疾陈规定型观念的运动的有效性，让残疾妇女通过其代表组织参与此类提高认识方案；</w:t>
      </w:r>
    </w:p>
    <w:p w:rsidR="006C7C3D" w:rsidRPr="00616501" w:rsidRDefault="00B32C6B"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(c)</w:t>
      </w:r>
      <w:r>
        <w:rPr>
          <w:rFonts w:eastAsia="黑体"/>
        </w:rPr>
        <w:tab/>
      </w:r>
      <w:r w:rsidR="006C7C3D" w:rsidRPr="00616501">
        <w:rPr>
          <w:rFonts w:eastAsia="黑体" w:hint="eastAsia"/>
        </w:rPr>
        <w:t>在国家和</w:t>
      </w:r>
      <w:proofErr w:type="gramStart"/>
      <w:r w:rsidR="006C7C3D" w:rsidRPr="00616501">
        <w:rPr>
          <w:rFonts w:eastAsia="黑体" w:hint="eastAsia"/>
        </w:rPr>
        <w:t>邦</w:t>
      </w:r>
      <w:proofErr w:type="gramEnd"/>
      <w:r w:rsidR="006C7C3D" w:rsidRPr="00616501">
        <w:rPr>
          <w:rFonts w:eastAsia="黑体" w:hint="eastAsia"/>
        </w:rPr>
        <w:t>一级制定促进性别平等的政策和预算拨款，以解决所有残疾妇女和女童的权利问题，不论其残疾程度、农村或城市位置、族裔身份和社会或经济背景如何，并</w:t>
      </w:r>
      <w:proofErr w:type="gramStart"/>
      <w:r w:rsidR="006C7C3D" w:rsidRPr="00616501">
        <w:rPr>
          <w:rFonts w:eastAsia="黑体" w:hint="eastAsia"/>
        </w:rPr>
        <w:t>收集</w:t>
      </w:r>
      <w:proofErr w:type="gramEnd"/>
      <w:r w:rsidR="006C7C3D" w:rsidRPr="00616501">
        <w:rPr>
          <w:rFonts w:eastAsia="黑体" w:hint="eastAsia"/>
        </w:rPr>
        <w:t>按性别、年龄和族裔、语言或宗教背景分列的数据，以便更好地为政策和服务</w:t>
      </w:r>
      <w:proofErr w:type="gramStart"/>
      <w:r w:rsidR="006C7C3D" w:rsidRPr="00616501">
        <w:rPr>
          <w:rFonts w:eastAsia="黑体" w:hint="eastAsia"/>
        </w:rPr>
        <w:t>提供提供提</w:t>
      </w:r>
      <w:proofErr w:type="gramEnd"/>
      <w:r w:rsidR="006C7C3D" w:rsidRPr="00616501">
        <w:rPr>
          <w:rFonts w:eastAsia="黑体" w:hint="eastAsia"/>
        </w:rPr>
        <w:t>供信息；</w:t>
      </w:r>
    </w:p>
    <w:p w:rsidR="006C7C3D" w:rsidRPr="00616501" w:rsidRDefault="00FE33C9"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(d)</w:t>
      </w:r>
      <w:r>
        <w:rPr>
          <w:rFonts w:eastAsia="黑体"/>
        </w:rPr>
        <w:tab/>
      </w:r>
      <w:r w:rsidR="006C7C3D" w:rsidRPr="00616501">
        <w:rPr>
          <w:rFonts w:eastAsia="黑体" w:hint="eastAsia"/>
        </w:rPr>
        <w:t>确保残疾妇女充分有效地参与各级决策，包括与妇女和儿童发展部、国家妇女委员会和</w:t>
      </w:r>
      <w:proofErr w:type="gramStart"/>
      <w:r w:rsidR="006C7C3D" w:rsidRPr="00616501">
        <w:rPr>
          <w:rFonts w:eastAsia="黑体" w:hint="eastAsia"/>
        </w:rPr>
        <w:t>邦</w:t>
      </w:r>
      <w:proofErr w:type="gramEnd"/>
      <w:r w:rsidR="006C7C3D" w:rsidRPr="00616501">
        <w:rPr>
          <w:rFonts w:eastAsia="黑体" w:hint="eastAsia"/>
        </w:rPr>
        <w:t>妇女委员会通过的政策有关的决策。</w:t>
      </w:r>
    </w:p>
    <w:p w:rsidR="006C7C3D" w:rsidRPr="00FE33C9" w:rsidRDefault="006C7C3D" w:rsidP="00D57318">
      <w:pPr>
        <w:pStyle w:val="H23GC"/>
        <w:spacing w:before="200"/>
        <w:rPr>
          <w:rStyle w:val="SingleTxtGCChar"/>
        </w:rPr>
      </w:pPr>
      <w:r w:rsidRPr="00616501">
        <w:tab/>
      </w:r>
      <w:r w:rsidRPr="00616501">
        <w:tab/>
      </w:r>
      <w:r w:rsidRPr="00616501">
        <w:rPr>
          <w:rFonts w:hint="eastAsia"/>
        </w:rPr>
        <w:t>残疾儿童</w:t>
      </w:r>
      <w:r w:rsidR="00FE33C9">
        <w:br/>
      </w:r>
      <w:r w:rsidRPr="00FE33C9">
        <w:rPr>
          <w:rStyle w:val="SingleTxtGCChar"/>
          <w:rFonts w:hint="eastAsia"/>
        </w:rPr>
        <w:t>(</w:t>
      </w:r>
      <w:r w:rsidRPr="00FE33C9">
        <w:rPr>
          <w:rStyle w:val="SingleTxtGCChar"/>
          <w:rFonts w:hint="eastAsia"/>
        </w:rPr>
        <w:t>第七条</w:t>
      </w:r>
      <w:r w:rsidRPr="00FE33C9">
        <w:rPr>
          <w:rStyle w:val="SingleTxtGCChar"/>
          <w:rFonts w:hint="eastAsia"/>
        </w:rPr>
        <w:t>)</w:t>
      </w:r>
    </w:p>
    <w:p w:rsidR="006C7C3D" w:rsidRDefault="006C7C3D" w:rsidP="00D57318">
      <w:pPr>
        <w:pStyle w:val="SingleTxtGC"/>
        <w:tabs>
          <w:tab w:val="clear" w:pos="431"/>
          <w:tab w:val="clear" w:pos="1134"/>
          <w:tab w:val="clear" w:pos="1565"/>
          <w:tab w:val="clear" w:pos="1996"/>
          <w:tab w:val="clear" w:pos="2427"/>
          <w:tab w:val="left" w:pos="1701"/>
        </w:tabs>
        <w:spacing w:after="100"/>
      </w:pPr>
      <w:r w:rsidRPr="00D77F0E">
        <w:rPr>
          <w:rFonts w:hint="eastAsia"/>
          <w:lang w:val="zh-CN"/>
        </w:rPr>
        <w:t>16</w:t>
      </w:r>
      <w:r>
        <w:rPr>
          <w:rFonts w:hint="eastAsia"/>
        </w:rPr>
        <w:t>.</w:t>
      </w:r>
      <w:r w:rsidR="00FE33C9">
        <w:tab/>
      </w:r>
      <w:r>
        <w:rPr>
          <w:rFonts w:hint="eastAsia"/>
        </w:rPr>
        <w:t>委员会关切的是</w:t>
      </w:r>
      <w:r w:rsidR="00FE33C9">
        <w:rPr>
          <w:rFonts w:hint="eastAsia"/>
        </w:rPr>
        <w:t>：</w:t>
      </w:r>
    </w:p>
    <w:p w:rsidR="006C7C3D" w:rsidRDefault="00FE33C9" w:rsidP="00D57318">
      <w:pPr>
        <w:pStyle w:val="SingleTxtGC"/>
        <w:tabs>
          <w:tab w:val="clear" w:pos="431"/>
          <w:tab w:val="clear" w:pos="1134"/>
          <w:tab w:val="clear" w:pos="1565"/>
          <w:tab w:val="clear" w:pos="1996"/>
          <w:tab w:val="clear" w:pos="2427"/>
          <w:tab w:val="left" w:pos="1701"/>
        </w:tabs>
        <w:spacing w:after="100"/>
      </w:pPr>
      <w:r>
        <w:tab/>
      </w:r>
      <w:r w:rsidR="006C7C3D">
        <w:t>(a)</w:t>
      </w:r>
      <w:r>
        <w:tab/>
      </w:r>
      <w:r w:rsidR="006C7C3D">
        <w:rPr>
          <w:rFonts w:hint="eastAsia"/>
        </w:rPr>
        <w:t>将残疾儿童，特别是残疾女童排除在医疗保健和教育等基本公共服务之外并对其置之不理，缺乏针对残疾儿童的早期干预和支持方案；</w:t>
      </w:r>
    </w:p>
    <w:p w:rsidR="006C7C3D" w:rsidRPr="00D57318" w:rsidRDefault="00FE33C9" w:rsidP="00D57318">
      <w:pPr>
        <w:pStyle w:val="SingleTxtGC"/>
        <w:tabs>
          <w:tab w:val="clear" w:pos="431"/>
          <w:tab w:val="clear" w:pos="1134"/>
          <w:tab w:val="clear" w:pos="1565"/>
          <w:tab w:val="clear" w:pos="1996"/>
          <w:tab w:val="clear" w:pos="2427"/>
          <w:tab w:val="left" w:pos="1701"/>
        </w:tabs>
        <w:spacing w:after="100"/>
        <w:rPr>
          <w:spacing w:val="-6"/>
        </w:rPr>
      </w:pPr>
      <w:r>
        <w:tab/>
      </w:r>
      <w:r w:rsidR="006C7C3D">
        <w:rPr>
          <w:rFonts w:hint="eastAsia"/>
        </w:rPr>
        <w:t>(</w:t>
      </w:r>
      <w:r w:rsidR="006C7C3D">
        <w:t>b</w:t>
      </w:r>
      <w:r w:rsidR="006C7C3D">
        <w:rPr>
          <w:rFonts w:hint="eastAsia"/>
        </w:rPr>
        <w:t>)</w:t>
      </w:r>
      <w:r>
        <w:tab/>
      </w:r>
      <w:r w:rsidR="006C7C3D" w:rsidRPr="00D57318">
        <w:rPr>
          <w:rFonts w:hint="eastAsia"/>
          <w:spacing w:val="-6"/>
        </w:rPr>
        <w:t>保护农村地区残疾儿童和防止因残疾和贫困而被遗弃的计划覆盖面有限；</w:t>
      </w:r>
    </w:p>
    <w:p w:rsidR="006C7C3D" w:rsidRDefault="00FE33C9" w:rsidP="00D57318">
      <w:pPr>
        <w:pStyle w:val="SingleTxtGC"/>
        <w:tabs>
          <w:tab w:val="clear" w:pos="431"/>
          <w:tab w:val="clear" w:pos="1134"/>
          <w:tab w:val="clear" w:pos="1565"/>
          <w:tab w:val="clear" w:pos="1996"/>
          <w:tab w:val="clear" w:pos="2427"/>
          <w:tab w:val="left" w:pos="1701"/>
        </w:tabs>
        <w:spacing w:after="100"/>
      </w:pPr>
      <w:r>
        <w:tab/>
      </w:r>
      <w:r w:rsidR="006C7C3D">
        <w:rPr>
          <w:rFonts w:hint="eastAsia"/>
        </w:rPr>
        <w:t>(</w:t>
      </w:r>
      <w:r w:rsidR="006C7C3D">
        <w:t>c</w:t>
      </w:r>
      <w:r w:rsidR="006C7C3D">
        <w:rPr>
          <w:rFonts w:hint="eastAsia"/>
        </w:rPr>
        <w:t>)</w:t>
      </w:r>
      <w:r>
        <w:tab/>
      </w:r>
      <w:r w:rsidR="006C7C3D">
        <w:rPr>
          <w:rFonts w:hint="eastAsia"/>
        </w:rPr>
        <w:t>缺乏措施确保残疾儿童能够参与影响他们的事项，如法律诉讼或提供照料和保护，并表达他们的意见。</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17.</w:t>
      </w:r>
      <w:r w:rsidR="00FE33C9">
        <w:rPr>
          <w:rFonts w:eastAsia="黑体"/>
        </w:rPr>
        <w:tab/>
      </w:r>
      <w:r w:rsidRPr="00616501">
        <w:rPr>
          <w:rFonts w:eastAsia="黑体" w:hint="eastAsia"/>
        </w:rPr>
        <w:t>委员会建议缔约国</w:t>
      </w:r>
      <w:r w:rsidR="00FE33C9">
        <w:rPr>
          <w:rFonts w:eastAsia="黑体" w:hint="eastAsia"/>
        </w:rPr>
        <w:t>：</w:t>
      </w:r>
    </w:p>
    <w:p w:rsidR="006C7C3D" w:rsidRPr="00616501" w:rsidRDefault="00FE33C9"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a</w:t>
      </w:r>
      <w:r w:rsidR="006C7C3D" w:rsidRPr="00616501">
        <w:rPr>
          <w:rFonts w:eastAsia="黑体" w:hint="eastAsia"/>
        </w:rPr>
        <w:t>)</w:t>
      </w:r>
      <w:r>
        <w:rPr>
          <w:rFonts w:eastAsia="黑体"/>
        </w:rPr>
        <w:tab/>
      </w:r>
      <w:r w:rsidR="006C7C3D" w:rsidRPr="00616501">
        <w:rPr>
          <w:rFonts w:eastAsia="黑体" w:hint="eastAsia"/>
        </w:rPr>
        <w:t>划拨财政资源，确保将所有残疾儿童纳入基本公共服务和支持，包括幼儿服务和支持，确保所有儿童都能进入早期发展中心；</w:t>
      </w:r>
    </w:p>
    <w:p w:rsidR="006C7C3D" w:rsidRPr="00616501" w:rsidRDefault="00FE33C9"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Pr>
          <w:rFonts w:eastAsia="黑体"/>
        </w:rPr>
        <w:tab/>
      </w:r>
      <w:r w:rsidR="006C7C3D" w:rsidRPr="00616501">
        <w:rPr>
          <w:rFonts w:eastAsia="黑体" w:hint="eastAsia"/>
        </w:rPr>
        <w:t>确保根据《儿童保护计划》和其他方案有效保护所有残疾儿童，优先考虑农村地区的儿童和面临被遗弃和被收容风险的儿童，并加强在社区，包括寄养家庭提供支持的措施；</w:t>
      </w:r>
    </w:p>
    <w:p w:rsidR="006C7C3D" w:rsidRPr="00616501" w:rsidRDefault="00391255"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Pr>
          <w:rFonts w:eastAsia="黑体"/>
        </w:rPr>
        <w:tab/>
      </w:r>
      <w:r w:rsidR="006C7C3D" w:rsidRPr="00616501">
        <w:rPr>
          <w:rFonts w:eastAsia="黑体" w:hint="eastAsia"/>
        </w:rPr>
        <w:t>采取措施，使残疾儿童能够在与其生活有关的所有事项上表达意见，包括在行政或司法程序中。</w:t>
      </w:r>
    </w:p>
    <w:p w:rsidR="006C7C3D" w:rsidRPr="00391255" w:rsidRDefault="00391255" w:rsidP="00DE2103">
      <w:pPr>
        <w:pStyle w:val="H23GC"/>
        <w:spacing w:before="200" w:after="100"/>
        <w:rPr>
          <w:rStyle w:val="SingleTxtGCChar"/>
        </w:rPr>
      </w:pPr>
      <w:r>
        <w:tab/>
      </w:r>
      <w:r>
        <w:tab/>
      </w:r>
      <w:r w:rsidR="006C7C3D" w:rsidRPr="00616501">
        <w:rPr>
          <w:rFonts w:hint="eastAsia"/>
        </w:rPr>
        <w:t>提高认识</w:t>
      </w:r>
      <w:r>
        <w:br/>
      </w:r>
      <w:r w:rsidR="006C7C3D" w:rsidRPr="00391255">
        <w:rPr>
          <w:rStyle w:val="SingleTxtGCChar"/>
          <w:rFonts w:hint="eastAsia"/>
        </w:rPr>
        <w:t>(</w:t>
      </w:r>
      <w:r w:rsidR="006C7C3D" w:rsidRPr="00391255">
        <w:rPr>
          <w:rStyle w:val="SingleTxtGCChar"/>
          <w:rFonts w:hint="eastAsia"/>
        </w:rPr>
        <w:t>第八条</w:t>
      </w:r>
      <w:r w:rsidR="006C7C3D" w:rsidRPr="00391255">
        <w:rPr>
          <w:rStyle w:val="SingleTxtGCChar"/>
          <w:rFonts w:hint="eastAsia"/>
        </w:rPr>
        <w:t>)</w:t>
      </w:r>
    </w:p>
    <w:p w:rsidR="006C7C3D" w:rsidRDefault="006C7C3D" w:rsidP="00DE2103">
      <w:pPr>
        <w:pStyle w:val="SingleTxtGC"/>
        <w:tabs>
          <w:tab w:val="clear" w:pos="431"/>
          <w:tab w:val="clear" w:pos="1134"/>
          <w:tab w:val="clear" w:pos="1565"/>
          <w:tab w:val="clear" w:pos="1996"/>
          <w:tab w:val="clear" w:pos="2427"/>
          <w:tab w:val="left" w:pos="1701"/>
        </w:tabs>
        <w:spacing w:after="100"/>
      </w:pPr>
      <w:r>
        <w:rPr>
          <w:rFonts w:hint="eastAsia"/>
        </w:rPr>
        <w:t>18.</w:t>
      </w:r>
      <w:r w:rsidR="00391255">
        <w:tab/>
      </w:r>
      <w:r>
        <w:rPr>
          <w:rFonts w:hint="eastAsia"/>
        </w:rPr>
        <w:t>委员会关切的是</w:t>
      </w:r>
      <w:r w:rsidR="00391255">
        <w:rPr>
          <w:rFonts w:hint="eastAsia"/>
        </w:rPr>
        <w:t>：</w:t>
      </w:r>
    </w:p>
    <w:p w:rsidR="006C7C3D" w:rsidRDefault="00391255" w:rsidP="00DE2103">
      <w:pPr>
        <w:pStyle w:val="SingleTxtGC"/>
        <w:tabs>
          <w:tab w:val="clear" w:pos="431"/>
          <w:tab w:val="clear" w:pos="1134"/>
          <w:tab w:val="clear" w:pos="1565"/>
          <w:tab w:val="clear" w:pos="1996"/>
          <w:tab w:val="clear" w:pos="2427"/>
          <w:tab w:val="left" w:pos="1701"/>
        </w:tabs>
        <w:spacing w:after="100"/>
      </w:pPr>
      <w:r>
        <w:tab/>
      </w:r>
      <w:r w:rsidR="006C7C3D">
        <w:rPr>
          <w:rFonts w:hint="eastAsia"/>
        </w:rPr>
        <w:t>(</w:t>
      </w:r>
      <w:r w:rsidR="006C7C3D">
        <w:t>a</w:t>
      </w:r>
      <w:r w:rsidR="006C7C3D">
        <w:rPr>
          <w:rFonts w:hint="eastAsia"/>
        </w:rPr>
        <w:t>)</w:t>
      </w:r>
      <w:r>
        <w:tab/>
      </w:r>
      <w:r w:rsidR="006C7C3D">
        <w:rPr>
          <w:rFonts w:hint="eastAsia"/>
        </w:rPr>
        <w:t>赞成孤立和隔离残疾人的偏见和污名普遍存在，在农村地区开展的提高认识运动影响有限且缺乏信息，在农村地区，残疾被视为“命该如此”；</w:t>
      </w:r>
    </w:p>
    <w:p w:rsidR="006C7C3D" w:rsidRDefault="008F3147" w:rsidP="00DE2103">
      <w:pPr>
        <w:pStyle w:val="SingleTxtGC"/>
        <w:tabs>
          <w:tab w:val="clear" w:pos="431"/>
          <w:tab w:val="clear" w:pos="1134"/>
          <w:tab w:val="clear" w:pos="1565"/>
          <w:tab w:val="clear" w:pos="1996"/>
          <w:tab w:val="clear" w:pos="2427"/>
          <w:tab w:val="left" w:pos="1701"/>
        </w:tabs>
        <w:spacing w:after="100"/>
      </w:pPr>
      <w:r>
        <w:tab/>
      </w:r>
      <w:r w:rsidR="006C7C3D">
        <w:rPr>
          <w:rFonts w:hint="eastAsia"/>
        </w:rPr>
        <w:t>(</w:t>
      </w:r>
      <w:r w:rsidR="006C7C3D">
        <w:t>b</w:t>
      </w:r>
      <w:r w:rsidR="006C7C3D">
        <w:rPr>
          <w:rFonts w:hint="eastAsia"/>
        </w:rPr>
        <w:t>)</w:t>
      </w:r>
      <w:r>
        <w:tab/>
      </w:r>
      <w:r w:rsidR="006C7C3D">
        <w:rPr>
          <w:rFonts w:hint="eastAsia"/>
        </w:rPr>
        <w:t>媒体对残疾人的负面否定描述，以及政治领导人和行为者最近大量未经修正的歧视性和贬损性言论；</w:t>
      </w:r>
    </w:p>
    <w:p w:rsidR="006C7C3D" w:rsidRDefault="008F3147" w:rsidP="00DE2103">
      <w:pPr>
        <w:pStyle w:val="SingleTxtGC"/>
        <w:tabs>
          <w:tab w:val="clear" w:pos="431"/>
          <w:tab w:val="clear" w:pos="1134"/>
          <w:tab w:val="clear" w:pos="1565"/>
          <w:tab w:val="clear" w:pos="1996"/>
          <w:tab w:val="clear" w:pos="2427"/>
          <w:tab w:val="left" w:pos="1701"/>
        </w:tabs>
        <w:spacing w:after="100"/>
      </w:pPr>
      <w:r>
        <w:tab/>
      </w:r>
      <w:r w:rsidR="006C7C3D">
        <w:rPr>
          <w:rFonts w:hint="eastAsia"/>
        </w:rPr>
        <w:t>(</w:t>
      </w:r>
      <w:r w:rsidR="006C7C3D">
        <w:t>c</w:t>
      </w:r>
      <w:r w:rsidR="006C7C3D">
        <w:rPr>
          <w:rFonts w:hint="eastAsia"/>
        </w:rPr>
        <w:t>)</w:t>
      </w:r>
      <w:r>
        <w:tab/>
      </w:r>
      <w:r w:rsidR="006C7C3D">
        <w:rPr>
          <w:rFonts w:hint="eastAsia"/>
        </w:rPr>
        <w:t>缺乏关于《公约》和其他与残疾人权利相关的法律和政策的信息，特别是在东北地区各</w:t>
      </w:r>
      <w:proofErr w:type="gramStart"/>
      <w:r w:rsidR="006C7C3D">
        <w:rPr>
          <w:rFonts w:hint="eastAsia"/>
        </w:rPr>
        <w:t>邦</w:t>
      </w:r>
      <w:proofErr w:type="gramEnd"/>
      <w:r w:rsidR="006C7C3D">
        <w:rPr>
          <w:rFonts w:hint="eastAsia"/>
        </w:rPr>
        <w:t>。</w:t>
      </w:r>
    </w:p>
    <w:p w:rsidR="006C7C3D" w:rsidRPr="00616501" w:rsidRDefault="006C7C3D" w:rsidP="00DE2103">
      <w:pPr>
        <w:pStyle w:val="SingleTxtGC"/>
        <w:tabs>
          <w:tab w:val="clear" w:pos="431"/>
          <w:tab w:val="clear" w:pos="1134"/>
          <w:tab w:val="clear" w:pos="1565"/>
          <w:tab w:val="clear" w:pos="1996"/>
          <w:tab w:val="clear" w:pos="2427"/>
          <w:tab w:val="left" w:pos="1701"/>
        </w:tabs>
        <w:spacing w:after="100"/>
        <w:rPr>
          <w:rFonts w:eastAsia="黑体"/>
        </w:rPr>
      </w:pPr>
      <w:r w:rsidRPr="00616501">
        <w:rPr>
          <w:rFonts w:eastAsia="黑体" w:hint="eastAsia"/>
        </w:rPr>
        <w:t>19.</w:t>
      </w:r>
      <w:r w:rsidR="008F3147">
        <w:rPr>
          <w:rFonts w:eastAsia="黑体"/>
        </w:rPr>
        <w:tab/>
      </w:r>
      <w:r w:rsidRPr="00616501">
        <w:rPr>
          <w:rFonts w:eastAsia="黑体" w:hint="eastAsia"/>
        </w:rPr>
        <w:t>委员会建议缔约国与残疾人组织合作</w:t>
      </w:r>
      <w:r w:rsidR="008F3147">
        <w:rPr>
          <w:rFonts w:eastAsia="黑体" w:hint="eastAsia"/>
        </w:rPr>
        <w:t>：</w:t>
      </w:r>
    </w:p>
    <w:p w:rsidR="006C7C3D" w:rsidRPr="00616501" w:rsidRDefault="008F3147" w:rsidP="00DE2103">
      <w:pPr>
        <w:pStyle w:val="SingleTxtGC"/>
        <w:tabs>
          <w:tab w:val="clear" w:pos="431"/>
          <w:tab w:val="clear" w:pos="1134"/>
          <w:tab w:val="clear" w:pos="1565"/>
          <w:tab w:val="clear" w:pos="1996"/>
          <w:tab w:val="clear" w:pos="2427"/>
          <w:tab w:val="left" w:pos="1701"/>
        </w:tabs>
        <w:spacing w:after="100"/>
        <w:rPr>
          <w:rFonts w:eastAsia="黑体"/>
        </w:rPr>
      </w:pPr>
      <w:r>
        <w:rPr>
          <w:rFonts w:eastAsia="黑体"/>
        </w:rPr>
        <w:tab/>
      </w:r>
      <w:r w:rsidR="006C7C3D" w:rsidRPr="00616501">
        <w:rPr>
          <w:rFonts w:eastAsia="黑体"/>
        </w:rPr>
        <w:t>(a)</w:t>
      </w:r>
      <w:r>
        <w:rPr>
          <w:rFonts w:eastAsia="黑体"/>
        </w:rPr>
        <w:tab/>
      </w:r>
      <w:r w:rsidR="006C7C3D" w:rsidRPr="00616501">
        <w:rPr>
          <w:rFonts w:eastAsia="黑体" w:hint="eastAsia"/>
        </w:rPr>
        <w:t>通过一项国家战略，提高认识，打击针对残疾人的偏见和污名，包括在农村地区和针对学校的偏见和污名，并监测其影响；</w:t>
      </w:r>
    </w:p>
    <w:p w:rsidR="006C7C3D" w:rsidRPr="00616501" w:rsidRDefault="008F3147" w:rsidP="00DE2103">
      <w:pPr>
        <w:pStyle w:val="SingleTxtGC"/>
        <w:tabs>
          <w:tab w:val="clear" w:pos="431"/>
          <w:tab w:val="clear" w:pos="1134"/>
          <w:tab w:val="clear" w:pos="1565"/>
          <w:tab w:val="clear" w:pos="1996"/>
          <w:tab w:val="clear" w:pos="2427"/>
          <w:tab w:val="left" w:pos="1701"/>
        </w:tabs>
        <w:spacing w:after="100"/>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Pr>
          <w:rFonts w:eastAsia="黑体"/>
        </w:rPr>
        <w:tab/>
      </w:r>
      <w:r w:rsidR="006C7C3D" w:rsidRPr="00616501">
        <w:rPr>
          <w:rFonts w:eastAsia="黑体" w:hint="eastAsia"/>
        </w:rPr>
        <w:t>为决策者、各级权力机关的行政人员、司法人员、执法人员、媒体、专业人员以及与残疾人及其家人一起工作和为他们工作的工作人员实施全面的提高认识方案，包括培训。缔约国应促进残疾的人权模式，解决社会上对残疾人的偏见和贬损性语言的使用，以及对两性人的多重和交叉歧视，特别是基于性取向和性别认同的歧视；</w:t>
      </w:r>
    </w:p>
    <w:p w:rsidR="006C7C3D" w:rsidRPr="00616501" w:rsidRDefault="00AE6923" w:rsidP="00DE2103">
      <w:pPr>
        <w:pStyle w:val="SingleTxtGC"/>
        <w:tabs>
          <w:tab w:val="clear" w:pos="431"/>
          <w:tab w:val="clear" w:pos="1134"/>
          <w:tab w:val="clear" w:pos="1565"/>
          <w:tab w:val="clear" w:pos="1996"/>
          <w:tab w:val="clear" w:pos="2427"/>
          <w:tab w:val="left" w:pos="1701"/>
        </w:tabs>
        <w:spacing w:after="100"/>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Pr>
          <w:rFonts w:eastAsia="黑体"/>
        </w:rPr>
        <w:tab/>
      </w:r>
      <w:r w:rsidR="006C7C3D" w:rsidRPr="00616501">
        <w:rPr>
          <w:rFonts w:eastAsia="黑体" w:hint="eastAsia"/>
        </w:rPr>
        <w:t>将《公约》及其《任择议定书》和委员会的一般性意见翻译成当地语言，并以无障碍形式广泛传播。</w:t>
      </w:r>
    </w:p>
    <w:p w:rsidR="006C7C3D" w:rsidRPr="004542C3" w:rsidRDefault="006C7C3D" w:rsidP="00DE2103">
      <w:pPr>
        <w:pStyle w:val="H23GC"/>
        <w:spacing w:before="200"/>
        <w:rPr>
          <w:rStyle w:val="SingleTxtGCChar"/>
        </w:rPr>
      </w:pPr>
      <w:r w:rsidRPr="00616501">
        <w:tab/>
      </w:r>
      <w:r w:rsidR="004542C3">
        <w:tab/>
      </w:r>
      <w:r w:rsidRPr="00616501">
        <w:rPr>
          <w:rFonts w:hint="eastAsia"/>
        </w:rPr>
        <w:t>无障碍</w:t>
      </w:r>
      <w:r w:rsidR="004542C3">
        <w:br/>
      </w:r>
      <w:r w:rsidRPr="004542C3">
        <w:rPr>
          <w:rStyle w:val="SingleTxtGCChar"/>
          <w:rFonts w:hint="eastAsia"/>
        </w:rPr>
        <w:t>(</w:t>
      </w:r>
      <w:r w:rsidRPr="004542C3">
        <w:rPr>
          <w:rStyle w:val="SingleTxtGCChar"/>
          <w:rFonts w:hint="eastAsia"/>
        </w:rPr>
        <w:t>第九条</w:t>
      </w:r>
      <w:r w:rsidRPr="004542C3">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20.</w:t>
      </w:r>
      <w:r w:rsidR="00810682">
        <w:tab/>
      </w:r>
      <w:r>
        <w:rPr>
          <w:rFonts w:hint="eastAsia"/>
        </w:rPr>
        <w:t>委员会关切的是</w:t>
      </w:r>
      <w:r w:rsidR="00810682">
        <w:rPr>
          <w:rFonts w:hint="eastAsia"/>
        </w:rPr>
        <w:t>：</w:t>
      </w:r>
    </w:p>
    <w:p w:rsidR="006C7C3D" w:rsidRDefault="00810682"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a</w:t>
      </w:r>
      <w:r w:rsidR="006C7C3D">
        <w:rPr>
          <w:rFonts w:hint="eastAsia"/>
        </w:rPr>
        <w:t>)</w:t>
      </w:r>
      <w:r>
        <w:tab/>
      </w:r>
      <w:r w:rsidR="006C7C3D">
        <w:rPr>
          <w:rFonts w:hint="eastAsia"/>
        </w:rPr>
        <w:t>社会正义和赋权部旗舰计划下的无障碍印度运动缺乏协调和跨部门的工作和</w:t>
      </w:r>
      <w:r w:rsidR="006C7C3D">
        <w:rPr>
          <w:rFonts w:hint="eastAsia"/>
          <w:lang w:val="fr-CH"/>
        </w:rPr>
        <w:t>主导</w:t>
      </w:r>
      <w:r w:rsidR="006C7C3D">
        <w:rPr>
          <w:rFonts w:hint="eastAsia"/>
        </w:rPr>
        <w:t>权；</w:t>
      </w:r>
    </w:p>
    <w:p w:rsidR="006C7C3D" w:rsidRDefault="00810682"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b</w:t>
      </w:r>
      <w:r w:rsidR="006C7C3D">
        <w:rPr>
          <w:rFonts w:hint="eastAsia"/>
        </w:rPr>
        <w:t>)</w:t>
      </w:r>
      <w:r>
        <w:tab/>
      </w:r>
      <w:r w:rsidR="006C7C3D">
        <w:rPr>
          <w:rFonts w:hint="eastAsia"/>
        </w:rPr>
        <w:t>《印度标准局法》和财政部《</w:t>
      </w:r>
      <w:r w:rsidR="006C7C3D">
        <w:rPr>
          <w:rFonts w:hint="eastAsia"/>
        </w:rPr>
        <w:t>2017</w:t>
      </w:r>
      <w:r w:rsidR="006C7C3D">
        <w:rPr>
          <w:rFonts w:hint="eastAsia"/>
        </w:rPr>
        <w:t>年货物采购手册》中的“更广泛的义务原则”缺乏对货物和服务的无障碍要求；</w:t>
      </w:r>
    </w:p>
    <w:p w:rsidR="006C7C3D" w:rsidRDefault="00810682" w:rsidP="006C7C3D">
      <w:pPr>
        <w:pStyle w:val="SingleTxtGC"/>
        <w:tabs>
          <w:tab w:val="clear" w:pos="431"/>
          <w:tab w:val="clear" w:pos="1134"/>
          <w:tab w:val="clear" w:pos="1565"/>
          <w:tab w:val="clear" w:pos="1996"/>
          <w:tab w:val="clear" w:pos="2427"/>
          <w:tab w:val="left" w:pos="1701"/>
        </w:tabs>
      </w:pPr>
      <w:r>
        <w:tab/>
      </w:r>
      <w:r w:rsidR="006C7C3D">
        <w:t>(c)</w:t>
      </w:r>
      <w:r>
        <w:tab/>
      </w:r>
      <w:r w:rsidR="006C7C3D">
        <w:rPr>
          <w:rFonts w:hint="eastAsia"/>
        </w:rPr>
        <w:t>在改善交通、物质环境以及信息和通信技术包括政府网站的无障碍性方面进展缓慢。</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21.</w:t>
      </w:r>
      <w:r w:rsidR="00810682">
        <w:rPr>
          <w:rFonts w:eastAsia="黑体"/>
        </w:rPr>
        <w:tab/>
      </w:r>
      <w:r w:rsidRPr="00616501">
        <w:rPr>
          <w:rFonts w:eastAsia="黑体" w:hint="eastAsia"/>
        </w:rPr>
        <w:t>委员会建议缔约国遵循委员会关于无障碍环境的第</w:t>
      </w:r>
      <w:r w:rsidRPr="00616501">
        <w:rPr>
          <w:rFonts w:eastAsia="黑体" w:hint="eastAsia"/>
        </w:rPr>
        <w:t>2</w:t>
      </w:r>
      <w:r w:rsidRPr="00616501">
        <w:rPr>
          <w:rFonts w:eastAsia="黑体" w:hint="eastAsia"/>
        </w:rPr>
        <w:t>号一般性意见</w:t>
      </w:r>
      <w:r w:rsidRPr="00616501">
        <w:rPr>
          <w:rFonts w:eastAsia="黑体" w:hint="eastAsia"/>
        </w:rPr>
        <w:t>(2014</w:t>
      </w:r>
      <w:r w:rsidRPr="00616501">
        <w:rPr>
          <w:rFonts w:eastAsia="黑体" w:hint="eastAsia"/>
        </w:rPr>
        <w:t>年</w:t>
      </w:r>
      <w:r w:rsidRPr="00616501">
        <w:rPr>
          <w:rFonts w:eastAsia="黑体" w:hint="eastAsia"/>
        </w:rPr>
        <w:t>)</w:t>
      </w:r>
      <w:r w:rsidRPr="00616501">
        <w:rPr>
          <w:rFonts w:eastAsia="黑体" w:hint="eastAsia"/>
        </w:rPr>
        <w:t>，并考虑到可持续发展目标</w:t>
      </w:r>
      <w:r w:rsidRPr="00616501">
        <w:rPr>
          <w:rFonts w:eastAsia="黑体" w:hint="eastAsia"/>
        </w:rPr>
        <w:t>9</w:t>
      </w:r>
      <w:r w:rsidRPr="00616501">
        <w:rPr>
          <w:rFonts w:eastAsia="黑体" w:hint="eastAsia"/>
        </w:rPr>
        <w:t>和具体目标</w:t>
      </w:r>
      <w:r w:rsidRPr="00616501">
        <w:rPr>
          <w:rFonts w:eastAsia="黑体" w:hint="eastAsia"/>
        </w:rPr>
        <w:t>11.2</w:t>
      </w:r>
      <w:r w:rsidRPr="00616501">
        <w:rPr>
          <w:rFonts w:eastAsia="黑体" w:hint="eastAsia"/>
        </w:rPr>
        <w:t>和</w:t>
      </w:r>
      <w:r w:rsidRPr="00616501">
        <w:rPr>
          <w:rFonts w:eastAsia="黑体" w:hint="eastAsia"/>
        </w:rPr>
        <w:t>11.7</w:t>
      </w:r>
      <w:r w:rsidR="00810682">
        <w:rPr>
          <w:rFonts w:eastAsia="黑体" w:hint="eastAsia"/>
        </w:rPr>
        <w:t>：</w:t>
      </w:r>
    </w:p>
    <w:p w:rsidR="006C7C3D" w:rsidRPr="00616501" w:rsidRDefault="00FD35F8"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Pr>
          <w:rFonts w:eastAsia="黑体"/>
        </w:rPr>
        <w:tab/>
      </w:r>
      <w:r w:rsidR="006C7C3D" w:rsidRPr="008460AE">
        <w:rPr>
          <w:rFonts w:eastAsia="黑体" w:hint="eastAsia"/>
          <w:spacing w:val="-10"/>
        </w:rPr>
        <w:t>采取跨部门办法，执行</w:t>
      </w:r>
      <w:r w:rsidR="006C7C3D" w:rsidRPr="008460AE">
        <w:rPr>
          <w:rFonts w:eastAsia="黑体" w:hint="eastAsia"/>
          <w:spacing w:val="-10"/>
        </w:rPr>
        <w:t>2016</w:t>
      </w:r>
      <w:r w:rsidR="006C7C3D" w:rsidRPr="008460AE">
        <w:rPr>
          <w:rFonts w:eastAsia="黑体" w:hint="eastAsia"/>
          <w:spacing w:val="-10"/>
        </w:rPr>
        <w:t>年《残疾人权利法》关于无障碍的第</w:t>
      </w:r>
      <w:r w:rsidR="006C7C3D" w:rsidRPr="008460AE">
        <w:rPr>
          <w:rFonts w:eastAsia="黑体" w:hint="eastAsia"/>
          <w:spacing w:val="-10"/>
        </w:rPr>
        <w:t>40</w:t>
      </w:r>
      <w:r w:rsidR="006C7C3D" w:rsidRPr="00616501">
        <w:rPr>
          <w:rFonts w:eastAsia="黑体" w:hint="eastAsia"/>
        </w:rPr>
        <w:t>-46</w:t>
      </w:r>
      <w:r w:rsidR="006C7C3D" w:rsidRPr="00616501">
        <w:rPr>
          <w:rFonts w:eastAsia="黑体" w:hint="eastAsia"/>
        </w:rPr>
        <w:t>条，要求所有参与公共基础设施的部委在所有规划和实施过程中，在适当的时间框架、预算、监测和评估下，解决无障碍问题，以改善无障碍环境，特别是在农村地区，并在每个阶段通过残疾人代表组织让残疾人参与进来；</w:t>
      </w:r>
    </w:p>
    <w:p w:rsidR="006C7C3D" w:rsidRPr="00616501" w:rsidRDefault="00BA03F2"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(b)</w:t>
      </w:r>
      <w:r>
        <w:rPr>
          <w:rFonts w:eastAsia="黑体"/>
        </w:rPr>
        <w:tab/>
      </w:r>
      <w:r w:rsidR="006C7C3D" w:rsidRPr="00616501">
        <w:rPr>
          <w:rFonts w:eastAsia="黑体" w:hint="eastAsia"/>
        </w:rPr>
        <w:t>确保无障碍要求被纳入货物和服务的公共采购立法和政策，特别是国家和</w:t>
      </w:r>
      <w:proofErr w:type="gramStart"/>
      <w:r w:rsidR="006C7C3D" w:rsidRPr="00616501">
        <w:rPr>
          <w:rFonts w:eastAsia="黑体" w:hint="eastAsia"/>
        </w:rPr>
        <w:t>邦</w:t>
      </w:r>
      <w:proofErr w:type="gramEnd"/>
      <w:r w:rsidR="006C7C3D" w:rsidRPr="00616501">
        <w:rPr>
          <w:rFonts w:eastAsia="黑体" w:hint="eastAsia"/>
        </w:rPr>
        <w:t>一级的《印度标准局法》；</w:t>
      </w:r>
    </w:p>
    <w:p w:rsidR="006C7C3D" w:rsidRPr="00616501" w:rsidRDefault="00DE2103"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(c)</w:t>
      </w:r>
      <w:r>
        <w:rPr>
          <w:rFonts w:eastAsia="黑体"/>
        </w:rPr>
        <w:tab/>
      </w:r>
      <w:r w:rsidR="006C7C3D" w:rsidRPr="00616501">
        <w:rPr>
          <w:rFonts w:eastAsia="黑体" w:hint="eastAsia"/>
        </w:rPr>
        <w:t>加强交通服务的无障碍性，包括交通特许权和许可证，以及信息的无障碍性，并加快无障碍建筑的实施。</w:t>
      </w:r>
    </w:p>
    <w:p w:rsidR="006C7C3D" w:rsidRPr="00820713" w:rsidRDefault="00820713" w:rsidP="00820713">
      <w:pPr>
        <w:pStyle w:val="H23GC"/>
        <w:rPr>
          <w:rStyle w:val="SingleTxtGCChar"/>
        </w:rPr>
      </w:pPr>
      <w:r>
        <w:tab/>
      </w:r>
      <w:r>
        <w:tab/>
      </w:r>
      <w:r w:rsidR="006C7C3D" w:rsidRPr="00616501">
        <w:rPr>
          <w:rFonts w:hint="eastAsia"/>
        </w:rPr>
        <w:t>生命权</w:t>
      </w:r>
      <w:r>
        <w:br/>
      </w:r>
      <w:r w:rsidR="006C7C3D" w:rsidRPr="00820713">
        <w:rPr>
          <w:rStyle w:val="SingleTxtGCChar"/>
          <w:rFonts w:hint="eastAsia"/>
        </w:rPr>
        <w:t>(</w:t>
      </w:r>
      <w:r w:rsidR="006C7C3D" w:rsidRPr="00820713">
        <w:rPr>
          <w:rStyle w:val="SingleTxtGCChar"/>
          <w:rFonts w:hint="eastAsia"/>
        </w:rPr>
        <w:t>第十条</w:t>
      </w:r>
      <w:r w:rsidR="006C7C3D" w:rsidRPr="00820713">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22.</w:t>
      </w:r>
      <w:r w:rsidR="00820713">
        <w:tab/>
      </w:r>
      <w:r>
        <w:rPr>
          <w:rFonts w:hint="eastAsia"/>
        </w:rPr>
        <w:t>委员会对收容机构中残疾儿童的死亡以及关于双性人残疾儿童“安乐死”的信息表示关切。委员会还感到关切的是，有资料称，在冲突地区，智力或心理残疾者遭到法外处决。</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23.</w:t>
      </w:r>
      <w:r w:rsidR="00820713">
        <w:rPr>
          <w:rFonts w:eastAsia="黑体"/>
        </w:rPr>
        <w:tab/>
      </w:r>
      <w:r w:rsidRPr="00616501">
        <w:rPr>
          <w:rFonts w:eastAsia="黑体" w:hint="eastAsia"/>
        </w:rPr>
        <w:t>委员会建议缔约国采取措施，确保尊重所有残疾人的生命权，开展调查查明收容机构中残疾儿童死亡原因，并制裁肇事者。委员会还建议缔约国保护双性</w:t>
      </w:r>
      <w:proofErr w:type="gramStart"/>
      <w:r w:rsidRPr="00616501">
        <w:rPr>
          <w:rFonts w:eastAsia="黑体" w:hint="eastAsia"/>
        </w:rPr>
        <w:t>人儿童</w:t>
      </w:r>
      <w:proofErr w:type="gramEnd"/>
      <w:r w:rsidRPr="00616501">
        <w:rPr>
          <w:rFonts w:eastAsia="黑体" w:hint="eastAsia"/>
        </w:rPr>
        <w:t>免遭针对其生命的攻击和任何相关有害做法，并采取措施防止在暴力和武装冲突中处决残疾人。</w:t>
      </w:r>
    </w:p>
    <w:p w:rsidR="006C7C3D" w:rsidRPr="00820713" w:rsidRDefault="00820713" w:rsidP="00820713">
      <w:pPr>
        <w:pStyle w:val="H23GC"/>
        <w:rPr>
          <w:rStyle w:val="SingleTxtGCChar"/>
        </w:rPr>
      </w:pPr>
      <w:r>
        <w:tab/>
      </w:r>
      <w:r>
        <w:tab/>
      </w:r>
      <w:r w:rsidR="006C7C3D" w:rsidRPr="00616501">
        <w:rPr>
          <w:rFonts w:hint="eastAsia"/>
        </w:rPr>
        <w:t>危难情况和人道主义紧急情况</w:t>
      </w:r>
      <w:r>
        <w:br/>
      </w:r>
      <w:r w:rsidR="006C7C3D" w:rsidRPr="00820713">
        <w:rPr>
          <w:rStyle w:val="SingleTxtGCChar"/>
          <w:rFonts w:hint="eastAsia"/>
        </w:rPr>
        <w:t>(</w:t>
      </w:r>
      <w:r w:rsidR="006C7C3D" w:rsidRPr="00820713">
        <w:rPr>
          <w:rStyle w:val="SingleTxtGCChar"/>
          <w:rFonts w:hint="eastAsia"/>
        </w:rPr>
        <w:t>第十一条</w:t>
      </w:r>
      <w:r w:rsidR="006C7C3D" w:rsidRPr="00820713">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24.</w:t>
      </w:r>
      <w:r w:rsidR="00820713">
        <w:tab/>
      </w:r>
      <w:r>
        <w:rPr>
          <w:rFonts w:hint="eastAsia"/>
        </w:rPr>
        <w:t>委员会关切的是</w:t>
      </w:r>
      <w:r w:rsidR="00CD0C57">
        <w:rPr>
          <w:rFonts w:hint="eastAsia"/>
        </w:rPr>
        <w:t>：</w:t>
      </w:r>
    </w:p>
    <w:p w:rsidR="006C7C3D" w:rsidRDefault="00820713" w:rsidP="006C7C3D">
      <w:pPr>
        <w:pStyle w:val="SingleTxtGC"/>
        <w:tabs>
          <w:tab w:val="clear" w:pos="431"/>
          <w:tab w:val="clear" w:pos="1134"/>
          <w:tab w:val="clear" w:pos="1565"/>
          <w:tab w:val="clear" w:pos="1996"/>
          <w:tab w:val="clear" w:pos="2427"/>
          <w:tab w:val="left" w:pos="1701"/>
        </w:tabs>
      </w:pPr>
      <w:r>
        <w:tab/>
      </w:r>
      <w:r w:rsidR="006C7C3D">
        <w:t>(a)</w:t>
      </w:r>
      <w:r>
        <w:tab/>
      </w:r>
      <w:r w:rsidR="006C7C3D">
        <w:rPr>
          <w:rFonts w:hint="eastAsia"/>
        </w:rPr>
        <w:t>在规划、实施、监测和评估减少灾害风险战略时，缺乏与残疾人组织协商的政策；</w:t>
      </w:r>
    </w:p>
    <w:p w:rsidR="006C7C3D" w:rsidRDefault="00820713"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b</w:t>
      </w:r>
      <w:r w:rsidR="006C7C3D">
        <w:rPr>
          <w:rFonts w:hint="eastAsia"/>
        </w:rPr>
        <w:t>)</w:t>
      </w:r>
      <w:r>
        <w:tab/>
      </w:r>
      <w:r w:rsidR="006C7C3D">
        <w:rPr>
          <w:rFonts w:hint="eastAsia"/>
        </w:rPr>
        <w:t>关于国内流离失所者人数的信息差距，特别是那些生活在正式营地或重新安置区之外的人，以及缺乏人道主义评估以确保适当和包容残疾的应急措施，包括对流离失所风险较高的人的应急措施；</w:t>
      </w:r>
    </w:p>
    <w:p w:rsidR="006C7C3D" w:rsidRDefault="00820713"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c</w:t>
      </w:r>
      <w:r w:rsidR="006C7C3D">
        <w:rPr>
          <w:rFonts w:hint="eastAsia"/>
        </w:rPr>
        <w:t>)</w:t>
      </w:r>
      <w:r>
        <w:tab/>
      </w:r>
      <w:r w:rsidR="006C7C3D">
        <w:rPr>
          <w:rFonts w:hint="eastAsia"/>
        </w:rPr>
        <w:t>缺乏关于查谟和克什米尔残疾人的信息以及确保适当人道主义援助的战略。</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25.</w:t>
      </w:r>
      <w:r w:rsidR="00820713">
        <w:rPr>
          <w:rFonts w:eastAsia="黑体"/>
        </w:rPr>
        <w:tab/>
      </w:r>
      <w:r w:rsidRPr="00616501">
        <w:rPr>
          <w:rFonts w:eastAsia="黑体" w:hint="eastAsia"/>
        </w:rPr>
        <w:t>委员会建议缔约国根据《</w:t>
      </w:r>
      <w:r w:rsidRPr="00616501">
        <w:rPr>
          <w:rFonts w:eastAsia="黑体" w:hint="eastAsia"/>
        </w:rPr>
        <w:t>2015-2030</w:t>
      </w:r>
      <w:r w:rsidRPr="00616501">
        <w:rPr>
          <w:rFonts w:eastAsia="黑体" w:hint="eastAsia"/>
        </w:rPr>
        <w:t>年仙台减少灾害风险框架》和《关于境内流离失所问题的指导原则》</w:t>
      </w:r>
      <w:r w:rsidR="00A470E9">
        <w:rPr>
          <w:rFonts w:eastAsia="黑体" w:hint="eastAsia"/>
        </w:rPr>
        <w:t>：</w:t>
      </w:r>
    </w:p>
    <w:p w:rsidR="006C7C3D" w:rsidRPr="00616501" w:rsidRDefault="00A470E9"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a</w:t>
      </w:r>
      <w:r w:rsidR="006C7C3D" w:rsidRPr="00616501">
        <w:rPr>
          <w:rFonts w:eastAsia="黑体" w:hint="eastAsia"/>
        </w:rPr>
        <w:t>)</w:t>
      </w:r>
      <w:r>
        <w:rPr>
          <w:rFonts w:eastAsia="黑体"/>
        </w:rPr>
        <w:tab/>
      </w:r>
      <w:r w:rsidR="006C7C3D" w:rsidRPr="00616501">
        <w:rPr>
          <w:rFonts w:eastAsia="黑体" w:hint="eastAsia"/>
        </w:rPr>
        <w:t>确保残疾人组织有效参与减少灾害风险战略和</w:t>
      </w:r>
      <w:r w:rsidR="006C7C3D" w:rsidRPr="00616501">
        <w:rPr>
          <w:rFonts w:eastAsia="黑体" w:hint="eastAsia"/>
        </w:rPr>
        <w:t>/</w:t>
      </w:r>
      <w:r w:rsidR="006C7C3D" w:rsidRPr="00616501">
        <w:rPr>
          <w:rFonts w:eastAsia="黑体" w:hint="eastAsia"/>
        </w:rPr>
        <w:t>或国家灾害管理计划或准则，确保落实无障碍措施，并将处于危难中的残疾人包括在内；</w:t>
      </w:r>
    </w:p>
    <w:p w:rsidR="006C7C3D" w:rsidRPr="00616501" w:rsidRDefault="00A470E9"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Pr>
          <w:rFonts w:eastAsia="黑体"/>
        </w:rPr>
        <w:tab/>
      </w:r>
      <w:r w:rsidR="006C7C3D" w:rsidRPr="00616501">
        <w:rPr>
          <w:rFonts w:eastAsia="黑体" w:hint="eastAsia"/>
        </w:rPr>
        <w:t>开发所有残疾人都可以使用的危难情况预警系统；</w:t>
      </w:r>
    </w:p>
    <w:p w:rsidR="006C7C3D" w:rsidRPr="00616501" w:rsidRDefault="00A470E9"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Pr>
          <w:rFonts w:eastAsia="黑体"/>
        </w:rPr>
        <w:tab/>
      </w:r>
      <w:r w:rsidR="006C7C3D" w:rsidRPr="00616501">
        <w:rPr>
          <w:rFonts w:eastAsia="黑体" w:hint="eastAsia"/>
        </w:rPr>
        <w:t>确保在所有危难情况下，包括在暴力和武装冲突、自然灾害或自然资源开采方面，对境内流离失所的残疾人，特别是长期流离失所的残疾人，采取基于人权的对策，并采取政策保护境内流离失所的残疾人的权利，确保向他们提供援助以及无障碍和安全的住所；</w:t>
      </w:r>
    </w:p>
    <w:p w:rsidR="006C7C3D" w:rsidRPr="00616501" w:rsidRDefault="00A470E9"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d</w:t>
      </w:r>
      <w:r w:rsidR="006C7C3D" w:rsidRPr="00616501">
        <w:rPr>
          <w:rFonts w:eastAsia="黑体" w:hint="eastAsia"/>
        </w:rPr>
        <w:t>)</w:t>
      </w:r>
      <w:r>
        <w:rPr>
          <w:rFonts w:eastAsia="黑体"/>
        </w:rPr>
        <w:tab/>
      </w:r>
      <w:r w:rsidR="006C7C3D" w:rsidRPr="00616501">
        <w:rPr>
          <w:rFonts w:eastAsia="黑体" w:hint="eastAsia"/>
        </w:rPr>
        <w:t>采取措施评估查谟和克什米尔残疾人的状况，确保他们获得援助和社区基本服务，如卫生和教育，并考虑批准《将残疾人纳入人道主义行动宪章》。</w:t>
      </w:r>
    </w:p>
    <w:p w:rsidR="006C7C3D" w:rsidRPr="00A470E9" w:rsidRDefault="00A470E9" w:rsidP="00A470E9">
      <w:pPr>
        <w:pStyle w:val="H23GC"/>
        <w:rPr>
          <w:rStyle w:val="SingleTxtGCChar"/>
        </w:rPr>
      </w:pPr>
      <w:r>
        <w:tab/>
      </w:r>
      <w:r>
        <w:tab/>
      </w:r>
      <w:r w:rsidR="006C7C3D" w:rsidRPr="00616501">
        <w:rPr>
          <w:rFonts w:hint="eastAsia"/>
        </w:rPr>
        <w:t>在法律面前获得平等承认</w:t>
      </w:r>
      <w:r>
        <w:br/>
      </w:r>
      <w:r w:rsidR="006C7C3D" w:rsidRPr="00A470E9">
        <w:rPr>
          <w:rStyle w:val="SingleTxtGCChar"/>
          <w:rFonts w:hint="eastAsia"/>
        </w:rPr>
        <w:t>(</w:t>
      </w:r>
      <w:r w:rsidR="006C7C3D" w:rsidRPr="00A470E9">
        <w:rPr>
          <w:rStyle w:val="SingleTxtGCChar"/>
          <w:rFonts w:hint="eastAsia"/>
        </w:rPr>
        <w:t>第</w:t>
      </w:r>
      <w:r w:rsidR="00FA2EB4">
        <w:rPr>
          <w:rStyle w:val="SingleTxtGCChar"/>
          <w:rFonts w:hint="eastAsia"/>
        </w:rPr>
        <w:t>十二</w:t>
      </w:r>
      <w:r w:rsidR="006C7C3D" w:rsidRPr="00A470E9">
        <w:rPr>
          <w:rStyle w:val="SingleTxtGCChar"/>
          <w:rFonts w:hint="eastAsia"/>
        </w:rPr>
        <w:t>条</w:t>
      </w:r>
      <w:r w:rsidR="006C7C3D" w:rsidRPr="00A470E9">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26.</w:t>
      </w:r>
      <w:r w:rsidR="00A470E9">
        <w:tab/>
      </w:r>
      <w:r>
        <w:rPr>
          <w:rFonts w:hint="eastAsia"/>
        </w:rPr>
        <w:t>委员会感到关切的是，《残疾人权利法》</w:t>
      </w:r>
      <w:r>
        <w:rPr>
          <w:rFonts w:hint="eastAsia"/>
        </w:rPr>
        <w:t>(</w:t>
      </w:r>
      <w:r>
        <w:rPr>
          <w:rFonts w:hint="eastAsia"/>
        </w:rPr>
        <w:t>第</w:t>
      </w:r>
      <w:r>
        <w:rPr>
          <w:rFonts w:hint="eastAsia"/>
        </w:rPr>
        <w:t>14</w:t>
      </w:r>
      <w:r>
        <w:rPr>
          <w:rFonts w:hint="eastAsia"/>
        </w:rPr>
        <w:t>条</w:t>
      </w:r>
      <w:r>
        <w:rPr>
          <w:rFonts w:hint="eastAsia"/>
        </w:rPr>
        <w:t>)</w:t>
      </w:r>
      <w:r>
        <w:rPr>
          <w:rFonts w:hint="eastAsia"/>
        </w:rPr>
        <w:t>允许影响残疾人特别是</w:t>
      </w:r>
      <w:proofErr w:type="gramStart"/>
      <w:r>
        <w:rPr>
          <w:rFonts w:hint="eastAsia"/>
        </w:rPr>
        <w:t>聋</w:t>
      </w:r>
      <w:proofErr w:type="gramEnd"/>
      <w:r>
        <w:rPr>
          <w:rFonts w:hint="eastAsia"/>
        </w:rPr>
        <w:t>盲人和智力或心理残疾者的“有限监护”和“共同决策制”。委员会还感到关切的是，缔约国将监护理解为一种支持形式</w:t>
      </w:r>
      <w:r w:rsidR="000E4E2F" w:rsidRPr="00CF181D">
        <w:t>(</w:t>
      </w:r>
      <w:proofErr w:type="spellStart"/>
      <w:r w:rsidR="000E4E2F" w:rsidRPr="00CF181D">
        <w:t>CRPD</w:t>
      </w:r>
      <w:proofErr w:type="spellEnd"/>
      <w:r w:rsidR="000E4E2F" w:rsidRPr="00CF181D">
        <w:t>/C/IND/Q/1/</w:t>
      </w:r>
      <w:proofErr w:type="spellStart"/>
      <w:r w:rsidR="000E4E2F" w:rsidRPr="00CF181D">
        <w:t>Add.1</w:t>
      </w:r>
      <w:proofErr w:type="spellEnd"/>
      <w:r w:rsidR="000E4E2F" w:rsidRPr="00CF181D">
        <w:t xml:space="preserve">, </w:t>
      </w:r>
      <w:r w:rsidR="007C5E89">
        <w:rPr>
          <w:rFonts w:hint="eastAsia"/>
        </w:rPr>
        <w:t>第</w:t>
      </w:r>
      <w:r w:rsidR="000E4E2F" w:rsidRPr="00CF181D">
        <w:t>62</w:t>
      </w:r>
      <w:r w:rsidR="007C5E89">
        <w:rPr>
          <w:rFonts w:hint="eastAsia"/>
        </w:rPr>
        <w:t>段</w:t>
      </w:r>
      <w:r w:rsidR="000E4E2F" w:rsidRPr="00CF181D">
        <w:t>)</w:t>
      </w:r>
      <w:r>
        <w:rPr>
          <w:rFonts w:hint="eastAsia"/>
        </w:rPr>
        <w:t>。这种看法不符合《公约》。委员会还感到关切的是，对麻风病人实施了事实上的监护，并且没有采取措施进行辅助决策。</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27.</w:t>
      </w:r>
      <w:r w:rsidR="00E478A8">
        <w:rPr>
          <w:rFonts w:eastAsia="黑体"/>
        </w:rPr>
        <w:tab/>
      </w:r>
      <w:r w:rsidRPr="00616501">
        <w:rPr>
          <w:rFonts w:eastAsia="黑体" w:hint="eastAsia"/>
        </w:rPr>
        <w:t>委员会建议缔约国遵循委员会关于法律面前平等承认的第</w:t>
      </w:r>
      <w:r w:rsidRPr="00616501">
        <w:rPr>
          <w:rFonts w:eastAsia="黑体" w:hint="eastAsia"/>
        </w:rPr>
        <w:t>1</w:t>
      </w:r>
      <w:r w:rsidRPr="00616501">
        <w:rPr>
          <w:rFonts w:eastAsia="黑体" w:hint="eastAsia"/>
        </w:rPr>
        <w:t>号一般性意见</w:t>
      </w:r>
      <w:r w:rsidRPr="00616501">
        <w:rPr>
          <w:rFonts w:eastAsia="黑体" w:hint="eastAsia"/>
        </w:rPr>
        <w:t>(2014</w:t>
      </w:r>
      <w:r w:rsidRPr="00616501">
        <w:rPr>
          <w:rFonts w:eastAsia="黑体" w:hint="eastAsia"/>
        </w:rPr>
        <w:t>年</w:t>
      </w:r>
      <w:r w:rsidRPr="00616501">
        <w:rPr>
          <w:rFonts w:eastAsia="黑体" w:hint="eastAsia"/>
        </w:rPr>
        <w:t>)</w:t>
      </w:r>
      <w:r w:rsidR="00E478A8">
        <w:rPr>
          <w:rFonts w:eastAsia="黑体" w:hint="eastAsia"/>
        </w:rPr>
        <w:t>：</w:t>
      </w:r>
    </w:p>
    <w:p w:rsidR="006C7C3D" w:rsidRPr="00616501" w:rsidRDefault="00E478A8"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Pr>
          <w:rFonts w:eastAsia="黑体"/>
        </w:rPr>
        <w:tab/>
      </w:r>
      <w:r w:rsidR="006C7C3D" w:rsidRPr="00616501">
        <w:rPr>
          <w:rFonts w:eastAsia="黑体" w:hint="eastAsia"/>
        </w:rPr>
        <w:t>从国家和</w:t>
      </w:r>
      <w:proofErr w:type="gramStart"/>
      <w:r w:rsidR="006C7C3D" w:rsidRPr="00616501">
        <w:rPr>
          <w:rFonts w:eastAsia="黑体" w:hint="eastAsia"/>
        </w:rPr>
        <w:t>邦级立法</w:t>
      </w:r>
      <w:proofErr w:type="gramEnd"/>
      <w:r w:rsidR="006C7C3D" w:rsidRPr="00616501">
        <w:rPr>
          <w:rFonts w:eastAsia="黑体" w:hint="eastAsia"/>
        </w:rPr>
        <w:t>和实践中取消所有类型的监护，包括《残疾人权利法》</w:t>
      </w:r>
      <w:r w:rsidR="006C7C3D" w:rsidRPr="00616501">
        <w:rPr>
          <w:rFonts w:eastAsia="黑体"/>
        </w:rPr>
        <w:t>(</w:t>
      </w:r>
      <w:r w:rsidR="006C7C3D" w:rsidRPr="00616501">
        <w:rPr>
          <w:rFonts w:eastAsia="黑体" w:hint="eastAsia"/>
        </w:rPr>
        <w:t>第</w:t>
      </w:r>
      <w:r w:rsidR="006C7C3D" w:rsidRPr="00616501">
        <w:rPr>
          <w:rFonts w:eastAsia="黑体" w:hint="eastAsia"/>
        </w:rPr>
        <w:t>14</w:t>
      </w:r>
      <w:r w:rsidR="006C7C3D" w:rsidRPr="00616501">
        <w:rPr>
          <w:rFonts w:eastAsia="黑体" w:hint="eastAsia"/>
        </w:rPr>
        <w:t>条</w:t>
      </w:r>
      <w:r w:rsidR="006C7C3D" w:rsidRPr="00616501">
        <w:rPr>
          <w:rFonts w:eastAsia="黑体"/>
        </w:rPr>
        <w:t>)</w:t>
      </w:r>
      <w:r w:rsidR="006C7C3D" w:rsidRPr="00616501">
        <w:rPr>
          <w:rFonts w:eastAsia="黑体" w:hint="eastAsia"/>
        </w:rPr>
        <w:t>、《精神保健法》</w:t>
      </w:r>
      <w:r w:rsidR="006C7C3D" w:rsidRPr="00616501">
        <w:rPr>
          <w:rFonts w:eastAsia="黑体" w:hint="eastAsia"/>
        </w:rPr>
        <w:t>(</w:t>
      </w:r>
      <w:r w:rsidR="006C7C3D" w:rsidRPr="00616501">
        <w:rPr>
          <w:rFonts w:eastAsia="黑体" w:hint="eastAsia"/>
        </w:rPr>
        <w:t>第</w:t>
      </w:r>
      <w:r w:rsidR="006C7C3D" w:rsidRPr="00616501">
        <w:rPr>
          <w:rFonts w:eastAsia="黑体" w:hint="eastAsia"/>
        </w:rPr>
        <w:t>4</w:t>
      </w:r>
      <w:r w:rsidR="006C7C3D" w:rsidRPr="00616501">
        <w:rPr>
          <w:rFonts w:eastAsia="黑体" w:hint="eastAsia"/>
        </w:rPr>
        <w:t>条</w:t>
      </w:r>
      <w:r w:rsidR="006C7C3D" w:rsidRPr="00616501">
        <w:rPr>
          <w:rFonts w:eastAsia="黑体" w:hint="eastAsia"/>
        </w:rPr>
        <w:t>)</w:t>
      </w:r>
      <w:r w:rsidR="006C7C3D" w:rsidRPr="00616501">
        <w:rPr>
          <w:rFonts w:eastAsia="黑体" w:hint="eastAsia"/>
        </w:rPr>
        <w:t>和《自闭症、脑瘫、智力迟钝和多重残疾者福利国家信托法案》；</w:t>
      </w:r>
    </w:p>
    <w:p w:rsidR="006C7C3D" w:rsidRPr="00616501" w:rsidRDefault="00E478A8"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Pr>
          <w:rFonts w:eastAsia="黑体"/>
        </w:rPr>
        <w:tab/>
      </w:r>
      <w:r w:rsidR="006C7C3D" w:rsidRPr="00616501">
        <w:rPr>
          <w:rFonts w:eastAsia="黑体" w:hint="eastAsia"/>
        </w:rPr>
        <w:t>实行得到支持的决策系统，尊重所有残疾人的自主权、意愿和偏好，并向残疾人提供关于这些系统的信息；</w:t>
      </w:r>
    </w:p>
    <w:p w:rsidR="006C7C3D" w:rsidRPr="00616501" w:rsidRDefault="00E478A8"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Pr>
          <w:rFonts w:eastAsia="黑体"/>
        </w:rPr>
        <w:tab/>
      </w:r>
      <w:r w:rsidR="006C7C3D" w:rsidRPr="00616501">
        <w:rPr>
          <w:rFonts w:eastAsia="黑体" w:hint="eastAsia"/>
        </w:rPr>
        <w:t>提高包括残疾人家庭在内的社会对法律面前获得平等承认的权利以及如何实现残疾人，包括麻风病患者、聋哑人和智力或心理残疾者的法律行为能力权利的认识。缔约国应根据《公约》就残疾人在法律面前获得平等承认的权利以及得到支持的决策安排对公职人员进行培训。</w:t>
      </w:r>
    </w:p>
    <w:p w:rsidR="006C7C3D" w:rsidRPr="00E478A8" w:rsidRDefault="006C7C3D" w:rsidP="00E478A8">
      <w:pPr>
        <w:pStyle w:val="H23GC"/>
        <w:rPr>
          <w:rStyle w:val="SingleTxtGCChar"/>
        </w:rPr>
      </w:pPr>
      <w:r w:rsidRPr="00616501">
        <w:tab/>
      </w:r>
      <w:r w:rsidRPr="00616501">
        <w:tab/>
      </w:r>
      <w:r w:rsidRPr="00616501">
        <w:rPr>
          <w:rFonts w:hint="eastAsia"/>
        </w:rPr>
        <w:t>获得司法保护</w:t>
      </w:r>
      <w:r w:rsidR="00E478A8">
        <w:br/>
      </w:r>
      <w:r w:rsidRPr="00E478A8">
        <w:rPr>
          <w:rStyle w:val="SingleTxtGCChar"/>
          <w:rFonts w:hint="eastAsia"/>
        </w:rPr>
        <w:t>(</w:t>
      </w:r>
      <w:r w:rsidRPr="00E478A8">
        <w:rPr>
          <w:rStyle w:val="SingleTxtGCChar"/>
          <w:rFonts w:hint="eastAsia"/>
        </w:rPr>
        <w:t>第十三条</w:t>
      </w:r>
      <w:r w:rsidRPr="00E478A8">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28.</w:t>
      </w:r>
      <w:r w:rsidR="008C7A20">
        <w:tab/>
      </w:r>
      <w:r>
        <w:rPr>
          <w:rFonts w:hint="eastAsia"/>
        </w:rPr>
        <w:t>委员会关切的是</w:t>
      </w:r>
      <w:r w:rsidR="008C7A20">
        <w:rPr>
          <w:rFonts w:hint="eastAsia"/>
        </w:rPr>
        <w:t>：</w:t>
      </w:r>
    </w:p>
    <w:p w:rsidR="006C7C3D" w:rsidRDefault="008C7A20" w:rsidP="006C7C3D">
      <w:pPr>
        <w:pStyle w:val="SingleTxtGC"/>
        <w:tabs>
          <w:tab w:val="clear" w:pos="431"/>
          <w:tab w:val="clear" w:pos="1134"/>
          <w:tab w:val="clear" w:pos="1565"/>
          <w:tab w:val="clear" w:pos="1996"/>
          <w:tab w:val="clear" w:pos="2427"/>
          <w:tab w:val="left" w:pos="1701"/>
        </w:tabs>
      </w:pPr>
      <w:r>
        <w:tab/>
      </w:r>
      <w:r w:rsidR="006C7C3D">
        <w:t>(a)</w:t>
      </w:r>
      <w:r>
        <w:tab/>
      </w:r>
      <w:r w:rsidR="006C7C3D">
        <w:rPr>
          <w:rFonts w:hint="eastAsia"/>
        </w:rPr>
        <w:t>提供的程序性和适龄便利有限，影响残疾人平等诉诸司法的障碍，包括无法进入法院</w:t>
      </w:r>
      <w:r w:rsidR="006C7C3D">
        <w:rPr>
          <w:rFonts w:hint="eastAsia"/>
          <w:lang w:val="fr-CH"/>
        </w:rPr>
        <w:t>场所</w:t>
      </w:r>
      <w:r w:rsidR="006C7C3D">
        <w:rPr>
          <w:rFonts w:hint="eastAsia"/>
        </w:rPr>
        <w:t>、缺乏无障碍信息和手语翻译以及法律援助不足；</w:t>
      </w:r>
    </w:p>
    <w:p w:rsidR="006C7C3D" w:rsidRDefault="008C7A20"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b</w:t>
      </w:r>
      <w:r w:rsidR="006C7C3D">
        <w:rPr>
          <w:rFonts w:hint="eastAsia"/>
        </w:rPr>
        <w:t>)</w:t>
      </w:r>
      <w:r>
        <w:tab/>
      </w:r>
      <w:r w:rsidR="006C7C3D">
        <w:rPr>
          <w:rFonts w:hint="eastAsia"/>
        </w:rPr>
        <w:t>暴力侵害残疾妇女和基于性别的暴力案件中的受害者面临报复的恐惧；</w:t>
      </w:r>
    </w:p>
    <w:p w:rsidR="006C7C3D" w:rsidRDefault="008C7A20"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c</w:t>
      </w:r>
      <w:r w:rsidR="006C7C3D">
        <w:rPr>
          <w:rFonts w:hint="eastAsia"/>
        </w:rPr>
        <w:t>)</w:t>
      </w:r>
      <w:r>
        <w:tab/>
      </w:r>
      <w:r w:rsidR="006C7C3D">
        <w:rPr>
          <w:rFonts w:hint="eastAsia"/>
        </w:rPr>
        <w:t>司法系统中的性别陈规定型观念和偏见，这些观念和偏见限制了残疾妇女在遭受基于性别的暴力时以及在影响受监护或被收容的妇女的情况下诉诸司法的权利，包括无视智力或心理残疾妇女和女童的证词；</w:t>
      </w:r>
    </w:p>
    <w:p w:rsidR="006C7C3D" w:rsidRDefault="008C7A20"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d</w:t>
      </w:r>
      <w:r w:rsidR="006C7C3D">
        <w:rPr>
          <w:rFonts w:hint="eastAsia"/>
        </w:rPr>
        <w:t>)</w:t>
      </w:r>
      <w:r>
        <w:tab/>
      </w:r>
      <w:r w:rsidR="006C7C3D">
        <w:rPr>
          <w:rFonts w:hint="eastAsia"/>
        </w:rPr>
        <w:t>司法系统的所有行为者缺乏对残疾人权利的认识和能力建设，也没有提供合理便利的措施，使残疾人能够担任法官、陪审团成员或司法部门的其他职能。</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29.</w:t>
      </w:r>
      <w:r w:rsidR="008C7A20">
        <w:rPr>
          <w:rFonts w:eastAsia="黑体"/>
        </w:rPr>
        <w:tab/>
      </w:r>
      <w:r w:rsidRPr="00616501">
        <w:rPr>
          <w:rFonts w:eastAsia="黑体" w:hint="eastAsia"/>
        </w:rPr>
        <w:t>委员会建议缔约国</w:t>
      </w:r>
      <w:r w:rsidR="008C7A20">
        <w:rPr>
          <w:rFonts w:eastAsia="黑体" w:hint="eastAsia"/>
        </w:rPr>
        <w:t>：</w:t>
      </w:r>
    </w:p>
    <w:p w:rsidR="006C7C3D" w:rsidRPr="00616501" w:rsidRDefault="00F2692F"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Pr>
          <w:rFonts w:eastAsia="黑体"/>
        </w:rPr>
        <w:tab/>
      </w:r>
      <w:r w:rsidR="006C7C3D" w:rsidRPr="00616501">
        <w:rPr>
          <w:rFonts w:eastAsia="黑体" w:hint="eastAsia"/>
        </w:rPr>
        <w:t>确保残疾人不受歧视地有效诉诸司法，并在所有法律领域的申诉机制和司法系统中提供程序性、适合年龄和性别敏感的便利。缔约国应加强努力，向残疾人提供无障碍和免费的法律援助，消除对物质环境和信息的障碍，并制定无障碍的报告程序，特别是在基于性别的暴力侵害妇女案件和影响受监护或被收容的妇女的案件中；</w:t>
      </w:r>
    </w:p>
    <w:p w:rsidR="006C7C3D" w:rsidRPr="00616501" w:rsidRDefault="00F2692F"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Pr>
          <w:rFonts w:eastAsia="黑体"/>
        </w:rPr>
        <w:tab/>
      </w:r>
      <w:r w:rsidR="006C7C3D" w:rsidRPr="00616501">
        <w:rPr>
          <w:rFonts w:eastAsia="黑体" w:hint="eastAsia"/>
        </w:rPr>
        <w:t>确保司法系统以对性别问题有敏感认识的方式裁决案件，投诉程序对残疾妇女做出回应，并保障她们的隐私和安全；</w:t>
      </w:r>
    </w:p>
    <w:p w:rsidR="006C7C3D" w:rsidRPr="00616501" w:rsidRDefault="00F2692F"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Pr>
          <w:rFonts w:eastAsia="黑体"/>
        </w:rPr>
        <w:tab/>
      </w:r>
      <w:r w:rsidR="006C7C3D" w:rsidRPr="00616501">
        <w:rPr>
          <w:rFonts w:eastAsia="黑体" w:hint="eastAsia"/>
        </w:rPr>
        <w:t>打击</w:t>
      </w:r>
      <w:proofErr w:type="gramStart"/>
      <w:r w:rsidR="006C7C3D" w:rsidRPr="00616501">
        <w:rPr>
          <w:rFonts w:eastAsia="黑体" w:hint="eastAsia"/>
        </w:rPr>
        <w:t>污名化</w:t>
      </w:r>
      <w:proofErr w:type="gramEnd"/>
      <w:r w:rsidR="006C7C3D" w:rsidRPr="00616501">
        <w:rPr>
          <w:rFonts w:eastAsia="黑体" w:hint="eastAsia"/>
        </w:rPr>
        <w:t>以及性别和残疾陈规定型观念，确保以对残疾和性别问题有敏感认识的方式管理起诉和审判；</w:t>
      </w:r>
    </w:p>
    <w:p w:rsidR="006C7C3D" w:rsidRPr="00616501" w:rsidRDefault="00F2692F"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d</w:t>
      </w:r>
      <w:r w:rsidR="006C7C3D" w:rsidRPr="00616501">
        <w:rPr>
          <w:rFonts w:eastAsia="黑体" w:hint="eastAsia"/>
        </w:rPr>
        <w:t>)</w:t>
      </w:r>
      <w:r>
        <w:rPr>
          <w:rFonts w:eastAsia="黑体"/>
        </w:rPr>
        <w:tab/>
      </w:r>
      <w:r w:rsidR="006C7C3D" w:rsidRPr="00616501">
        <w:rPr>
          <w:rFonts w:eastAsia="黑体" w:hint="eastAsia"/>
        </w:rPr>
        <w:t>确保刑事司法系统中的不同行为者包括警察接受培训，以便利残疾人的参与，并促进和支持残疾人作为专业人员包括法官参与司法系统。</w:t>
      </w:r>
    </w:p>
    <w:p w:rsidR="006C7C3D" w:rsidRPr="00A463F2" w:rsidRDefault="00A463F2" w:rsidP="00A463F2">
      <w:pPr>
        <w:pStyle w:val="H23GC"/>
        <w:rPr>
          <w:rStyle w:val="SingleTxtGCChar"/>
        </w:rPr>
      </w:pPr>
      <w:r>
        <w:tab/>
      </w:r>
      <w:r>
        <w:tab/>
      </w:r>
      <w:r w:rsidR="006C7C3D" w:rsidRPr="00616501">
        <w:rPr>
          <w:rFonts w:hint="eastAsia"/>
        </w:rPr>
        <w:t>自由和人身安全</w:t>
      </w:r>
      <w:r>
        <w:br/>
      </w:r>
      <w:r w:rsidR="006C7C3D" w:rsidRPr="00A463F2">
        <w:rPr>
          <w:rStyle w:val="SingleTxtGCChar"/>
          <w:rFonts w:hint="eastAsia"/>
        </w:rPr>
        <w:t>(</w:t>
      </w:r>
      <w:r w:rsidR="006C7C3D" w:rsidRPr="00A463F2">
        <w:rPr>
          <w:rStyle w:val="SingleTxtGCChar"/>
          <w:rFonts w:hint="eastAsia"/>
        </w:rPr>
        <w:t>第十四条</w:t>
      </w:r>
      <w:r w:rsidR="006C7C3D" w:rsidRPr="00A463F2">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30.</w:t>
      </w:r>
      <w:r w:rsidR="00A463F2">
        <w:tab/>
      </w:r>
      <w:r>
        <w:rPr>
          <w:rFonts w:hint="eastAsia"/>
        </w:rPr>
        <w:t>委员会关切的是</w:t>
      </w:r>
      <w:r w:rsidR="00A463F2">
        <w:rPr>
          <w:rFonts w:hint="eastAsia"/>
        </w:rPr>
        <w:t>：</w:t>
      </w:r>
    </w:p>
    <w:p w:rsidR="006C7C3D" w:rsidRDefault="00E57635" w:rsidP="006C7C3D">
      <w:pPr>
        <w:pStyle w:val="SingleTxtGC"/>
        <w:tabs>
          <w:tab w:val="clear" w:pos="431"/>
          <w:tab w:val="clear" w:pos="1134"/>
          <w:tab w:val="clear" w:pos="1565"/>
          <w:tab w:val="clear" w:pos="1996"/>
          <w:tab w:val="clear" w:pos="2427"/>
          <w:tab w:val="left" w:pos="1701"/>
        </w:tabs>
      </w:pPr>
      <w:r>
        <w:tab/>
      </w:r>
      <w:r w:rsidR="006C7C3D">
        <w:t>(a)</w:t>
      </w:r>
      <w:r>
        <w:tab/>
      </w:r>
      <w:r w:rsidR="006C7C3D">
        <w:rPr>
          <w:rFonts w:hint="eastAsia"/>
        </w:rPr>
        <w:t>基于残疾将残疾人送入的收容机构，包括“精神保健之家”、“监护机构”和精神病院，这尤其影响到智力或心理残疾者、无家可归的残疾人和需要高度支持的人，没有采取措施制止基于残疾的一切形式收容；</w:t>
      </w:r>
    </w:p>
    <w:p w:rsidR="006C7C3D" w:rsidRDefault="00E57635" w:rsidP="006C7C3D">
      <w:pPr>
        <w:pStyle w:val="SingleTxtGC"/>
        <w:tabs>
          <w:tab w:val="clear" w:pos="431"/>
          <w:tab w:val="clear" w:pos="1134"/>
          <w:tab w:val="clear" w:pos="1565"/>
          <w:tab w:val="clear" w:pos="1996"/>
          <w:tab w:val="clear" w:pos="2427"/>
          <w:tab w:val="left" w:pos="1701"/>
        </w:tabs>
      </w:pPr>
      <w:r>
        <w:tab/>
      </w:r>
      <w:r w:rsidR="006C7C3D">
        <w:t>(b)</w:t>
      </w:r>
      <w:r>
        <w:tab/>
      </w:r>
      <w:r w:rsidR="006C7C3D">
        <w:rPr>
          <w:rFonts w:hint="eastAsia"/>
        </w:rPr>
        <w:t>将智力残疾人关在家里；</w:t>
      </w:r>
    </w:p>
    <w:p w:rsidR="006C7C3D" w:rsidRDefault="00E15ADC" w:rsidP="006C7C3D">
      <w:pPr>
        <w:pStyle w:val="SingleTxtGC"/>
        <w:tabs>
          <w:tab w:val="clear" w:pos="431"/>
          <w:tab w:val="clear" w:pos="1134"/>
          <w:tab w:val="clear" w:pos="1565"/>
          <w:tab w:val="clear" w:pos="1996"/>
          <w:tab w:val="clear" w:pos="2427"/>
          <w:tab w:val="left" w:pos="1701"/>
        </w:tabs>
      </w:pPr>
      <w:r>
        <w:tab/>
      </w:r>
      <w:r w:rsidR="006C7C3D">
        <w:t>(c)</w:t>
      </w:r>
      <w:r>
        <w:tab/>
      </w:r>
      <w:r w:rsidR="006C7C3D">
        <w:rPr>
          <w:rFonts w:hint="eastAsia"/>
        </w:rPr>
        <w:t>基于残疾和假定不适合受审而监禁被报告为“精神</w:t>
      </w:r>
      <w:r w:rsidR="006C7C3D">
        <w:rPr>
          <w:rFonts w:hint="eastAsia"/>
          <w:lang w:val="fr-CH"/>
        </w:rPr>
        <w:t>有病</w:t>
      </w:r>
      <w:r w:rsidR="006C7C3D">
        <w:rPr>
          <w:rFonts w:hint="eastAsia"/>
        </w:rPr>
        <w:t>”的人。</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31.</w:t>
      </w:r>
      <w:r w:rsidR="00E15ADC">
        <w:rPr>
          <w:rFonts w:eastAsia="黑体"/>
        </w:rPr>
        <w:tab/>
      </w:r>
      <w:r w:rsidRPr="00616501">
        <w:rPr>
          <w:rFonts w:eastAsia="黑体" w:hint="eastAsia"/>
        </w:rPr>
        <w:t>委员会建议缔约国考虑到《残疾人自由和安全权利准则》</w:t>
      </w:r>
      <w:r w:rsidRPr="00616501">
        <w:rPr>
          <w:rFonts w:eastAsia="黑体" w:hint="eastAsia"/>
        </w:rPr>
        <w:t>(A/72/55</w:t>
      </w:r>
      <w:r w:rsidRPr="00616501">
        <w:rPr>
          <w:rFonts w:eastAsia="黑体" w:hint="eastAsia"/>
        </w:rPr>
        <w:t>，附件</w:t>
      </w:r>
      <w:r w:rsidRPr="00616501">
        <w:rPr>
          <w:rFonts w:eastAsia="黑体" w:hint="eastAsia"/>
        </w:rPr>
        <w:t>)</w:t>
      </w:r>
      <w:r w:rsidRPr="00616501">
        <w:rPr>
          <w:rFonts w:eastAsia="黑体" w:hint="eastAsia"/>
        </w:rPr>
        <w:t>，采取措施</w:t>
      </w:r>
      <w:r w:rsidR="00E15ADC">
        <w:rPr>
          <w:rFonts w:eastAsia="黑体" w:hint="eastAsia"/>
        </w:rPr>
        <w:t>：</w:t>
      </w:r>
    </w:p>
    <w:p w:rsidR="006C7C3D" w:rsidRPr="00616501" w:rsidRDefault="00E15ADC"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Pr>
          <w:rFonts w:eastAsia="黑体"/>
        </w:rPr>
        <w:tab/>
      </w:r>
      <w:r w:rsidR="006C7C3D" w:rsidRPr="00616501">
        <w:rPr>
          <w:rFonts w:eastAsia="黑体" w:hint="eastAsia"/>
        </w:rPr>
        <w:t>废除《精神保健法》和《孟买防止乞讨法》中允许基于残疾的机构收容的条款，并采取战略结束所有形式的机构收容、非自愿承诺和基于残疾的隔离，以及智力或心理残疾者在所有类型机构中的隔离；</w:t>
      </w:r>
    </w:p>
    <w:p w:rsidR="006C7C3D" w:rsidRPr="00616501" w:rsidRDefault="00953EE8"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(b)</w:t>
      </w:r>
      <w:r>
        <w:rPr>
          <w:rFonts w:eastAsia="黑体"/>
        </w:rPr>
        <w:tab/>
      </w:r>
      <w:r w:rsidR="006C7C3D" w:rsidRPr="00616501">
        <w:rPr>
          <w:rFonts w:eastAsia="黑体" w:hint="eastAsia"/>
        </w:rPr>
        <w:t>防止智力残疾人被关在家中，并在与其他人平等的基础上为所有残疾人提供基于人权的支持和社区服务；</w:t>
      </w:r>
    </w:p>
    <w:p w:rsidR="006C7C3D" w:rsidRPr="00616501" w:rsidRDefault="00953EE8"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(c)</w:t>
      </w:r>
      <w:r>
        <w:rPr>
          <w:rFonts w:eastAsia="黑体"/>
        </w:rPr>
        <w:tab/>
      </w:r>
      <w:r w:rsidR="006C7C3D" w:rsidRPr="00616501">
        <w:rPr>
          <w:rFonts w:eastAsia="黑体" w:hint="eastAsia"/>
        </w:rPr>
        <w:t>确保心理残疾者在刑事诉讼中享有正当程序和公平审判的权利，并停止使用“疯人刑事病房”。</w:t>
      </w:r>
    </w:p>
    <w:p w:rsidR="006C7C3D" w:rsidRPr="00797D26" w:rsidRDefault="00797D26" w:rsidP="00797D26">
      <w:pPr>
        <w:pStyle w:val="H23GC"/>
        <w:rPr>
          <w:rStyle w:val="SingleTxtGCChar"/>
        </w:rPr>
      </w:pPr>
      <w:r>
        <w:tab/>
      </w:r>
      <w:r>
        <w:tab/>
      </w:r>
      <w:r w:rsidR="006C7C3D" w:rsidRPr="00616501">
        <w:rPr>
          <w:rFonts w:hint="eastAsia"/>
        </w:rPr>
        <w:t>免于酷刑和残忍、不人道或有辱人格的待遇或处罚</w:t>
      </w:r>
      <w:r>
        <w:br/>
      </w:r>
      <w:r w:rsidR="006C7C3D" w:rsidRPr="00797D26">
        <w:rPr>
          <w:rStyle w:val="SingleTxtGCChar"/>
          <w:rFonts w:hint="eastAsia"/>
        </w:rPr>
        <w:t>(</w:t>
      </w:r>
      <w:r w:rsidR="006C7C3D" w:rsidRPr="00797D26">
        <w:rPr>
          <w:rStyle w:val="SingleTxtGCChar"/>
          <w:rFonts w:hint="eastAsia"/>
        </w:rPr>
        <w:t>第十五条</w:t>
      </w:r>
      <w:r w:rsidR="006C7C3D" w:rsidRPr="00797D26">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32.</w:t>
      </w:r>
      <w:r w:rsidR="00797D26">
        <w:tab/>
      </w:r>
      <w:r>
        <w:rPr>
          <w:rFonts w:hint="eastAsia"/>
        </w:rPr>
        <w:t>委员会关切的是</w:t>
      </w:r>
      <w:r w:rsidR="00CD0C57">
        <w:rPr>
          <w:rFonts w:hint="eastAsia"/>
        </w:rPr>
        <w:t>：</w:t>
      </w:r>
    </w:p>
    <w:p w:rsidR="006C7C3D" w:rsidRDefault="00797D26" w:rsidP="006C7C3D">
      <w:pPr>
        <w:pStyle w:val="SingleTxtGC"/>
        <w:tabs>
          <w:tab w:val="clear" w:pos="431"/>
          <w:tab w:val="clear" w:pos="1134"/>
          <w:tab w:val="clear" w:pos="1565"/>
          <w:tab w:val="clear" w:pos="1996"/>
          <w:tab w:val="clear" w:pos="2427"/>
          <w:tab w:val="left" w:pos="1701"/>
        </w:tabs>
      </w:pPr>
      <w:r>
        <w:tab/>
      </w:r>
      <w:r w:rsidR="006C7C3D">
        <w:t>(a)</w:t>
      </w:r>
      <w:r>
        <w:tab/>
      </w:r>
      <w:r w:rsidR="006C7C3D">
        <w:rPr>
          <w:rFonts w:hint="eastAsia"/>
        </w:rPr>
        <w:t>在起诉包括强奸在内的性暴力案件中实行“两指测试”；</w:t>
      </w:r>
    </w:p>
    <w:p w:rsidR="006C7C3D" w:rsidRDefault="00797D26" w:rsidP="006C7C3D">
      <w:pPr>
        <w:pStyle w:val="SingleTxtGC"/>
        <w:tabs>
          <w:tab w:val="clear" w:pos="431"/>
          <w:tab w:val="clear" w:pos="1134"/>
          <w:tab w:val="clear" w:pos="1565"/>
          <w:tab w:val="clear" w:pos="1996"/>
          <w:tab w:val="clear" w:pos="2427"/>
          <w:tab w:val="left" w:pos="1701"/>
        </w:tabs>
      </w:pPr>
      <w:r>
        <w:tab/>
      </w:r>
      <w:r w:rsidR="006C7C3D">
        <w:t>(b)</w:t>
      </w:r>
      <w:r>
        <w:tab/>
      </w:r>
      <w:r w:rsidR="006C7C3D">
        <w:rPr>
          <w:rFonts w:hint="eastAsia"/>
        </w:rPr>
        <w:t>《残疾人权利法》中对虐待的</w:t>
      </w:r>
      <w:proofErr w:type="gramStart"/>
      <w:r w:rsidR="006C7C3D">
        <w:rPr>
          <w:rFonts w:hint="eastAsia"/>
        </w:rPr>
        <w:t>制裁仅</w:t>
      </w:r>
      <w:proofErr w:type="gramEnd"/>
      <w:r w:rsidR="006C7C3D">
        <w:rPr>
          <w:rFonts w:hint="eastAsia"/>
        </w:rPr>
        <w:t>涵盖某些形式的虐待，并要求有羞辱的意图</w:t>
      </w:r>
      <w:r w:rsidR="006C7C3D">
        <w:rPr>
          <w:rFonts w:hint="eastAsia"/>
        </w:rPr>
        <w:t>(</w:t>
      </w:r>
      <w:r w:rsidR="006C7C3D">
        <w:rPr>
          <w:rFonts w:hint="eastAsia"/>
        </w:rPr>
        <w:t>第</w:t>
      </w:r>
      <w:r w:rsidR="006C7C3D">
        <w:rPr>
          <w:rFonts w:hint="eastAsia"/>
        </w:rPr>
        <w:t>92</w:t>
      </w:r>
      <w:r w:rsidR="006C7C3D">
        <w:rPr>
          <w:rFonts w:hint="eastAsia"/>
          <w:lang w:val="fr-CH"/>
        </w:rPr>
        <w:t>条</w:t>
      </w:r>
      <w:r w:rsidR="006C7C3D">
        <w:rPr>
          <w:rFonts w:hint="eastAsia"/>
        </w:rPr>
        <w:t>(a)</w:t>
      </w:r>
      <w:r w:rsidR="006C7C3D">
        <w:rPr>
          <w:rFonts w:hint="eastAsia"/>
        </w:rPr>
        <w:t>款</w:t>
      </w:r>
      <w:r w:rsidR="006C7C3D">
        <w:rPr>
          <w:rFonts w:hint="eastAsia"/>
        </w:rPr>
        <w:t>)</w:t>
      </w:r>
      <w:r w:rsidR="006C7C3D">
        <w:rPr>
          <w:rFonts w:hint="eastAsia"/>
        </w:rPr>
        <w:t>；</w:t>
      </w:r>
    </w:p>
    <w:p w:rsidR="006C7C3D" w:rsidRDefault="00797D26" w:rsidP="006C7C3D">
      <w:pPr>
        <w:pStyle w:val="SingleTxtGC"/>
        <w:tabs>
          <w:tab w:val="clear" w:pos="431"/>
          <w:tab w:val="clear" w:pos="1134"/>
          <w:tab w:val="clear" w:pos="1565"/>
          <w:tab w:val="clear" w:pos="1996"/>
          <w:tab w:val="clear" w:pos="2427"/>
          <w:tab w:val="left" w:pos="1701"/>
        </w:tabs>
      </w:pPr>
      <w:r>
        <w:tab/>
      </w:r>
      <w:r w:rsidR="006C7C3D">
        <w:t>(c)</w:t>
      </w:r>
      <w:r>
        <w:tab/>
      </w:r>
      <w:r w:rsidR="006C7C3D">
        <w:rPr>
          <w:rFonts w:hint="eastAsia"/>
        </w:rPr>
        <w:t>收容机构</w:t>
      </w:r>
      <w:r w:rsidR="006C7C3D" w:rsidRPr="000833BE">
        <w:rPr>
          <w:rFonts w:hint="eastAsia"/>
        </w:rPr>
        <w:t>中普遍存在固有形式的</w:t>
      </w:r>
      <w:r w:rsidR="006C7C3D" w:rsidRPr="000833BE">
        <w:rPr>
          <w:rFonts w:hint="eastAsia"/>
          <w:spacing w:val="4"/>
        </w:rPr>
        <w:t>暴力和虐待，尤其影响到残疾儿童、</w:t>
      </w:r>
      <w:r w:rsidR="006C7C3D" w:rsidRPr="000833BE">
        <w:rPr>
          <w:rFonts w:hint="eastAsia"/>
        </w:rPr>
        <w:t>智力或心理残疾者和残疾妇女，包括身体</w:t>
      </w:r>
      <w:r w:rsidR="006C7C3D" w:rsidRPr="000833BE">
        <w:rPr>
          <w:rFonts w:hint="eastAsia"/>
          <w:spacing w:val="4"/>
        </w:rPr>
        <w:t>和化学限制、强迫药物治疗、胁迫、身体虐待、羞辱、电休克疗法、镣铐、强迫劳动</w:t>
      </w:r>
      <w:r w:rsidR="006C7C3D">
        <w:rPr>
          <w:rFonts w:hint="eastAsia"/>
        </w:rPr>
        <w:t>和体罚，包括在儿童保育设施中；</w:t>
      </w:r>
    </w:p>
    <w:p w:rsidR="006C7C3D" w:rsidRDefault="003B62C7" w:rsidP="006C7C3D">
      <w:pPr>
        <w:pStyle w:val="SingleTxtGC"/>
        <w:tabs>
          <w:tab w:val="clear" w:pos="431"/>
          <w:tab w:val="clear" w:pos="1134"/>
          <w:tab w:val="clear" w:pos="1565"/>
          <w:tab w:val="clear" w:pos="1996"/>
          <w:tab w:val="clear" w:pos="2427"/>
          <w:tab w:val="left" w:pos="1701"/>
        </w:tabs>
      </w:pPr>
      <w:r>
        <w:tab/>
      </w:r>
      <w:r w:rsidR="006C7C3D">
        <w:t>(d)</w:t>
      </w:r>
      <w:r>
        <w:tab/>
      </w:r>
      <w:r w:rsidR="006C7C3D">
        <w:rPr>
          <w:rFonts w:hint="eastAsia"/>
        </w:rPr>
        <w:t>缺乏防止和确保残疾人免受酷刑和残忍、不人道或有辱人格的待遇或处罚的措施。</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33.</w:t>
      </w:r>
      <w:r w:rsidR="003B62C7">
        <w:rPr>
          <w:rFonts w:eastAsia="黑体"/>
        </w:rPr>
        <w:tab/>
      </w:r>
      <w:r w:rsidRPr="00616501">
        <w:rPr>
          <w:rFonts w:eastAsia="黑体" w:hint="eastAsia"/>
        </w:rPr>
        <w:t>委员会建议缔约国采取措施，防止和制止对残疾人的一切形式的虐待，包括</w:t>
      </w:r>
      <w:r w:rsidR="003B62C7">
        <w:rPr>
          <w:rFonts w:eastAsia="黑体" w:hint="eastAsia"/>
        </w:rPr>
        <w:t>：</w:t>
      </w:r>
    </w:p>
    <w:p w:rsidR="006C7C3D" w:rsidRPr="00616501" w:rsidRDefault="003B62C7"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a</w:t>
      </w:r>
      <w:r w:rsidR="006C7C3D" w:rsidRPr="00616501">
        <w:rPr>
          <w:rFonts w:eastAsia="黑体" w:hint="eastAsia"/>
        </w:rPr>
        <w:t>)</w:t>
      </w:r>
      <w:r>
        <w:rPr>
          <w:rFonts w:eastAsia="黑体"/>
        </w:rPr>
        <w:tab/>
      </w:r>
      <w:r w:rsidR="006C7C3D" w:rsidRPr="00616501">
        <w:rPr>
          <w:rFonts w:eastAsia="黑体" w:hint="eastAsia"/>
        </w:rPr>
        <w:t>确保禁止</w:t>
      </w:r>
      <w:r w:rsidR="0088727C">
        <w:rPr>
          <w:rFonts w:eastAsia="黑体" w:hint="eastAsia"/>
        </w:rPr>
        <w:t>：“</w:t>
      </w:r>
      <w:r w:rsidR="006C7C3D" w:rsidRPr="00616501">
        <w:rPr>
          <w:rFonts w:eastAsia="黑体" w:hint="eastAsia"/>
        </w:rPr>
        <w:t>两指测试</w:t>
      </w:r>
      <w:r w:rsidR="0088727C">
        <w:rPr>
          <w:rFonts w:eastAsia="黑体" w:hint="eastAsia"/>
        </w:rPr>
        <w:t>”</w:t>
      </w:r>
      <w:r w:rsidR="006C7C3D" w:rsidRPr="00616501">
        <w:rPr>
          <w:rFonts w:eastAsia="黑体" w:hint="eastAsia"/>
        </w:rPr>
        <w:t>的规定得到执行，在执行时实施制裁，并在司法系统中实施问责机制。缔约国应确保执行消除对妇女歧视委员会提出的建议</w:t>
      </w:r>
      <w:r w:rsidR="006C7C3D" w:rsidRPr="00616501">
        <w:rPr>
          <w:rFonts w:eastAsia="黑体" w:hint="eastAsia"/>
        </w:rPr>
        <w:t>(</w:t>
      </w:r>
      <w:proofErr w:type="spellStart"/>
      <w:r w:rsidR="006C7C3D" w:rsidRPr="00616501">
        <w:rPr>
          <w:rFonts w:eastAsia="黑体" w:hint="eastAsia"/>
        </w:rPr>
        <w:t>CEDAW</w:t>
      </w:r>
      <w:proofErr w:type="spellEnd"/>
      <w:r w:rsidR="006C7C3D" w:rsidRPr="00616501">
        <w:rPr>
          <w:rFonts w:eastAsia="黑体" w:hint="eastAsia"/>
        </w:rPr>
        <w:t>/C/IND/CO/4-5</w:t>
      </w:r>
      <w:r w:rsidR="006C7C3D" w:rsidRPr="00616501">
        <w:rPr>
          <w:rFonts w:eastAsia="黑体" w:hint="eastAsia"/>
        </w:rPr>
        <w:t>，第</w:t>
      </w:r>
      <w:r w:rsidR="006C7C3D" w:rsidRPr="00616501">
        <w:rPr>
          <w:rFonts w:eastAsia="黑体" w:hint="eastAsia"/>
        </w:rPr>
        <w:t>11</w:t>
      </w:r>
      <w:r w:rsidR="006C7C3D" w:rsidRPr="00F1532D">
        <w:rPr>
          <w:rFonts w:eastAsia="黑体" w:hint="eastAsia"/>
          <w:sz w:val="10"/>
          <w:szCs w:val="10"/>
        </w:rPr>
        <w:t xml:space="preserve"> </w:t>
      </w:r>
      <w:r w:rsidR="006C7C3D" w:rsidRPr="00616501">
        <w:rPr>
          <w:rFonts w:eastAsia="黑体" w:hint="eastAsia"/>
        </w:rPr>
        <w:t>(e)</w:t>
      </w:r>
      <w:r w:rsidR="006C7C3D" w:rsidRPr="00616501">
        <w:rPr>
          <w:rFonts w:eastAsia="黑体" w:hint="eastAsia"/>
        </w:rPr>
        <w:t>段</w:t>
      </w:r>
      <w:r w:rsidR="006C7C3D" w:rsidRPr="00616501">
        <w:rPr>
          <w:rFonts w:eastAsia="黑体" w:hint="eastAsia"/>
        </w:rPr>
        <w:t>)</w:t>
      </w:r>
      <w:r w:rsidR="006C7C3D" w:rsidRPr="00616501">
        <w:rPr>
          <w:rFonts w:eastAsia="黑体" w:hint="eastAsia"/>
        </w:rPr>
        <w:t>关于警方对性别问题敏感的调查以及受害者和证人待遇的标准程序；</w:t>
      </w:r>
    </w:p>
    <w:p w:rsidR="006C7C3D" w:rsidRPr="00616501" w:rsidRDefault="00F1532D"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(b)</w:t>
      </w:r>
      <w:r>
        <w:rPr>
          <w:rFonts w:eastAsia="黑体"/>
        </w:rPr>
        <w:tab/>
      </w:r>
      <w:r w:rsidR="006C7C3D" w:rsidRPr="00616501">
        <w:rPr>
          <w:rFonts w:eastAsia="黑体" w:hint="eastAsia"/>
        </w:rPr>
        <w:t>迅速批准《禁止酷刑和其他残忍、不人道或有辱人格的待遇或处罚公约》及其《任择议定书》；</w:t>
      </w:r>
    </w:p>
    <w:p w:rsidR="006C7C3D" w:rsidRPr="00616501" w:rsidRDefault="00F1532D"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(c)</w:t>
      </w:r>
      <w:r>
        <w:rPr>
          <w:rFonts w:eastAsia="黑体"/>
        </w:rPr>
        <w:tab/>
      </w:r>
      <w:r w:rsidR="006C7C3D" w:rsidRPr="00616501">
        <w:rPr>
          <w:rFonts w:eastAsia="黑体" w:hint="eastAsia"/>
        </w:rPr>
        <w:t>在收容机构中为残疾人建立无障碍投诉机制，确保国家人权委员会和各</w:t>
      </w:r>
      <w:proofErr w:type="gramStart"/>
      <w:r w:rsidR="006C7C3D" w:rsidRPr="00616501">
        <w:rPr>
          <w:rFonts w:eastAsia="黑体" w:hint="eastAsia"/>
        </w:rPr>
        <w:t>邦</w:t>
      </w:r>
      <w:proofErr w:type="gramEnd"/>
      <w:r w:rsidR="006C7C3D" w:rsidRPr="00616501">
        <w:rPr>
          <w:rFonts w:eastAsia="黑体" w:hint="eastAsia"/>
        </w:rPr>
        <w:t>委员会等机构对所有收容残疾人的地方进行监督，并设立一个工作队，在残疾人组织的有效参与下收集酷刑和虐待案件的数据；</w:t>
      </w:r>
    </w:p>
    <w:p w:rsidR="006C7C3D" w:rsidRPr="00616501" w:rsidRDefault="00F1532D"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(d)</w:t>
      </w:r>
      <w:r>
        <w:rPr>
          <w:rFonts w:eastAsia="黑体"/>
        </w:rPr>
        <w:tab/>
      </w:r>
      <w:r w:rsidR="006C7C3D" w:rsidRPr="00616501">
        <w:rPr>
          <w:rFonts w:eastAsia="黑体" w:hint="eastAsia"/>
        </w:rPr>
        <w:t>确保根据国际法中酷刑的定义，对残疾人的一切形式虐待构成刑事犯罪，调查、起诉酷刑和虐待案件，制裁肇事者，并为遭受虐待的残疾人提供补救。</w:t>
      </w:r>
    </w:p>
    <w:p w:rsidR="006C7C3D" w:rsidRPr="00DA6146" w:rsidRDefault="00DA6146" w:rsidP="00A06463">
      <w:pPr>
        <w:pStyle w:val="H23GC"/>
        <w:spacing w:before="280" w:after="160"/>
        <w:rPr>
          <w:rStyle w:val="SingleTxtGCChar"/>
        </w:rPr>
      </w:pPr>
      <w:r>
        <w:tab/>
      </w:r>
      <w:r>
        <w:tab/>
      </w:r>
      <w:r w:rsidR="006C7C3D" w:rsidRPr="00616501">
        <w:rPr>
          <w:rFonts w:hint="eastAsia"/>
        </w:rPr>
        <w:t>免受剥削、暴力和虐待</w:t>
      </w:r>
      <w:r>
        <w:br/>
      </w:r>
      <w:r w:rsidR="006C7C3D" w:rsidRPr="00DA6146">
        <w:rPr>
          <w:rStyle w:val="SingleTxtGCChar"/>
          <w:rFonts w:hint="eastAsia"/>
        </w:rPr>
        <w:t>(</w:t>
      </w:r>
      <w:r w:rsidR="006C7C3D" w:rsidRPr="00DA6146">
        <w:rPr>
          <w:rStyle w:val="SingleTxtGCChar"/>
          <w:rFonts w:hint="eastAsia"/>
        </w:rPr>
        <w:t>第十六条</w:t>
      </w:r>
      <w:r w:rsidR="006C7C3D" w:rsidRPr="00DA6146">
        <w:rPr>
          <w:rStyle w:val="SingleTxtGCChar"/>
          <w:rFonts w:hint="eastAsia"/>
        </w:rPr>
        <w:t>)</w:t>
      </w:r>
    </w:p>
    <w:p w:rsidR="006C7C3D" w:rsidRDefault="006C7C3D" w:rsidP="00A47F78">
      <w:pPr>
        <w:pStyle w:val="SingleTxtGC"/>
        <w:tabs>
          <w:tab w:val="clear" w:pos="431"/>
          <w:tab w:val="clear" w:pos="1134"/>
          <w:tab w:val="clear" w:pos="1565"/>
          <w:tab w:val="clear" w:pos="1996"/>
          <w:tab w:val="clear" w:pos="2427"/>
          <w:tab w:val="left" w:pos="1701"/>
        </w:tabs>
        <w:spacing w:after="160"/>
      </w:pPr>
      <w:r>
        <w:rPr>
          <w:rFonts w:hint="eastAsia"/>
        </w:rPr>
        <w:t>34.</w:t>
      </w:r>
      <w:r w:rsidR="00DA6146">
        <w:tab/>
      </w:r>
      <w:r>
        <w:rPr>
          <w:rFonts w:hint="eastAsia"/>
        </w:rPr>
        <w:t>委员会关切的是</w:t>
      </w:r>
      <w:r w:rsidR="00DA6146">
        <w:rPr>
          <w:rFonts w:hint="eastAsia"/>
        </w:rPr>
        <w:t>：</w:t>
      </w:r>
    </w:p>
    <w:p w:rsidR="006C7C3D" w:rsidRDefault="00DA6146" w:rsidP="00A47F78">
      <w:pPr>
        <w:pStyle w:val="SingleTxtGC"/>
        <w:tabs>
          <w:tab w:val="clear" w:pos="431"/>
          <w:tab w:val="clear" w:pos="1134"/>
          <w:tab w:val="clear" w:pos="1565"/>
          <w:tab w:val="clear" w:pos="1996"/>
          <w:tab w:val="clear" w:pos="2427"/>
          <w:tab w:val="left" w:pos="1701"/>
        </w:tabs>
        <w:spacing w:after="160"/>
      </w:pPr>
      <w:r>
        <w:tab/>
      </w:r>
      <w:r w:rsidR="006C7C3D">
        <w:t>(a)</w:t>
      </w:r>
      <w:r>
        <w:tab/>
      </w:r>
      <w:r w:rsidR="006C7C3D">
        <w:rPr>
          <w:rFonts w:hint="eastAsia"/>
        </w:rPr>
        <w:t>一切形式的暴力侵害残疾儿童和成年人行为，包括基于性别的暴力侵害妇女和女童行为，特别是身体、性和心理暴力、骚扰、金融剥削和虐待、贩运、绑架、忽视和体罚以及所有环境中的其他形式的暴力处罚；</w:t>
      </w:r>
    </w:p>
    <w:p w:rsidR="006C7C3D" w:rsidRDefault="00DA6146" w:rsidP="00A47F78">
      <w:pPr>
        <w:pStyle w:val="SingleTxtGC"/>
        <w:tabs>
          <w:tab w:val="clear" w:pos="431"/>
          <w:tab w:val="clear" w:pos="1134"/>
          <w:tab w:val="clear" w:pos="1565"/>
          <w:tab w:val="clear" w:pos="1996"/>
          <w:tab w:val="clear" w:pos="2427"/>
          <w:tab w:val="left" w:pos="1701"/>
        </w:tabs>
        <w:spacing w:after="160"/>
      </w:pPr>
      <w:r>
        <w:tab/>
      </w:r>
      <w:r w:rsidR="006C7C3D">
        <w:rPr>
          <w:rFonts w:hint="eastAsia"/>
        </w:rPr>
        <w:t>(</w:t>
      </w:r>
      <w:r w:rsidR="006C7C3D">
        <w:t>b</w:t>
      </w:r>
      <w:r w:rsidR="006C7C3D">
        <w:rPr>
          <w:rFonts w:hint="eastAsia"/>
        </w:rPr>
        <w:t>)</w:t>
      </w:r>
      <w:r>
        <w:tab/>
      </w:r>
      <w:r w:rsidR="006C7C3D">
        <w:rPr>
          <w:rFonts w:hint="eastAsia"/>
        </w:rPr>
        <w:t>缺乏识别、预防和打击一切形式暴力侵害残疾人行为的措施，包括拖延执行处理此类暴力行为的立法规定；</w:t>
      </w:r>
    </w:p>
    <w:p w:rsidR="006C7C3D" w:rsidRDefault="00DA6146" w:rsidP="00A47F78">
      <w:pPr>
        <w:pStyle w:val="SingleTxtGC"/>
        <w:tabs>
          <w:tab w:val="clear" w:pos="431"/>
          <w:tab w:val="clear" w:pos="1134"/>
          <w:tab w:val="clear" w:pos="1565"/>
          <w:tab w:val="clear" w:pos="1996"/>
          <w:tab w:val="clear" w:pos="2427"/>
          <w:tab w:val="left" w:pos="1701"/>
        </w:tabs>
        <w:spacing w:after="160"/>
      </w:pPr>
      <w:r>
        <w:tab/>
      </w:r>
      <w:r w:rsidR="006C7C3D">
        <w:t>(c)</w:t>
      </w:r>
      <w:r>
        <w:tab/>
      </w:r>
      <w:r w:rsidR="006C7C3D">
        <w:rPr>
          <w:rFonts w:hint="eastAsia"/>
        </w:rPr>
        <w:t>国家犯罪</w:t>
      </w:r>
      <w:proofErr w:type="gramStart"/>
      <w:r w:rsidR="006C7C3D">
        <w:rPr>
          <w:rFonts w:hint="eastAsia"/>
        </w:rPr>
        <w:t>记录局缺乏</w:t>
      </w:r>
      <w:proofErr w:type="gramEnd"/>
      <w:r w:rsidR="006C7C3D">
        <w:rPr>
          <w:rFonts w:hint="eastAsia"/>
        </w:rPr>
        <w:t>关于基于性别的暴力侵害残疾妇女和女童案件的分类统计数据，包括亲密伴侣实施的暴力；</w:t>
      </w:r>
    </w:p>
    <w:p w:rsidR="006C7C3D" w:rsidRDefault="00DA6146" w:rsidP="00A47F78">
      <w:pPr>
        <w:pStyle w:val="SingleTxtGC"/>
        <w:tabs>
          <w:tab w:val="clear" w:pos="431"/>
          <w:tab w:val="clear" w:pos="1134"/>
          <w:tab w:val="clear" w:pos="1565"/>
          <w:tab w:val="clear" w:pos="1996"/>
          <w:tab w:val="clear" w:pos="2427"/>
          <w:tab w:val="left" w:pos="1701"/>
        </w:tabs>
        <w:spacing w:after="160"/>
      </w:pPr>
      <w:r>
        <w:tab/>
      </w:r>
      <w:r w:rsidR="006C7C3D">
        <w:t>(d)</w:t>
      </w:r>
      <w:r>
        <w:tab/>
      </w:r>
      <w:r w:rsidR="006C7C3D">
        <w:rPr>
          <w:rFonts w:hint="eastAsia"/>
        </w:rPr>
        <w:t>遭受暴力的残疾妇女获得无障碍庇护所的机会有限，面临暴力的残疾人缺乏有效的补救和补偿，包括康复和赔偿。</w:t>
      </w:r>
    </w:p>
    <w:p w:rsidR="006C7C3D" w:rsidRPr="00616501" w:rsidRDefault="006C7C3D" w:rsidP="00A47F78">
      <w:pPr>
        <w:pStyle w:val="SingleTxtGC"/>
        <w:tabs>
          <w:tab w:val="clear" w:pos="431"/>
          <w:tab w:val="clear" w:pos="1134"/>
          <w:tab w:val="clear" w:pos="1565"/>
          <w:tab w:val="clear" w:pos="1996"/>
          <w:tab w:val="clear" w:pos="2427"/>
          <w:tab w:val="left" w:pos="1701"/>
        </w:tabs>
        <w:spacing w:after="160"/>
        <w:rPr>
          <w:rFonts w:eastAsia="黑体"/>
        </w:rPr>
      </w:pPr>
      <w:r w:rsidRPr="00616501">
        <w:rPr>
          <w:rFonts w:eastAsia="黑体" w:hint="eastAsia"/>
        </w:rPr>
        <w:t>35.</w:t>
      </w:r>
      <w:r w:rsidR="00DA6146">
        <w:rPr>
          <w:rFonts w:eastAsia="黑体"/>
        </w:rPr>
        <w:tab/>
      </w:r>
      <w:r w:rsidRPr="00616501">
        <w:rPr>
          <w:rFonts w:eastAsia="黑体" w:hint="eastAsia"/>
        </w:rPr>
        <w:t>委员会建议缔约国</w:t>
      </w:r>
      <w:r w:rsidR="00DA6146">
        <w:rPr>
          <w:rFonts w:eastAsia="黑体" w:hint="eastAsia"/>
        </w:rPr>
        <w:t>：</w:t>
      </w:r>
    </w:p>
    <w:p w:rsidR="006C7C3D" w:rsidRPr="00616501" w:rsidRDefault="00DA6146" w:rsidP="00A47F78">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hint="eastAsia"/>
        </w:rPr>
        <w:t>(</w:t>
      </w:r>
      <w:r w:rsidR="006C7C3D" w:rsidRPr="00616501">
        <w:rPr>
          <w:rFonts w:eastAsia="黑体"/>
        </w:rPr>
        <w:t>a</w:t>
      </w:r>
      <w:r w:rsidR="006C7C3D" w:rsidRPr="00616501">
        <w:rPr>
          <w:rFonts w:eastAsia="黑体" w:hint="eastAsia"/>
        </w:rPr>
        <w:t>)</w:t>
      </w:r>
      <w:r>
        <w:rPr>
          <w:rFonts w:eastAsia="黑体"/>
        </w:rPr>
        <w:tab/>
      </w:r>
      <w:r w:rsidR="006C7C3D" w:rsidRPr="00616501">
        <w:rPr>
          <w:rFonts w:eastAsia="黑体" w:hint="eastAsia"/>
        </w:rPr>
        <w:t>通过并实施国家和</w:t>
      </w:r>
      <w:proofErr w:type="gramStart"/>
      <w:r w:rsidR="006C7C3D" w:rsidRPr="00616501">
        <w:rPr>
          <w:rFonts w:eastAsia="黑体" w:hint="eastAsia"/>
        </w:rPr>
        <w:t>邦</w:t>
      </w:r>
      <w:proofErr w:type="gramEnd"/>
      <w:r w:rsidR="006C7C3D" w:rsidRPr="00616501">
        <w:rPr>
          <w:rFonts w:eastAsia="黑体" w:hint="eastAsia"/>
        </w:rPr>
        <w:t>级战略，以查明、预防、打击和终止一切形式的暴力侵害残疾人行为，包括暴力侵害残疾妇女、女童和男孩的行为。这一进程应让残疾人组织特别是残疾妇女组织参与采取措施，查明针对残疾妇女和女童的基于性别的暴力事件；</w:t>
      </w:r>
    </w:p>
    <w:p w:rsidR="006C7C3D" w:rsidRPr="00616501" w:rsidRDefault="005D31B2" w:rsidP="00A47F78">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Pr>
          <w:rFonts w:eastAsia="黑体"/>
        </w:rPr>
        <w:tab/>
      </w:r>
      <w:r w:rsidR="006C7C3D" w:rsidRPr="00616501">
        <w:rPr>
          <w:rFonts w:eastAsia="黑体" w:hint="eastAsia"/>
        </w:rPr>
        <w:t>确保迅速实施法律补救措施，解决面临基于性别的暴力侵害妇女行为的残疾妇女和女童的状况，这些措施已被纳入《残疾人权利法》、《少年司法</w:t>
      </w:r>
      <w:r w:rsidR="006C7C3D" w:rsidRPr="00616501">
        <w:rPr>
          <w:rFonts w:eastAsia="黑体" w:hint="eastAsia"/>
        </w:rPr>
        <w:t>(</w:t>
      </w:r>
      <w:r w:rsidR="006C7C3D" w:rsidRPr="00616501">
        <w:rPr>
          <w:rFonts w:eastAsia="黑体" w:hint="eastAsia"/>
        </w:rPr>
        <w:t>照料和保护儿童</w:t>
      </w:r>
      <w:r w:rsidR="006C7C3D" w:rsidRPr="00616501">
        <w:rPr>
          <w:rFonts w:eastAsia="黑体" w:hint="eastAsia"/>
        </w:rPr>
        <w:t>)</w:t>
      </w:r>
      <w:r w:rsidR="006C7C3D" w:rsidRPr="00616501">
        <w:rPr>
          <w:rFonts w:eastAsia="黑体" w:hint="eastAsia"/>
        </w:rPr>
        <w:t>法》</w:t>
      </w:r>
      <w:r w:rsidR="006C7C3D" w:rsidRPr="00616501">
        <w:rPr>
          <w:rFonts w:eastAsia="黑体" w:hint="eastAsia"/>
        </w:rPr>
        <w:t>(2015</w:t>
      </w:r>
      <w:r w:rsidR="006C7C3D" w:rsidRPr="00616501">
        <w:rPr>
          <w:rFonts w:eastAsia="黑体" w:hint="eastAsia"/>
        </w:rPr>
        <w:t>年</w:t>
      </w:r>
      <w:r w:rsidR="006C7C3D" w:rsidRPr="00616501">
        <w:rPr>
          <w:rFonts w:eastAsia="黑体" w:hint="eastAsia"/>
        </w:rPr>
        <w:t>)</w:t>
      </w:r>
      <w:r w:rsidR="006C7C3D" w:rsidRPr="00616501">
        <w:rPr>
          <w:rFonts w:eastAsia="黑体" w:hint="eastAsia"/>
        </w:rPr>
        <w:t>和《保护妇女免受家庭暴力法》</w:t>
      </w:r>
      <w:r w:rsidR="006C7C3D" w:rsidRPr="00616501">
        <w:rPr>
          <w:rFonts w:eastAsia="黑体" w:hint="eastAsia"/>
        </w:rPr>
        <w:t>(2005</w:t>
      </w:r>
      <w:r w:rsidR="006C7C3D" w:rsidRPr="00616501">
        <w:rPr>
          <w:rFonts w:eastAsia="黑体" w:hint="eastAsia"/>
        </w:rPr>
        <w:t>年</w:t>
      </w:r>
      <w:r w:rsidR="006C7C3D" w:rsidRPr="00616501">
        <w:rPr>
          <w:rFonts w:eastAsia="黑体" w:hint="eastAsia"/>
        </w:rPr>
        <w:t>)</w:t>
      </w:r>
      <w:r w:rsidR="006C7C3D" w:rsidRPr="00616501">
        <w:rPr>
          <w:rFonts w:eastAsia="黑体" w:hint="eastAsia"/>
        </w:rPr>
        <w:t>；</w:t>
      </w:r>
    </w:p>
    <w:p w:rsidR="006C7C3D" w:rsidRPr="00616501" w:rsidRDefault="005D31B2" w:rsidP="00A47F78">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Pr>
          <w:rFonts w:eastAsia="黑体"/>
        </w:rPr>
        <w:tab/>
      </w:r>
      <w:r w:rsidR="006C7C3D" w:rsidRPr="00616501">
        <w:rPr>
          <w:rFonts w:eastAsia="黑体" w:hint="eastAsia"/>
        </w:rPr>
        <w:t>确保国家犯罪</w:t>
      </w:r>
      <w:proofErr w:type="gramStart"/>
      <w:r w:rsidR="006C7C3D" w:rsidRPr="00616501">
        <w:rPr>
          <w:rFonts w:eastAsia="黑体" w:hint="eastAsia"/>
        </w:rPr>
        <w:t>记录局收集按</w:t>
      </w:r>
      <w:proofErr w:type="gramEnd"/>
      <w:r w:rsidR="006C7C3D" w:rsidRPr="00616501">
        <w:rPr>
          <w:rFonts w:eastAsia="黑体" w:hint="eastAsia"/>
        </w:rPr>
        <w:t>性别、年龄、居住地、与施暴者的关系以及暴力和剥削案件中的残疾情况分列的数据，包括基于性别的暴力侵害残疾妇女和女童行为以及亲密伴侣实施的暴力行为；</w:t>
      </w:r>
    </w:p>
    <w:p w:rsidR="006C7C3D" w:rsidRPr="00616501" w:rsidRDefault="005D31B2" w:rsidP="00A47F78">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rPr>
        <w:t>(d)</w:t>
      </w:r>
      <w:r>
        <w:rPr>
          <w:rFonts w:eastAsia="黑体"/>
        </w:rPr>
        <w:tab/>
      </w:r>
      <w:r w:rsidR="006C7C3D" w:rsidRPr="00616501">
        <w:rPr>
          <w:rFonts w:eastAsia="黑体" w:hint="eastAsia"/>
        </w:rPr>
        <w:t>确保对包括性暴力在内的暴力行为的补救措施、无障碍投诉机制以及残疾人，包括居住在机构中的残疾人诉诸司法的机会；</w:t>
      </w:r>
    </w:p>
    <w:p w:rsidR="006C7C3D" w:rsidRPr="00616501" w:rsidRDefault="005D31B2" w:rsidP="00A47F78">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rPr>
        <w:t>(e)</w:t>
      </w:r>
      <w:r>
        <w:rPr>
          <w:rFonts w:eastAsia="黑体"/>
        </w:rPr>
        <w:tab/>
      </w:r>
      <w:r w:rsidR="006C7C3D" w:rsidRPr="00616501">
        <w:rPr>
          <w:rFonts w:eastAsia="黑体" w:hint="eastAsia"/>
        </w:rPr>
        <w:t>根据《公约》第十六条第三款，确保所有旨在为残疾人服务的设施和方案受到独立机关的有效监督，并确保民间社会组织，包括残疾人组织，参与监督活动。</w:t>
      </w:r>
    </w:p>
    <w:p w:rsidR="006C7C3D" w:rsidRPr="005D31B2" w:rsidRDefault="005D31B2" w:rsidP="00230DD7">
      <w:pPr>
        <w:pStyle w:val="H23GC"/>
        <w:spacing w:after="160"/>
        <w:rPr>
          <w:rStyle w:val="SingleTxtGCChar"/>
        </w:rPr>
      </w:pPr>
      <w:r>
        <w:tab/>
      </w:r>
      <w:r>
        <w:tab/>
      </w:r>
      <w:r w:rsidR="006C7C3D" w:rsidRPr="00616501">
        <w:rPr>
          <w:rFonts w:hint="eastAsia"/>
        </w:rPr>
        <w:t>保护人身完整性</w:t>
      </w:r>
      <w:r>
        <w:br/>
      </w:r>
      <w:r w:rsidR="006C7C3D" w:rsidRPr="005D31B2">
        <w:rPr>
          <w:rStyle w:val="SingleTxtGCChar"/>
          <w:rFonts w:hint="eastAsia"/>
        </w:rPr>
        <w:t>(</w:t>
      </w:r>
      <w:r w:rsidR="006C7C3D" w:rsidRPr="005D31B2">
        <w:rPr>
          <w:rStyle w:val="SingleTxtGCChar"/>
          <w:rFonts w:hint="eastAsia"/>
        </w:rPr>
        <w:t>第十七条</w:t>
      </w:r>
      <w:r w:rsidR="006C7C3D" w:rsidRPr="005D31B2">
        <w:rPr>
          <w:rStyle w:val="SingleTxtGCChar"/>
          <w:rFonts w:hint="eastAsia"/>
        </w:rPr>
        <w:t>)</w:t>
      </w:r>
    </w:p>
    <w:p w:rsidR="006C7C3D" w:rsidRDefault="006C7C3D" w:rsidP="00230DD7">
      <w:pPr>
        <w:pStyle w:val="SingleTxtGC"/>
        <w:tabs>
          <w:tab w:val="clear" w:pos="431"/>
          <w:tab w:val="clear" w:pos="1134"/>
          <w:tab w:val="clear" w:pos="1565"/>
          <w:tab w:val="clear" w:pos="1996"/>
          <w:tab w:val="clear" w:pos="2427"/>
          <w:tab w:val="left" w:pos="1701"/>
        </w:tabs>
        <w:spacing w:after="160"/>
      </w:pPr>
      <w:r>
        <w:rPr>
          <w:rFonts w:hint="eastAsia"/>
        </w:rPr>
        <w:t>36.</w:t>
      </w:r>
      <w:r w:rsidR="005D31B2">
        <w:tab/>
      </w:r>
      <w:r>
        <w:rPr>
          <w:rFonts w:hint="eastAsia"/>
        </w:rPr>
        <w:t>委员会关切的是</w:t>
      </w:r>
      <w:r w:rsidR="005D31B2">
        <w:rPr>
          <w:rFonts w:hint="eastAsia"/>
        </w:rPr>
        <w:t>：</w:t>
      </w:r>
    </w:p>
    <w:p w:rsidR="006C7C3D" w:rsidRDefault="005A0C76" w:rsidP="00230DD7">
      <w:pPr>
        <w:pStyle w:val="SingleTxtGC"/>
        <w:tabs>
          <w:tab w:val="clear" w:pos="431"/>
          <w:tab w:val="clear" w:pos="1134"/>
          <w:tab w:val="clear" w:pos="1565"/>
          <w:tab w:val="clear" w:pos="1996"/>
          <w:tab w:val="clear" w:pos="2427"/>
          <w:tab w:val="left" w:pos="1701"/>
        </w:tabs>
        <w:spacing w:after="160"/>
      </w:pPr>
      <w:r>
        <w:tab/>
      </w:r>
      <w:r w:rsidR="006C7C3D">
        <w:t>(a)</w:t>
      </w:r>
      <w:r w:rsidR="00993D53">
        <w:tab/>
      </w:r>
      <w:r w:rsidR="006C7C3D">
        <w:rPr>
          <w:rFonts w:hint="eastAsia"/>
        </w:rPr>
        <w:t>强制绝育、强制避孕和强制堕胎的合法做法继续存在，尤其影响到收容机构中智力或心理残疾的妇女；</w:t>
      </w:r>
    </w:p>
    <w:p w:rsidR="006C7C3D" w:rsidRDefault="005A0C76" w:rsidP="00230DD7">
      <w:pPr>
        <w:pStyle w:val="SingleTxtGC"/>
        <w:tabs>
          <w:tab w:val="clear" w:pos="431"/>
          <w:tab w:val="clear" w:pos="1134"/>
          <w:tab w:val="clear" w:pos="1565"/>
          <w:tab w:val="clear" w:pos="1996"/>
          <w:tab w:val="clear" w:pos="2427"/>
          <w:tab w:val="left" w:pos="1701"/>
        </w:tabs>
        <w:spacing w:after="160"/>
      </w:pPr>
      <w:r>
        <w:tab/>
      </w:r>
      <w:r w:rsidR="006C7C3D">
        <w:rPr>
          <w:rFonts w:hint="eastAsia"/>
        </w:rPr>
        <w:t>(</w:t>
      </w:r>
      <w:r w:rsidR="006C7C3D">
        <w:t>b</w:t>
      </w:r>
      <w:r w:rsidR="006C7C3D">
        <w:rPr>
          <w:rFonts w:hint="eastAsia"/>
        </w:rPr>
        <w:t>)</w:t>
      </w:r>
      <w:r w:rsidR="00993D53">
        <w:tab/>
      </w:r>
      <w:r w:rsidR="006C7C3D">
        <w:rPr>
          <w:rFonts w:hint="eastAsia"/>
        </w:rPr>
        <w:t>针对残疾妇女的有害做法，特别是强迫婚姻、家庭支付嫁妆以及促进与残疾妇女结婚或促使残疾人结婚的财政激励措施的国家计划；</w:t>
      </w:r>
    </w:p>
    <w:p w:rsidR="006C7C3D" w:rsidRDefault="005A0C76" w:rsidP="00230DD7">
      <w:pPr>
        <w:pStyle w:val="SingleTxtGC"/>
        <w:tabs>
          <w:tab w:val="clear" w:pos="431"/>
          <w:tab w:val="clear" w:pos="1134"/>
          <w:tab w:val="clear" w:pos="1565"/>
          <w:tab w:val="clear" w:pos="1996"/>
          <w:tab w:val="clear" w:pos="2427"/>
          <w:tab w:val="left" w:pos="1701"/>
        </w:tabs>
        <w:spacing w:after="160"/>
      </w:pPr>
      <w:r>
        <w:tab/>
      </w:r>
      <w:r w:rsidR="006C7C3D">
        <w:t>(c)</w:t>
      </w:r>
      <w:r w:rsidR="00993D53">
        <w:tab/>
      </w:r>
      <w:r w:rsidR="006C7C3D">
        <w:rPr>
          <w:rFonts w:hint="eastAsia"/>
        </w:rPr>
        <w:t>对双性</w:t>
      </w:r>
      <w:proofErr w:type="gramStart"/>
      <w:r w:rsidR="006C7C3D">
        <w:rPr>
          <w:rFonts w:hint="eastAsia"/>
        </w:rPr>
        <w:t>人儿童</w:t>
      </w:r>
      <w:proofErr w:type="gramEnd"/>
      <w:r w:rsidR="006C7C3D">
        <w:rPr>
          <w:rFonts w:hint="eastAsia"/>
        </w:rPr>
        <w:t>进行性别认定或“性别正常化”手术，对双性</w:t>
      </w:r>
      <w:proofErr w:type="gramStart"/>
      <w:r w:rsidR="006C7C3D">
        <w:rPr>
          <w:rFonts w:hint="eastAsia"/>
        </w:rPr>
        <w:t>人儿童进行污名</w:t>
      </w:r>
      <w:proofErr w:type="gramEnd"/>
      <w:r w:rsidR="006C7C3D">
        <w:rPr>
          <w:rFonts w:hint="eastAsia"/>
        </w:rPr>
        <w:t>化和欺凌，限制他们获得社区服务。</w:t>
      </w:r>
    </w:p>
    <w:p w:rsidR="006C7C3D" w:rsidRPr="00616501" w:rsidRDefault="006C7C3D" w:rsidP="00230DD7">
      <w:pPr>
        <w:pStyle w:val="SingleTxtGC"/>
        <w:tabs>
          <w:tab w:val="clear" w:pos="431"/>
          <w:tab w:val="clear" w:pos="1134"/>
          <w:tab w:val="clear" w:pos="1565"/>
          <w:tab w:val="clear" w:pos="1996"/>
          <w:tab w:val="clear" w:pos="2427"/>
          <w:tab w:val="left" w:pos="1701"/>
        </w:tabs>
        <w:spacing w:after="160"/>
        <w:rPr>
          <w:rFonts w:eastAsia="黑体"/>
        </w:rPr>
      </w:pPr>
      <w:r w:rsidRPr="00616501">
        <w:rPr>
          <w:rFonts w:eastAsia="黑体" w:hint="eastAsia"/>
        </w:rPr>
        <w:t>37.</w:t>
      </w:r>
      <w:r w:rsidR="005A0C76">
        <w:rPr>
          <w:rFonts w:eastAsia="黑体"/>
        </w:rPr>
        <w:tab/>
      </w:r>
      <w:r w:rsidRPr="00616501">
        <w:rPr>
          <w:rFonts w:eastAsia="黑体" w:hint="eastAsia"/>
        </w:rPr>
        <w:t>委员会建议缔约国</w:t>
      </w:r>
      <w:r w:rsidR="00993D53">
        <w:rPr>
          <w:rFonts w:eastAsia="黑体" w:hint="eastAsia"/>
        </w:rPr>
        <w:t>：</w:t>
      </w:r>
    </w:p>
    <w:p w:rsidR="006C7C3D" w:rsidRPr="00616501" w:rsidRDefault="005A0C76" w:rsidP="00230DD7">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rPr>
        <w:t>(a)</w:t>
      </w:r>
      <w:r w:rsidR="00993D53">
        <w:rPr>
          <w:rFonts w:eastAsia="黑体"/>
        </w:rPr>
        <w:tab/>
      </w:r>
      <w:r w:rsidR="006C7C3D" w:rsidRPr="00616501">
        <w:rPr>
          <w:rFonts w:eastAsia="黑体" w:hint="eastAsia"/>
        </w:rPr>
        <w:t>废除《残疾人权利法》中关于“严重”残疾妇女同意堕胎要求的例外情况的第</w:t>
      </w:r>
      <w:r w:rsidR="006C7C3D" w:rsidRPr="00616501">
        <w:rPr>
          <w:rFonts w:eastAsia="黑体" w:hint="eastAsia"/>
        </w:rPr>
        <w:t>92</w:t>
      </w:r>
      <w:r w:rsidR="006C7C3D" w:rsidRPr="00616501">
        <w:rPr>
          <w:rFonts w:eastAsia="黑体" w:hint="eastAsia"/>
        </w:rPr>
        <w:t>条</w:t>
      </w:r>
      <w:r w:rsidR="006C7C3D" w:rsidRPr="00616501">
        <w:rPr>
          <w:rFonts w:eastAsia="黑体" w:hint="eastAsia"/>
        </w:rPr>
        <w:t>(f)</w:t>
      </w:r>
      <w:r w:rsidR="006C7C3D" w:rsidRPr="00616501">
        <w:rPr>
          <w:rFonts w:eastAsia="黑体" w:hint="eastAsia"/>
        </w:rPr>
        <w:t>款和授权</w:t>
      </w:r>
      <w:proofErr w:type="gramStart"/>
      <w:r w:rsidR="006C7C3D" w:rsidRPr="00616501">
        <w:rPr>
          <w:rFonts w:eastAsia="黑体" w:hint="eastAsia"/>
        </w:rPr>
        <w:t>基于第三</w:t>
      </w:r>
      <w:proofErr w:type="gramEnd"/>
      <w:r w:rsidR="006C7C3D" w:rsidRPr="00616501">
        <w:rPr>
          <w:rFonts w:eastAsia="黑体" w:hint="eastAsia"/>
        </w:rPr>
        <w:t>方同意的医疗的立法，并向所有残疾人提供支持性决策机制，以表达对医疗的事先知情同意；</w:t>
      </w:r>
    </w:p>
    <w:p w:rsidR="006C7C3D" w:rsidRPr="00616501" w:rsidRDefault="005A0C76" w:rsidP="00230DD7">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sidR="00BF5684">
        <w:rPr>
          <w:rFonts w:eastAsia="黑体"/>
        </w:rPr>
        <w:tab/>
      </w:r>
      <w:r w:rsidR="006C7C3D" w:rsidRPr="00616501">
        <w:rPr>
          <w:rFonts w:eastAsia="黑体" w:hint="eastAsia"/>
        </w:rPr>
        <w:t>加倍努力，在法律上禁止与残疾妇女和女童有关的有害做法，如嫁妆和强迫婚姻，并终止有害做法。缔约国应确保切实执行暴力侵害妇女行为及其因果问题特别报告员提出的建议</w:t>
      </w:r>
      <w:r w:rsidR="006C7C3D" w:rsidRPr="00616501">
        <w:rPr>
          <w:rFonts w:eastAsia="黑体"/>
        </w:rPr>
        <w:t>(A/</w:t>
      </w:r>
      <w:proofErr w:type="spellStart"/>
      <w:r w:rsidR="006C7C3D" w:rsidRPr="00616501">
        <w:rPr>
          <w:rFonts w:eastAsia="黑体"/>
        </w:rPr>
        <w:t>HRC</w:t>
      </w:r>
      <w:proofErr w:type="spellEnd"/>
      <w:r w:rsidR="006C7C3D" w:rsidRPr="00616501">
        <w:rPr>
          <w:rFonts w:eastAsia="黑体"/>
        </w:rPr>
        <w:t>/26/38/</w:t>
      </w:r>
      <w:proofErr w:type="spellStart"/>
      <w:r w:rsidR="006C7C3D" w:rsidRPr="00616501">
        <w:rPr>
          <w:rFonts w:eastAsia="黑体"/>
        </w:rPr>
        <w:t>Add.1</w:t>
      </w:r>
      <w:proofErr w:type="spellEnd"/>
      <w:r w:rsidR="00076D83">
        <w:rPr>
          <w:rFonts w:eastAsia="黑体" w:hint="eastAsia"/>
        </w:rPr>
        <w:t>，</w:t>
      </w:r>
      <w:r w:rsidR="006C7C3D" w:rsidRPr="00616501">
        <w:rPr>
          <w:rFonts w:eastAsia="黑体" w:hint="eastAsia"/>
        </w:rPr>
        <w:t>第</w:t>
      </w:r>
      <w:r w:rsidR="006C7C3D" w:rsidRPr="00616501">
        <w:rPr>
          <w:rFonts w:eastAsia="黑体" w:hint="eastAsia"/>
        </w:rPr>
        <w:t>80</w:t>
      </w:r>
      <w:r w:rsidR="006C7C3D" w:rsidRPr="00076D83">
        <w:rPr>
          <w:rFonts w:eastAsia="黑体" w:hint="eastAsia"/>
          <w:sz w:val="10"/>
          <w:szCs w:val="10"/>
        </w:rPr>
        <w:t xml:space="preserve"> </w:t>
      </w:r>
      <w:r w:rsidR="006C7C3D" w:rsidRPr="00616501">
        <w:rPr>
          <w:rFonts w:eastAsia="黑体" w:hint="eastAsia"/>
        </w:rPr>
        <w:t>(b)</w:t>
      </w:r>
      <w:r w:rsidR="006C7C3D" w:rsidRPr="00616501">
        <w:rPr>
          <w:rFonts w:eastAsia="黑体" w:hint="eastAsia"/>
        </w:rPr>
        <w:t>段</w:t>
      </w:r>
      <w:r w:rsidR="006C7C3D" w:rsidRPr="00616501">
        <w:rPr>
          <w:rFonts w:eastAsia="黑体" w:hint="eastAsia"/>
        </w:rPr>
        <w:t>)</w:t>
      </w:r>
      <w:r w:rsidR="006C7C3D" w:rsidRPr="00616501">
        <w:rPr>
          <w:rFonts w:eastAsia="黑体" w:hint="eastAsia"/>
        </w:rPr>
        <w:t>；</w:t>
      </w:r>
    </w:p>
    <w:p w:rsidR="006C7C3D" w:rsidRPr="00616501" w:rsidRDefault="005A0C76" w:rsidP="00230DD7">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sidR="00BF5684">
        <w:rPr>
          <w:rFonts w:eastAsia="黑体"/>
        </w:rPr>
        <w:tab/>
      </w:r>
      <w:r w:rsidR="006C7C3D" w:rsidRPr="00616501">
        <w:rPr>
          <w:rFonts w:eastAsia="黑体" w:hint="eastAsia"/>
        </w:rPr>
        <w:t>采取措施，防止对双性</w:t>
      </w:r>
      <w:proofErr w:type="gramStart"/>
      <w:r w:rsidR="006C7C3D" w:rsidRPr="00616501">
        <w:rPr>
          <w:rFonts w:eastAsia="黑体" w:hint="eastAsia"/>
        </w:rPr>
        <w:t>人儿童</w:t>
      </w:r>
      <w:proofErr w:type="gramEnd"/>
      <w:r w:rsidR="006C7C3D" w:rsidRPr="00616501">
        <w:rPr>
          <w:rFonts w:eastAsia="黑体" w:hint="eastAsia"/>
        </w:rPr>
        <w:t>进行性别认定或“性别正常化”手术、</w:t>
      </w:r>
      <w:proofErr w:type="gramStart"/>
      <w:r w:rsidR="006C7C3D" w:rsidRPr="00616501">
        <w:rPr>
          <w:rFonts w:eastAsia="黑体" w:hint="eastAsia"/>
        </w:rPr>
        <w:t>污名</w:t>
      </w:r>
      <w:proofErr w:type="gramEnd"/>
      <w:r w:rsidR="006C7C3D" w:rsidRPr="00616501">
        <w:rPr>
          <w:rFonts w:eastAsia="黑体" w:hint="eastAsia"/>
        </w:rPr>
        <w:t>化和欺凌，并确保他们的身心完整受到尊重的权利。</w:t>
      </w:r>
    </w:p>
    <w:p w:rsidR="006C7C3D" w:rsidRPr="00C96456" w:rsidRDefault="00C96456" w:rsidP="00C96456">
      <w:pPr>
        <w:pStyle w:val="H23GC"/>
        <w:rPr>
          <w:rStyle w:val="SingleTxtGCChar"/>
        </w:rPr>
      </w:pPr>
      <w:r>
        <w:tab/>
      </w:r>
      <w:r>
        <w:tab/>
      </w:r>
      <w:r w:rsidR="006C7C3D" w:rsidRPr="00616501">
        <w:rPr>
          <w:rFonts w:hint="eastAsia"/>
        </w:rPr>
        <w:t>迁徙自由和国籍</w:t>
      </w:r>
      <w:r>
        <w:br/>
      </w:r>
      <w:r w:rsidR="006C7C3D" w:rsidRPr="00C96456">
        <w:rPr>
          <w:rStyle w:val="SingleTxtGCChar"/>
          <w:rFonts w:hint="eastAsia"/>
        </w:rPr>
        <w:t>(</w:t>
      </w:r>
      <w:r w:rsidR="006C7C3D" w:rsidRPr="00C96456">
        <w:rPr>
          <w:rStyle w:val="SingleTxtGCChar"/>
          <w:rFonts w:hint="eastAsia"/>
        </w:rPr>
        <w:t>第十八条</w:t>
      </w:r>
      <w:r w:rsidR="006C7C3D" w:rsidRPr="00C96456">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38.</w:t>
      </w:r>
      <w:r w:rsidR="00C96456">
        <w:tab/>
      </w:r>
      <w:r>
        <w:rPr>
          <w:rFonts w:hint="eastAsia"/>
        </w:rPr>
        <w:t>委员会关切的是</w:t>
      </w:r>
      <w:r w:rsidR="00BF5684">
        <w:rPr>
          <w:rFonts w:hint="eastAsia"/>
        </w:rPr>
        <w:t>：</w:t>
      </w:r>
    </w:p>
    <w:p w:rsidR="006C7C3D" w:rsidRDefault="005A0C76" w:rsidP="006C7C3D">
      <w:pPr>
        <w:pStyle w:val="SingleTxtGC"/>
        <w:tabs>
          <w:tab w:val="clear" w:pos="431"/>
          <w:tab w:val="clear" w:pos="1134"/>
          <w:tab w:val="clear" w:pos="1565"/>
          <w:tab w:val="clear" w:pos="1996"/>
          <w:tab w:val="clear" w:pos="2427"/>
          <w:tab w:val="left" w:pos="1701"/>
        </w:tabs>
      </w:pPr>
      <w:r>
        <w:tab/>
      </w:r>
      <w:r w:rsidR="006C7C3D">
        <w:t>(a)</w:t>
      </w:r>
      <w:r w:rsidR="00CA1097">
        <w:tab/>
      </w:r>
      <w:r w:rsidR="006C7C3D">
        <w:rPr>
          <w:rFonts w:hint="eastAsia"/>
        </w:rPr>
        <w:t>残疾儿童，</w:t>
      </w:r>
      <w:proofErr w:type="gramStart"/>
      <w:r w:rsidR="006C7C3D">
        <w:rPr>
          <w:rFonts w:hint="eastAsia"/>
        </w:rPr>
        <w:t>特别是聋盲儿童</w:t>
      </w:r>
      <w:proofErr w:type="gramEnd"/>
      <w:r w:rsidR="006C7C3D">
        <w:rPr>
          <w:rFonts w:hint="eastAsia"/>
        </w:rPr>
        <w:t>、需要高度支持的儿童和受忽视风险较高的双性</w:t>
      </w:r>
      <w:proofErr w:type="gramStart"/>
      <w:r w:rsidR="006C7C3D">
        <w:rPr>
          <w:rFonts w:hint="eastAsia"/>
        </w:rPr>
        <w:t>人儿</w:t>
      </w:r>
      <w:proofErr w:type="gramEnd"/>
      <w:r w:rsidR="006C7C3D">
        <w:rPr>
          <w:rFonts w:hint="eastAsia"/>
        </w:rPr>
        <w:t>童出生时缺乏登记，缺乏分类数据，没有采取充分措施确保偏远和农村地区、国内流离失所者和难民营中的残疾儿童尽早登记和获得独特的残疾身份证，导致他们无法获得社区服务；</w:t>
      </w:r>
    </w:p>
    <w:p w:rsidR="006C7C3D" w:rsidRDefault="005A0C76"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b</w:t>
      </w:r>
      <w:r w:rsidR="006C7C3D">
        <w:rPr>
          <w:rFonts w:hint="eastAsia"/>
        </w:rPr>
        <w:t>)</w:t>
      </w:r>
      <w:r w:rsidR="00CA1097">
        <w:tab/>
      </w:r>
      <w:r w:rsidR="006C7C3D">
        <w:rPr>
          <w:rFonts w:hint="eastAsia"/>
        </w:rPr>
        <w:t>由于阿萨姆</w:t>
      </w:r>
      <w:proofErr w:type="gramStart"/>
      <w:r w:rsidR="006C7C3D">
        <w:rPr>
          <w:rFonts w:hint="eastAsia"/>
        </w:rPr>
        <w:t>邦</w:t>
      </w:r>
      <w:proofErr w:type="gramEnd"/>
      <w:r w:rsidR="006C7C3D">
        <w:rPr>
          <w:rFonts w:hint="eastAsia"/>
        </w:rPr>
        <w:t>开展的登记程序，包括穆斯林残疾人在内的残疾人的处境变得无国籍，目前被关押在拘留营。</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39.</w:t>
      </w:r>
      <w:r w:rsidR="00CA1097">
        <w:rPr>
          <w:rFonts w:eastAsia="黑体"/>
        </w:rPr>
        <w:tab/>
      </w:r>
      <w:r w:rsidRPr="00616501">
        <w:rPr>
          <w:rFonts w:eastAsia="黑体" w:hint="eastAsia"/>
        </w:rPr>
        <w:t>委员会建议缔约国</w:t>
      </w:r>
      <w:r w:rsidR="00CA1097">
        <w:rPr>
          <w:rFonts w:eastAsia="黑体" w:hint="eastAsia"/>
        </w:rPr>
        <w:t>：</w:t>
      </w:r>
    </w:p>
    <w:p w:rsidR="006C7C3D" w:rsidRPr="00616501" w:rsidRDefault="005A0C76"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sidR="00CA1097">
        <w:rPr>
          <w:rFonts w:eastAsia="黑体"/>
        </w:rPr>
        <w:tab/>
      </w:r>
      <w:r w:rsidR="006C7C3D" w:rsidRPr="00616501">
        <w:rPr>
          <w:rFonts w:eastAsia="黑体" w:hint="eastAsia"/>
        </w:rPr>
        <w:t>通过一项方案，确保残疾儿童出生后立即进行登记，并对出生登记的数据进行分类，促进对所有残疾儿童的独特残疾身份证的承认，并帮助他们获得适当的早期干预和社区服务；</w:t>
      </w:r>
    </w:p>
    <w:p w:rsidR="006C7C3D" w:rsidRPr="00616501" w:rsidRDefault="005A0C76"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sidR="00CA1097">
        <w:rPr>
          <w:rFonts w:eastAsia="黑体"/>
        </w:rPr>
        <w:tab/>
      </w:r>
      <w:r w:rsidR="006C7C3D" w:rsidRPr="00616501">
        <w:rPr>
          <w:rFonts w:eastAsia="黑体" w:hint="eastAsia"/>
        </w:rPr>
        <w:t>确保尊重和保护无国籍残疾人，包括拘留营中的残疾人的所有人权，紧急采取措施允许重新获得国籍，批准或加入《关于无国籍人地位的公约》</w:t>
      </w:r>
      <w:r w:rsidR="006C7C3D" w:rsidRPr="00616501">
        <w:rPr>
          <w:rFonts w:eastAsia="黑体" w:hint="eastAsia"/>
        </w:rPr>
        <w:t>(1954</w:t>
      </w:r>
      <w:r w:rsidR="006C7C3D" w:rsidRPr="00616501">
        <w:rPr>
          <w:rFonts w:eastAsia="黑体" w:hint="eastAsia"/>
        </w:rPr>
        <w:t>年</w:t>
      </w:r>
      <w:r w:rsidR="006C7C3D" w:rsidRPr="00616501">
        <w:rPr>
          <w:rFonts w:eastAsia="黑体" w:hint="eastAsia"/>
        </w:rPr>
        <w:t>)</w:t>
      </w:r>
      <w:r w:rsidR="006C7C3D" w:rsidRPr="00616501">
        <w:rPr>
          <w:rFonts w:eastAsia="黑体" w:hint="eastAsia"/>
        </w:rPr>
        <w:t>和《减少无国籍状态公约》</w:t>
      </w:r>
      <w:r w:rsidR="006C7C3D" w:rsidRPr="00616501">
        <w:rPr>
          <w:rFonts w:eastAsia="黑体" w:hint="eastAsia"/>
        </w:rPr>
        <w:t>(1961</w:t>
      </w:r>
      <w:r w:rsidR="006C7C3D" w:rsidRPr="00616501">
        <w:rPr>
          <w:rFonts w:eastAsia="黑体" w:hint="eastAsia"/>
        </w:rPr>
        <w:t>年</w:t>
      </w:r>
      <w:r w:rsidR="006C7C3D" w:rsidRPr="00616501">
        <w:rPr>
          <w:rFonts w:eastAsia="黑体" w:hint="eastAsia"/>
        </w:rPr>
        <w:t>)</w:t>
      </w:r>
      <w:r w:rsidR="006C7C3D" w:rsidRPr="00616501">
        <w:rPr>
          <w:rFonts w:eastAsia="黑体" w:hint="eastAsia"/>
        </w:rPr>
        <w:t>。</w:t>
      </w:r>
    </w:p>
    <w:p w:rsidR="006C7C3D" w:rsidRPr="00CA1097" w:rsidRDefault="006C7C3D" w:rsidP="00CA1097">
      <w:pPr>
        <w:pStyle w:val="H23GC"/>
        <w:rPr>
          <w:rStyle w:val="SingleTxtGCChar"/>
        </w:rPr>
      </w:pPr>
      <w:r w:rsidRPr="00616501">
        <w:tab/>
      </w:r>
      <w:r w:rsidR="00CA1097">
        <w:tab/>
      </w:r>
      <w:r w:rsidRPr="00616501">
        <w:rPr>
          <w:rFonts w:hint="eastAsia"/>
        </w:rPr>
        <w:t>独立生活和融入社区</w:t>
      </w:r>
      <w:r w:rsidR="00CA1097">
        <w:br/>
      </w:r>
      <w:r w:rsidRPr="00CA1097">
        <w:rPr>
          <w:rStyle w:val="SingleTxtGCChar"/>
          <w:rFonts w:hint="eastAsia"/>
        </w:rPr>
        <w:t>(</w:t>
      </w:r>
      <w:r w:rsidRPr="00CA1097">
        <w:rPr>
          <w:rStyle w:val="SingleTxtGCChar"/>
          <w:rFonts w:hint="eastAsia"/>
        </w:rPr>
        <w:t>第十九条</w:t>
      </w:r>
      <w:r w:rsidRPr="00CA1097">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40.</w:t>
      </w:r>
      <w:r w:rsidR="00230DD7">
        <w:tab/>
      </w:r>
      <w:r>
        <w:rPr>
          <w:rFonts w:hint="eastAsia"/>
        </w:rPr>
        <w:t>委员会关切的是</w:t>
      </w:r>
      <w:r w:rsidR="00230DD7">
        <w:rPr>
          <w:rFonts w:hint="eastAsia"/>
        </w:rPr>
        <w:t>：</w:t>
      </w:r>
    </w:p>
    <w:p w:rsidR="006C7C3D" w:rsidRDefault="00230DD7"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a</w:t>
      </w:r>
      <w:r w:rsidR="006C7C3D">
        <w:rPr>
          <w:rFonts w:hint="eastAsia"/>
        </w:rPr>
        <w:t>)</w:t>
      </w:r>
      <w:r>
        <w:tab/>
      </w:r>
      <w:r w:rsidR="006C7C3D">
        <w:rPr>
          <w:rFonts w:hint="eastAsia"/>
        </w:rPr>
        <w:t>包括残疾儿童在内的残疾人被收容到大规模和小规模聚居环境中，并且缺乏确保独立生活和融入社区的措施；</w:t>
      </w:r>
    </w:p>
    <w:p w:rsidR="006C7C3D" w:rsidRDefault="00230DD7"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b</w:t>
      </w:r>
      <w:r w:rsidR="006C7C3D">
        <w:rPr>
          <w:rFonts w:hint="eastAsia"/>
        </w:rPr>
        <w:t>)</w:t>
      </w:r>
      <w:r>
        <w:tab/>
      </w:r>
      <w:r w:rsidR="006C7C3D">
        <w:rPr>
          <w:rFonts w:hint="eastAsia"/>
        </w:rPr>
        <w:t>缺乏为在社区生活建立个性化支持的措施，残疾人依赖亲属支持开展日常活动；</w:t>
      </w:r>
    </w:p>
    <w:p w:rsidR="006C7C3D" w:rsidRDefault="00230DD7" w:rsidP="006C7C3D">
      <w:pPr>
        <w:pStyle w:val="SingleTxtGC"/>
        <w:tabs>
          <w:tab w:val="clear" w:pos="431"/>
          <w:tab w:val="clear" w:pos="1134"/>
          <w:tab w:val="clear" w:pos="1565"/>
          <w:tab w:val="clear" w:pos="1996"/>
          <w:tab w:val="clear" w:pos="2427"/>
          <w:tab w:val="left" w:pos="1701"/>
        </w:tabs>
      </w:pPr>
      <w:r>
        <w:tab/>
      </w:r>
      <w:r w:rsidR="006C7C3D">
        <w:t>(c)</w:t>
      </w:r>
      <w:r>
        <w:tab/>
      </w:r>
      <w:r w:rsidR="006C7C3D">
        <w:rPr>
          <w:rFonts w:hint="eastAsia"/>
        </w:rPr>
        <w:t>在改善所有残疾人，特别是智力或心理残疾的妇女和女童获得社区服务，包括获得负担得起和无障碍的城市住房方面缺乏进展。</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41.</w:t>
      </w:r>
      <w:r w:rsidR="00230DD7">
        <w:rPr>
          <w:rFonts w:eastAsia="黑体"/>
        </w:rPr>
        <w:tab/>
      </w:r>
      <w:r w:rsidRPr="00616501">
        <w:rPr>
          <w:rFonts w:eastAsia="黑体" w:hint="eastAsia"/>
        </w:rPr>
        <w:t>委员会建议缔约国遵循委员会关于独立生活和融入社区的第</w:t>
      </w:r>
      <w:r w:rsidRPr="00616501">
        <w:rPr>
          <w:rFonts w:eastAsia="黑体" w:hint="eastAsia"/>
        </w:rPr>
        <w:t>5</w:t>
      </w:r>
      <w:r w:rsidRPr="00616501">
        <w:rPr>
          <w:rFonts w:eastAsia="黑体" w:hint="eastAsia"/>
        </w:rPr>
        <w:t>号一般性意见</w:t>
      </w:r>
      <w:r w:rsidRPr="00616501">
        <w:rPr>
          <w:rFonts w:eastAsia="黑体" w:hint="eastAsia"/>
        </w:rPr>
        <w:t>(2017</w:t>
      </w:r>
      <w:r w:rsidRPr="00616501">
        <w:rPr>
          <w:rFonts w:eastAsia="黑体" w:hint="eastAsia"/>
        </w:rPr>
        <w:t>年</w:t>
      </w:r>
      <w:r w:rsidRPr="00616501">
        <w:rPr>
          <w:rFonts w:eastAsia="黑体" w:hint="eastAsia"/>
        </w:rPr>
        <w:t>)</w:t>
      </w:r>
      <w:r w:rsidR="00342556">
        <w:rPr>
          <w:rFonts w:eastAsia="黑体" w:hint="eastAsia"/>
        </w:rPr>
        <w:t>：</w:t>
      </w:r>
    </w:p>
    <w:p w:rsidR="006C7C3D" w:rsidRPr="00616501" w:rsidRDefault="00342556"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Pr>
          <w:rFonts w:eastAsia="黑体"/>
        </w:rPr>
        <w:tab/>
      </w:r>
      <w:r w:rsidR="006C7C3D" w:rsidRPr="00496648">
        <w:rPr>
          <w:rFonts w:eastAsia="黑体" w:hint="eastAsia"/>
          <w:spacing w:val="4"/>
        </w:rPr>
        <w:t>结束基于残疾的一切形式的机构收容，废除为“严重残疾”者设立收容机构的立法，并与残疾人组织协商，通过一项</w:t>
      </w:r>
      <w:proofErr w:type="gramStart"/>
      <w:r w:rsidR="006C7C3D" w:rsidRPr="00496648">
        <w:rPr>
          <w:rFonts w:eastAsia="黑体" w:hint="eastAsia"/>
          <w:spacing w:val="4"/>
        </w:rPr>
        <w:t>非机构</w:t>
      </w:r>
      <w:proofErr w:type="gramEnd"/>
      <w:r w:rsidR="006C7C3D" w:rsidRPr="00496648">
        <w:rPr>
          <w:rFonts w:eastAsia="黑体" w:hint="eastAsia"/>
          <w:spacing w:val="4"/>
        </w:rPr>
        <w:t>收容战略，规定适当的时间框架以及财政、人力和技术资源，优先考虑各类机构儿童</w:t>
      </w:r>
      <w:r w:rsidR="006C7C3D" w:rsidRPr="00616501">
        <w:rPr>
          <w:rFonts w:eastAsia="黑体" w:hint="eastAsia"/>
        </w:rPr>
        <w:t>的</w:t>
      </w:r>
      <w:proofErr w:type="gramStart"/>
      <w:r w:rsidR="006C7C3D" w:rsidRPr="00616501">
        <w:rPr>
          <w:rFonts w:eastAsia="黑体" w:hint="eastAsia"/>
        </w:rPr>
        <w:t>非机</w:t>
      </w:r>
      <w:proofErr w:type="gramEnd"/>
      <w:r w:rsidR="006C7C3D" w:rsidRPr="00616501">
        <w:rPr>
          <w:rFonts w:eastAsia="黑体" w:hint="eastAsia"/>
        </w:rPr>
        <w:t>构收容；</w:t>
      </w:r>
    </w:p>
    <w:p w:rsidR="006C7C3D" w:rsidRPr="00616501" w:rsidRDefault="005554C1"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Pr>
          <w:rFonts w:eastAsia="黑体"/>
        </w:rPr>
        <w:tab/>
      </w:r>
      <w:r w:rsidR="006C7C3D" w:rsidRPr="00616501">
        <w:rPr>
          <w:rFonts w:eastAsia="黑体" w:hint="eastAsia"/>
        </w:rPr>
        <w:t>提供个人援助，加强个性化支持，以及促进残疾人融入社区的社区支持网络；</w:t>
      </w:r>
    </w:p>
    <w:p w:rsidR="006C7C3D" w:rsidRPr="00616501" w:rsidRDefault="005554C1"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(c)</w:t>
      </w:r>
      <w:r>
        <w:rPr>
          <w:rFonts w:eastAsia="黑体"/>
        </w:rPr>
        <w:tab/>
      </w:r>
      <w:r w:rsidR="006C7C3D" w:rsidRPr="00616501">
        <w:rPr>
          <w:rFonts w:eastAsia="黑体" w:hint="eastAsia"/>
        </w:rPr>
        <w:t>通过一项关于残疾人获得主流社区服务的战略和进展指标，消除获得公共服务的障碍，例如住房、包容性教育以及工作和就业，特别是智力或心理残疾妇女。</w:t>
      </w:r>
    </w:p>
    <w:p w:rsidR="006C7C3D" w:rsidRPr="005554C1" w:rsidRDefault="005554C1" w:rsidP="005554C1">
      <w:pPr>
        <w:pStyle w:val="H23GC"/>
        <w:rPr>
          <w:rStyle w:val="SingleTxtGCChar"/>
        </w:rPr>
      </w:pPr>
      <w:r>
        <w:tab/>
      </w:r>
      <w:r>
        <w:tab/>
      </w:r>
      <w:r w:rsidR="006C7C3D" w:rsidRPr="00616501">
        <w:rPr>
          <w:rFonts w:hint="eastAsia"/>
        </w:rPr>
        <w:t>个人行动能力</w:t>
      </w:r>
      <w:r>
        <w:br/>
      </w:r>
      <w:r w:rsidR="006C7C3D" w:rsidRPr="005554C1">
        <w:rPr>
          <w:rStyle w:val="SingleTxtGCChar"/>
          <w:rFonts w:hint="eastAsia"/>
        </w:rPr>
        <w:t>(</w:t>
      </w:r>
      <w:r w:rsidR="006C7C3D" w:rsidRPr="005554C1">
        <w:rPr>
          <w:rStyle w:val="SingleTxtGCChar"/>
          <w:rFonts w:hint="eastAsia"/>
        </w:rPr>
        <w:t>第二十条</w:t>
      </w:r>
      <w:r w:rsidR="006C7C3D" w:rsidRPr="005554C1">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42.</w:t>
      </w:r>
      <w:r w:rsidR="005554C1">
        <w:tab/>
      </w:r>
      <w:r>
        <w:rPr>
          <w:rFonts w:hint="eastAsia"/>
        </w:rPr>
        <w:t>委员会感到关切的是，所有残疾人，特别是农村和偏远地区的残疾人，都缺乏可用和负担得起的辅助设备和相关支助服务，残疾人也没有参与辅助设备和技术专家的工作，也没有参与鼓励当地制造业的发展。</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43.</w:t>
      </w:r>
      <w:r w:rsidR="005554C1">
        <w:rPr>
          <w:rFonts w:eastAsia="黑体"/>
        </w:rPr>
        <w:tab/>
      </w:r>
      <w:r w:rsidRPr="00616501">
        <w:rPr>
          <w:rFonts w:eastAsia="黑体" w:hint="eastAsia"/>
        </w:rPr>
        <w:t>委员会建议缔约国采取措施，确保辅助器具的供应、平等分配和</w:t>
      </w:r>
      <w:proofErr w:type="gramStart"/>
      <w:r w:rsidRPr="00616501">
        <w:rPr>
          <w:rFonts w:eastAsia="黑体" w:hint="eastAsia"/>
        </w:rPr>
        <w:t>可</w:t>
      </w:r>
      <w:proofErr w:type="gramEnd"/>
      <w:r w:rsidRPr="00616501">
        <w:rPr>
          <w:rFonts w:eastAsia="黑体" w:hint="eastAsia"/>
        </w:rPr>
        <w:t>负担性。委员会还建议缔约国开展质量标准培训，并促进当地或土著制造商参与辅助器具和器具的生产、维护和分销，确保残疾人组织在地方一级和农村地区的参与。</w:t>
      </w:r>
    </w:p>
    <w:p w:rsidR="006C7C3D" w:rsidRPr="005554C1" w:rsidRDefault="005554C1" w:rsidP="005554C1">
      <w:pPr>
        <w:pStyle w:val="H23GC"/>
        <w:rPr>
          <w:rStyle w:val="SingleTxtGCChar"/>
        </w:rPr>
      </w:pPr>
      <w:r>
        <w:tab/>
      </w:r>
      <w:r>
        <w:tab/>
      </w:r>
      <w:r w:rsidR="006C7C3D" w:rsidRPr="00616501">
        <w:rPr>
          <w:rFonts w:hint="eastAsia"/>
        </w:rPr>
        <w:t>表达意见的自由和获得信息的机会</w:t>
      </w:r>
      <w:r>
        <w:br/>
      </w:r>
      <w:r w:rsidR="006C7C3D" w:rsidRPr="005554C1">
        <w:rPr>
          <w:rStyle w:val="SingleTxtGCChar"/>
          <w:rFonts w:hint="eastAsia"/>
        </w:rPr>
        <w:t>(</w:t>
      </w:r>
      <w:r w:rsidR="006C7C3D" w:rsidRPr="005554C1">
        <w:rPr>
          <w:rStyle w:val="SingleTxtGCChar"/>
          <w:rFonts w:hint="eastAsia"/>
        </w:rPr>
        <w:t>第二十一条</w:t>
      </w:r>
      <w:r w:rsidR="006C7C3D" w:rsidRPr="005554C1">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44.</w:t>
      </w:r>
      <w:r w:rsidR="005554C1">
        <w:tab/>
      </w:r>
      <w:r>
        <w:rPr>
          <w:rFonts w:hint="eastAsia"/>
        </w:rPr>
        <w:t>委员会关切的是</w:t>
      </w:r>
      <w:r w:rsidR="005554C1">
        <w:rPr>
          <w:rFonts w:hint="eastAsia"/>
        </w:rPr>
        <w:t>：</w:t>
      </w:r>
    </w:p>
    <w:p w:rsidR="006C7C3D" w:rsidRDefault="005554C1" w:rsidP="006C7C3D">
      <w:pPr>
        <w:pStyle w:val="SingleTxtGC"/>
        <w:tabs>
          <w:tab w:val="clear" w:pos="431"/>
          <w:tab w:val="clear" w:pos="1134"/>
          <w:tab w:val="clear" w:pos="1565"/>
          <w:tab w:val="clear" w:pos="1996"/>
          <w:tab w:val="clear" w:pos="2427"/>
          <w:tab w:val="left" w:pos="1701"/>
        </w:tabs>
      </w:pPr>
      <w:r>
        <w:tab/>
      </w:r>
      <w:r w:rsidR="006C7C3D">
        <w:t>(a)</w:t>
      </w:r>
      <w:r>
        <w:tab/>
      </w:r>
      <w:r w:rsidR="006C7C3D">
        <w:rPr>
          <w:rFonts w:hint="eastAsia"/>
        </w:rPr>
        <w:t>手语不被承认为官方语言，手语翻译人数非常少；</w:t>
      </w:r>
    </w:p>
    <w:p w:rsidR="006C7C3D" w:rsidRDefault="005554C1"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b</w:t>
      </w:r>
      <w:r w:rsidR="006C7C3D">
        <w:rPr>
          <w:rFonts w:hint="eastAsia"/>
        </w:rPr>
        <w:t>)</w:t>
      </w:r>
      <w:r>
        <w:tab/>
      </w:r>
      <w:r w:rsidR="006C7C3D">
        <w:rPr>
          <w:rFonts w:hint="eastAsia"/>
        </w:rPr>
        <w:t>缺乏措施提供易读和可触知的通信形式，并改善信息服务，特别是增强和替代通信服务；</w:t>
      </w:r>
    </w:p>
    <w:p w:rsidR="006C7C3D" w:rsidRDefault="005554C1"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c</w:t>
      </w:r>
      <w:r w:rsidR="006C7C3D">
        <w:rPr>
          <w:rFonts w:hint="eastAsia"/>
        </w:rPr>
        <w:t>)</w:t>
      </w:r>
      <w:r>
        <w:tab/>
      </w:r>
      <w:r w:rsidR="006C7C3D">
        <w:rPr>
          <w:rFonts w:hint="eastAsia"/>
        </w:rPr>
        <w:t>提供</w:t>
      </w:r>
      <w:r w:rsidR="006C7C3D">
        <w:rPr>
          <w:rFonts w:hint="eastAsia"/>
          <w:lang w:val="fr-CH"/>
        </w:rPr>
        <w:t>隐藏</w:t>
      </w:r>
      <w:r w:rsidR="006C7C3D">
        <w:rPr>
          <w:rFonts w:hint="eastAsia"/>
        </w:rPr>
        <w:t>字幕和手语翻译的电视频道数量少，私营广播服务提供商在残疾人无障碍获取信息方面存在态度障碍。</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45.</w:t>
      </w:r>
      <w:r w:rsidR="005554C1">
        <w:rPr>
          <w:rFonts w:eastAsia="黑体"/>
        </w:rPr>
        <w:tab/>
      </w:r>
      <w:r w:rsidRPr="00616501">
        <w:rPr>
          <w:rFonts w:eastAsia="黑体" w:hint="eastAsia"/>
        </w:rPr>
        <w:t>委员会建议缔约国</w:t>
      </w:r>
      <w:r w:rsidR="005554C1">
        <w:rPr>
          <w:rFonts w:eastAsia="黑体" w:hint="eastAsia"/>
        </w:rPr>
        <w:t>：</w:t>
      </w:r>
    </w:p>
    <w:p w:rsidR="006C7C3D" w:rsidRPr="00616501" w:rsidRDefault="00181410"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Pr>
          <w:rFonts w:eastAsia="黑体"/>
        </w:rPr>
        <w:tab/>
      </w:r>
      <w:r w:rsidR="006C7C3D" w:rsidRPr="00616501">
        <w:rPr>
          <w:rFonts w:eastAsia="黑体" w:hint="eastAsia"/>
        </w:rPr>
        <w:t>承认手语为官方语言，分配公共资源提供培训，并增加法庭诉讼和医疗保健、教育、休闲、宗教和文化服务中手语翻译的可获得性；</w:t>
      </w:r>
    </w:p>
    <w:p w:rsidR="006C7C3D" w:rsidRPr="00077D00" w:rsidRDefault="00181410" w:rsidP="006C7C3D">
      <w:pPr>
        <w:pStyle w:val="SingleTxtGC"/>
        <w:tabs>
          <w:tab w:val="clear" w:pos="431"/>
          <w:tab w:val="clear" w:pos="1134"/>
          <w:tab w:val="clear" w:pos="1565"/>
          <w:tab w:val="clear" w:pos="1996"/>
          <w:tab w:val="clear" w:pos="2427"/>
          <w:tab w:val="left" w:pos="1701"/>
        </w:tabs>
        <w:rPr>
          <w:rFonts w:eastAsia="黑体"/>
          <w:spacing w:val="-8"/>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Pr>
          <w:rFonts w:eastAsia="黑体"/>
        </w:rPr>
        <w:tab/>
      </w:r>
      <w:r w:rsidR="006C7C3D" w:rsidRPr="00077D00">
        <w:rPr>
          <w:rFonts w:eastAsia="黑体" w:hint="eastAsia"/>
          <w:spacing w:val="-4"/>
        </w:rPr>
        <w:t>考虑到国际公认的无障碍标准，确保所有残疾人都能利用辅助和替代通信、易读、简单语言、</w:t>
      </w:r>
      <w:r w:rsidR="006C7C3D" w:rsidRPr="00077D00">
        <w:rPr>
          <w:rFonts w:eastAsia="黑体" w:hint="eastAsia"/>
          <w:spacing w:val="-8"/>
        </w:rPr>
        <w:t>触觉</w:t>
      </w:r>
      <w:r w:rsidR="006C7C3D" w:rsidRPr="00077D00">
        <w:rPr>
          <w:rFonts w:eastAsia="黑体" w:hint="eastAsia"/>
          <w:spacing w:val="-4"/>
        </w:rPr>
        <w:t>通信和无障碍数</w:t>
      </w:r>
      <w:r w:rsidR="006C7C3D" w:rsidRPr="00077D00">
        <w:rPr>
          <w:rFonts w:eastAsia="黑体" w:hint="eastAsia"/>
          <w:spacing w:val="-8"/>
        </w:rPr>
        <w:t>字互联网服务获得所有公共信息和服务；</w:t>
      </w:r>
    </w:p>
    <w:p w:rsidR="006C7C3D" w:rsidRPr="00616501" w:rsidRDefault="00181410"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Pr>
          <w:rFonts w:eastAsia="黑体"/>
        </w:rPr>
        <w:tab/>
      </w:r>
      <w:r w:rsidR="006C7C3D" w:rsidRPr="00616501">
        <w:rPr>
          <w:rFonts w:eastAsia="黑体" w:hint="eastAsia"/>
        </w:rPr>
        <w:t>执行国家广播立法，对不符合无障碍要求的行为实施制裁。</w:t>
      </w:r>
    </w:p>
    <w:p w:rsidR="006C7C3D" w:rsidRPr="00181410" w:rsidRDefault="006C7C3D" w:rsidP="00181410">
      <w:pPr>
        <w:pStyle w:val="H23GC"/>
        <w:rPr>
          <w:rStyle w:val="SingleTxtGCChar"/>
        </w:rPr>
      </w:pPr>
      <w:r w:rsidRPr="00616501">
        <w:tab/>
      </w:r>
      <w:r w:rsidRPr="00616501">
        <w:tab/>
      </w:r>
      <w:r w:rsidRPr="00616501">
        <w:rPr>
          <w:rFonts w:hint="eastAsia"/>
        </w:rPr>
        <w:t>尊重隐私</w:t>
      </w:r>
      <w:r w:rsidR="00181410">
        <w:br/>
      </w:r>
      <w:r w:rsidRPr="00181410">
        <w:rPr>
          <w:rStyle w:val="SingleTxtGCChar"/>
          <w:rFonts w:hint="eastAsia"/>
        </w:rPr>
        <w:t>(</w:t>
      </w:r>
      <w:r w:rsidRPr="00181410">
        <w:rPr>
          <w:rStyle w:val="SingleTxtGCChar"/>
          <w:rFonts w:hint="eastAsia"/>
        </w:rPr>
        <w:t>第二十二条</w:t>
      </w:r>
      <w:r w:rsidRPr="00181410">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46.</w:t>
      </w:r>
      <w:r w:rsidR="00181410">
        <w:tab/>
      </w:r>
      <w:r>
        <w:rPr>
          <w:rFonts w:hint="eastAsia"/>
        </w:rPr>
        <w:t>委员会感到关切的是，持有阿德哈卡</w:t>
      </w:r>
      <w:r>
        <w:rPr>
          <w:rFonts w:hint="eastAsia"/>
        </w:rPr>
        <w:t>(</w:t>
      </w:r>
      <w:r>
        <w:rPr>
          <w:rFonts w:hint="eastAsia"/>
        </w:rPr>
        <w:t>唯一身份证号码</w:t>
      </w:r>
      <w:r>
        <w:rPr>
          <w:rFonts w:hint="eastAsia"/>
        </w:rPr>
        <w:t>)</w:t>
      </w:r>
      <w:r>
        <w:rPr>
          <w:rFonts w:hint="eastAsia"/>
        </w:rPr>
        <w:t>的残疾人的隐私受到了干扰，他们的个人数据受到了损害。</w:t>
      </w:r>
    </w:p>
    <w:p w:rsidR="006C7C3D" w:rsidRPr="00604B74" w:rsidRDefault="006C7C3D" w:rsidP="006C7C3D">
      <w:pPr>
        <w:pStyle w:val="SingleTxtGC"/>
        <w:tabs>
          <w:tab w:val="clear" w:pos="431"/>
          <w:tab w:val="clear" w:pos="1134"/>
          <w:tab w:val="clear" w:pos="1565"/>
          <w:tab w:val="clear" w:pos="1996"/>
          <w:tab w:val="clear" w:pos="2427"/>
          <w:tab w:val="left" w:pos="1701"/>
        </w:tabs>
        <w:rPr>
          <w:rFonts w:eastAsia="黑体"/>
          <w:spacing w:val="-4"/>
        </w:rPr>
      </w:pPr>
      <w:r w:rsidRPr="00616501">
        <w:rPr>
          <w:rFonts w:eastAsia="黑体" w:hint="eastAsia"/>
        </w:rPr>
        <w:t>47.</w:t>
      </w:r>
      <w:r w:rsidR="004F0C0F">
        <w:rPr>
          <w:rFonts w:eastAsia="黑体"/>
        </w:rPr>
        <w:tab/>
      </w:r>
      <w:r w:rsidRPr="00616501">
        <w:rPr>
          <w:rFonts w:eastAsia="黑体" w:hint="eastAsia"/>
        </w:rPr>
        <w:t>委员会建议缔约国</w:t>
      </w:r>
      <w:r w:rsidRPr="00604B74">
        <w:rPr>
          <w:rFonts w:eastAsia="黑体" w:hint="eastAsia"/>
          <w:spacing w:val="-4"/>
        </w:rPr>
        <w:t>采取措施，确保所有身份识别程序保障个人隐私，并</w:t>
      </w:r>
      <w:r w:rsidRPr="00616501">
        <w:rPr>
          <w:rFonts w:eastAsia="黑体" w:hint="eastAsia"/>
        </w:rPr>
        <w:t>颁布保护</w:t>
      </w:r>
      <w:r w:rsidRPr="00604B74">
        <w:rPr>
          <w:rFonts w:eastAsia="黑体" w:hint="eastAsia"/>
          <w:spacing w:val="-4"/>
        </w:rPr>
        <w:t>残疾人隐私的立法，特别是在残疾人与服务提供商或提供支持的人员互动时。</w:t>
      </w:r>
    </w:p>
    <w:p w:rsidR="006C7C3D" w:rsidRPr="004F0C0F" w:rsidRDefault="004F0C0F" w:rsidP="007F622D">
      <w:pPr>
        <w:pStyle w:val="H23GC"/>
        <w:spacing w:before="200"/>
        <w:rPr>
          <w:rStyle w:val="SingleTxtGCChar"/>
        </w:rPr>
      </w:pPr>
      <w:r>
        <w:tab/>
      </w:r>
      <w:r>
        <w:tab/>
      </w:r>
      <w:r w:rsidR="006C7C3D" w:rsidRPr="00616501">
        <w:rPr>
          <w:rFonts w:hint="eastAsia"/>
        </w:rPr>
        <w:t>尊重家居和家庭</w:t>
      </w:r>
      <w:r>
        <w:br/>
      </w:r>
      <w:r w:rsidR="006C7C3D" w:rsidRPr="004F0C0F">
        <w:rPr>
          <w:rStyle w:val="SingleTxtGCChar"/>
          <w:rFonts w:hint="eastAsia"/>
        </w:rPr>
        <w:t>(</w:t>
      </w:r>
      <w:r w:rsidR="006C7C3D" w:rsidRPr="004F0C0F">
        <w:rPr>
          <w:rStyle w:val="SingleTxtGCChar"/>
          <w:rFonts w:hint="eastAsia"/>
        </w:rPr>
        <w:t>第二十三条</w:t>
      </w:r>
      <w:r w:rsidR="006C7C3D" w:rsidRPr="004F0C0F">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48.</w:t>
      </w:r>
      <w:r w:rsidR="006C3AEA">
        <w:tab/>
      </w:r>
      <w:r>
        <w:rPr>
          <w:rFonts w:hint="eastAsia"/>
        </w:rPr>
        <w:t>委员会感到关切的是，宗教属人法限制了残疾人包括残疾妇女和麻风病患者的结婚权，</w:t>
      </w:r>
      <w:proofErr w:type="gramStart"/>
      <w:r>
        <w:rPr>
          <w:rFonts w:hint="eastAsia"/>
        </w:rPr>
        <w:t>邦</w:t>
      </w:r>
      <w:proofErr w:type="gramEnd"/>
      <w:r>
        <w:rPr>
          <w:rFonts w:hint="eastAsia"/>
        </w:rPr>
        <w:t>一级的法律允许以残疾为由离婚，并限制了残疾人的父母责任及其领养子女的权利。委员会还感到关切的是，缺乏防止儿童因残疾而与父母分离的措施。</w:t>
      </w:r>
    </w:p>
    <w:p w:rsidR="006C7C3D" w:rsidRPr="00616501" w:rsidRDefault="006C7C3D" w:rsidP="006C7C3D">
      <w:pPr>
        <w:pStyle w:val="SingleTxtGC"/>
        <w:tabs>
          <w:tab w:val="clear" w:pos="431"/>
          <w:tab w:val="clear" w:pos="1134"/>
          <w:tab w:val="clear" w:pos="1565"/>
          <w:tab w:val="clear" w:pos="1996"/>
          <w:tab w:val="clear" w:pos="2427"/>
          <w:tab w:val="left" w:pos="1701"/>
        </w:tabs>
        <w:rPr>
          <w:rFonts w:eastAsia="黑体"/>
        </w:rPr>
      </w:pPr>
      <w:r w:rsidRPr="00616501">
        <w:rPr>
          <w:rFonts w:eastAsia="黑体" w:hint="eastAsia"/>
        </w:rPr>
        <w:t>49.</w:t>
      </w:r>
      <w:r w:rsidR="006C3AEA">
        <w:rPr>
          <w:rFonts w:eastAsia="黑体"/>
        </w:rPr>
        <w:tab/>
      </w:r>
      <w:r w:rsidRPr="00616501">
        <w:rPr>
          <w:rFonts w:eastAsia="黑体" w:hint="eastAsia"/>
        </w:rPr>
        <w:t>委员会建议缔约国</w:t>
      </w:r>
      <w:r w:rsidR="006C3AEA">
        <w:rPr>
          <w:rFonts w:eastAsia="黑体" w:hint="eastAsia"/>
        </w:rPr>
        <w:t>：</w:t>
      </w:r>
    </w:p>
    <w:p w:rsidR="006C7C3D" w:rsidRPr="00616501" w:rsidRDefault="006C3AEA"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rPr>
        <w:t>(a)</w:t>
      </w:r>
      <w:r>
        <w:rPr>
          <w:rFonts w:eastAsia="黑体"/>
        </w:rPr>
        <w:tab/>
      </w:r>
      <w:r w:rsidR="006C7C3D" w:rsidRPr="00616501">
        <w:rPr>
          <w:rFonts w:eastAsia="黑体" w:hint="eastAsia"/>
        </w:rPr>
        <w:t>从关于婚姻和离婚的属人法中废除所有与残疾人婚姻和家庭有关的限制，包括智力或心理残疾者和需要更高水平支持的人；</w:t>
      </w:r>
    </w:p>
    <w:p w:rsidR="006C7C3D" w:rsidRPr="00616501" w:rsidRDefault="006C3AEA"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sidR="007D332F">
        <w:rPr>
          <w:rFonts w:eastAsia="黑体"/>
        </w:rPr>
        <w:tab/>
      </w:r>
      <w:r w:rsidR="006C7C3D" w:rsidRPr="00616501">
        <w:rPr>
          <w:rFonts w:eastAsia="黑体" w:hint="eastAsia"/>
        </w:rPr>
        <w:t>废除《收养条例》</w:t>
      </w:r>
      <w:r w:rsidR="006C7C3D" w:rsidRPr="00616501">
        <w:rPr>
          <w:rFonts w:eastAsia="黑体" w:hint="eastAsia"/>
        </w:rPr>
        <w:t>(2017</w:t>
      </w:r>
      <w:r w:rsidR="006C7C3D" w:rsidRPr="00616501">
        <w:rPr>
          <w:rFonts w:eastAsia="黑体" w:hint="eastAsia"/>
        </w:rPr>
        <w:t>年</w:t>
      </w:r>
      <w:r w:rsidR="006C7C3D" w:rsidRPr="00616501">
        <w:rPr>
          <w:rFonts w:eastAsia="黑体" w:hint="eastAsia"/>
        </w:rPr>
        <w:t>)</w:t>
      </w:r>
      <w:r w:rsidR="006C7C3D" w:rsidRPr="00616501">
        <w:rPr>
          <w:rFonts w:eastAsia="黑体" w:hint="eastAsia"/>
        </w:rPr>
        <w:t>中的规定，根据这些规定，可以根据对身体、精神、情感或威胁生命的健康状况的评估，宣布残疾人没有资格收养儿童，并确保中央收养资源局对收养程序进行基于人权的监测；</w:t>
      </w:r>
    </w:p>
    <w:p w:rsidR="006C7C3D" w:rsidRPr="00616501" w:rsidRDefault="007D332F"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Pr>
          <w:rFonts w:eastAsia="黑体"/>
        </w:rPr>
        <w:tab/>
      </w:r>
      <w:r w:rsidR="006C7C3D" w:rsidRPr="00616501">
        <w:rPr>
          <w:rFonts w:eastAsia="黑体" w:hint="eastAsia"/>
        </w:rPr>
        <w:t>根据《公约》第</w:t>
      </w:r>
      <w:r w:rsidR="006C7C3D" w:rsidRPr="00616501">
        <w:rPr>
          <w:rFonts w:eastAsia="黑体" w:hint="eastAsia"/>
        </w:rPr>
        <w:t>23</w:t>
      </w:r>
      <w:r w:rsidR="006C7C3D" w:rsidRPr="00616501">
        <w:rPr>
          <w:rFonts w:eastAsia="黑体" w:hint="eastAsia"/>
        </w:rPr>
        <w:t>条第</w:t>
      </w:r>
      <w:r w:rsidR="006C7C3D" w:rsidRPr="00616501">
        <w:rPr>
          <w:rFonts w:eastAsia="黑体" w:hint="eastAsia"/>
        </w:rPr>
        <w:t>3</w:t>
      </w:r>
      <w:r w:rsidR="006C7C3D" w:rsidRPr="00616501">
        <w:rPr>
          <w:rFonts w:eastAsia="黑体" w:hint="eastAsia"/>
        </w:rPr>
        <w:t>款和第</w:t>
      </w:r>
      <w:r w:rsidR="006C7C3D" w:rsidRPr="00616501">
        <w:rPr>
          <w:rFonts w:eastAsia="黑体" w:hint="eastAsia"/>
        </w:rPr>
        <w:t>4</w:t>
      </w:r>
      <w:r w:rsidR="006C7C3D" w:rsidRPr="00616501">
        <w:rPr>
          <w:rFonts w:eastAsia="黑体" w:hint="eastAsia"/>
        </w:rPr>
        <w:t>款采取政策措施，支持残疾儿童及其家庭，防止儿童因其父母一方或双方残疾而与家人分离。</w:t>
      </w:r>
    </w:p>
    <w:p w:rsidR="006C7C3D" w:rsidRPr="007D332F" w:rsidRDefault="007D332F" w:rsidP="007F622D">
      <w:pPr>
        <w:pStyle w:val="H23GC"/>
        <w:spacing w:before="200"/>
        <w:rPr>
          <w:rStyle w:val="SingleTxtGCChar"/>
        </w:rPr>
      </w:pPr>
      <w:r>
        <w:tab/>
      </w:r>
      <w:r>
        <w:tab/>
      </w:r>
      <w:r w:rsidR="006C7C3D" w:rsidRPr="00616501">
        <w:rPr>
          <w:rFonts w:hint="eastAsia"/>
        </w:rPr>
        <w:t>教育</w:t>
      </w:r>
      <w:r>
        <w:br/>
      </w:r>
      <w:r w:rsidR="006C7C3D" w:rsidRPr="007D332F">
        <w:rPr>
          <w:rStyle w:val="SingleTxtGCChar"/>
          <w:rFonts w:hint="eastAsia"/>
        </w:rPr>
        <w:t>(</w:t>
      </w:r>
      <w:r w:rsidR="006C7C3D" w:rsidRPr="007D332F">
        <w:rPr>
          <w:rStyle w:val="SingleTxtGCChar"/>
          <w:rFonts w:hint="eastAsia"/>
        </w:rPr>
        <w:t>第二十四条</w:t>
      </w:r>
      <w:r w:rsidR="006C7C3D" w:rsidRPr="007D332F">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50.</w:t>
      </w:r>
      <w:r w:rsidR="007D332F">
        <w:tab/>
      </w:r>
      <w:r>
        <w:rPr>
          <w:rFonts w:hint="eastAsia"/>
        </w:rPr>
        <w:t>委员会关切的是</w:t>
      </w:r>
      <w:r w:rsidR="007D332F">
        <w:rPr>
          <w:rFonts w:hint="eastAsia"/>
        </w:rPr>
        <w:t>：</w:t>
      </w:r>
    </w:p>
    <w:p w:rsidR="006C7C3D" w:rsidRDefault="00FD6E4B" w:rsidP="006C7C3D">
      <w:pPr>
        <w:pStyle w:val="SingleTxtGC"/>
        <w:tabs>
          <w:tab w:val="clear" w:pos="431"/>
          <w:tab w:val="clear" w:pos="1134"/>
          <w:tab w:val="clear" w:pos="1565"/>
          <w:tab w:val="clear" w:pos="1996"/>
          <w:tab w:val="clear" w:pos="2427"/>
          <w:tab w:val="left" w:pos="1701"/>
        </w:tabs>
      </w:pPr>
      <w:r>
        <w:tab/>
      </w:r>
      <w:r w:rsidR="006C7C3D">
        <w:t>(a)</w:t>
      </w:r>
      <w:r>
        <w:tab/>
      </w:r>
      <w:r w:rsidR="006C7C3D">
        <w:rPr>
          <w:rFonts w:hint="eastAsia"/>
        </w:rPr>
        <w:t>隔离教育普遍存在，残疾人特别是智力残疾者以及残疾妇女和女童文盲率高，主流包容性教育中残疾学生人数少；</w:t>
      </w:r>
    </w:p>
    <w:p w:rsidR="006C7C3D" w:rsidRDefault="00FD6E4B" w:rsidP="006C7C3D">
      <w:pPr>
        <w:pStyle w:val="SingleTxtGC"/>
        <w:tabs>
          <w:tab w:val="clear" w:pos="431"/>
          <w:tab w:val="clear" w:pos="1134"/>
          <w:tab w:val="clear" w:pos="1565"/>
          <w:tab w:val="clear" w:pos="1996"/>
          <w:tab w:val="clear" w:pos="2427"/>
          <w:tab w:val="left" w:pos="1701"/>
        </w:tabs>
      </w:pPr>
      <w:r>
        <w:tab/>
      </w:r>
      <w:r w:rsidR="006C7C3D">
        <w:t>(b)</w:t>
      </w:r>
      <w:r>
        <w:tab/>
      </w:r>
      <w:r w:rsidR="006C7C3D">
        <w:rPr>
          <w:rFonts w:hint="eastAsia"/>
        </w:rPr>
        <w:t>残疾儿童特别是麻风病</w:t>
      </w:r>
      <w:r w:rsidR="006C7C3D">
        <w:rPr>
          <w:rFonts w:hint="eastAsia"/>
          <w:lang w:val="fr-CH"/>
        </w:rPr>
        <w:t>患者</w:t>
      </w:r>
      <w:r w:rsidR="006C7C3D">
        <w:rPr>
          <w:rFonts w:hint="eastAsia"/>
        </w:rPr>
        <w:t>被学校拒绝入学，以及对双性</w:t>
      </w:r>
      <w:proofErr w:type="gramStart"/>
      <w:r w:rsidR="006C7C3D">
        <w:rPr>
          <w:rFonts w:hint="eastAsia"/>
        </w:rPr>
        <w:t>人儿童</w:t>
      </w:r>
      <w:proofErr w:type="gramEnd"/>
      <w:r w:rsidR="006C7C3D">
        <w:rPr>
          <w:rFonts w:hint="eastAsia"/>
        </w:rPr>
        <w:t>的欺凌导致许多人辍学；</w:t>
      </w:r>
    </w:p>
    <w:p w:rsidR="006C7C3D" w:rsidRDefault="00FD6E4B" w:rsidP="006C7C3D">
      <w:pPr>
        <w:pStyle w:val="SingleTxtGC"/>
        <w:tabs>
          <w:tab w:val="clear" w:pos="431"/>
          <w:tab w:val="clear" w:pos="1134"/>
          <w:tab w:val="clear" w:pos="1565"/>
          <w:tab w:val="clear" w:pos="1996"/>
          <w:tab w:val="clear" w:pos="2427"/>
          <w:tab w:val="left" w:pos="1701"/>
        </w:tabs>
      </w:pPr>
      <w:r>
        <w:tab/>
      </w:r>
      <w:r w:rsidR="006C7C3D">
        <w:t>(c)</w:t>
      </w:r>
      <w:r>
        <w:tab/>
      </w:r>
      <w:r w:rsidR="006C7C3D">
        <w:rPr>
          <w:rFonts w:hint="eastAsia"/>
        </w:rPr>
        <w:t>农村和偏远地区缺乏无障碍的包容性学校；</w:t>
      </w:r>
    </w:p>
    <w:p w:rsidR="006C7C3D" w:rsidRPr="00616501" w:rsidRDefault="00FD6E4B" w:rsidP="006C7C3D">
      <w:pPr>
        <w:pStyle w:val="SingleTxtGC"/>
        <w:tabs>
          <w:tab w:val="clear" w:pos="431"/>
          <w:tab w:val="clear" w:pos="1134"/>
          <w:tab w:val="clear" w:pos="1565"/>
          <w:tab w:val="clear" w:pos="1996"/>
          <w:tab w:val="clear" w:pos="2427"/>
          <w:tab w:val="left" w:pos="1701"/>
        </w:tabs>
        <w:rPr>
          <w:rFonts w:eastAsia="黑体"/>
        </w:rPr>
      </w:pPr>
      <w:r>
        <w:tab/>
      </w:r>
      <w:r w:rsidR="006C7C3D">
        <w:t>(d)</w:t>
      </w:r>
      <w:r>
        <w:tab/>
      </w:r>
      <w:r w:rsidR="006C7C3D">
        <w:rPr>
          <w:rFonts w:hint="eastAsia"/>
        </w:rPr>
        <w:t>缺乏对学校工作人员的培训，缺乏包括聋哑学生在内的残疾儿童的教学方法和材料，学校中残疾儿童的座位数量有限，为聋哑学生提供的手语翻译和残疾</w:t>
      </w:r>
      <w:r w:rsidR="006C7C3D" w:rsidRPr="00FD6E4B">
        <w:rPr>
          <w:rFonts w:hint="eastAsia"/>
        </w:rPr>
        <w:t>儿童的安全交通不足。</w:t>
      </w:r>
    </w:p>
    <w:p w:rsidR="006C7C3D" w:rsidRPr="00616501" w:rsidRDefault="006C7C3D" w:rsidP="004819A6">
      <w:pPr>
        <w:pStyle w:val="SingleTxtGC"/>
        <w:tabs>
          <w:tab w:val="clear" w:pos="431"/>
          <w:tab w:val="clear" w:pos="1134"/>
          <w:tab w:val="clear" w:pos="1565"/>
          <w:tab w:val="clear" w:pos="1996"/>
          <w:tab w:val="clear" w:pos="2427"/>
          <w:tab w:val="left" w:pos="1701"/>
        </w:tabs>
        <w:spacing w:after="160"/>
        <w:rPr>
          <w:rFonts w:eastAsia="黑体"/>
        </w:rPr>
      </w:pPr>
      <w:r w:rsidRPr="00616501">
        <w:rPr>
          <w:rFonts w:eastAsia="黑体" w:hint="eastAsia"/>
        </w:rPr>
        <w:t>51.</w:t>
      </w:r>
      <w:r w:rsidR="00FD6E4B">
        <w:rPr>
          <w:rFonts w:eastAsia="黑体"/>
        </w:rPr>
        <w:tab/>
      </w:r>
      <w:r w:rsidRPr="00616501">
        <w:rPr>
          <w:rFonts w:eastAsia="黑体" w:hint="eastAsia"/>
        </w:rPr>
        <w:t>委员会建议缔约国遵循委员会关于包容性教育权利的第</w:t>
      </w:r>
      <w:r w:rsidRPr="00616501">
        <w:rPr>
          <w:rFonts w:eastAsia="黑体" w:hint="eastAsia"/>
        </w:rPr>
        <w:t>4</w:t>
      </w:r>
      <w:r w:rsidRPr="00616501">
        <w:rPr>
          <w:rFonts w:eastAsia="黑体" w:hint="eastAsia"/>
        </w:rPr>
        <w:t>号一般性意见</w:t>
      </w:r>
      <w:r w:rsidRPr="00616501">
        <w:rPr>
          <w:rFonts w:eastAsia="黑体" w:hint="eastAsia"/>
        </w:rPr>
        <w:t>(2016</w:t>
      </w:r>
      <w:r w:rsidRPr="00616501">
        <w:rPr>
          <w:rFonts w:eastAsia="黑体" w:hint="eastAsia"/>
        </w:rPr>
        <w:t>年</w:t>
      </w:r>
      <w:r w:rsidRPr="00616501">
        <w:rPr>
          <w:rFonts w:eastAsia="黑体" w:hint="eastAsia"/>
        </w:rPr>
        <w:t>)</w:t>
      </w:r>
      <w:r w:rsidRPr="00616501">
        <w:rPr>
          <w:rFonts w:eastAsia="黑体" w:hint="eastAsia"/>
        </w:rPr>
        <w:t>，并考虑到可持续发展目标的具体目标</w:t>
      </w:r>
      <w:r w:rsidRPr="00616501">
        <w:rPr>
          <w:rFonts w:eastAsia="黑体" w:hint="eastAsia"/>
        </w:rPr>
        <w:t>4.5</w:t>
      </w:r>
      <w:r w:rsidRPr="00616501">
        <w:rPr>
          <w:rFonts w:eastAsia="黑体" w:hint="eastAsia"/>
        </w:rPr>
        <w:t>和</w:t>
      </w:r>
      <w:proofErr w:type="spellStart"/>
      <w:r w:rsidRPr="00616501">
        <w:rPr>
          <w:rFonts w:eastAsia="黑体" w:hint="eastAsia"/>
        </w:rPr>
        <w:t>4.a</w:t>
      </w:r>
      <w:proofErr w:type="spellEnd"/>
      <w:r w:rsidR="00D35296">
        <w:rPr>
          <w:rFonts w:eastAsia="黑体" w:hint="eastAsia"/>
        </w:rPr>
        <w:t>：</w:t>
      </w:r>
    </w:p>
    <w:p w:rsidR="006C7C3D" w:rsidRPr="00616501" w:rsidRDefault="00D35296" w:rsidP="004819A6">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hint="eastAsia"/>
        </w:rPr>
        <w:t>(</w:t>
      </w:r>
      <w:r w:rsidR="006C7C3D" w:rsidRPr="00616501">
        <w:rPr>
          <w:rFonts w:eastAsia="黑体"/>
        </w:rPr>
        <w:t>a</w:t>
      </w:r>
      <w:r w:rsidR="006C7C3D" w:rsidRPr="00616501">
        <w:rPr>
          <w:rFonts w:eastAsia="黑体" w:hint="eastAsia"/>
        </w:rPr>
        <w:t>)</w:t>
      </w:r>
      <w:r>
        <w:rPr>
          <w:rFonts w:eastAsia="黑体"/>
        </w:rPr>
        <w:tab/>
      </w:r>
      <w:r w:rsidR="006C7C3D" w:rsidRPr="00616501">
        <w:rPr>
          <w:rFonts w:eastAsia="黑体" w:hint="eastAsia"/>
        </w:rPr>
        <w:t>采取措施，确保对残疾学生实施包容性教育，并加倍努力降低残疾人的文盲率；</w:t>
      </w:r>
    </w:p>
    <w:p w:rsidR="006C7C3D" w:rsidRPr="00616501" w:rsidRDefault="00D35296" w:rsidP="004819A6">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hint="eastAsia"/>
        </w:rPr>
        <w:t>(</w:t>
      </w:r>
      <w:r w:rsidR="006C7C3D" w:rsidRPr="00616501">
        <w:rPr>
          <w:rFonts w:eastAsia="黑体"/>
        </w:rPr>
        <w:t>b</w:t>
      </w:r>
      <w:r w:rsidR="006C7C3D" w:rsidRPr="00616501">
        <w:rPr>
          <w:rFonts w:eastAsia="黑体" w:hint="eastAsia"/>
        </w:rPr>
        <w:t>)</w:t>
      </w:r>
      <w:r>
        <w:rPr>
          <w:rFonts w:eastAsia="黑体"/>
        </w:rPr>
        <w:tab/>
      </w:r>
      <w:r w:rsidR="006C7C3D" w:rsidRPr="00616501">
        <w:rPr>
          <w:rFonts w:eastAsia="黑体" w:hint="eastAsia"/>
        </w:rPr>
        <w:t>采取措施防止对残疾儿童，特别是麻风病患者和双性</w:t>
      </w:r>
      <w:proofErr w:type="gramStart"/>
      <w:r w:rsidR="006C7C3D" w:rsidRPr="00616501">
        <w:rPr>
          <w:rFonts w:eastAsia="黑体" w:hint="eastAsia"/>
        </w:rPr>
        <w:t>人儿童</w:t>
      </w:r>
      <w:proofErr w:type="gramEnd"/>
      <w:r w:rsidR="006C7C3D" w:rsidRPr="00616501">
        <w:rPr>
          <w:rFonts w:eastAsia="黑体" w:hint="eastAsia"/>
        </w:rPr>
        <w:t>的排斥、侮辱和欺凌，审查法规以确保获得教育，开展运动打击残疾陈规定型观念，并建立投诉机制和歧视案件的制裁措施；</w:t>
      </w:r>
    </w:p>
    <w:p w:rsidR="006C7C3D" w:rsidRPr="00616501" w:rsidRDefault="002A78F7" w:rsidP="004819A6">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hint="eastAsia"/>
        </w:rPr>
        <w:t>(</w:t>
      </w:r>
      <w:r w:rsidR="006C7C3D" w:rsidRPr="00616501">
        <w:rPr>
          <w:rFonts w:eastAsia="黑体"/>
        </w:rPr>
        <w:t>c</w:t>
      </w:r>
      <w:r w:rsidR="006C7C3D" w:rsidRPr="00616501">
        <w:rPr>
          <w:rFonts w:eastAsia="黑体" w:hint="eastAsia"/>
        </w:rPr>
        <w:t>)</w:t>
      </w:r>
      <w:r>
        <w:rPr>
          <w:rFonts w:eastAsia="黑体"/>
        </w:rPr>
        <w:tab/>
      </w:r>
      <w:r w:rsidR="006C7C3D" w:rsidRPr="00616501">
        <w:rPr>
          <w:rFonts w:eastAsia="黑体" w:hint="eastAsia"/>
        </w:rPr>
        <w:t>确保可持续的人力和财政资源，为农村地区的残疾儿童建造和维护无障碍学校；</w:t>
      </w:r>
    </w:p>
    <w:p w:rsidR="006C7C3D" w:rsidRPr="00616501" w:rsidRDefault="002A78F7" w:rsidP="004819A6">
      <w:pPr>
        <w:pStyle w:val="SingleTxtGC"/>
        <w:tabs>
          <w:tab w:val="clear" w:pos="431"/>
          <w:tab w:val="clear" w:pos="1134"/>
          <w:tab w:val="clear" w:pos="1565"/>
          <w:tab w:val="clear" w:pos="1996"/>
          <w:tab w:val="clear" w:pos="2427"/>
          <w:tab w:val="left" w:pos="1701"/>
        </w:tabs>
        <w:spacing w:after="160"/>
        <w:rPr>
          <w:rFonts w:eastAsia="黑体"/>
        </w:rPr>
      </w:pPr>
      <w:r>
        <w:rPr>
          <w:rFonts w:eastAsia="黑体"/>
        </w:rPr>
        <w:tab/>
      </w:r>
      <w:r w:rsidR="006C7C3D" w:rsidRPr="00616501">
        <w:rPr>
          <w:rFonts w:eastAsia="黑体"/>
        </w:rPr>
        <w:t>(d)</w:t>
      </w:r>
      <w:r>
        <w:rPr>
          <w:rFonts w:eastAsia="黑体"/>
        </w:rPr>
        <w:tab/>
      </w:r>
      <w:r w:rsidR="006C7C3D" w:rsidRPr="00616501">
        <w:rPr>
          <w:rFonts w:eastAsia="黑体" w:hint="eastAsia"/>
        </w:rPr>
        <w:t>确保学习环境，包括物理环境、入学程序、教学资源和方法、在线学习平台、教室和交通工具，对残疾儿童无障碍和安全，并采取措施确保在各级教育中提供和提供手语翻译、辅助和替代交流以及易读性。</w:t>
      </w:r>
    </w:p>
    <w:p w:rsidR="006C7C3D" w:rsidRPr="002A78F7" w:rsidRDefault="006C7C3D" w:rsidP="004819A6">
      <w:pPr>
        <w:pStyle w:val="H23GC"/>
        <w:spacing w:before="280"/>
        <w:rPr>
          <w:rStyle w:val="SingleTxtGCChar"/>
        </w:rPr>
      </w:pPr>
      <w:r w:rsidRPr="00616501">
        <w:tab/>
      </w:r>
      <w:r w:rsidRPr="00616501">
        <w:tab/>
      </w:r>
      <w:r w:rsidRPr="00616501">
        <w:rPr>
          <w:rFonts w:hint="eastAsia"/>
        </w:rPr>
        <w:t>健康</w:t>
      </w:r>
      <w:r w:rsidR="002A78F7">
        <w:br/>
      </w:r>
      <w:r w:rsidRPr="002A78F7">
        <w:rPr>
          <w:rStyle w:val="SingleTxtGCChar"/>
          <w:rFonts w:hint="eastAsia"/>
        </w:rPr>
        <w:t>(</w:t>
      </w:r>
      <w:r w:rsidRPr="002A78F7">
        <w:rPr>
          <w:rStyle w:val="SingleTxtGCChar"/>
          <w:rFonts w:hint="eastAsia"/>
        </w:rPr>
        <w:t>第二十五条</w:t>
      </w:r>
      <w:r w:rsidRPr="002A78F7">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sidRPr="00D77F0E">
        <w:rPr>
          <w:rFonts w:hint="eastAsia"/>
          <w:lang w:val="zh-CN"/>
        </w:rPr>
        <w:t>52</w:t>
      </w:r>
      <w:r>
        <w:rPr>
          <w:rFonts w:hint="eastAsia"/>
        </w:rPr>
        <w:t>.</w:t>
      </w:r>
      <w:r w:rsidR="002A78F7">
        <w:tab/>
      </w:r>
      <w:r>
        <w:rPr>
          <w:rFonts w:hint="eastAsia"/>
        </w:rPr>
        <w:t>委员会关切的是</w:t>
      </w:r>
      <w:r w:rsidR="002A78F7">
        <w:rPr>
          <w:rFonts w:hint="eastAsia"/>
        </w:rPr>
        <w:t>：</w:t>
      </w:r>
    </w:p>
    <w:p w:rsidR="006C7C3D" w:rsidRDefault="002A78F7"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a</w:t>
      </w:r>
      <w:r w:rsidR="006C7C3D">
        <w:rPr>
          <w:rFonts w:hint="eastAsia"/>
        </w:rPr>
        <w:t>)</w:t>
      </w:r>
      <w:r>
        <w:tab/>
      </w:r>
      <w:r w:rsidR="006C7C3D">
        <w:rPr>
          <w:rFonts w:hint="eastAsia"/>
        </w:rPr>
        <w:t>残疾妇女和女童缺乏对性别问题有敏感认识的性健康和生殖健康及权利方案；</w:t>
      </w:r>
    </w:p>
    <w:p w:rsidR="006C7C3D" w:rsidRDefault="00947829"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b</w:t>
      </w:r>
      <w:r w:rsidR="006C7C3D">
        <w:rPr>
          <w:rFonts w:hint="eastAsia"/>
        </w:rPr>
        <w:t>)</w:t>
      </w:r>
      <w:r>
        <w:tab/>
      </w:r>
      <w:r w:rsidR="006C7C3D">
        <w:rPr>
          <w:rFonts w:hint="eastAsia"/>
        </w:rPr>
        <w:t>与残疾人有关的国家健康保护计划覆盖面不足，智力残疾人缺乏负担得起的保险；</w:t>
      </w:r>
    </w:p>
    <w:p w:rsidR="006C7C3D" w:rsidRDefault="00947829" w:rsidP="006C7C3D">
      <w:pPr>
        <w:pStyle w:val="SingleTxtGC"/>
        <w:tabs>
          <w:tab w:val="clear" w:pos="431"/>
          <w:tab w:val="clear" w:pos="1134"/>
          <w:tab w:val="clear" w:pos="1565"/>
          <w:tab w:val="clear" w:pos="1996"/>
          <w:tab w:val="clear" w:pos="2427"/>
          <w:tab w:val="left" w:pos="1701"/>
        </w:tabs>
      </w:pPr>
      <w:r>
        <w:tab/>
      </w:r>
      <w:r w:rsidR="006C7C3D">
        <w:rPr>
          <w:rFonts w:hint="eastAsia"/>
        </w:rPr>
        <w:t>(</w:t>
      </w:r>
      <w:r w:rsidR="006C7C3D">
        <w:t>c</w:t>
      </w:r>
      <w:r w:rsidR="006C7C3D">
        <w:rPr>
          <w:rFonts w:hint="eastAsia"/>
        </w:rPr>
        <w:t>)</w:t>
      </w:r>
      <w:r>
        <w:tab/>
      </w:r>
      <w:r w:rsidR="006C7C3D">
        <w:rPr>
          <w:rFonts w:hint="eastAsia"/>
        </w:rPr>
        <w:t>国家保健计划中与残疾有关的保健服务</w:t>
      </w:r>
      <w:r w:rsidR="006C7C3D">
        <w:rPr>
          <w:rFonts w:hint="eastAsia"/>
          <w:lang w:val="fr-CH"/>
        </w:rPr>
        <w:t>存在</w:t>
      </w:r>
      <w:r w:rsidR="006C7C3D">
        <w:rPr>
          <w:rFonts w:hint="eastAsia"/>
        </w:rPr>
        <w:t>歧视，特别影响到麻风病人以及智力或心理残疾的妇女和女童。</w:t>
      </w:r>
    </w:p>
    <w:p w:rsidR="006C7C3D" w:rsidRPr="00D27A0F"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hint="eastAsia"/>
        </w:rPr>
        <w:t>53.</w:t>
      </w:r>
      <w:r w:rsidR="00947829">
        <w:rPr>
          <w:rFonts w:eastAsia="黑体"/>
        </w:rPr>
        <w:tab/>
      </w:r>
      <w:r w:rsidRPr="00D27A0F">
        <w:rPr>
          <w:rFonts w:eastAsia="黑体" w:hint="eastAsia"/>
        </w:rPr>
        <w:t>委员会建议缔约国</w:t>
      </w:r>
      <w:r w:rsidR="008F3455">
        <w:rPr>
          <w:rFonts w:eastAsia="黑体" w:hint="eastAsia"/>
        </w:rPr>
        <w:t>：</w:t>
      </w:r>
    </w:p>
    <w:p w:rsidR="006C7C3D" w:rsidRPr="00D27A0F" w:rsidRDefault="008F3455"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rPr>
        <w:t>(a)</w:t>
      </w:r>
      <w:r>
        <w:rPr>
          <w:rFonts w:eastAsia="黑体"/>
        </w:rPr>
        <w:tab/>
      </w:r>
      <w:r w:rsidR="006C7C3D" w:rsidRPr="00D27A0F">
        <w:rPr>
          <w:rFonts w:eastAsia="黑体" w:hint="eastAsia"/>
        </w:rPr>
        <w:t>遵守《公约》第二十五条，努力实现可持续发展目标的具体目标</w:t>
      </w:r>
      <w:r w:rsidR="006C7C3D" w:rsidRPr="00D27A0F">
        <w:rPr>
          <w:rFonts w:eastAsia="黑体" w:hint="eastAsia"/>
        </w:rPr>
        <w:t>3.7</w:t>
      </w:r>
      <w:r w:rsidR="006C7C3D" w:rsidRPr="00D27A0F">
        <w:rPr>
          <w:rFonts w:eastAsia="黑体" w:hint="eastAsia"/>
        </w:rPr>
        <w:t>和</w:t>
      </w:r>
      <w:r w:rsidR="006C7C3D" w:rsidRPr="00D27A0F">
        <w:rPr>
          <w:rFonts w:eastAsia="黑体" w:hint="eastAsia"/>
        </w:rPr>
        <w:t>3.8</w:t>
      </w:r>
      <w:r w:rsidR="006C7C3D" w:rsidRPr="00D27A0F">
        <w:rPr>
          <w:rFonts w:eastAsia="黑体" w:hint="eastAsia"/>
        </w:rPr>
        <w:t>；</w:t>
      </w:r>
    </w:p>
    <w:p w:rsidR="006C7C3D" w:rsidRPr="00D27A0F" w:rsidRDefault="00BA49C5"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hint="eastAsia"/>
        </w:rPr>
        <w:t>(</w:t>
      </w:r>
      <w:r w:rsidR="006C7C3D" w:rsidRPr="00D27A0F">
        <w:rPr>
          <w:rFonts w:eastAsia="黑体"/>
        </w:rPr>
        <w:t>b</w:t>
      </w:r>
      <w:r w:rsidR="006C7C3D" w:rsidRPr="00D27A0F">
        <w:rPr>
          <w:rFonts w:eastAsia="黑体" w:hint="eastAsia"/>
        </w:rPr>
        <w:t>)</w:t>
      </w:r>
      <w:r>
        <w:rPr>
          <w:rFonts w:eastAsia="黑体"/>
        </w:rPr>
        <w:tab/>
      </w:r>
      <w:r w:rsidR="006C7C3D" w:rsidRPr="00D27A0F">
        <w:rPr>
          <w:rFonts w:eastAsia="黑体" w:hint="eastAsia"/>
        </w:rPr>
        <w:t>采取措施，向残疾妇女和女童提供适当和无障碍的性健康和生殖健康护理，并确保对基于性别的暴力侵害残疾妇女和女童行为的应对和咨询是无障碍、包容和对年龄和性别敏感的；</w:t>
      </w:r>
    </w:p>
    <w:p w:rsidR="006C7C3D" w:rsidRPr="00556F00" w:rsidRDefault="00BA49C5"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rPr>
        <w:t>(c)</w:t>
      </w:r>
      <w:r>
        <w:rPr>
          <w:rFonts w:eastAsia="黑体"/>
        </w:rPr>
        <w:tab/>
      </w:r>
      <w:r w:rsidR="006C7C3D" w:rsidRPr="00556F00">
        <w:rPr>
          <w:rFonts w:eastAsia="黑体" w:hint="eastAsia"/>
        </w:rPr>
        <w:t>确保农村和城市地区所有残疾人享有普遍的医疗保健覆盖面和机会；</w:t>
      </w:r>
    </w:p>
    <w:p w:rsidR="006C7C3D" w:rsidRPr="00D27A0F" w:rsidRDefault="008F3455"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rPr>
        <w:t>(d)</w:t>
      </w:r>
      <w:r>
        <w:rPr>
          <w:rFonts w:eastAsia="黑体"/>
        </w:rPr>
        <w:tab/>
      </w:r>
      <w:r w:rsidR="006C7C3D" w:rsidRPr="00D27A0F">
        <w:rPr>
          <w:rFonts w:eastAsia="黑体" w:hint="eastAsia"/>
        </w:rPr>
        <w:t>采取措施，确保平等获得保健服务，在国家保健计划中提供与残疾有关的保健服务时不加歧视，包括为麻风病人以及智力或心理残疾的妇女和女童提供保健服务，确保服务提供者便利获得保健服务。</w:t>
      </w:r>
    </w:p>
    <w:p w:rsidR="006C7C3D" w:rsidRPr="008F3455" w:rsidRDefault="008F3455" w:rsidP="00490F8F">
      <w:pPr>
        <w:pStyle w:val="H23GC"/>
        <w:spacing w:before="280"/>
        <w:rPr>
          <w:rStyle w:val="SingleTxtGCChar"/>
        </w:rPr>
      </w:pPr>
      <w:r>
        <w:tab/>
      </w:r>
      <w:r>
        <w:tab/>
      </w:r>
      <w:r w:rsidR="006C7C3D" w:rsidRPr="00D27A0F">
        <w:rPr>
          <w:rFonts w:hint="eastAsia"/>
        </w:rPr>
        <w:t>适应训练和康复</w:t>
      </w:r>
      <w:r>
        <w:br/>
      </w:r>
      <w:r w:rsidR="006C7C3D" w:rsidRPr="008F3455">
        <w:rPr>
          <w:rStyle w:val="SingleTxtGCChar"/>
          <w:rFonts w:hint="eastAsia"/>
        </w:rPr>
        <w:t>(</w:t>
      </w:r>
      <w:r w:rsidR="006C7C3D" w:rsidRPr="008F3455">
        <w:rPr>
          <w:rStyle w:val="SingleTxtGCChar"/>
          <w:rFonts w:hint="eastAsia"/>
        </w:rPr>
        <w:t>第二十六条</w:t>
      </w:r>
      <w:r w:rsidR="006C7C3D" w:rsidRPr="008F3455">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54.</w:t>
      </w:r>
      <w:r w:rsidR="00E84479">
        <w:tab/>
      </w:r>
      <w:r>
        <w:rPr>
          <w:rFonts w:hint="eastAsia"/>
        </w:rPr>
        <w:t>委员会感到关切的是，《</w:t>
      </w:r>
      <w:r w:rsidRPr="00762568">
        <w:rPr>
          <w:rFonts w:hint="eastAsia"/>
        </w:rPr>
        <w:t>迪恩达亚尔</w:t>
      </w:r>
      <w:r>
        <w:rPr>
          <w:rFonts w:hint="eastAsia"/>
        </w:rPr>
        <w:t>残疾康复计划》强调以医疗和慈善为基础的残疾办法，并且歧视来自边缘化群体的残疾人。</w:t>
      </w:r>
    </w:p>
    <w:p w:rsidR="006C7C3D" w:rsidRPr="00254502"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hint="eastAsia"/>
        </w:rPr>
        <w:t>55.</w:t>
      </w:r>
      <w:r w:rsidR="00E84479" w:rsidRPr="00254502">
        <w:rPr>
          <w:rFonts w:eastAsia="黑体"/>
        </w:rPr>
        <w:tab/>
      </w:r>
      <w:r w:rsidRPr="00254502">
        <w:rPr>
          <w:rFonts w:eastAsia="黑体" w:hint="eastAsia"/>
        </w:rPr>
        <w:t>委员会建议缔约国促进以社区为基础的包容性发展，与残疾人组织特别是农村地区的残疾人组织协商，重新制定《迪恩达亚尔残疾人康复计划》，并确保缔约国各地适应训练和康复的预算拨款以及方案的质量标准，同时定期进行监测和评估。</w:t>
      </w:r>
    </w:p>
    <w:p w:rsidR="006C7C3D" w:rsidRPr="00B82CC7" w:rsidRDefault="00B82CC7" w:rsidP="004657C0">
      <w:pPr>
        <w:pStyle w:val="H23GC"/>
        <w:spacing w:before="160" w:after="100"/>
        <w:rPr>
          <w:rStyle w:val="SingleTxtGCChar"/>
        </w:rPr>
      </w:pPr>
      <w:r>
        <w:tab/>
      </w:r>
      <w:r>
        <w:tab/>
      </w:r>
      <w:r w:rsidR="006C7C3D" w:rsidRPr="00D27A0F">
        <w:rPr>
          <w:rFonts w:hint="eastAsia"/>
        </w:rPr>
        <w:t>工作和就业</w:t>
      </w:r>
      <w:r>
        <w:br/>
      </w:r>
      <w:r w:rsidR="006C7C3D" w:rsidRPr="00B82CC7">
        <w:rPr>
          <w:rStyle w:val="SingleTxtGCChar"/>
          <w:rFonts w:hint="eastAsia"/>
        </w:rPr>
        <w:t>(</w:t>
      </w:r>
      <w:r w:rsidR="006C7C3D" w:rsidRPr="00B82CC7">
        <w:rPr>
          <w:rStyle w:val="SingleTxtGCChar"/>
          <w:rFonts w:hint="eastAsia"/>
        </w:rPr>
        <w:t>第二十七条</w:t>
      </w:r>
      <w:r w:rsidR="006C7C3D" w:rsidRPr="00B82CC7">
        <w:rPr>
          <w:rStyle w:val="SingleTxtGCChar"/>
          <w:rFonts w:hint="eastAsia"/>
        </w:rPr>
        <w:t>)</w:t>
      </w:r>
    </w:p>
    <w:p w:rsidR="006C7C3D" w:rsidRDefault="006C7C3D" w:rsidP="004657C0">
      <w:pPr>
        <w:pStyle w:val="SingleTxtGC"/>
        <w:tabs>
          <w:tab w:val="clear" w:pos="431"/>
          <w:tab w:val="clear" w:pos="1134"/>
          <w:tab w:val="clear" w:pos="1565"/>
          <w:tab w:val="clear" w:pos="1996"/>
          <w:tab w:val="clear" w:pos="2427"/>
          <w:tab w:val="left" w:pos="1701"/>
        </w:tabs>
        <w:spacing w:after="100"/>
      </w:pPr>
      <w:r>
        <w:rPr>
          <w:rFonts w:hint="eastAsia"/>
        </w:rPr>
        <w:t>56.</w:t>
      </w:r>
      <w:r w:rsidR="004A0AEF">
        <w:tab/>
      </w:r>
      <w:r>
        <w:rPr>
          <w:rFonts w:hint="eastAsia"/>
        </w:rPr>
        <w:t>委员会关切的是</w:t>
      </w:r>
      <w:r w:rsidR="004A0AEF">
        <w:rPr>
          <w:rFonts w:hint="eastAsia"/>
        </w:rPr>
        <w:t>：</w:t>
      </w:r>
    </w:p>
    <w:p w:rsidR="006C7C3D" w:rsidRDefault="004A0AEF" w:rsidP="004657C0">
      <w:pPr>
        <w:pStyle w:val="SingleTxtGC"/>
        <w:tabs>
          <w:tab w:val="clear" w:pos="431"/>
          <w:tab w:val="clear" w:pos="1134"/>
          <w:tab w:val="clear" w:pos="1565"/>
          <w:tab w:val="clear" w:pos="1996"/>
          <w:tab w:val="clear" w:pos="2427"/>
          <w:tab w:val="left" w:pos="1701"/>
        </w:tabs>
        <w:spacing w:after="100"/>
      </w:pPr>
      <w:r>
        <w:tab/>
      </w:r>
      <w:r w:rsidR="006C7C3D">
        <w:t>(a)</w:t>
      </w:r>
      <w:r>
        <w:tab/>
      </w:r>
      <w:r w:rsidR="006C7C3D">
        <w:rPr>
          <w:rFonts w:hint="eastAsia"/>
        </w:rPr>
        <w:t>根据委员会收到的资料，</w:t>
      </w:r>
      <w:r w:rsidR="006C7C3D" w:rsidRPr="00850B9A">
        <w:rPr>
          <w:rFonts w:hint="eastAsia"/>
        </w:rPr>
        <w:t>只有</w:t>
      </w:r>
      <w:r w:rsidR="006C7C3D" w:rsidRPr="00850B9A">
        <w:rPr>
          <w:rFonts w:hint="eastAsia"/>
        </w:rPr>
        <w:t>37</w:t>
      </w:r>
      <w:r w:rsidR="00A5671B" w:rsidRPr="00850B9A">
        <w:t>%</w:t>
      </w:r>
      <w:r w:rsidR="006C7C3D" w:rsidRPr="00850B9A">
        <w:rPr>
          <w:rFonts w:hint="eastAsia"/>
        </w:rPr>
        <w:t>的残疾人有机会就业，只有</w:t>
      </w:r>
      <w:r w:rsidR="006C7C3D" w:rsidRPr="00850B9A">
        <w:rPr>
          <w:rFonts w:hint="eastAsia"/>
        </w:rPr>
        <w:t>1.8</w:t>
      </w:r>
      <w:r w:rsidR="00A5671B" w:rsidRPr="00850B9A">
        <w:t>%</w:t>
      </w:r>
      <w:r w:rsidR="006C7C3D">
        <w:rPr>
          <w:rFonts w:hint="eastAsia"/>
        </w:rPr>
        <w:t>的残疾妇女有机会就业，智力残疾者在就业中的比例很低；</w:t>
      </w:r>
    </w:p>
    <w:p w:rsidR="006C7C3D" w:rsidRDefault="004A0AEF" w:rsidP="004657C0">
      <w:pPr>
        <w:pStyle w:val="SingleTxtGC"/>
        <w:tabs>
          <w:tab w:val="clear" w:pos="431"/>
          <w:tab w:val="clear" w:pos="1134"/>
          <w:tab w:val="clear" w:pos="1565"/>
          <w:tab w:val="clear" w:pos="1996"/>
          <w:tab w:val="clear" w:pos="2427"/>
          <w:tab w:val="left" w:pos="1701"/>
        </w:tabs>
        <w:spacing w:after="100"/>
      </w:pPr>
      <w:r>
        <w:tab/>
      </w:r>
      <w:r w:rsidR="006C7C3D">
        <w:rPr>
          <w:rFonts w:hint="eastAsia"/>
        </w:rPr>
        <w:t>(</w:t>
      </w:r>
      <w:r w:rsidR="006C7C3D">
        <w:t>b</w:t>
      </w:r>
      <w:r w:rsidR="006C7C3D">
        <w:rPr>
          <w:rFonts w:hint="eastAsia"/>
        </w:rPr>
        <w:t>)</w:t>
      </w:r>
      <w:r>
        <w:tab/>
      </w:r>
      <w:r w:rsidR="006C7C3D">
        <w:rPr>
          <w:rFonts w:hint="eastAsia"/>
        </w:rPr>
        <w:t>关于工作场所针对残疾妇女的性骚扰案件以及缺乏预防和保护残疾妇女的措施的信息；</w:t>
      </w:r>
    </w:p>
    <w:p w:rsidR="006C7C3D" w:rsidRDefault="004A0AEF" w:rsidP="004657C0">
      <w:pPr>
        <w:pStyle w:val="SingleTxtGC"/>
        <w:tabs>
          <w:tab w:val="clear" w:pos="431"/>
          <w:tab w:val="clear" w:pos="1134"/>
          <w:tab w:val="clear" w:pos="1565"/>
          <w:tab w:val="clear" w:pos="1996"/>
          <w:tab w:val="clear" w:pos="2427"/>
          <w:tab w:val="left" w:pos="1701"/>
        </w:tabs>
        <w:spacing w:after="100"/>
      </w:pPr>
      <w:r>
        <w:tab/>
      </w:r>
      <w:r w:rsidR="006C7C3D">
        <w:t>(c)</w:t>
      </w:r>
      <w:r>
        <w:tab/>
      </w:r>
      <w:r w:rsidR="006C7C3D">
        <w:rPr>
          <w:rFonts w:hint="eastAsia"/>
        </w:rPr>
        <w:t>缔约国没有落实残疾人</w:t>
      </w:r>
      <w:r w:rsidR="006C7C3D">
        <w:rPr>
          <w:rFonts w:hint="eastAsia"/>
        </w:rPr>
        <w:t>4%</w:t>
      </w:r>
      <w:r w:rsidR="006C7C3D">
        <w:rPr>
          <w:rFonts w:hint="eastAsia"/>
        </w:rPr>
        <w:t>的就业配额。</w:t>
      </w:r>
    </w:p>
    <w:p w:rsidR="006C7C3D" w:rsidRPr="00D27A0F"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hint="eastAsia"/>
        </w:rPr>
        <w:t>57.</w:t>
      </w:r>
      <w:r w:rsidR="004A0AEF">
        <w:rPr>
          <w:rFonts w:eastAsia="黑体"/>
        </w:rPr>
        <w:tab/>
      </w:r>
      <w:r w:rsidRPr="00D27A0F">
        <w:rPr>
          <w:rFonts w:eastAsia="黑体" w:hint="eastAsia"/>
        </w:rPr>
        <w:t>委员会建议缔约国</w:t>
      </w:r>
      <w:r w:rsidR="00DD01CF">
        <w:rPr>
          <w:rFonts w:eastAsia="黑体" w:hint="eastAsia"/>
        </w:rPr>
        <w:t>：</w:t>
      </w:r>
    </w:p>
    <w:p w:rsidR="006C7C3D" w:rsidRPr="00D27A0F" w:rsidRDefault="00DD01CF"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hint="eastAsia"/>
        </w:rPr>
        <w:t>(</w:t>
      </w:r>
      <w:r w:rsidR="006C7C3D" w:rsidRPr="00D27A0F">
        <w:rPr>
          <w:rFonts w:eastAsia="黑体"/>
        </w:rPr>
        <w:t>a</w:t>
      </w:r>
      <w:r w:rsidR="006C7C3D" w:rsidRPr="00D27A0F">
        <w:rPr>
          <w:rFonts w:eastAsia="黑体" w:hint="eastAsia"/>
        </w:rPr>
        <w:t>)</w:t>
      </w:r>
      <w:r>
        <w:rPr>
          <w:rFonts w:eastAsia="黑体"/>
        </w:rPr>
        <w:tab/>
      </w:r>
      <w:r w:rsidR="006C7C3D" w:rsidRPr="00D27A0F">
        <w:rPr>
          <w:rFonts w:eastAsia="黑体" w:hint="eastAsia"/>
        </w:rPr>
        <w:t>通过平等机会政策、招聘和残疾人技能发展培训方案，采取国家和</w:t>
      </w:r>
      <w:proofErr w:type="gramStart"/>
      <w:r w:rsidR="006C7C3D" w:rsidRPr="00D27A0F">
        <w:rPr>
          <w:rFonts w:eastAsia="黑体" w:hint="eastAsia"/>
        </w:rPr>
        <w:t>邦</w:t>
      </w:r>
      <w:proofErr w:type="gramEnd"/>
      <w:r w:rsidR="006C7C3D" w:rsidRPr="00D27A0F">
        <w:rPr>
          <w:rFonts w:eastAsia="黑体" w:hint="eastAsia"/>
        </w:rPr>
        <w:t>级战略确保残疾人在开放的劳动力市场获得就业。缔约国应确保将所有残疾人纳入《圣雄甘地国家农村就业保障法》的实施，并收集关于该法实施情况的信息和分类数据；</w:t>
      </w:r>
    </w:p>
    <w:p w:rsidR="006C7C3D" w:rsidRPr="00D27A0F" w:rsidRDefault="00DD01CF"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hint="eastAsia"/>
        </w:rPr>
        <w:t>(</w:t>
      </w:r>
      <w:r w:rsidR="006C7C3D" w:rsidRPr="00D27A0F">
        <w:rPr>
          <w:rFonts w:eastAsia="黑体"/>
        </w:rPr>
        <w:t>b</w:t>
      </w:r>
      <w:r w:rsidR="006C7C3D" w:rsidRPr="00D27A0F">
        <w:rPr>
          <w:rFonts w:eastAsia="黑体" w:hint="eastAsia"/>
        </w:rPr>
        <w:t>)</w:t>
      </w:r>
      <w:r w:rsidR="0009783D">
        <w:rPr>
          <w:rFonts w:eastAsia="黑体"/>
        </w:rPr>
        <w:tab/>
      </w:r>
      <w:r w:rsidR="006C7C3D" w:rsidRPr="00D27A0F">
        <w:rPr>
          <w:rFonts w:eastAsia="黑体" w:hint="eastAsia"/>
        </w:rPr>
        <w:t>果断打击工作场所对残疾妇女的性骚扰、剥削和虐待，包括传播无障碍公共信息和为性骚扰受害妇女提供补救；</w:t>
      </w:r>
    </w:p>
    <w:p w:rsidR="006C7C3D" w:rsidRPr="00D27A0F" w:rsidRDefault="00DD01CF"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rPr>
        <w:t>(c)</w:t>
      </w:r>
      <w:r w:rsidR="0009783D">
        <w:rPr>
          <w:rFonts w:eastAsia="黑体"/>
        </w:rPr>
        <w:tab/>
      </w:r>
      <w:r w:rsidR="006C7C3D" w:rsidRPr="00D27A0F">
        <w:rPr>
          <w:rFonts w:eastAsia="黑体" w:hint="eastAsia"/>
        </w:rPr>
        <w:t>采取有效措施，促进残疾人，特别是来自边缘化群体的残疾人在开放劳动力市场就业。</w:t>
      </w:r>
    </w:p>
    <w:p w:rsidR="006C7C3D" w:rsidRPr="00DD01CF" w:rsidRDefault="00DD01CF" w:rsidP="004657C0">
      <w:pPr>
        <w:pStyle w:val="H23GC"/>
        <w:spacing w:before="200"/>
        <w:rPr>
          <w:rStyle w:val="SingleTxtGCChar"/>
        </w:rPr>
      </w:pPr>
      <w:r>
        <w:tab/>
      </w:r>
      <w:r>
        <w:tab/>
      </w:r>
      <w:r w:rsidR="006C7C3D" w:rsidRPr="00D27A0F">
        <w:rPr>
          <w:rFonts w:hint="eastAsia"/>
        </w:rPr>
        <w:t>适足的生活水平和社会保护</w:t>
      </w:r>
      <w:r>
        <w:br/>
      </w:r>
      <w:r w:rsidR="006C7C3D" w:rsidRPr="00DD01CF">
        <w:rPr>
          <w:rStyle w:val="SingleTxtGCChar"/>
          <w:rFonts w:hint="eastAsia"/>
        </w:rPr>
        <w:t>(</w:t>
      </w:r>
      <w:r w:rsidR="006C7C3D" w:rsidRPr="00DD01CF">
        <w:rPr>
          <w:rStyle w:val="SingleTxtGCChar"/>
          <w:rFonts w:hint="eastAsia"/>
        </w:rPr>
        <w:t>第二十八条</w:t>
      </w:r>
      <w:r w:rsidR="006C7C3D" w:rsidRPr="00DD01CF">
        <w:rPr>
          <w:rStyle w:val="SingleTxtGCChar"/>
          <w:rFonts w:hint="eastAsia"/>
        </w:rPr>
        <w:t>)</w:t>
      </w:r>
    </w:p>
    <w:p w:rsidR="006C7C3D" w:rsidRDefault="006C7C3D" w:rsidP="004657C0">
      <w:pPr>
        <w:pStyle w:val="SingleTxtGC"/>
        <w:tabs>
          <w:tab w:val="clear" w:pos="431"/>
          <w:tab w:val="clear" w:pos="1134"/>
          <w:tab w:val="clear" w:pos="1565"/>
          <w:tab w:val="clear" w:pos="1996"/>
          <w:tab w:val="clear" w:pos="2427"/>
          <w:tab w:val="left" w:pos="1701"/>
        </w:tabs>
        <w:spacing w:after="100"/>
      </w:pPr>
      <w:r w:rsidRPr="00D77F0E">
        <w:rPr>
          <w:rFonts w:hint="eastAsia"/>
          <w:lang w:val="zh-CN"/>
        </w:rPr>
        <w:t>58</w:t>
      </w:r>
      <w:r>
        <w:rPr>
          <w:rFonts w:hint="eastAsia"/>
        </w:rPr>
        <w:t>.</w:t>
      </w:r>
      <w:r w:rsidR="00DD01CF">
        <w:tab/>
      </w:r>
      <w:r>
        <w:rPr>
          <w:rFonts w:hint="eastAsia"/>
        </w:rPr>
        <w:t>委员会关切的是</w:t>
      </w:r>
      <w:r w:rsidR="00DD01CF">
        <w:rPr>
          <w:rFonts w:hint="eastAsia"/>
        </w:rPr>
        <w:t>：</w:t>
      </w:r>
    </w:p>
    <w:p w:rsidR="006C7C3D" w:rsidRDefault="00DD01CF" w:rsidP="004657C0">
      <w:pPr>
        <w:pStyle w:val="SingleTxtGC"/>
        <w:tabs>
          <w:tab w:val="clear" w:pos="431"/>
          <w:tab w:val="clear" w:pos="1134"/>
          <w:tab w:val="clear" w:pos="1565"/>
          <w:tab w:val="clear" w:pos="1996"/>
          <w:tab w:val="clear" w:pos="2427"/>
          <w:tab w:val="left" w:pos="1701"/>
        </w:tabs>
        <w:spacing w:after="100"/>
      </w:pPr>
      <w:r>
        <w:tab/>
      </w:r>
      <w:r w:rsidR="006C7C3D">
        <w:t>(a)</w:t>
      </w:r>
      <w:r>
        <w:tab/>
      </w:r>
      <w:r w:rsidR="006C7C3D">
        <w:rPr>
          <w:rFonts w:hint="eastAsia"/>
        </w:rPr>
        <w:t>缺乏措施确保所有残疾人都得到登记并被纳入国家社会保护计划；</w:t>
      </w:r>
    </w:p>
    <w:p w:rsidR="006C7C3D" w:rsidRDefault="00DD01CF" w:rsidP="004657C0">
      <w:pPr>
        <w:pStyle w:val="SingleTxtGC"/>
        <w:tabs>
          <w:tab w:val="clear" w:pos="431"/>
          <w:tab w:val="clear" w:pos="1134"/>
          <w:tab w:val="clear" w:pos="1565"/>
          <w:tab w:val="clear" w:pos="1996"/>
          <w:tab w:val="clear" w:pos="2427"/>
          <w:tab w:val="left" w:pos="1701"/>
        </w:tabs>
        <w:spacing w:after="100"/>
      </w:pPr>
      <w:r>
        <w:tab/>
      </w:r>
      <w:r w:rsidR="006C7C3D">
        <w:rPr>
          <w:rFonts w:hint="eastAsia"/>
        </w:rPr>
        <w:t>(</w:t>
      </w:r>
      <w:r w:rsidR="006C7C3D">
        <w:t>b</w:t>
      </w:r>
      <w:r w:rsidR="006C7C3D">
        <w:rPr>
          <w:rFonts w:hint="eastAsia"/>
        </w:rPr>
        <w:t>)</w:t>
      </w:r>
      <w:r>
        <w:tab/>
      </w:r>
      <w:r w:rsidR="006C7C3D">
        <w:rPr>
          <w:rFonts w:hint="eastAsia"/>
        </w:rPr>
        <w:t>缺乏涵盖需要更高水平支持的残疾人及残疾相关额外费用的社会保护计划；</w:t>
      </w:r>
    </w:p>
    <w:p w:rsidR="006C7C3D" w:rsidRDefault="00DD01CF" w:rsidP="004657C0">
      <w:pPr>
        <w:pStyle w:val="SingleTxtGC"/>
        <w:tabs>
          <w:tab w:val="clear" w:pos="431"/>
          <w:tab w:val="clear" w:pos="1134"/>
          <w:tab w:val="clear" w:pos="1565"/>
          <w:tab w:val="clear" w:pos="1996"/>
          <w:tab w:val="clear" w:pos="2427"/>
          <w:tab w:val="left" w:pos="1701"/>
        </w:tabs>
        <w:spacing w:after="100"/>
      </w:pPr>
      <w:r>
        <w:tab/>
      </w:r>
      <w:r w:rsidR="006C7C3D">
        <w:rPr>
          <w:rFonts w:hint="eastAsia"/>
        </w:rPr>
        <w:t>(</w:t>
      </w:r>
      <w:r w:rsidR="006C7C3D">
        <w:t>c</w:t>
      </w:r>
      <w:r w:rsidR="006C7C3D">
        <w:rPr>
          <w:rFonts w:hint="eastAsia"/>
        </w:rPr>
        <w:t>)</w:t>
      </w:r>
      <w:r>
        <w:tab/>
      </w:r>
      <w:r w:rsidR="006C7C3D">
        <w:rPr>
          <w:rFonts w:hint="eastAsia"/>
        </w:rPr>
        <w:t>无家可归的残疾人的状况，以及缺乏确保残疾人包括麻风病人负担得起的无障碍住房和</w:t>
      </w:r>
      <w:proofErr w:type="gramStart"/>
      <w:r w:rsidR="006C7C3D">
        <w:rPr>
          <w:rFonts w:hint="eastAsia"/>
        </w:rPr>
        <w:t>保有权</w:t>
      </w:r>
      <w:proofErr w:type="gramEnd"/>
      <w:r w:rsidR="006C7C3D">
        <w:rPr>
          <w:rFonts w:hint="eastAsia"/>
        </w:rPr>
        <w:t>保障的政策。</w:t>
      </w:r>
    </w:p>
    <w:p w:rsidR="006C7C3D" w:rsidRPr="00D27A0F"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hint="eastAsia"/>
        </w:rPr>
        <w:t>59.</w:t>
      </w:r>
      <w:r w:rsidR="00DD01CF">
        <w:rPr>
          <w:rFonts w:eastAsia="黑体"/>
        </w:rPr>
        <w:tab/>
      </w:r>
      <w:r w:rsidRPr="00D27A0F">
        <w:rPr>
          <w:rFonts w:eastAsia="黑体" w:hint="eastAsia"/>
        </w:rPr>
        <w:t>委员会建议缔约国</w:t>
      </w:r>
      <w:r w:rsidR="00CD0C57">
        <w:rPr>
          <w:rFonts w:eastAsia="黑体" w:hint="eastAsia"/>
        </w:rPr>
        <w:t>：</w:t>
      </w:r>
    </w:p>
    <w:p w:rsidR="006C7C3D" w:rsidRPr="00D27A0F" w:rsidRDefault="008334D4"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hint="eastAsia"/>
        </w:rPr>
        <w:t>(</w:t>
      </w:r>
      <w:r w:rsidR="006C7C3D" w:rsidRPr="00D27A0F">
        <w:rPr>
          <w:rFonts w:eastAsia="黑体"/>
        </w:rPr>
        <w:t>a</w:t>
      </w:r>
      <w:r w:rsidR="006C7C3D" w:rsidRPr="00D27A0F">
        <w:rPr>
          <w:rFonts w:eastAsia="黑体" w:hint="eastAsia"/>
        </w:rPr>
        <w:t>)</w:t>
      </w:r>
      <w:r>
        <w:rPr>
          <w:rFonts w:eastAsia="黑体"/>
        </w:rPr>
        <w:tab/>
      </w:r>
      <w:r w:rsidR="006C7C3D" w:rsidRPr="00D27A0F">
        <w:rPr>
          <w:rFonts w:eastAsia="黑体" w:hint="eastAsia"/>
        </w:rPr>
        <w:t>确保所有残疾人都能获得社会保护方案，包括养老金计划和失业、交通或护理津贴或其他福利，促进城市和农村地区的适足生活条件。缔约国应确保充分监测和</w:t>
      </w:r>
      <w:proofErr w:type="gramStart"/>
      <w:r w:rsidR="006C7C3D" w:rsidRPr="00D27A0F">
        <w:rPr>
          <w:rFonts w:eastAsia="黑体" w:hint="eastAsia"/>
        </w:rPr>
        <w:t>收集按</w:t>
      </w:r>
      <w:proofErr w:type="gramEnd"/>
      <w:r w:rsidR="006C7C3D" w:rsidRPr="00D27A0F">
        <w:rPr>
          <w:rFonts w:eastAsia="黑体" w:hint="eastAsia"/>
        </w:rPr>
        <w:t>残疾、性别和年龄分列的数据；</w:t>
      </w:r>
    </w:p>
    <w:p w:rsidR="006C7C3D" w:rsidRPr="00D27A0F" w:rsidRDefault="008334D4"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hint="eastAsia"/>
        </w:rPr>
        <w:t>(</w:t>
      </w:r>
      <w:r w:rsidR="006C7C3D" w:rsidRPr="00D27A0F">
        <w:rPr>
          <w:rFonts w:eastAsia="黑体"/>
        </w:rPr>
        <w:t>b</w:t>
      </w:r>
      <w:r w:rsidR="006C7C3D" w:rsidRPr="00D27A0F">
        <w:rPr>
          <w:rFonts w:eastAsia="黑体" w:hint="eastAsia"/>
        </w:rPr>
        <w:t>)</w:t>
      </w:r>
      <w:r>
        <w:rPr>
          <w:rFonts w:eastAsia="黑体"/>
        </w:rPr>
        <w:tab/>
      </w:r>
      <w:r w:rsidR="006C7C3D" w:rsidRPr="00D27A0F">
        <w:rPr>
          <w:rFonts w:eastAsia="黑体" w:hint="eastAsia"/>
        </w:rPr>
        <w:t>引入并确保所有残疾人都能获得支付残疾相关额外费用和残疾养恤金的福利，加强获得养恤金的身份识别程序，并提高养恤金；</w:t>
      </w:r>
    </w:p>
    <w:p w:rsidR="006C7C3D" w:rsidRPr="00D27A0F" w:rsidRDefault="006F5860"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hint="eastAsia"/>
        </w:rPr>
        <w:t>(</w:t>
      </w:r>
      <w:r w:rsidR="006C7C3D" w:rsidRPr="00D27A0F">
        <w:rPr>
          <w:rFonts w:eastAsia="黑体"/>
        </w:rPr>
        <w:t>c</w:t>
      </w:r>
      <w:r w:rsidR="006C7C3D" w:rsidRPr="00D27A0F">
        <w:rPr>
          <w:rFonts w:eastAsia="黑体" w:hint="eastAsia"/>
        </w:rPr>
        <w:t>)</w:t>
      </w:r>
      <w:r>
        <w:rPr>
          <w:rFonts w:eastAsia="黑体"/>
        </w:rPr>
        <w:tab/>
      </w:r>
      <w:r w:rsidR="006C7C3D" w:rsidRPr="00D27A0F">
        <w:rPr>
          <w:rFonts w:eastAsia="黑体" w:hint="eastAsia"/>
        </w:rPr>
        <w:t>通过一项公共住房政策，确保残疾人平等获得负担得起的住房，并采取措施确保</w:t>
      </w:r>
      <w:proofErr w:type="gramStart"/>
      <w:r w:rsidR="006C7C3D" w:rsidRPr="00D27A0F">
        <w:rPr>
          <w:rFonts w:eastAsia="黑体" w:hint="eastAsia"/>
        </w:rPr>
        <w:t>保有权</w:t>
      </w:r>
      <w:proofErr w:type="gramEnd"/>
      <w:r w:rsidR="006C7C3D" w:rsidRPr="00D27A0F">
        <w:rPr>
          <w:rFonts w:eastAsia="黑体" w:hint="eastAsia"/>
        </w:rPr>
        <w:t>保障，同时注意适足生活水准权所含适足住房问题和这方面不受歧视权问题特别报告员</w:t>
      </w:r>
      <w:r w:rsidR="006C7C3D" w:rsidRPr="00D27A0F">
        <w:rPr>
          <w:rFonts w:eastAsia="黑体" w:hint="eastAsia"/>
        </w:rPr>
        <w:t>2017</w:t>
      </w:r>
      <w:r w:rsidR="006C7C3D" w:rsidRPr="00D27A0F">
        <w:rPr>
          <w:rFonts w:eastAsia="黑体" w:hint="eastAsia"/>
        </w:rPr>
        <w:t>年提出的建议</w:t>
      </w:r>
      <w:r w:rsidR="006C7C3D" w:rsidRPr="00D27A0F">
        <w:rPr>
          <w:rFonts w:eastAsia="黑体"/>
        </w:rPr>
        <w:t>(A/</w:t>
      </w:r>
      <w:proofErr w:type="spellStart"/>
      <w:r w:rsidR="006C7C3D" w:rsidRPr="00D27A0F">
        <w:rPr>
          <w:rFonts w:eastAsia="黑体"/>
        </w:rPr>
        <w:t>HRC</w:t>
      </w:r>
      <w:proofErr w:type="spellEnd"/>
      <w:r w:rsidR="006C7C3D" w:rsidRPr="00D27A0F">
        <w:rPr>
          <w:rFonts w:eastAsia="黑体"/>
        </w:rPr>
        <w:t>/34/51/</w:t>
      </w:r>
      <w:proofErr w:type="spellStart"/>
      <w:r w:rsidR="006C7C3D" w:rsidRPr="00D27A0F">
        <w:rPr>
          <w:rFonts w:eastAsia="黑体"/>
        </w:rPr>
        <w:t>Add.1</w:t>
      </w:r>
      <w:proofErr w:type="spellEnd"/>
      <w:r w:rsidR="006C7C3D" w:rsidRPr="00D27A0F">
        <w:rPr>
          <w:rFonts w:eastAsia="黑体"/>
        </w:rPr>
        <w:t>)</w:t>
      </w:r>
      <w:r w:rsidR="006C7C3D" w:rsidRPr="00D27A0F">
        <w:rPr>
          <w:rFonts w:eastAsia="黑体" w:hint="eastAsia"/>
        </w:rPr>
        <w:t>。</w:t>
      </w:r>
    </w:p>
    <w:p w:rsidR="006C7C3D" w:rsidRPr="006F5860" w:rsidRDefault="006F5860" w:rsidP="006F5860">
      <w:pPr>
        <w:pStyle w:val="H23GC"/>
        <w:rPr>
          <w:rStyle w:val="SingleTxtGCChar"/>
        </w:rPr>
      </w:pPr>
      <w:r>
        <w:tab/>
      </w:r>
      <w:r>
        <w:tab/>
      </w:r>
      <w:r w:rsidR="006C7C3D" w:rsidRPr="00D27A0F">
        <w:rPr>
          <w:rFonts w:hint="eastAsia"/>
        </w:rPr>
        <w:t>参与政治和公共生活</w:t>
      </w:r>
      <w:r>
        <w:br/>
      </w:r>
      <w:r w:rsidR="006C7C3D" w:rsidRPr="006F5860">
        <w:rPr>
          <w:rStyle w:val="SingleTxtGCChar"/>
          <w:rFonts w:hint="eastAsia"/>
        </w:rPr>
        <w:t>(</w:t>
      </w:r>
      <w:r w:rsidR="006C7C3D" w:rsidRPr="006F5860">
        <w:rPr>
          <w:rStyle w:val="SingleTxtGCChar"/>
          <w:rFonts w:hint="eastAsia"/>
        </w:rPr>
        <w:t>第</w:t>
      </w:r>
      <w:r w:rsidR="00F567FB">
        <w:rPr>
          <w:rStyle w:val="SingleTxtGCChar"/>
          <w:rFonts w:hint="eastAsia"/>
        </w:rPr>
        <w:t>二十九</w:t>
      </w:r>
      <w:r w:rsidR="006C7C3D" w:rsidRPr="006F5860">
        <w:rPr>
          <w:rStyle w:val="SingleTxtGCChar"/>
          <w:rFonts w:hint="eastAsia"/>
        </w:rPr>
        <w:t>条</w:t>
      </w:r>
      <w:r w:rsidR="006C7C3D" w:rsidRPr="006F5860">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60.</w:t>
      </w:r>
      <w:r w:rsidR="005E3C85">
        <w:tab/>
      </w:r>
      <w:r>
        <w:rPr>
          <w:rFonts w:hint="eastAsia"/>
        </w:rPr>
        <w:t>委员会感到关切的是，宪法条款以残疾为由限制残疾人参与政治生活，所有残疾人都无法充分获得信息和选举程序。</w:t>
      </w:r>
    </w:p>
    <w:p w:rsidR="006C7C3D" w:rsidRPr="00D27A0F"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hint="eastAsia"/>
        </w:rPr>
        <w:t>61.</w:t>
      </w:r>
      <w:r w:rsidR="005E3C85">
        <w:rPr>
          <w:rFonts w:eastAsia="黑体"/>
        </w:rPr>
        <w:tab/>
      </w:r>
      <w:r w:rsidRPr="00D27A0F">
        <w:rPr>
          <w:rFonts w:eastAsia="黑体" w:hint="eastAsia"/>
        </w:rPr>
        <w:t>委员会建议缔约国</w:t>
      </w:r>
      <w:r w:rsidR="005E3C85">
        <w:rPr>
          <w:rFonts w:eastAsia="黑体" w:hint="eastAsia"/>
        </w:rPr>
        <w:t>：</w:t>
      </w:r>
    </w:p>
    <w:p w:rsidR="006C7C3D" w:rsidRPr="00335DE6" w:rsidRDefault="005E3C85" w:rsidP="006C7C3D">
      <w:pPr>
        <w:pStyle w:val="SingleTxtGC"/>
        <w:tabs>
          <w:tab w:val="clear" w:pos="431"/>
          <w:tab w:val="clear" w:pos="1134"/>
          <w:tab w:val="clear" w:pos="1565"/>
          <w:tab w:val="clear" w:pos="1996"/>
          <w:tab w:val="clear" w:pos="2427"/>
          <w:tab w:val="left" w:pos="1701"/>
        </w:tabs>
        <w:rPr>
          <w:rFonts w:eastAsia="黑体"/>
          <w:spacing w:val="-4"/>
        </w:rPr>
      </w:pPr>
      <w:r>
        <w:rPr>
          <w:rFonts w:eastAsia="黑体"/>
        </w:rPr>
        <w:tab/>
      </w:r>
      <w:r w:rsidR="006C7C3D" w:rsidRPr="00D27A0F">
        <w:rPr>
          <w:rFonts w:eastAsia="黑体"/>
        </w:rPr>
        <w:t>(a)</w:t>
      </w:r>
      <w:r>
        <w:rPr>
          <w:rFonts w:eastAsia="黑体"/>
        </w:rPr>
        <w:tab/>
      </w:r>
      <w:r w:rsidR="006C7C3D" w:rsidRPr="00D27A0F">
        <w:rPr>
          <w:rFonts w:eastAsia="黑体" w:hint="eastAsia"/>
        </w:rPr>
        <w:t>修订限制所有残疾人选举权和被选举权以及担任公职权利的宪法和立法</w:t>
      </w:r>
      <w:r w:rsidR="006C7C3D" w:rsidRPr="00335DE6">
        <w:rPr>
          <w:rFonts w:eastAsia="黑体" w:hint="eastAsia"/>
          <w:spacing w:val="-4"/>
        </w:rPr>
        <w:t>条款，并促进残疾人参与各级政治生活和公共决策进程，包括采取平权行动措施；</w:t>
      </w:r>
    </w:p>
    <w:p w:rsidR="006C7C3D" w:rsidRPr="00D27A0F" w:rsidRDefault="005E3C85"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hint="eastAsia"/>
        </w:rPr>
        <w:t>(</w:t>
      </w:r>
      <w:r w:rsidR="006C7C3D" w:rsidRPr="00D27A0F">
        <w:rPr>
          <w:rFonts w:eastAsia="黑体"/>
        </w:rPr>
        <w:t>b</w:t>
      </w:r>
      <w:r w:rsidR="006C7C3D" w:rsidRPr="00D27A0F">
        <w:rPr>
          <w:rFonts w:eastAsia="黑体" w:hint="eastAsia"/>
        </w:rPr>
        <w:t>)</w:t>
      </w:r>
      <w:r>
        <w:rPr>
          <w:rFonts w:eastAsia="黑体"/>
        </w:rPr>
        <w:tab/>
      </w:r>
      <w:r w:rsidR="006C7C3D" w:rsidRPr="00D27A0F">
        <w:rPr>
          <w:rFonts w:eastAsia="黑体" w:hint="eastAsia"/>
        </w:rPr>
        <w:t>与残疾人组织协商，并考虑到</w:t>
      </w:r>
      <w:r w:rsidR="006C7C3D" w:rsidRPr="00D27A0F">
        <w:rPr>
          <w:rFonts w:eastAsia="黑体" w:hint="eastAsia"/>
        </w:rPr>
        <w:t>2015</w:t>
      </w:r>
      <w:r w:rsidR="006C7C3D" w:rsidRPr="00D27A0F">
        <w:rPr>
          <w:rFonts w:eastAsia="黑体" w:hint="eastAsia"/>
        </w:rPr>
        <w:t>年南亚选举管理机构论坛第六次会议的决议，确保选举进程无障碍，包括物质和信息环境。</w:t>
      </w:r>
    </w:p>
    <w:p w:rsidR="006C7C3D" w:rsidRPr="00F173F0" w:rsidRDefault="005E3C85" w:rsidP="005E3C85">
      <w:pPr>
        <w:pStyle w:val="H23GC"/>
        <w:rPr>
          <w:rStyle w:val="SingleTxtGCChar"/>
        </w:rPr>
      </w:pPr>
      <w:r>
        <w:tab/>
      </w:r>
      <w:r>
        <w:tab/>
      </w:r>
      <w:r w:rsidR="006C7C3D" w:rsidRPr="00D27A0F">
        <w:rPr>
          <w:rFonts w:hint="eastAsia"/>
        </w:rPr>
        <w:t>参与文化生活、娱乐、休闲和体育活动</w:t>
      </w:r>
      <w:r w:rsidR="00F173F0">
        <w:br/>
      </w:r>
      <w:r w:rsidR="006C7C3D" w:rsidRPr="00F173F0">
        <w:rPr>
          <w:rStyle w:val="SingleTxtGCChar"/>
          <w:rFonts w:hint="eastAsia"/>
        </w:rPr>
        <w:t>(</w:t>
      </w:r>
      <w:r w:rsidR="006C7C3D" w:rsidRPr="00F173F0">
        <w:rPr>
          <w:rStyle w:val="SingleTxtGCChar"/>
          <w:rFonts w:hint="eastAsia"/>
        </w:rPr>
        <w:t>第三十条</w:t>
      </w:r>
      <w:r w:rsidR="006C7C3D" w:rsidRPr="00F173F0">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62.</w:t>
      </w:r>
      <w:r w:rsidR="00F173F0">
        <w:tab/>
      </w:r>
      <w:r>
        <w:rPr>
          <w:rFonts w:hint="eastAsia"/>
        </w:rPr>
        <w:t>委员会感到关切的是，缺乏确保残疾人获得主流娱乐、文化活动、休闲和体育的措施，也没有采取充分措施进一步促进《马拉喀什条约》的执行。</w:t>
      </w:r>
    </w:p>
    <w:p w:rsidR="006C7C3D" w:rsidRPr="00D27A0F"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hint="eastAsia"/>
        </w:rPr>
        <w:t>63.</w:t>
      </w:r>
      <w:r w:rsidR="00F173F0">
        <w:rPr>
          <w:rFonts w:eastAsia="黑体"/>
        </w:rPr>
        <w:tab/>
      </w:r>
      <w:r w:rsidRPr="00D27A0F">
        <w:rPr>
          <w:rFonts w:eastAsia="黑体" w:hint="eastAsia"/>
        </w:rPr>
        <w:t>委员会建议缔约国监测休闲和体育场所的无障碍情况，承认文化特征，鼓励残疾人参与文化表演和文化交流。委员会还建议缔约国采取政策，鼓励出版商以无障碍格式提供阅读材料，并根据《马拉喀什条约》促进跨境资源交流。</w:t>
      </w:r>
    </w:p>
    <w:p w:rsidR="006C7C3D" w:rsidRPr="00F173F0" w:rsidRDefault="00F173F0" w:rsidP="00335DE6">
      <w:pPr>
        <w:pStyle w:val="H1GC"/>
        <w:spacing w:before="320"/>
        <w:rPr>
          <w:rStyle w:val="SingleTxtGCChar"/>
        </w:rPr>
      </w:pPr>
      <w:r>
        <w:tab/>
      </w:r>
      <w:r w:rsidR="006C7C3D" w:rsidRPr="00D27A0F">
        <w:t>C.</w:t>
      </w:r>
      <w:r w:rsidR="006C7C3D" w:rsidRPr="00D27A0F">
        <w:tab/>
      </w:r>
      <w:r w:rsidR="006C7C3D" w:rsidRPr="00D27A0F">
        <w:rPr>
          <w:rFonts w:hint="eastAsia"/>
        </w:rPr>
        <w:t>具体义务</w:t>
      </w:r>
      <w:r>
        <w:br/>
      </w:r>
      <w:r w:rsidR="006C7C3D" w:rsidRPr="00F173F0">
        <w:rPr>
          <w:rStyle w:val="SingleTxtGCChar"/>
          <w:rFonts w:hint="eastAsia"/>
        </w:rPr>
        <w:t>(</w:t>
      </w:r>
      <w:r w:rsidR="006C7C3D" w:rsidRPr="00F173F0">
        <w:rPr>
          <w:rStyle w:val="SingleTxtGCChar"/>
          <w:rFonts w:hint="eastAsia"/>
        </w:rPr>
        <w:t>第三十一至第三十三条</w:t>
      </w:r>
      <w:r w:rsidR="006C7C3D" w:rsidRPr="00F173F0">
        <w:rPr>
          <w:rStyle w:val="SingleTxtGCChar"/>
          <w:rFonts w:hint="eastAsia"/>
        </w:rPr>
        <w:t>)</w:t>
      </w:r>
    </w:p>
    <w:p w:rsidR="006C7C3D" w:rsidRPr="00F173F0" w:rsidRDefault="00F173F0" w:rsidP="00335DE6">
      <w:pPr>
        <w:pStyle w:val="H23GC"/>
        <w:spacing w:before="200"/>
        <w:rPr>
          <w:rStyle w:val="SingleTxtGCChar"/>
        </w:rPr>
      </w:pPr>
      <w:r>
        <w:tab/>
      </w:r>
      <w:r>
        <w:tab/>
      </w:r>
      <w:r w:rsidR="006C7C3D" w:rsidRPr="00D27A0F">
        <w:rPr>
          <w:rFonts w:hint="eastAsia"/>
        </w:rPr>
        <w:t>统计和数据收集</w:t>
      </w:r>
      <w:r>
        <w:br/>
      </w:r>
      <w:r w:rsidR="006C7C3D" w:rsidRPr="00F173F0">
        <w:rPr>
          <w:rStyle w:val="SingleTxtGCChar"/>
          <w:rFonts w:hint="eastAsia"/>
        </w:rPr>
        <w:t>(</w:t>
      </w:r>
      <w:r w:rsidR="006C7C3D" w:rsidRPr="00F173F0">
        <w:rPr>
          <w:rStyle w:val="SingleTxtGCChar"/>
          <w:rFonts w:hint="eastAsia"/>
        </w:rPr>
        <w:t>第三十一条</w:t>
      </w:r>
      <w:r w:rsidR="006C7C3D" w:rsidRPr="00F173F0">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64.</w:t>
      </w:r>
      <w:r w:rsidR="00F173F0">
        <w:tab/>
      </w:r>
      <w:r>
        <w:rPr>
          <w:rFonts w:hint="eastAsia"/>
        </w:rPr>
        <w:t>委员会感到关切的是，现有的官方统计数据是基于残疾的医学模式，有关残疾人的问题限制了自我认同的可能性。</w:t>
      </w:r>
    </w:p>
    <w:p w:rsidR="006C7C3D" w:rsidRPr="00D27A0F"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hint="eastAsia"/>
        </w:rPr>
        <w:t>65.</w:t>
      </w:r>
      <w:r w:rsidR="00F173F0">
        <w:rPr>
          <w:rFonts w:eastAsia="黑体"/>
        </w:rPr>
        <w:tab/>
      </w:r>
      <w:r w:rsidRPr="00D27A0F">
        <w:rPr>
          <w:rFonts w:eastAsia="黑体" w:hint="eastAsia"/>
        </w:rPr>
        <w:t>委员会考虑到《可持续发展目标》的具体目标</w:t>
      </w:r>
      <w:r w:rsidRPr="00D27A0F">
        <w:rPr>
          <w:rFonts w:eastAsia="黑体" w:hint="eastAsia"/>
        </w:rPr>
        <w:t>17.18</w:t>
      </w:r>
      <w:r w:rsidRPr="00D27A0F">
        <w:rPr>
          <w:rFonts w:eastAsia="黑体" w:hint="eastAsia"/>
        </w:rPr>
        <w:t>，建议缔约国依靠华盛顿小组残疾统计成套简易问题的方法，与残疾人组织合作，收集、分析和</w:t>
      </w:r>
      <w:proofErr w:type="gramStart"/>
      <w:r w:rsidRPr="00D27A0F">
        <w:rPr>
          <w:rFonts w:eastAsia="黑体" w:hint="eastAsia"/>
        </w:rPr>
        <w:t>传播按</w:t>
      </w:r>
      <w:proofErr w:type="gramEnd"/>
      <w:r w:rsidRPr="00D27A0F">
        <w:rPr>
          <w:rFonts w:eastAsia="黑体" w:hint="eastAsia"/>
        </w:rPr>
        <w:t>性别、年龄、族裔、残疾、社会经济地位、就业、遇到的障碍和居住地分类的残疾人人口数据，以及关于歧视或暴力侵害残疾人案件的数据，同时确保收集针对残疾人和包容残疾人的数据或主流数据。</w:t>
      </w:r>
    </w:p>
    <w:p w:rsidR="006C7C3D" w:rsidRPr="00F173F0" w:rsidRDefault="00F173F0" w:rsidP="00335DE6">
      <w:pPr>
        <w:pStyle w:val="H23GC"/>
        <w:spacing w:before="200"/>
        <w:rPr>
          <w:rStyle w:val="SingleTxtGCChar"/>
        </w:rPr>
      </w:pPr>
      <w:r>
        <w:tab/>
      </w:r>
      <w:r>
        <w:tab/>
      </w:r>
      <w:r w:rsidR="006C7C3D" w:rsidRPr="00D27A0F">
        <w:rPr>
          <w:rFonts w:hint="eastAsia"/>
        </w:rPr>
        <w:t>国际合作</w:t>
      </w:r>
      <w:r>
        <w:br/>
      </w:r>
      <w:r w:rsidR="006C7C3D" w:rsidRPr="00F173F0">
        <w:rPr>
          <w:rStyle w:val="SingleTxtGCChar"/>
          <w:rFonts w:hint="eastAsia"/>
        </w:rPr>
        <w:t>(</w:t>
      </w:r>
      <w:r w:rsidR="006C7C3D" w:rsidRPr="00F173F0">
        <w:rPr>
          <w:rStyle w:val="SingleTxtGCChar"/>
          <w:rFonts w:hint="eastAsia"/>
        </w:rPr>
        <w:t>第三十二条</w:t>
      </w:r>
      <w:r w:rsidR="006C7C3D" w:rsidRPr="00F173F0">
        <w:rPr>
          <w:rStyle w:val="SingleTxtGCChar"/>
          <w:rFonts w:hint="eastAsia"/>
        </w:rPr>
        <w:t>)</w:t>
      </w:r>
    </w:p>
    <w:p w:rsidR="006C7C3D" w:rsidRDefault="006C7C3D" w:rsidP="006C7C3D">
      <w:pPr>
        <w:pStyle w:val="SingleTxtGC"/>
        <w:tabs>
          <w:tab w:val="clear" w:pos="431"/>
          <w:tab w:val="clear" w:pos="1134"/>
          <w:tab w:val="clear" w:pos="1565"/>
          <w:tab w:val="clear" w:pos="1996"/>
          <w:tab w:val="clear" w:pos="2427"/>
          <w:tab w:val="left" w:pos="1701"/>
        </w:tabs>
      </w:pPr>
      <w:r>
        <w:rPr>
          <w:rFonts w:hint="eastAsia"/>
        </w:rPr>
        <w:t>66.</w:t>
      </w:r>
      <w:r w:rsidR="007176FB">
        <w:tab/>
      </w:r>
      <w:r>
        <w:rPr>
          <w:rFonts w:hint="eastAsia"/>
        </w:rPr>
        <w:t>委员会感到关切的是，没有适当的机制来衡量发展合作努力对残疾人的影响，也没有关于残疾人组织作为发展合作伙伴有效参与的信息。</w:t>
      </w:r>
    </w:p>
    <w:p w:rsidR="006C7C3D" w:rsidRPr="00D27A0F"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hint="eastAsia"/>
        </w:rPr>
        <w:t>67.</w:t>
      </w:r>
      <w:r w:rsidR="007176FB">
        <w:rPr>
          <w:rFonts w:eastAsia="黑体"/>
        </w:rPr>
        <w:tab/>
      </w:r>
      <w:r w:rsidRPr="00D27A0F">
        <w:rPr>
          <w:rFonts w:eastAsia="黑体" w:hint="eastAsia"/>
        </w:rPr>
        <w:t>委员会建议缔约国</w:t>
      </w:r>
      <w:r w:rsidR="007176FB">
        <w:rPr>
          <w:rFonts w:eastAsia="黑体" w:hint="eastAsia"/>
        </w:rPr>
        <w:t>：</w:t>
      </w:r>
    </w:p>
    <w:p w:rsidR="006C7C3D" w:rsidRPr="00D27A0F" w:rsidRDefault="007176FB"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rPr>
        <w:t>(a)</w:t>
      </w:r>
      <w:r>
        <w:rPr>
          <w:rFonts w:eastAsia="黑体"/>
        </w:rPr>
        <w:tab/>
      </w:r>
      <w:r w:rsidR="006C7C3D" w:rsidRPr="00D27A0F">
        <w:rPr>
          <w:rFonts w:eastAsia="黑体" w:hint="eastAsia"/>
        </w:rPr>
        <w:t>采取措施，确保作为国际合作努力一部分制定的方案和项目在设计、实施、监测和评价方面得到残疾人组织的有效参与、介入和协商；</w:t>
      </w:r>
    </w:p>
    <w:p w:rsidR="006C7C3D" w:rsidRPr="00D27A0F" w:rsidRDefault="007176FB" w:rsidP="006C7C3D">
      <w:pPr>
        <w:pStyle w:val="SingleTxtGC"/>
        <w:tabs>
          <w:tab w:val="clear" w:pos="431"/>
          <w:tab w:val="clear" w:pos="1134"/>
          <w:tab w:val="clear" w:pos="1565"/>
          <w:tab w:val="clear" w:pos="1996"/>
          <w:tab w:val="clear" w:pos="2427"/>
          <w:tab w:val="left" w:pos="1701"/>
        </w:tabs>
        <w:rPr>
          <w:rFonts w:eastAsia="黑体"/>
        </w:rPr>
      </w:pPr>
      <w:r>
        <w:rPr>
          <w:rFonts w:eastAsia="黑体"/>
        </w:rPr>
        <w:tab/>
      </w:r>
      <w:r w:rsidR="006C7C3D" w:rsidRPr="00D27A0F">
        <w:rPr>
          <w:rFonts w:eastAsia="黑体" w:hint="eastAsia"/>
        </w:rPr>
        <w:t>(</w:t>
      </w:r>
      <w:r w:rsidR="006C7C3D" w:rsidRPr="00D27A0F">
        <w:rPr>
          <w:rFonts w:eastAsia="黑体"/>
        </w:rPr>
        <w:t>b</w:t>
      </w:r>
      <w:r w:rsidR="006C7C3D" w:rsidRPr="00D27A0F">
        <w:rPr>
          <w:rFonts w:eastAsia="黑体" w:hint="eastAsia"/>
        </w:rPr>
        <w:t>)</w:t>
      </w:r>
      <w:r>
        <w:rPr>
          <w:rFonts w:eastAsia="黑体"/>
        </w:rPr>
        <w:tab/>
      </w:r>
      <w:r w:rsidR="006C7C3D" w:rsidRPr="00D27A0F">
        <w:rPr>
          <w:rFonts w:eastAsia="黑体" w:hint="eastAsia"/>
        </w:rPr>
        <w:t>将残疾人权利和要求纳入国家执行和监测《</w:t>
      </w:r>
      <w:r w:rsidR="006C7C3D" w:rsidRPr="00D27A0F">
        <w:rPr>
          <w:rFonts w:eastAsia="黑体" w:hint="eastAsia"/>
        </w:rPr>
        <w:t>2030</w:t>
      </w:r>
      <w:r w:rsidR="006C7C3D" w:rsidRPr="00D27A0F">
        <w:rPr>
          <w:rFonts w:eastAsia="黑体" w:hint="eastAsia"/>
        </w:rPr>
        <w:t>年议程》和可持续发展目标的主流。</w:t>
      </w:r>
    </w:p>
    <w:p w:rsidR="006C7C3D" w:rsidRPr="007176FB" w:rsidRDefault="007176FB" w:rsidP="007944E5">
      <w:pPr>
        <w:pStyle w:val="H23GC"/>
        <w:spacing w:after="100"/>
        <w:rPr>
          <w:rStyle w:val="SingleTxtGCChar"/>
        </w:rPr>
      </w:pPr>
      <w:r>
        <w:tab/>
      </w:r>
      <w:r>
        <w:tab/>
      </w:r>
      <w:r w:rsidR="006C7C3D" w:rsidRPr="00D27A0F">
        <w:rPr>
          <w:rFonts w:hint="eastAsia"/>
        </w:rPr>
        <w:t>国家执行和监测</w:t>
      </w:r>
      <w:r>
        <w:br/>
      </w:r>
      <w:r w:rsidR="006C7C3D" w:rsidRPr="007176FB">
        <w:rPr>
          <w:rStyle w:val="SingleTxtGCChar"/>
          <w:rFonts w:hint="eastAsia"/>
        </w:rPr>
        <w:t>(</w:t>
      </w:r>
      <w:r w:rsidR="006C7C3D" w:rsidRPr="007176FB">
        <w:rPr>
          <w:rStyle w:val="SingleTxtGCChar"/>
          <w:rFonts w:hint="eastAsia"/>
        </w:rPr>
        <w:t>第三十三条</w:t>
      </w:r>
      <w:r w:rsidR="006C7C3D" w:rsidRPr="007176FB">
        <w:rPr>
          <w:rStyle w:val="SingleTxtGCChar"/>
          <w:rFonts w:hint="eastAsia"/>
        </w:rPr>
        <w:t>)</w:t>
      </w:r>
    </w:p>
    <w:p w:rsidR="006C7C3D" w:rsidRDefault="006C7C3D" w:rsidP="00792C59">
      <w:pPr>
        <w:pStyle w:val="SingleTxtGC"/>
        <w:tabs>
          <w:tab w:val="clear" w:pos="431"/>
          <w:tab w:val="clear" w:pos="1134"/>
          <w:tab w:val="clear" w:pos="1565"/>
          <w:tab w:val="clear" w:pos="1996"/>
          <w:tab w:val="clear" w:pos="2427"/>
          <w:tab w:val="left" w:pos="1701"/>
        </w:tabs>
        <w:spacing w:after="100"/>
      </w:pPr>
      <w:r>
        <w:rPr>
          <w:rFonts w:hint="eastAsia"/>
        </w:rPr>
        <w:t>68.</w:t>
      </w:r>
      <w:r w:rsidR="00C26013">
        <w:tab/>
      </w:r>
      <w:r>
        <w:rPr>
          <w:rFonts w:hint="eastAsia"/>
        </w:rPr>
        <w:t>委员会关切的是</w:t>
      </w:r>
      <w:r w:rsidR="00C26013">
        <w:rPr>
          <w:rFonts w:hint="eastAsia"/>
        </w:rPr>
        <w:t>：</w:t>
      </w:r>
    </w:p>
    <w:p w:rsidR="006C7C3D" w:rsidRDefault="00C26013" w:rsidP="00792C59">
      <w:pPr>
        <w:pStyle w:val="SingleTxtGC"/>
        <w:tabs>
          <w:tab w:val="clear" w:pos="431"/>
          <w:tab w:val="clear" w:pos="1134"/>
          <w:tab w:val="clear" w:pos="1565"/>
          <w:tab w:val="clear" w:pos="1996"/>
          <w:tab w:val="clear" w:pos="2427"/>
          <w:tab w:val="left" w:pos="1701"/>
        </w:tabs>
        <w:spacing w:after="100"/>
      </w:pPr>
      <w:r>
        <w:tab/>
      </w:r>
      <w:r w:rsidR="006C7C3D">
        <w:t>(a)</w:t>
      </w:r>
      <w:r>
        <w:tab/>
      </w:r>
      <w:r w:rsidR="006C7C3D">
        <w:rPr>
          <w:rFonts w:hint="eastAsia"/>
        </w:rPr>
        <w:t>残疾问题中央咨询委员会和各</w:t>
      </w:r>
      <w:proofErr w:type="gramStart"/>
      <w:r w:rsidR="006C7C3D">
        <w:rPr>
          <w:rFonts w:hint="eastAsia"/>
        </w:rPr>
        <w:t>邦</w:t>
      </w:r>
      <w:proofErr w:type="gramEnd"/>
      <w:r w:rsidR="006C7C3D">
        <w:rPr>
          <w:rFonts w:hint="eastAsia"/>
        </w:rPr>
        <w:t>的</w:t>
      </w:r>
      <w:r w:rsidR="006C7C3D">
        <w:rPr>
          <w:rFonts w:hint="eastAsia"/>
          <w:lang w:val="fr-CH"/>
        </w:rPr>
        <w:t>相应</w:t>
      </w:r>
      <w:r w:rsidR="006C7C3D">
        <w:rPr>
          <w:rFonts w:hint="eastAsia"/>
        </w:rPr>
        <w:t>部门缺乏协调不同部门和行业以确保有效执行《公约》的执行力；</w:t>
      </w:r>
    </w:p>
    <w:p w:rsidR="006C7C3D" w:rsidRDefault="00C26013" w:rsidP="00792C59">
      <w:pPr>
        <w:pStyle w:val="SingleTxtGC"/>
        <w:tabs>
          <w:tab w:val="clear" w:pos="431"/>
          <w:tab w:val="clear" w:pos="1134"/>
          <w:tab w:val="clear" w:pos="1565"/>
          <w:tab w:val="clear" w:pos="1996"/>
          <w:tab w:val="clear" w:pos="2427"/>
          <w:tab w:val="left" w:pos="1701"/>
        </w:tabs>
        <w:spacing w:after="100"/>
      </w:pPr>
      <w:r>
        <w:tab/>
      </w:r>
      <w:r w:rsidR="006C7C3D">
        <w:t>(b)</w:t>
      </w:r>
      <w:r>
        <w:tab/>
      </w:r>
      <w:r w:rsidR="006C7C3D" w:rsidRPr="00874093">
        <w:rPr>
          <w:rFonts w:hint="eastAsia"/>
          <w:spacing w:val="-4"/>
        </w:rPr>
        <w:t>尽管任命了残疾人事务首席专员和国家残疾人事务专员，但</w:t>
      </w:r>
      <w:r w:rsidR="006C7C3D">
        <w:rPr>
          <w:rFonts w:hint="eastAsia"/>
        </w:rPr>
        <w:t>缺乏保护、促进和监测《公约》执行情况的独立框架；</w:t>
      </w:r>
    </w:p>
    <w:p w:rsidR="006C7C3D" w:rsidRDefault="00C26013" w:rsidP="00792C59">
      <w:pPr>
        <w:pStyle w:val="SingleTxtGC"/>
        <w:tabs>
          <w:tab w:val="clear" w:pos="431"/>
          <w:tab w:val="clear" w:pos="1134"/>
          <w:tab w:val="clear" w:pos="1565"/>
          <w:tab w:val="clear" w:pos="1996"/>
          <w:tab w:val="clear" w:pos="2427"/>
          <w:tab w:val="left" w:pos="1701"/>
        </w:tabs>
        <w:spacing w:after="100"/>
      </w:pPr>
      <w:r>
        <w:tab/>
      </w:r>
      <w:r w:rsidR="006C7C3D">
        <w:t>(c)</w:t>
      </w:r>
      <w:r>
        <w:tab/>
      </w:r>
      <w:r w:rsidR="006C7C3D">
        <w:rPr>
          <w:rFonts w:hint="eastAsia"/>
        </w:rPr>
        <w:t>缺乏关于残疾人组织参与《公约》独立监测机制的信息。</w:t>
      </w:r>
    </w:p>
    <w:p w:rsidR="006C7C3D" w:rsidRPr="00D27A0F" w:rsidRDefault="006C7C3D" w:rsidP="00792C59">
      <w:pPr>
        <w:pStyle w:val="SingleTxtGC"/>
        <w:tabs>
          <w:tab w:val="clear" w:pos="431"/>
          <w:tab w:val="clear" w:pos="1134"/>
          <w:tab w:val="clear" w:pos="1565"/>
          <w:tab w:val="clear" w:pos="1996"/>
          <w:tab w:val="clear" w:pos="2427"/>
          <w:tab w:val="left" w:pos="1701"/>
        </w:tabs>
        <w:spacing w:after="100"/>
        <w:rPr>
          <w:rFonts w:eastAsia="黑体"/>
        </w:rPr>
      </w:pPr>
      <w:r w:rsidRPr="00D27A0F">
        <w:rPr>
          <w:rFonts w:eastAsia="黑体" w:hint="eastAsia"/>
        </w:rPr>
        <w:t>69.</w:t>
      </w:r>
      <w:r w:rsidR="00C26013">
        <w:rPr>
          <w:rFonts w:eastAsia="黑体"/>
        </w:rPr>
        <w:tab/>
      </w:r>
      <w:r w:rsidRPr="00D27A0F">
        <w:rPr>
          <w:rFonts w:eastAsia="黑体" w:hint="eastAsia"/>
        </w:rPr>
        <w:t>委员会建议缔约国</w:t>
      </w:r>
      <w:r w:rsidR="00C26013">
        <w:rPr>
          <w:rFonts w:eastAsia="黑体" w:hint="eastAsia"/>
        </w:rPr>
        <w:t>：</w:t>
      </w:r>
    </w:p>
    <w:p w:rsidR="006C7C3D" w:rsidRPr="00D27A0F" w:rsidRDefault="00787612" w:rsidP="00792C59">
      <w:pPr>
        <w:pStyle w:val="SingleTxtGC"/>
        <w:tabs>
          <w:tab w:val="clear" w:pos="431"/>
          <w:tab w:val="clear" w:pos="1134"/>
          <w:tab w:val="clear" w:pos="1565"/>
          <w:tab w:val="clear" w:pos="1996"/>
          <w:tab w:val="clear" w:pos="2427"/>
          <w:tab w:val="left" w:pos="1701"/>
        </w:tabs>
        <w:spacing w:after="100"/>
        <w:rPr>
          <w:rFonts w:eastAsia="黑体"/>
        </w:rPr>
      </w:pPr>
      <w:r>
        <w:rPr>
          <w:rFonts w:eastAsia="黑体"/>
        </w:rPr>
        <w:tab/>
      </w:r>
      <w:r w:rsidR="006C7C3D" w:rsidRPr="00D27A0F">
        <w:rPr>
          <w:rFonts w:eastAsia="黑体"/>
        </w:rPr>
        <w:t>(a)</w:t>
      </w:r>
      <w:r>
        <w:rPr>
          <w:rFonts w:eastAsia="黑体"/>
        </w:rPr>
        <w:tab/>
      </w:r>
      <w:r w:rsidR="006C7C3D" w:rsidRPr="00D27A0F">
        <w:rPr>
          <w:rFonts w:eastAsia="黑体" w:hint="eastAsia"/>
        </w:rPr>
        <w:t>采取措施，</w:t>
      </w:r>
      <w:proofErr w:type="gramStart"/>
      <w:r w:rsidR="006C7C3D" w:rsidRPr="00D27A0F">
        <w:rPr>
          <w:rFonts w:eastAsia="黑体" w:hint="eastAsia"/>
        </w:rPr>
        <w:t>除咨询</w:t>
      </w:r>
      <w:proofErr w:type="gramEnd"/>
      <w:r w:rsidR="006C7C3D" w:rsidRPr="00D27A0F">
        <w:rPr>
          <w:rFonts w:eastAsia="黑体" w:hint="eastAsia"/>
        </w:rPr>
        <w:t>作用外，加强中央咨询委员会和各邦的相应机构，并确保缔约国各级和各部门残疾问题协调中心步调一致地有效执行《公约》；</w:t>
      </w:r>
      <w:bookmarkStart w:id="0" w:name="_GoBack"/>
      <w:bookmarkEnd w:id="0"/>
    </w:p>
    <w:p w:rsidR="006C7C3D" w:rsidRPr="00D27A0F" w:rsidRDefault="00787612" w:rsidP="007002B2">
      <w:pPr>
        <w:pStyle w:val="SingleTxtGC"/>
        <w:tabs>
          <w:tab w:val="clear" w:pos="431"/>
          <w:tab w:val="clear" w:pos="1134"/>
          <w:tab w:val="clear" w:pos="1565"/>
          <w:tab w:val="clear" w:pos="1996"/>
          <w:tab w:val="clear" w:pos="2427"/>
          <w:tab w:val="left" w:pos="1701"/>
        </w:tabs>
        <w:spacing w:after="100"/>
        <w:rPr>
          <w:rFonts w:eastAsia="黑体"/>
        </w:rPr>
      </w:pPr>
      <w:r>
        <w:rPr>
          <w:rFonts w:eastAsia="黑体"/>
        </w:rPr>
        <w:tab/>
      </w:r>
      <w:r w:rsidR="006C7C3D" w:rsidRPr="00D27A0F">
        <w:rPr>
          <w:rFonts w:eastAsia="黑体"/>
        </w:rPr>
        <w:t>(b)</w:t>
      </w:r>
      <w:r>
        <w:rPr>
          <w:rFonts w:eastAsia="黑体"/>
        </w:rPr>
        <w:tab/>
      </w:r>
      <w:r w:rsidR="006C7C3D" w:rsidRPr="00D27A0F">
        <w:rPr>
          <w:rFonts w:eastAsia="黑体" w:hint="eastAsia"/>
        </w:rPr>
        <w:t>确保国家和各</w:t>
      </w:r>
      <w:proofErr w:type="gramStart"/>
      <w:r w:rsidR="006C7C3D" w:rsidRPr="00D27A0F">
        <w:rPr>
          <w:rFonts w:eastAsia="黑体" w:hint="eastAsia"/>
        </w:rPr>
        <w:t>邦</w:t>
      </w:r>
      <w:proofErr w:type="gramEnd"/>
      <w:r w:rsidR="006C7C3D" w:rsidRPr="00D27A0F">
        <w:rPr>
          <w:rFonts w:eastAsia="黑体" w:hint="eastAsia"/>
        </w:rPr>
        <w:t>人权委员会成为《公约》第三十三条第二款规定的独立监测框架的一部分，为完成任务提供技术、人力和财政支持。缔约国在设计独立监测框架时，应考虑到委员会关于独立监测框架的准则及其对残疾人权利委员会工作的参与</w:t>
      </w:r>
      <w:r w:rsidR="005F7584">
        <w:rPr>
          <w:rFonts w:eastAsia="黑体" w:hint="eastAsia"/>
        </w:rPr>
        <w:t>(</w:t>
      </w:r>
      <w:proofErr w:type="spellStart"/>
      <w:r w:rsidR="007002B2">
        <w:rPr>
          <w:rFonts w:eastAsia="黑体"/>
        </w:rPr>
        <w:t>CRPD</w:t>
      </w:r>
      <w:proofErr w:type="spellEnd"/>
      <w:r w:rsidR="007002B2">
        <w:rPr>
          <w:rFonts w:eastAsia="黑体"/>
        </w:rPr>
        <w:t>/C/1/</w:t>
      </w:r>
      <w:proofErr w:type="spellStart"/>
      <w:r w:rsidR="007002B2">
        <w:rPr>
          <w:rFonts w:eastAsia="黑体"/>
        </w:rPr>
        <w:t>Re</w:t>
      </w:r>
      <w:r w:rsidR="00F66CB1">
        <w:rPr>
          <w:rFonts w:eastAsia="黑体"/>
        </w:rPr>
        <w:t>v</w:t>
      </w:r>
      <w:r w:rsidR="007002B2">
        <w:rPr>
          <w:rFonts w:eastAsia="黑体"/>
        </w:rPr>
        <w:t>.1</w:t>
      </w:r>
      <w:proofErr w:type="spellEnd"/>
      <w:r w:rsidR="007002B2">
        <w:rPr>
          <w:rFonts w:eastAsia="黑体" w:hint="eastAsia"/>
        </w:rPr>
        <w:t>，附件</w:t>
      </w:r>
      <w:r w:rsidR="005F7584">
        <w:rPr>
          <w:rFonts w:eastAsia="黑体"/>
        </w:rPr>
        <w:t>)</w:t>
      </w:r>
      <w:r w:rsidR="006C7C3D" w:rsidRPr="00D27A0F">
        <w:rPr>
          <w:rFonts w:eastAsia="黑体" w:hint="eastAsia"/>
        </w:rPr>
        <w:t>；</w:t>
      </w:r>
    </w:p>
    <w:p w:rsidR="006C7C3D" w:rsidRPr="00D27A0F" w:rsidRDefault="00787612" w:rsidP="00792C59">
      <w:pPr>
        <w:pStyle w:val="SingleTxtGC"/>
        <w:tabs>
          <w:tab w:val="clear" w:pos="431"/>
          <w:tab w:val="clear" w:pos="1134"/>
          <w:tab w:val="clear" w:pos="1565"/>
          <w:tab w:val="clear" w:pos="1996"/>
          <w:tab w:val="clear" w:pos="2427"/>
          <w:tab w:val="left" w:pos="1701"/>
        </w:tabs>
        <w:spacing w:after="100"/>
        <w:rPr>
          <w:rFonts w:eastAsia="黑体"/>
        </w:rPr>
      </w:pPr>
      <w:r>
        <w:rPr>
          <w:rFonts w:eastAsia="黑体"/>
        </w:rPr>
        <w:tab/>
      </w:r>
      <w:r w:rsidR="006C7C3D" w:rsidRPr="00D27A0F">
        <w:rPr>
          <w:rFonts w:eastAsia="黑体" w:hint="eastAsia"/>
        </w:rPr>
        <w:t>(</w:t>
      </w:r>
      <w:r w:rsidR="006C7C3D" w:rsidRPr="00D27A0F">
        <w:rPr>
          <w:rFonts w:eastAsia="黑体"/>
        </w:rPr>
        <w:t>c</w:t>
      </w:r>
      <w:r w:rsidR="006C7C3D" w:rsidRPr="00D27A0F">
        <w:rPr>
          <w:rFonts w:eastAsia="黑体" w:hint="eastAsia"/>
        </w:rPr>
        <w:t>)</w:t>
      </w:r>
      <w:r>
        <w:rPr>
          <w:rFonts w:eastAsia="黑体"/>
        </w:rPr>
        <w:tab/>
      </w:r>
      <w:r w:rsidR="006C7C3D" w:rsidRPr="00D27A0F">
        <w:rPr>
          <w:rFonts w:eastAsia="黑体" w:hint="eastAsia"/>
        </w:rPr>
        <w:t>确保残疾人通过其代表组织有效参与对《公约》执行情况的监测。</w:t>
      </w:r>
    </w:p>
    <w:p w:rsidR="006C7C3D" w:rsidRPr="00D27A0F" w:rsidRDefault="00787612" w:rsidP="007944E5">
      <w:pPr>
        <w:pStyle w:val="HChGC"/>
        <w:spacing w:before="240" w:after="200"/>
      </w:pPr>
      <w:r>
        <w:tab/>
      </w:r>
      <w:r w:rsidR="006C7C3D" w:rsidRPr="00D27A0F">
        <w:rPr>
          <w:rFonts w:hint="eastAsia"/>
        </w:rPr>
        <w:t>四</w:t>
      </w:r>
      <w:r w:rsidR="006C7C3D" w:rsidRPr="00D27A0F">
        <w:t>.</w:t>
      </w:r>
      <w:r w:rsidR="006C7C3D" w:rsidRPr="00D27A0F">
        <w:tab/>
      </w:r>
      <w:r w:rsidR="006C7C3D" w:rsidRPr="00D27A0F">
        <w:t>后续行动</w:t>
      </w:r>
    </w:p>
    <w:p w:rsidR="006C7C3D" w:rsidRPr="00D27A0F" w:rsidRDefault="006C7C3D" w:rsidP="007944E5">
      <w:pPr>
        <w:pStyle w:val="H23GC"/>
        <w:spacing w:before="200"/>
      </w:pPr>
      <w:r w:rsidRPr="00D27A0F">
        <w:tab/>
      </w:r>
      <w:r w:rsidRPr="00D27A0F">
        <w:tab/>
      </w:r>
      <w:r w:rsidRPr="00D27A0F">
        <w:t>信息传播</w:t>
      </w:r>
    </w:p>
    <w:p w:rsidR="006C7C3D" w:rsidRPr="00D27A0F"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rPr>
        <w:t>70.</w:t>
      </w:r>
      <w:r w:rsidRPr="00D27A0F">
        <w:rPr>
          <w:rFonts w:eastAsia="黑体"/>
        </w:rPr>
        <w:tab/>
      </w:r>
      <w:r w:rsidRPr="00D27A0F">
        <w:rPr>
          <w:rFonts w:eastAsia="黑体"/>
        </w:rPr>
        <w:t>委员会强调本结论性意见所载所有建议的重要性。</w:t>
      </w:r>
      <w:r w:rsidRPr="00D27A0F">
        <w:rPr>
          <w:rFonts w:eastAsia="黑体" w:hint="eastAsia"/>
        </w:rPr>
        <w:t>关于必须采取的紧急措施，委员会谨提请缔约国注意第</w:t>
      </w:r>
      <w:r w:rsidRPr="00D27A0F">
        <w:rPr>
          <w:rFonts w:eastAsia="黑体" w:hint="eastAsia"/>
        </w:rPr>
        <w:t>6</w:t>
      </w:r>
      <w:r w:rsidRPr="00787612">
        <w:rPr>
          <w:rFonts w:eastAsia="黑体" w:hint="eastAsia"/>
          <w:sz w:val="10"/>
          <w:szCs w:val="10"/>
        </w:rPr>
        <w:t xml:space="preserve"> </w:t>
      </w:r>
      <w:r w:rsidRPr="00D27A0F">
        <w:rPr>
          <w:rFonts w:eastAsia="黑体" w:hint="eastAsia"/>
        </w:rPr>
        <w:t>(c)</w:t>
      </w:r>
      <w:r w:rsidRPr="00D27A0F">
        <w:rPr>
          <w:rFonts w:eastAsia="黑体" w:hint="eastAsia"/>
        </w:rPr>
        <w:t>段所载关于使立法与《公约》协调一致的建议，以及第</w:t>
      </w:r>
      <w:r w:rsidRPr="00D27A0F">
        <w:rPr>
          <w:rFonts w:eastAsia="黑体" w:hint="eastAsia"/>
        </w:rPr>
        <w:t>34</w:t>
      </w:r>
      <w:r w:rsidRPr="00787612">
        <w:rPr>
          <w:rFonts w:eastAsia="黑体" w:hint="eastAsia"/>
          <w:sz w:val="10"/>
          <w:szCs w:val="10"/>
        </w:rPr>
        <w:t xml:space="preserve"> </w:t>
      </w:r>
      <w:r w:rsidRPr="00D27A0F">
        <w:rPr>
          <w:rFonts w:eastAsia="黑体" w:hint="eastAsia"/>
        </w:rPr>
        <w:t>(c)</w:t>
      </w:r>
      <w:r w:rsidRPr="00D27A0F">
        <w:rPr>
          <w:rFonts w:eastAsia="黑体" w:hint="eastAsia"/>
        </w:rPr>
        <w:t>段所载关于国家犯罪</w:t>
      </w:r>
      <w:proofErr w:type="gramStart"/>
      <w:r w:rsidRPr="00D27A0F">
        <w:rPr>
          <w:rFonts w:eastAsia="黑体" w:hint="eastAsia"/>
        </w:rPr>
        <w:t>记录局收集</w:t>
      </w:r>
      <w:proofErr w:type="gramEnd"/>
      <w:r w:rsidRPr="00D27A0F">
        <w:rPr>
          <w:rFonts w:eastAsia="黑体" w:hint="eastAsia"/>
        </w:rPr>
        <w:t>暴力和剥削案件数据的建议，包括基于性别的暴力侵害妇女行为和亲密伴侣实施的暴力行为。</w:t>
      </w:r>
    </w:p>
    <w:p w:rsidR="006C7C3D" w:rsidRPr="005D58C9" w:rsidRDefault="006C7C3D" w:rsidP="006C7C3D">
      <w:pPr>
        <w:pStyle w:val="SingleTxtGC"/>
        <w:tabs>
          <w:tab w:val="clear" w:pos="431"/>
          <w:tab w:val="clear" w:pos="1134"/>
          <w:tab w:val="clear" w:pos="1565"/>
          <w:tab w:val="clear" w:pos="1996"/>
          <w:tab w:val="clear" w:pos="2427"/>
          <w:tab w:val="left" w:pos="1701"/>
        </w:tabs>
        <w:rPr>
          <w:rFonts w:eastAsia="黑体"/>
        </w:rPr>
      </w:pPr>
      <w:r w:rsidRPr="00D27A0F">
        <w:rPr>
          <w:rFonts w:eastAsia="黑体"/>
        </w:rPr>
        <w:t>71.</w:t>
      </w:r>
      <w:r w:rsidRPr="00D27A0F">
        <w:rPr>
          <w:rFonts w:eastAsia="黑体"/>
        </w:rPr>
        <w:tab/>
      </w:r>
      <w:r w:rsidRPr="00D27A0F">
        <w:rPr>
          <w:rFonts w:eastAsia="黑体"/>
        </w:rPr>
        <w:t>委员会请缔约国落实本结论性意见所载各项建议。委员会建议缔约国利用</w:t>
      </w:r>
      <w:r w:rsidRPr="005D58C9">
        <w:rPr>
          <w:rFonts w:eastAsia="黑体"/>
        </w:rPr>
        <w:t>现代社交传播手段，向政府和议会成员、有关部委工作人员、司法部门和各专业群体的人员，如教育、医疗和法律等方面的专业人员，以及地方主管部门、私营部门和媒体转发本结论性意见，供其考虑并采取行动。</w:t>
      </w:r>
    </w:p>
    <w:p w:rsidR="006C7C3D" w:rsidRPr="005D58C9" w:rsidRDefault="006C7C3D" w:rsidP="006C7C3D">
      <w:pPr>
        <w:pStyle w:val="SingleTxtGC"/>
        <w:tabs>
          <w:tab w:val="clear" w:pos="431"/>
          <w:tab w:val="clear" w:pos="1134"/>
          <w:tab w:val="clear" w:pos="1565"/>
          <w:tab w:val="clear" w:pos="1996"/>
          <w:tab w:val="clear" w:pos="2427"/>
          <w:tab w:val="left" w:pos="1701"/>
        </w:tabs>
        <w:rPr>
          <w:rFonts w:eastAsia="黑体"/>
        </w:rPr>
      </w:pPr>
      <w:r w:rsidRPr="005D58C9">
        <w:rPr>
          <w:rFonts w:eastAsia="黑体"/>
        </w:rPr>
        <w:t>72.</w:t>
      </w:r>
      <w:r w:rsidRPr="005D58C9">
        <w:rPr>
          <w:rFonts w:eastAsia="黑体"/>
        </w:rPr>
        <w:tab/>
      </w:r>
      <w:r w:rsidRPr="005D58C9">
        <w:rPr>
          <w:rFonts w:eastAsia="黑体"/>
        </w:rPr>
        <w:t>委员会大力鼓励缔约国动员民间社会组织特别是残疾人组织参与编写定期报告。</w:t>
      </w:r>
    </w:p>
    <w:p w:rsidR="006C7C3D" w:rsidRPr="005D58C9" w:rsidRDefault="006C7C3D" w:rsidP="006C7C3D">
      <w:pPr>
        <w:pStyle w:val="SingleTxtGC"/>
        <w:tabs>
          <w:tab w:val="clear" w:pos="431"/>
          <w:tab w:val="clear" w:pos="1134"/>
          <w:tab w:val="clear" w:pos="1565"/>
          <w:tab w:val="clear" w:pos="1996"/>
          <w:tab w:val="clear" w:pos="2427"/>
          <w:tab w:val="left" w:pos="1701"/>
        </w:tabs>
        <w:rPr>
          <w:rFonts w:eastAsia="黑体"/>
        </w:rPr>
      </w:pPr>
      <w:r w:rsidRPr="005D58C9">
        <w:rPr>
          <w:rFonts w:eastAsia="黑体"/>
        </w:rPr>
        <w:t>73.</w:t>
      </w:r>
      <w:r w:rsidRPr="005D58C9">
        <w:rPr>
          <w:rFonts w:eastAsia="黑体"/>
        </w:rPr>
        <w:tab/>
      </w:r>
      <w:r w:rsidRPr="005D58C9">
        <w:rPr>
          <w:rFonts w:eastAsia="黑体"/>
        </w:rPr>
        <w:t>委员会请缔约国以国家语言和少数民族语言</w:t>
      </w:r>
      <w:r w:rsidRPr="005D58C9">
        <w:rPr>
          <w:rFonts w:eastAsia="黑体"/>
        </w:rPr>
        <w:t>(</w:t>
      </w:r>
      <w:r w:rsidRPr="005D58C9">
        <w:rPr>
          <w:rFonts w:eastAsia="黑体"/>
        </w:rPr>
        <w:t>包括手语在内</w:t>
      </w:r>
      <w:r w:rsidRPr="005D58C9">
        <w:rPr>
          <w:rFonts w:eastAsia="黑体"/>
        </w:rPr>
        <w:t>)</w:t>
      </w:r>
      <w:r w:rsidRPr="005D58C9">
        <w:rPr>
          <w:rFonts w:eastAsia="黑体"/>
        </w:rPr>
        <w:t>和无障碍格式广泛传播本结论性意见，包括向非政府组织和残疾人组织、残疾人本人及其家人传播，并在政府的人权网站上刊登本结论性意见。</w:t>
      </w:r>
    </w:p>
    <w:p w:rsidR="006C7C3D" w:rsidRPr="005D58C9" w:rsidRDefault="006C7C3D" w:rsidP="00B44221">
      <w:pPr>
        <w:pStyle w:val="H23GC"/>
        <w:spacing w:before="200"/>
      </w:pPr>
      <w:r w:rsidRPr="005D58C9">
        <w:tab/>
      </w:r>
      <w:r w:rsidRPr="005D58C9">
        <w:tab/>
      </w:r>
      <w:r w:rsidRPr="005D58C9">
        <w:t>下次定期报告</w:t>
      </w:r>
    </w:p>
    <w:p w:rsidR="006C7C3D" w:rsidRPr="005D58C9" w:rsidRDefault="006C7C3D" w:rsidP="0033363F">
      <w:pPr>
        <w:pStyle w:val="SingleTxtGC"/>
        <w:tabs>
          <w:tab w:val="clear" w:pos="431"/>
          <w:tab w:val="clear" w:pos="1134"/>
          <w:tab w:val="clear" w:pos="1565"/>
          <w:tab w:val="clear" w:pos="1996"/>
          <w:tab w:val="clear" w:pos="2427"/>
          <w:tab w:val="left" w:pos="1701"/>
        </w:tabs>
        <w:spacing w:after="0"/>
        <w:rPr>
          <w:rFonts w:eastAsia="黑体"/>
        </w:rPr>
      </w:pPr>
      <w:r w:rsidRPr="005D58C9">
        <w:rPr>
          <w:rFonts w:eastAsia="黑体"/>
        </w:rPr>
        <w:t>74.</w:t>
      </w:r>
      <w:r w:rsidRPr="005D58C9">
        <w:rPr>
          <w:rFonts w:eastAsia="黑体"/>
        </w:rPr>
        <w:tab/>
      </w:r>
      <w:r w:rsidRPr="005D58C9">
        <w:rPr>
          <w:rFonts w:eastAsia="黑体"/>
        </w:rPr>
        <w:t>委员会请缔约国在</w:t>
      </w:r>
      <w:r w:rsidRPr="005D58C9">
        <w:rPr>
          <w:rFonts w:eastAsia="黑体"/>
        </w:rPr>
        <w:t>2025</w:t>
      </w:r>
      <w:r w:rsidRPr="005D58C9">
        <w:rPr>
          <w:rFonts w:eastAsia="黑体"/>
        </w:rPr>
        <w:t>年</w:t>
      </w:r>
      <w:r w:rsidRPr="005D58C9">
        <w:rPr>
          <w:rFonts w:eastAsia="黑体"/>
        </w:rPr>
        <w:t>11</w:t>
      </w:r>
      <w:r w:rsidRPr="005D58C9">
        <w:rPr>
          <w:rFonts w:eastAsia="黑体"/>
        </w:rPr>
        <w:t>月</w:t>
      </w:r>
      <w:r w:rsidRPr="005D58C9">
        <w:rPr>
          <w:rFonts w:eastAsia="黑体"/>
        </w:rPr>
        <w:t>1</w:t>
      </w:r>
      <w:r w:rsidRPr="005D58C9">
        <w:rPr>
          <w:rFonts w:eastAsia="黑体"/>
        </w:rPr>
        <w:t>日之前提交第二次至第五次合并定期报告，并在报告中列入关于本结论性意见所提建议执行情况的资料。委员会还请</w:t>
      </w:r>
      <w:r>
        <w:rPr>
          <w:b/>
          <w:lang w:val="zh-CN"/>
        </w:rPr>
        <w:t>缔</w:t>
      </w:r>
      <w:r w:rsidRPr="005D58C9">
        <w:rPr>
          <w:rFonts w:eastAsia="黑体"/>
        </w:rPr>
        <w:t>约国考虑根据委员会的简化报告程序提交上述报告，根据该报告程序，委员会应在缔约国报告截止日期至少一年之前编制一份问题清单。对问题清单的答复构成缔约国的报告。</w:t>
      </w:r>
    </w:p>
    <w:p w:rsidR="006C7C3D" w:rsidRPr="00792C59" w:rsidRDefault="00792C59" w:rsidP="00792C59">
      <w:pPr>
        <w:jc w:val="center"/>
        <w:rPr>
          <w:u w:val="single"/>
        </w:rPr>
      </w:pPr>
      <w:r>
        <w:rPr>
          <w:rFonts w:hint="eastAsia"/>
          <w:u w:val="single"/>
        </w:rPr>
        <w:tab/>
      </w:r>
      <w:r>
        <w:rPr>
          <w:rFonts w:hint="eastAsia"/>
          <w:u w:val="single"/>
        </w:rPr>
        <w:tab/>
      </w:r>
      <w:r>
        <w:rPr>
          <w:rFonts w:hint="eastAsia"/>
          <w:u w:val="single"/>
        </w:rPr>
        <w:tab/>
      </w:r>
      <w:r>
        <w:rPr>
          <w:u w:val="single"/>
        </w:rPr>
        <w:tab/>
      </w:r>
    </w:p>
    <w:sectPr w:rsidR="006C7C3D" w:rsidRPr="00792C59"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78A8" w:rsidRPr="000D319F" w:rsidRDefault="00E478A8" w:rsidP="000D319F">
      <w:pPr>
        <w:pStyle w:val="af0"/>
        <w:spacing w:after="240"/>
        <w:ind w:left="907"/>
        <w:rPr>
          <w:rFonts w:asciiTheme="majorBidi" w:eastAsia="宋体" w:hAnsiTheme="majorBidi" w:cstheme="majorBidi"/>
          <w:sz w:val="21"/>
          <w:szCs w:val="21"/>
          <w:lang w:val="en-US"/>
        </w:rPr>
      </w:pPr>
    </w:p>
    <w:p w:rsidR="00E478A8" w:rsidRPr="000D319F" w:rsidRDefault="00E478A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478A8" w:rsidRPr="000D319F" w:rsidRDefault="00E478A8" w:rsidP="000D319F">
      <w:pPr>
        <w:pStyle w:val="af0"/>
      </w:pPr>
    </w:p>
  </w:endnote>
  <w:endnote w:type="continuationNotice" w:id="1">
    <w:p w:rsidR="00E478A8" w:rsidRDefault="00E478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8A8" w:rsidRPr="00DE0880" w:rsidRDefault="00E478A8" w:rsidP="00DE088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E0880">
      <w:rPr>
        <w:rStyle w:val="af2"/>
        <w:b w:val="0"/>
        <w:snapToGrid w:val="0"/>
        <w:sz w:val="16"/>
      </w:rPr>
      <w:t>GE.19</w:t>
    </w:r>
    <w:proofErr w:type="spellEnd"/>
    <w:r w:rsidRPr="00DE0880">
      <w:rPr>
        <w:rStyle w:val="af2"/>
        <w:b w:val="0"/>
        <w:snapToGrid w:val="0"/>
        <w:sz w:val="16"/>
      </w:rPr>
      <w:t>-18639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8A8" w:rsidRPr="00DE0880" w:rsidRDefault="00E478A8" w:rsidP="00DE0880">
    <w:pPr>
      <w:pStyle w:val="af0"/>
      <w:tabs>
        <w:tab w:val="clear" w:pos="431"/>
        <w:tab w:val="right" w:pos="9638"/>
      </w:tabs>
      <w:rPr>
        <w:rStyle w:val="af2"/>
      </w:rPr>
    </w:pPr>
    <w:proofErr w:type="spellStart"/>
    <w:r>
      <w:t>GE.19</w:t>
    </w:r>
    <w:proofErr w:type="spellEnd"/>
    <w:r>
      <w:t>-18639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8A8" w:rsidRPr="00B44B82" w:rsidRDefault="00E478A8" w:rsidP="00E478A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-18639</w:t>
    </w:r>
    <w:r w:rsidRPr="00EE277A">
      <w:rPr>
        <w:sz w:val="20"/>
        <w:lang w:eastAsia="zh-CN"/>
      </w:rPr>
      <w:t xml:space="preserve"> (C)</w:t>
    </w:r>
    <w:r>
      <w:rPr>
        <w:sz w:val="20"/>
        <w:lang w:eastAsia="zh-CN"/>
      </w:rPr>
      <w:tab/>
      <w:t>27111</w:t>
    </w:r>
    <w:r>
      <w:rPr>
        <w:rFonts w:eastAsiaTheme="minorEastAsia"/>
        <w:sz w:val="20"/>
        <w:lang w:eastAsia="zh-CN"/>
      </w:rPr>
      <w:t>9</w:t>
    </w:r>
    <w:r>
      <w:rPr>
        <w:sz w:val="20"/>
        <w:lang w:eastAsia="zh-CN"/>
      </w:rPr>
      <w:tab/>
      <w:t>28111</w:t>
    </w:r>
    <w:r>
      <w:rPr>
        <w:rFonts w:eastAsiaTheme="minorEastAsia"/>
        <w:sz w:val="20"/>
        <w:lang w:eastAsia="zh-CN"/>
      </w:rPr>
      <w:t>9</w:t>
    </w:r>
  </w:p>
  <w:p w:rsidR="00E478A8" w:rsidRPr="00487939" w:rsidRDefault="00E478A8" w:rsidP="00E478A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IND/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ND/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78A8" w:rsidRPr="000157B1" w:rsidRDefault="00E478A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478A8" w:rsidRPr="000157B1" w:rsidRDefault="00E478A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478A8" w:rsidRDefault="00E478A8"/>
  </w:footnote>
  <w:footnote w:id="2">
    <w:p w:rsidR="00E478A8" w:rsidRPr="007E5160" w:rsidRDefault="00E478A8" w:rsidP="006C7C3D">
      <w:pPr>
        <w:pStyle w:val="a6"/>
        <w:spacing w:line="240" w:lineRule="auto"/>
      </w:pPr>
      <w:r>
        <w:rPr>
          <w:lang w:val="zh-CN"/>
        </w:rPr>
        <w:tab/>
      </w:r>
      <w:r w:rsidRPr="003548BA">
        <w:rPr>
          <w:color w:val="0000CC"/>
          <w:lang w:val="zh-CN"/>
        </w:rPr>
        <w:t>*</w:t>
      </w:r>
      <w:r>
        <w:rPr>
          <w:lang w:val="zh-CN"/>
        </w:rPr>
        <w:tab/>
      </w:r>
      <w:r w:rsidRPr="003548BA">
        <w:rPr>
          <w:rFonts w:asciiTheme="majorBidi" w:hAnsiTheme="majorBidi" w:cstheme="majorBidi"/>
          <w:lang w:val="zh-CN"/>
        </w:rPr>
        <w:t>委员会第二十二届会议</w:t>
      </w:r>
      <w:r w:rsidRPr="003548BA">
        <w:rPr>
          <w:rFonts w:asciiTheme="majorBidi" w:hAnsiTheme="majorBidi" w:cstheme="majorBidi"/>
          <w:lang w:val="zh-CN"/>
        </w:rPr>
        <w:t>(2019</w:t>
      </w:r>
      <w:r w:rsidRPr="003548BA">
        <w:rPr>
          <w:rFonts w:asciiTheme="majorBidi" w:hAnsiTheme="majorBidi" w:cstheme="majorBidi"/>
          <w:lang w:val="zh-CN"/>
        </w:rPr>
        <w:t>年</w:t>
      </w:r>
      <w:r w:rsidRPr="003548BA">
        <w:rPr>
          <w:rFonts w:asciiTheme="majorBidi" w:hAnsiTheme="majorBidi" w:cstheme="majorBidi"/>
          <w:lang w:val="zh-CN"/>
        </w:rPr>
        <w:t>8</w:t>
      </w:r>
      <w:r w:rsidRPr="003548BA">
        <w:rPr>
          <w:rFonts w:asciiTheme="majorBidi" w:hAnsiTheme="majorBidi" w:cstheme="majorBidi"/>
          <w:lang w:val="zh-CN"/>
        </w:rPr>
        <w:t>月</w:t>
      </w:r>
      <w:r w:rsidRPr="003548BA">
        <w:rPr>
          <w:rFonts w:asciiTheme="majorBidi" w:hAnsiTheme="majorBidi" w:cstheme="majorBidi"/>
          <w:lang w:val="zh-CN"/>
        </w:rPr>
        <w:t>26</w:t>
      </w:r>
      <w:r w:rsidRPr="003548BA">
        <w:rPr>
          <w:rFonts w:asciiTheme="majorBidi" w:hAnsiTheme="majorBidi" w:cstheme="majorBidi"/>
          <w:lang w:val="zh-CN"/>
        </w:rPr>
        <w:t>日至</w:t>
      </w:r>
      <w:r w:rsidRPr="003548BA">
        <w:rPr>
          <w:rFonts w:asciiTheme="majorBidi" w:hAnsiTheme="majorBidi" w:cstheme="majorBidi"/>
          <w:lang w:val="zh-CN"/>
        </w:rPr>
        <w:t>9</w:t>
      </w:r>
      <w:r w:rsidRPr="003548BA">
        <w:rPr>
          <w:rFonts w:asciiTheme="majorBidi" w:hAnsiTheme="majorBidi" w:cstheme="majorBidi"/>
          <w:lang w:val="zh-CN"/>
        </w:rPr>
        <w:t>月</w:t>
      </w:r>
      <w:r w:rsidRPr="003548BA">
        <w:rPr>
          <w:rFonts w:asciiTheme="majorBidi" w:hAnsiTheme="majorBidi" w:cstheme="majorBidi"/>
          <w:lang w:val="zh-CN"/>
        </w:rPr>
        <w:t>20</w:t>
      </w:r>
      <w:r w:rsidRPr="003548BA">
        <w:rPr>
          <w:rFonts w:asciiTheme="majorBidi" w:hAnsiTheme="majorBidi" w:cstheme="majorBidi"/>
          <w:lang w:val="zh-CN"/>
        </w:rPr>
        <w:t>日</w:t>
      </w:r>
      <w:r w:rsidRPr="003548BA">
        <w:rPr>
          <w:rFonts w:asciiTheme="majorBidi" w:hAnsiTheme="majorBidi" w:cstheme="majorBidi"/>
          <w:lang w:val="zh-CN"/>
        </w:rPr>
        <w:t>)</w:t>
      </w:r>
      <w:r w:rsidRPr="003548BA">
        <w:rPr>
          <w:rFonts w:asciiTheme="majorBidi" w:hAnsiTheme="majorBidi" w:cstheme="majorBidi"/>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8A8" w:rsidRDefault="00E478A8" w:rsidP="00DE0880">
    <w:pPr>
      <w:pStyle w:val="af3"/>
    </w:pPr>
    <w:proofErr w:type="spellStart"/>
    <w:r>
      <w:t>CRPD</w:t>
    </w:r>
    <w:proofErr w:type="spellEnd"/>
    <w:r>
      <w:t>/C/IND/CO/1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8A8" w:rsidRPr="00202A30" w:rsidRDefault="00E478A8" w:rsidP="00DE0880">
    <w:pPr>
      <w:pStyle w:val="af3"/>
      <w:jc w:val="right"/>
    </w:pPr>
    <w:proofErr w:type="spellStart"/>
    <w:r>
      <w:t>CRPD</w:t>
    </w:r>
    <w:proofErr w:type="spellEnd"/>
    <w:r>
      <w:t>/C/IND/CO/1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81566"/>
    <w:rsid w:val="00011483"/>
    <w:rsid w:val="00012F78"/>
    <w:rsid w:val="00013E21"/>
    <w:rsid w:val="00075897"/>
    <w:rsid w:val="00076D83"/>
    <w:rsid w:val="00077D00"/>
    <w:rsid w:val="000833BE"/>
    <w:rsid w:val="00083C6C"/>
    <w:rsid w:val="000862D3"/>
    <w:rsid w:val="0009783D"/>
    <w:rsid w:val="000B4967"/>
    <w:rsid w:val="000D319F"/>
    <w:rsid w:val="000E4D0E"/>
    <w:rsid w:val="000E4E2F"/>
    <w:rsid w:val="00120B41"/>
    <w:rsid w:val="00125AC6"/>
    <w:rsid w:val="001331C4"/>
    <w:rsid w:val="00144B69"/>
    <w:rsid w:val="00153E86"/>
    <w:rsid w:val="001540FA"/>
    <w:rsid w:val="00155A6F"/>
    <w:rsid w:val="00174A72"/>
    <w:rsid w:val="00181410"/>
    <w:rsid w:val="001B1BD1"/>
    <w:rsid w:val="001C3EF2"/>
    <w:rsid w:val="001D17F6"/>
    <w:rsid w:val="001D2C3F"/>
    <w:rsid w:val="00204B42"/>
    <w:rsid w:val="002231C3"/>
    <w:rsid w:val="00230DD7"/>
    <w:rsid w:val="0024417F"/>
    <w:rsid w:val="00250F8D"/>
    <w:rsid w:val="002511F6"/>
    <w:rsid w:val="00254502"/>
    <w:rsid w:val="002A52EE"/>
    <w:rsid w:val="002A78F7"/>
    <w:rsid w:val="002C0DBA"/>
    <w:rsid w:val="002E1C97"/>
    <w:rsid w:val="002F5834"/>
    <w:rsid w:val="00314590"/>
    <w:rsid w:val="00315AB8"/>
    <w:rsid w:val="00326EBF"/>
    <w:rsid w:val="00327FE4"/>
    <w:rsid w:val="0033363F"/>
    <w:rsid w:val="00334610"/>
    <w:rsid w:val="00335DE6"/>
    <w:rsid w:val="00336DD8"/>
    <w:rsid w:val="00342556"/>
    <w:rsid w:val="003548BA"/>
    <w:rsid w:val="00391255"/>
    <w:rsid w:val="00392F6C"/>
    <w:rsid w:val="003B62C7"/>
    <w:rsid w:val="003D7D4D"/>
    <w:rsid w:val="003F27E8"/>
    <w:rsid w:val="00413D23"/>
    <w:rsid w:val="00427F63"/>
    <w:rsid w:val="004542C3"/>
    <w:rsid w:val="004657C0"/>
    <w:rsid w:val="004819A6"/>
    <w:rsid w:val="00490F8F"/>
    <w:rsid w:val="00496648"/>
    <w:rsid w:val="004A0AEF"/>
    <w:rsid w:val="004A17D1"/>
    <w:rsid w:val="004C4A0A"/>
    <w:rsid w:val="004F0C0F"/>
    <w:rsid w:val="00543EBA"/>
    <w:rsid w:val="00551C33"/>
    <w:rsid w:val="00554490"/>
    <w:rsid w:val="005554C1"/>
    <w:rsid w:val="00556F00"/>
    <w:rsid w:val="00571EB4"/>
    <w:rsid w:val="00581E42"/>
    <w:rsid w:val="005A0C76"/>
    <w:rsid w:val="005D0F8B"/>
    <w:rsid w:val="005D31B2"/>
    <w:rsid w:val="005D3846"/>
    <w:rsid w:val="005D58C9"/>
    <w:rsid w:val="005E3C85"/>
    <w:rsid w:val="005E403A"/>
    <w:rsid w:val="005F00C7"/>
    <w:rsid w:val="005F7584"/>
    <w:rsid w:val="00604B74"/>
    <w:rsid w:val="00616501"/>
    <w:rsid w:val="00645F38"/>
    <w:rsid w:val="00680656"/>
    <w:rsid w:val="006832E8"/>
    <w:rsid w:val="006B1119"/>
    <w:rsid w:val="006C3AEA"/>
    <w:rsid w:val="006C7C3D"/>
    <w:rsid w:val="006E3E46"/>
    <w:rsid w:val="006E71B1"/>
    <w:rsid w:val="006F3F80"/>
    <w:rsid w:val="006F5860"/>
    <w:rsid w:val="007002B2"/>
    <w:rsid w:val="00705D89"/>
    <w:rsid w:val="007176FB"/>
    <w:rsid w:val="00726D9A"/>
    <w:rsid w:val="00731A42"/>
    <w:rsid w:val="00767E69"/>
    <w:rsid w:val="0077079A"/>
    <w:rsid w:val="00787612"/>
    <w:rsid w:val="00792C59"/>
    <w:rsid w:val="007944E5"/>
    <w:rsid w:val="00797D26"/>
    <w:rsid w:val="007A4CB7"/>
    <w:rsid w:val="007A5599"/>
    <w:rsid w:val="007A7DF4"/>
    <w:rsid w:val="007C5E89"/>
    <w:rsid w:val="007D332F"/>
    <w:rsid w:val="007F622D"/>
    <w:rsid w:val="00810682"/>
    <w:rsid w:val="00815E69"/>
    <w:rsid w:val="00816936"/>
    <w:rsid w:val="00820713"/>
    <w:rsid w:val="00826A36"/>
    <w:rsid w:val="008334D4"/>
    <w:rsid w:val="00841394"/>
    <w:rsid w:val="008460AE"/>
    <w:rsid w:val="00850B9A"/>
    <w:rsid w:val="00856233"/>
    <w:rsid w:val="00860F27"/>
    <w:rsid w:val="00863E51"/>
    <w:rsid w:val="00874093"/>
    <w:rsid w:val="008760E3"/>
    <w:rsid w:val="0088727C"/>
    <w:rsid w:val="008B0560"/>
    <w:rsid w:val="008B2BFA"/>
    <w:rsid w:val="008B6D95"/>
    <w:rsid w:val="008C7A20"/>
    <w:rsid w:val="008F3147"/>
    <w:rsid w:val="008F3455"/>
    <w:rsid w:val="00936F03"/>
    <w:rsid w:val="009371B4"/>
    <w:rsid w:val="00943528"/>
    <w:rsid w:val="00943B69"/>
    <w:rsid w:val="00944CB3"/>
    <w:rsid w:val="00947829"/>
    <w:rsid w:val="00953EE8"/>
    <w:rsid w:val="00993D53"/>
    <w:rsid w:val="009949C8"/>
    <w:rsid w:val="009B09D7"/>
    <w:rsid w:val="009D35ED"/>
    <w:rsid w:val="00A0326A"/>
    <w:rsid w:val="00A03CB6"/>
    <w:rsid w:val="00A04498"/>
    <w:rsid w:val="00A06463"/>
    <w:rsid w:val="00A1364C"/>
    <w:rsid w:val="00A21076"/>
    <w:rsid w:val="00A30E70"/>
    <w:rsid w:val="00A3739A"/>
    <w:rsid w:val="00A45DD9"/>
    <w:rsid w:val="00A463F2"/>
    <w:rsid w:val="00A470E9"/>
    <w:rsid w:val="00A47F78"/>
    <w:rsid w:val="00A52DAF"/>
    <w:rsid w:val="00A5671B"/>
    <w:rsid w:val="00A84072"/>
    <w:rsid w:val="00AA32C3"/>
    <w:rsid w:val="00AE6923"/>
    <w:rsid w:val="00AE7750"/>
    <w:rsid w:val="00B00234"/>
    <w:rsid w:val="00B16570"/>
    <w:rsid w:val="00B243CE"/>
    <w:rsid w:val="00B32C6B"/>
    <w:rsid w:val="00B44221"/>
    <w:rsid w:val="00B44B82"/>
    <w:rsid w:val="00B53320"/>
    <w:rsid w:val="00B82CC7"/>
    <w:rsid w:val="00BA03F2"/>
    <w:rsid w:val="00BA49C5"/>
    <w:rsid w:val="00BB1514"/>
    <w:rsid w:val="00BC6522"/>
    <w:rsid w:val="00BF0585"/>
    <w:rsid w:val="00BF069A"/>
    <w:rsid w:val="00BF5684"/>
    <w:rsid w:val="00C121D5"/>
    <w:rsid w:val="00C134D9"/>
    <w:rsid w:val="00C17349"/>
    <w:rsid w:val="00C26013"/>
    <w:rsid w:val="00C26F0B"/>
    <w:rsid w:val="00C351AA"/>
    <w:rsid w:val="00C722F6"/>
    <w:rsid w:val="00C7253F"/>
    <w:rsid w:val="00C91F60"/>
    <w:rsid w:val="00C96456"/>
    <w:rsid w:val="00CA1097"/>
    <w:rsid w:val="00CA5EDE"/>
    <w:rsid w:val="00CD0C57"/>
    <w:rsid w:val="00D179AA"/>
    <w:rsid w:val="00D26A05"/>
    <w:rsid w:val="00D27A0F"/>
    <w:rsid w:val="00D32465"/>
    <w:rsid w:val="00D35296"/>
    <w:rsid w:val="00D57318"/>
    <w:rsid w:val="00D60AF8"/>
    <w:rsid w:val="00D7128C"/>
    <w:rsid w:val="00D94F15"/>
    <w:rsid w:val="00D97B98"/>
    <w:rsid w:val="00DA6146"/>
    <w:rsid w:val="00DC671F"/>
    <w:rsid w:val="00DD01CF"/>
    <w:rsid w:val="00DE0880"/>
    <w:rsid w:val="00DE2103"/>
    <w:rsid w:val="00DE4DA7"/>
    <w:rsid w:val="00E15ADC"/>
    <w:rsid w:val="00E16743"/>
    <w:rsid w:val="00E33B38"/>
    <w:rsid w:val="00E478A8"/>
    <w:rsid w:val="00E47FE5"/>
    <w:rsid w:val="00E50174"/>
    <w:rsid w:val="00E574AF"/>
    <w:rsid w:val="00E57635"/>
    <w:rsid w:val="00E61599"/>
    <w:rsid w:val="00E66981"/>
    <w:rsid w:val="00E81566"/>
    <w:rsid w:val="00E84479"/>
    <w:rsid w:val="00EA40AE"/>
    <w:rsid w:val="00EC5284"/>
    <w:rsid w:val="00F07D2E"/>
    <w:rsid w:val="00F1532D"/>
    <w:rsid w:val="00F173F0"/>
    <w:rsid w:val="00F2692F"/>
    <w:rsid w:val="00F567FB"/>
    <w:rsid w:val="00F66CB1"/>
    <w:rsid w:val="00F714DA"/>
    <w:rsid w:val="00F90004"/>
    <w:rsid w:val="00F913DE"/>
    <w:rsid w:val="00FA2EB4"/>
    <w:rsid w:val="00FB432F"/>
    <w:rsid w:val="00FB456B"/>
    <w:rsid w:val="00FB5E40"/>
    <w:rsid w:val="00FD35F8"/>
    <w:rsid w:val="00FD51EE"/>
    <w:rsid w:val="00FD6E4B"/>
    <w:rsid w:val="00FE33C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2693376"/>
  <w15:docId w15:val="{05B63A20-BBBA-4D11-910F-9A9E85A8C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rsid w:val="006C7C3D"/>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6C7C3D"/>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6C7C3D"/>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rsid w:val="006C7C3D"/>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6C7C3D"/>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4D4FE-FE4E-4D49-82EB-9D6AD4859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13099</Words>
  <Characters>13944</Characters>
  <Application>Microsoft Office Word</Application>
  <DocSecurity>0</DocSecurity>
  <Lines>579</Lines>
  <Paragraphs>269</Paragraphs>
  <ScaleCrop>false</ScaleCrop>
  <Company>DCM</Company>
  <LinksUpToDate>false</LinksUpToDate>
  <CharactersWithSpaces>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CRPD/C/IND/CO/1</dc:title>
  <dc:subject>1918639</dc:subject>
  <dc:creator>WUJS</dc:creator>
  <cp:keywords/>
  <dc:description/>
  <cp:lastModifiedBy>Hui TIAN</cp:lastModifiedBy>
  <cp:revision>2</cp:revision>
  <cp:lastPrinted>2014-05-09T11:28:00Z</cp:lastPrinted>
  <dcterms:created xsi:type="dcterms:W3CDTF">2019-11-28T16:19:00Z</dcterms:created>
  <dcterms:modified xsi:type="dcterms:W3CDTF">2019-11-28T16:19:00Z</dcterms:modified>
</cp:coreProperties>
</file>