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1576B1">
              <w:t>C</w:t>
            </w:r>
            <w:proofErr w:type="spellEnd"/>
            <w:r w:rsidR="001576B1">
              <w:t>/</w:t>
            </w:r>
            <w:proofErr w:type="spellStart"/>
            <w:r w:rsidR="001576B1">
              <w:t>SR.2026</w:t>
            </w:r>
            <w:proofErr w:type="spellEnd"/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1576B1">
              <w:rPr>
                <w:sz w:val="20"/>
                <w:lang w:val="en-US"/>
              </w:rPr>
              <w:fldChar w:fldCharType="separate"/>
            </w:r>
            <w:r w:rsidR="00320EED">
              <w:rPr>
                <w:sz w:val="20"/>
                <w:lang w:val="en-US"/>
              </w:rPr>
              <w:t>1</w:t>
            </w:r>
            <w:r w:rsidR="00320EED">
              <w:rPr>
                <w:sz w:val="20"/>
              </w:rPr>
              <w:t>8</w:t>
            </w:r>
            <w:r w:rsidR="001576B1">
              <w:rPr>
                <w:sz w:val="20"/>
                <w:lang w:val="en-US"/>
              </w:rPr>
              <w:t xml:space="preserve"> November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FB3307" w:rsidRPr="001576B1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A4578E" w:rsidRPr="00960C22" w:rsidRDefault="00A4578E" w:rsidP="00A4578E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расовой</w:t>
      </w:r>
      <w:r w:rsidR="00931A45" w:rsidRPr="00931A4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дискриминации</w:t>
      </w:r>
    </w:p>
    <w:p w:rsidR="00A4578E" w:rsidRPr="00960C22" w:rsidRDefault="00A4578E" w:rsidP="00A4578E">
      <w:pPr>
        <w:spacing w:after="120"/>
        <w:rPr>
          <w:b/>
        </w:rPr>
      </w:pPr>
      <w:r>
        <w:rPr>
          <w:b/>
        </w:rPr>
        <w:t>Семьдесят седьмая сессия</w:t>
      </w:r>
    </w:p>
    <w:p w:rsidR="00A4578E" w:rsidRPr="00960C22" w:rsidRDefault="00A4578E" w:rsidP="00A4578E">
      <w:pPr>
        <w:rPr>
          <w:b/>
        </w:rPr>
      </w:pPr>
      <w:r>
        <w:rPr>
          <w:b/>
        </w:rPr>
        <w:t>Краткий отчет о</w:t>
      </w:r>
      <w:r w:rsidRPr="00960C22">
        <w:rPr>
          <w:b/>
        </w:rPr>
        <w:t xml:space="preserve"> 2026</w:t>
      </w:r>
      <w:r>
        <w:rPr>
          <w:b/>
        </w:rPr>
        <w:t>-м заседании,</w:t>
      </w:r>
    </w:p>
    <w:p w:rsidR="00A4578E" w:rsidRDefault="00A4578E" w:rsidP="00A4578E">
      <w:r>
        <w:t>состоявшемся во Дворце Вильсона в Женеве</w:t>
      </w:r>
      <w:r w:rsidRPr="00960C22">
        <w:t xml:space="preserve">, </w:t>
      </w:r>
    </w:p>
    <w:p w:rsidR="00A4578E" w:rsidRPr="007A2840" w:rsidRDefault="00A4578E" w:rsidP="00A4578E">
      <w:r>
        <w:t>в среду</w:t>
      </w:r>
      <w:r w:rsidR="00D93B04">
        <w:t>,</w:t>
      </w:r>
      <w:r>
        <w:t xml:space="preserve"> 11 августа</w:t>
      </w:r>
      <w:r w:rsidRPr="00960C22">
        <w:t xml:space="preserve"> 2010</w:t>
      </w:r>
      <w:r>
        <w:t xml:space="preserve"> года</w:t>
      </w:r>
      <w:r w:rsidRPr="00960C22">
        <w:t xml:space="preserve">, </w:t>
      </w:r>
      <w:r>
        <w:t>в</w:t>
      </w:r>
      <w:r w:rsidRPr="00960C22">
        <w:t xml:space="preserve"> 15 </w:t>
      </w:r>
      <w:r>
        <w:t>ч. 00 м.</w:t>
      </w:r>
    </w:p>
    <w:p w:rsidR="00A4578E" w:rsidRPr="00960C22" w:rsidRDefault="00A4578E" w:rsidP="00D93B04">
      <w:pPr>
        <w:tabs>
          <w:tab w:val="right" w:pos="851"/>
          <w:tab w:val="left" w:pos="1440"/>
          <w:tab w:val="right" w:leader="dot" w:pos="8505"/>
        </w:tabs>
        <w:spacing w:before="120"/>
      </w:pPr>
      <w:r w:rsidRPr="00960C22">
        <w:rPr>
          <w:i/>
        </w:rPr>
        <w:tab/>
      </w:r>
      <w:r>
        <w:rPr>
          <w:i/>
        </w:rPr>
        <w:t>Председатель</w:t>
      </w:r>
      <w:r w:rsidRPr="00960C22">
        <w:t>:</w:t>
      </w:r>
      <w:r w:rsidR="00D93B04">
        <w:tab/>
      </w:r>
      <w:r>
        <w:t xml:space="preserve">г-н </w:t>
      </w:r>
      <w:proofErr w:type="spellStart"/>
      <w:r>
        <w:t>Кемаль</w:t>
      </w:r>
      <w:proofErr w:type="spellEnd"/>
      <w:r w:rsidRPr="00960C22">
        <w:br/>
      </w:r>
      <w:r>
        <w:rPr>
          <w:i/>
        </w:rPr>
        <w:t>затем</w:t>
      </w:r>
      <w:r w:rsidRPr="00960C22">
        <w:t>:</w:t>
      </w:r>
      <w:r w:rsidRPr="00960C22">
        <w:tab/>
      </w:r>
      <w:r w:rsidRPr="00960C22">
        <w:tab/>
      </w:r>
      <w:r>
        <w:t xml:space="preserve">г-жа </w:t>
      </w:r>
      <w:proofErr w:type="spellStart"/>
      <w:r>
        <w:t>Дах</w:t>
      </w:r>
      <w:proofErr w:type="spellEnd"/>
    </w:p>
    <w:p w:rsidR="00931A45" w:rsidRDefault="00931A45" w:rsidP="000B5D0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before="360" w:after="120"/>
        <w:rPr>
          <w:sz w:val="28"/>
        </w:rPr>
      </w:pPr>
      <w:r>
        <w:rPr>
          <w:sz w:val="28"/>
        </w:rPr>
        <w:t>Содержание</w:t>
      </w:r>
    </w:p>
    <w:p w:rsidR="00A4578E" w:rsidRPr="00960C22" w:rsidRDefault="00A4578E" w:rsidP="00FB3307">
      <w:pPr>
        <w:pStyle w:val="SingleTxtGR"/>
      </w:pPr>
      <w:r>
        <w:t>Рассмотрение докладов, замечаний и информации, представленных государс</w:t>
      </w:r>
      <w:r>
        <w:t>т</w:t>
      </w:r>
      <w:r>
        <w:t>вами-участниками по статье 9 Конвенции</w:t>
      </w:r>
      <w:r w:rsidRPr="00960C22">
        <w:t xml:space="preserve"> (</w:t>
      </w:r>
      <w:r>
        <w:rPr>
          <w:i/>
        </w:rPr>
        <w:t>продолжение</w:t>
      </w:r>
      <w:r w:rsidRPr="00960C22">
        <w:t>)</w:t>
      </w:r>
    </w:p>
    <w:p w:rsidR="00A4578E" w:rsidRPr="00FB3307" w:rsidRDefault="00FB3307" w:rsidP="00FB3307">
      <w:pPr>
        <w:pStyle w:val="SingleTxtGR"/>
        <w:rPr>
          <w:i/>
          <w:iCs/>
        </w:rPr>
      </w:pPr>
      <w:r>
        <w:rPr>
          <w:i/>
          <w:iCs/>
          <w:lang w:val="en-US"/>
        </w:rPr>
        <w:tab/>
      </w:r>
      <w:r w:rsidR="005C3356">
        <w:rPr>
          <w:i/>
          <w:iCs/>
        </w:rPr>
        <w:t>Семнадцатый</w:t>
      </w:r>
      <w:r w:rsidR="00A4578E" w:rsidRPr="00FB3307">
        <w:rPr>
          <w:i/>
          <w:iCs/>
        </w:rPr>
        <w:t>–девятнадцатый периодические доклады Франции</w:t>
      </w:r>
    </w:p>
    <w:p w:rsidR="00A4578E" w:rsidRPr="0084660F" w:rsidRDefault="00A4578E" w:rsidP="00FB3307">
      <w:pPr>
        <w:pStyle w:val="SingleTxtGR"/>
        <w:rPr>
          <w:i/>
        </w:rPr>
      </w:pPr>
      <w:r w:rsidRPr="00960C22">
        <w:br w:type="page"/>
      </w:r>
      <w:r w:rsidRPr="0084660F">
        <w:rPr>
          <w:i/>
        </w:rPr>
        <w:t>Заседание открывается в 15 ч. 05 м.</w:t>
      </w:r>
    </w:p>
    <w:p w:rsidR="00A4578E" w:rsidRPr="00960C22" w:rsidRDefault="00A4578E" w:rsidP="00FB3307">
      <w:pPr>
        <w:pStyle w:val="SingleTxtGR"/>
        <w:rPr>
          <w:b/>
        </w:rPr>
      </w:pPr>
      <w:r w:rsidRPr="0084660F">
        <w:rPr>
          <w:b/>
        </w:rPr>
        <w:tab/>
        <w:t>Рассмотрение докладов, замечаний и информации, представленных государствами-участниками по статье 9 Конвенции</w:t>
      </w:r>
      <w:r w:rsidRPr="00960C22">
        <w:rPr>
          <w:b/>
        </w:rPr>
        <w:t xml:space="preserve"> </w:t>
      </w:r>
      <w:r w:rsidRPr="0084660F">
        <w:t xml:space="preserve">(пункт 4 повестки дня) </w:t>
      </w:r>
      <w:r w:rsidRPr="0084660F">
        <w:rPr>
          <w:i/>
        </w:rPr>
        <w:t>(продолжение)</w:t>
      </w:r>
    </w:p>
    <w:p w:rsidR="00A4578E" w:rsidRPr="00960C22" w:rsidRDefault="00A4578E" w:rsidP="00FB3307">
      <w:pPr>
        <w:pStyle w:val="SingleTxtGR"/>
      </w:pPr>
      <w:r w:rsidRPr="00960C22">
        <w:tab/>
      </w:r>
      <w:r>
        <w:t xml:space="preserve">Семнадцатый–девятнадцатый периодические доклады Франции </w:t>
      </w:r>
      <w:r w:rsidRPr="00960C22">
        <w:t>(</w:t>
      </w:r>
      <w:proofErr w:type="spellStart"/>
      <w:r>
        <w:t>CERD</w:t>
      </w:r>
      <w:proofErr w:type="spellEnd"/>
      <w:r w:rsidRPr="00960C22">
        <w:t>/</w:t>
      </w:r>
      <w:r w:rsidR="0084660F" w:rsidRPr="0084660F">
        <w:t xml:space="preserve"> </w:t>
      </w:r>
      <w:proofErr w:type="spellStart"/>
      <w:r>
        <w:t>C</w:t>
      </w:r>
      <w:proofErr w:type="spellEnd"/>
      <w:r w:rsidRPr="00960C22">
        <w:t>/</w:t>
      </w:r>
      <w:proofErr w:type="spellStart"/>
      <w:r>
        <w:t>FRA</w:t>
      </w:r>
      <w:proofErr w:type="spellEnd"/>
      <w:r w:rsidRPr="00960C22">
        <w:t>/17</w:t>
      </w:r>
      <w:r w:rsidR="0084660F" w:rsidRPr="0084660F">
        <w:t>−</w:t>
      </w:r>
      <w:r w:rsidRPr="00960C22">
        <w:t xml:space="preserve">19; </w:t>
      </w:r>
      <w:proofErr w:type="spellStart"/>
      <w:r>
        <w:t>CERD</w:t>
      </w:r>
      <w:proofErr w:type="spellEnd"/>
      <w:r w:rsidRPr="00960C22">
        <w:t>/</w:t>
      </w:r>
      <w:proofErr w:type="spellStart"/>
      <w:r>
        <w:t>C</w:t>
      </w:r>
      <w:proofErr w:type="spellEnd"/>
      <w:r w:rsidRPr="00960C22">
        <w:t>/</w:t>
      </w:r>
      <w:proofErr w:type="spellStart"/>
      <w:r>
        <w:t>FRA</w:t>
      </w:r>
      <w:proofErr w:type="spellEnd"/>
      <w:r w:rsidRPr="00960C22">
        <w:t>/</w:t>
      </w:r>
      <w:proofErr w:type="spellStart"/>
      <w:r>
        <w:t>Q</w:t>
      </w:r>
      <w:proofErr w:type="spellEnd"/>
      <w:r w:rsidRPr="00960C22">
        <w:t>/17-19)</w:t>
      </w:r>
    </w:p>
    <w:p w:rsidR="00A4578E" w:rsidRPr="00960C22" w:rsidRDefault="00A4578E" w:rsidP="00FB3307">
      <w:pPr>
        <w:pStyle w:val="SingleTxtGR"/>
      </w:pPr>
      <w:r w:rsidRPr="00960C22">
        <w:t>1.</w:t>
      </w:r>
      <w:r w:rsidRPr="00960C22">
        <w:tab/>
      </w:r>
      <w:r w:rsidRPr="0084660F">
        <w:rPr>
          <w:i/>
        </w:rPr>
        <w:t>По приглашению Председателя французская делегация занимает места за столом Комитета.</w:t>
      </w:r>
    </w:p>
    <w:p w:rsidR="00A4578E" w:rsidRDefault="00A4578E" w:rsidP="00FB3307">
      <w:pPr>
        <w:pStyle w:val="SingleTxtGR"/>
      </w:pPr>
      <w:r>
        <w:t>2.</w:t>
      </w:r>
      <w:r>
        <w:tab/>
      </w:r>
      <w:r w:rsidRPr="008D5414">
        <w:rPr>
          <w:b/>
        </w:rPr>
        <w:t xml:space="preserve">Г-н </w:t>
      </w:r>
      <w:proofErr w:type="spellStart"/>
      <w:r w:rsidRPr="008D5414">
        <w:rPr>
          <w:b/>
        </w:rPr>
        <w:t>Пелле</w:t>
      </w:r>
      <w:proofErr w:type="spellEnd"/>
      <w:r>
        <w:t xml:space="preserve"> (Франция) напоминает, что французское общество основыв</w:t>
      </w:r>
      <w:r>
        <w:t>а</w:t>
      </w:r>
      <w:r>
        <w:t>ется на принципе равенства всех граждан перед законом без какого-либо разл</w:t>
      </w:r>
      <w:r>
        <w:t>и</w:t>
      </w:r>
      <w:r>
        <w:t>чия по признаку происхождения, расы или религии при полном осознании того, что данный принцип не всегда должным образом соблюдается, вследствие чего необходимо предпринимать соответствующие меры. Именно в этом контексте проходят дебаты о национальной идентичности, которые были инициированы Министерством по делам иммиграции в ноябре 2009 года, с тем чтобы отреаг</w:t>
      </w:r>
      <w:r>
        <w:t>и</w:t>
      </w:r>
      <w:r>
        <w:t>ровать на озабоченности, вызванные проявлением отдельных видов общинной разобщенности в целях сокращения разрыва, который отделяет формальное р</w:t>
      </w:r>
      <w:r>
        <w:t>а</w:t>
      </w:r>
      <w:r>
        <w:t>венство от реального равноправия граждан.</w:t>
      </w:r>
      <w:r w:rsidR="000B64A4">
        <w:t xml:space="preserve"> </w:t>
      </w:r>
    </w:p>
    <w:p w:rsidR="00A4578E" w:rsidRDefault="00A4578E" w:rsidP="00FB3307">
      <w:pPr>
        <w:pStyle w:val="SingleTxtGR"/>
      </w:pPr>
      <w:r>
        <w:t>3.</w:t>
      </w:r>
      <w:r>
        <w:tab/>
        <w:t>Осознавая, что расизм, расовая дискриминация и ксенофобия являются всеобщим злом, Франция наряду с другими государствами активно участвует в программах, разработанных в рамках различных европейских и междунаро</w:t>
      </w:r>
      <w:r>
        <w:t>д</w:t>
      </w:r>
      <w:r>
        <w:t>ных структур. Так, Директор Агентства по основным правам Европейского Союза, которое ведет заметную работу в этой сфере, в самое ближайшее время посетит с визитом Францию, что может привести к принятию мер,</w:t>
      </w:r>
      <w:r w:rsidRPr="00960C22">
        <w:t xml:space="preserve"> </w:t>
      </w:r>
      <w:r>
        <w:t>выходящих за пределы французских правовых рамок.</w:t>
      </w:r>
    </w:p>
    <w:p w:rsidR="00A4578E" w:rsidRPr="000B64A4" w:rsidRDefault="00A4578E" w:rsidP="00FB3307">
      <w:pPr>
        <w:pStyle w:val="SingleTxtGR"/>
      </w:pPr>
      <w:r w:rsidRPr="00960C22">
        <w:t>4.</w:t>
      </w:r>
      <w:r w:rsidRPr="00960C22">
        <w:tab/>
      </w:r>
      <w:r>
        <w:t>Во Франции борьба с расовой дискриминацией основывается, прежде всего, на решительной политике по интеграции, которая направлена на то, чт</w:t>
      </w:r>
      <w:r>
        <w:t>о</w:t>
      </w:r>
      <w:r>
        <w:t>бы позволить всем нелегальным мигрантам найти свое место в обществе. В рамках дискуссии о национальной идентичности был проведен правительс</w:t>
      </w:r>
      <w:r>
        <w:t>т</w:t>
      </w:r>
      <w:r>
        <w:t>венный семинар, в ходе которого был намечен ряд направлений деятельности в целях укрепления процесса интеграции иностранцев в национальное общество. Во-первых, будут развиваться различные виды бесплатной профессиональной подготовки, предлагаемой в рамках договоров о приеме и интеграции, закл</w:t>
      </w:r>
      <w:r>
        <w:t>ю</w:t>
      </w:r>
      <w:r>
        <w:t>чаемых с каждым вновь прибывающим мигрантом. В этих договорах, внедре</w:t>
      </w:r>
      <w:r>
        <w:t>н</w:t>
      </w:r>
      <w:r>
        <w:t>ных в 2003 году, будет сделан акцент на уважении ценностей Республики. Они также позволят улучшить знание французского языка. Во-вторых, будет расш</w:t>
      </w:r>
      <w:r>
        <w:t>и</w:t>
      </w:r>
      <w:r>
        <w:t xml:space="preserve">рен охват программы </w:t>
      </w:r>
      <w:r w:rsidR="005C3356">
        <w:t>"</w:t>
      </w:r>
      <w:r>
        <w:t>Школа, открытая для родителей иностранных детей</w:t>
      </w:r>
      <w:r w:rsidR="005C3356">
        <w:t>"</w:t>
      </w:r>
      <w:r>
        <w:t>, к</w:t>
      </w:r>
      <w:r>
        <w:t>о</w:t>
      </w:r>
      <w:r>
        <w:t>торая успешно испытана в 12 департаментах. Ее целью является оказание лу</w:t>
      </w:r>
      <w:r>
        <w:t>ч</w:t>
      </w:r>
      <w:r>
        <w:t>шего содействия родителям учеников из числа иностранцев или иммигрантов, имеющих французское гражданство или без оного, и помощи в преодолении ими комплексов в отношении школьных учреждений. В-третьих, предлагается облегчить доступ к получению французского гражданства иностранцами, чья интеграция носила бы первоочередной характер. Планируется снизить с пяти до двух лет срок постоянного пребывания во Франции, требуемый для получ</w:t>
      </w:r>
      <w:r>
        <w:t>е</w:t>
      </w:r>
      <w:r>
        <w:t>ния французского гражданства этими лицами, профессиональные качества к</w:t>
      </w:r>
      <w:r>
        <w:t>о</w:t>
      </w:r>
      <w:r>
        <w:t>торых в исключительной степени служат интересам страны</w:t>
      </w:r>
      <w:r w:rsidR="000B64A4">
        <w:t>.</w:t>
      </w:r>
    </w:p>
    <w:p w:rsidR="00A4578E" w:rsidRPr="000B64A4" w:rsidRDefault="00A4578E" w:rsidP="00FB3307">
      <w:pPr>
        <w:pStyle w:val="SingleTxtGR"/>
      </w:pPr>
      <w:r>
        <w:t>5.</w:t>
      </w:r>
      <w:r>
        <w:tab/>
        <w:t>Борьба с дискриминацией в школе составляет другой важный аспект п</w:t>
      </w:r>
      <w:r>
        <w:t>о</w:t>
      </w:r>
      <w:r>
        <w:t>литики по интеграции. В циркуляре о возобновлении школьных занятий в 2009</w:t>
      </w:r>
      <w:r w:rsidR="00320EED">
        <w:t> </w:t>
      </w:r>
      <w:r>
        <w:t>году отказ от дискриминации и борьба с насилием провозглашаются в к</w:t>
      </w:r>
      <w:r>
        <w:t>а</w:t>
      </w:r>
      <w:r>
        <w:t>честве приоритета, и вводится обязательная запись этого принципа во внутре</w:t>
      </w:r>
      <w:r>
        <w:t>н</w:t>
      </w:r>
      <w:r>
        <w:t xml:space="preserve">ние правила школьных учреждений. Кроме того, в 2009 году в Министерстве национального образования была разработана программа </w:t>
      </w:r>
      <w:r w:rsidR="005C3356">
        <w:t>"</w:t>
      </w:r>
      <w:r>
        <w:t>Равенство и борьба с дискриминацией</w:t>
      </w:r>
      <w:r w:rsidR="005C3356">
        <w:t>"</w:t>
      </w:r>
      <w:r>
        <w:t>, задачей которой является продвижение образовательной п</w:t>
      </w:r>
      <w:r>
        <w:t>о</w:t>
      </w:r>
      <w:r>
        <w:t xml:space="preserve">литики в области борьбы с дискриминацией. Принцип равенства возможностей в такой первостепенной области как образование составляет определяющий элемент запущенной в 2008 году межминистерской программы </w:t>
      </w:r>
      <w:r w:rsidR="005C3356">
        <w:t>"</w:t>
      </w:r>
      <w:r>
        <w:t>Надежда пр</w:t>
      </w:r>
      <w:r>
        <w:t>и</w:t>
      </w:r>
      <w:r>
        <w:t>городных зон</w:t>
      </w:r>
      <w:r w:rsidR="005C3356">
        <w:t>"</w:t>
      </w:r>
      <w:r>
        <w:t>, которая направлена на сокращение зафиксированного разрыва в данной сфере между неблагополучными кварталами и остальными районами страны. Кроме того, был принят ряд мер по реагированию на сложности, с к</w:t>
      </w:r>
      <w:r>
        <w:t>о</w:t>
      </w:r>
      <w:r>
        <w:t>торыми сталкиваются школьники и их семьи: образовательная поддержка, со</w:t>
      </w:r>
      <w:r>
        <w:t>з</w:t>
      </w:r>
      <w:r>
        <w:t>дание образцовых лицеев в неблагополучных кварталах, внедрение экспер</w:t>
      </w:r>
      <w:r>
        <w:t>и</w:t>
      </w:r>
      <w:r>
        <w:t>ментальных механизмов школьной успеваемости в 200 лицеях, борьба с укл</w:t>
      </w:r>
      <w:r>
        <w:t>о</w:t>
      </w:r>
      <w:r>
        <w:t>нением от школьного обучения, образцовые интернаты и открытие в больших школах подготовительных классов для уче</w:t>
      </w:r>
      <w:r w:rsidR="000B64A4">
        <w:t>ников из неблагополучной среды.</w:t>
      </w:r>
    </w:p>
    <w:p w:rsidR="00A4578E" w:rsidRPr="0084660F" w:rsidRDefault="00A4578E" w:rsidP="00FB3307">
      <w:pPr>
        <w:pStyle w:val="SingleTxtGR"/>
      </w:pPr>
      <w:r>
        <w:t>6.</w:t>
      </w:r>
      <w:r>
        <w:tab/>
        <w:t>Осознавая, что доведенные до сведения Высокого агентства по борьбе с дискриминацией и по вопросам равноправия случаи дискриминации чаще всего касаются сферы занятости, правительство считает важным проводить активную политику, направленную на оказание содействия всем лицам в доступе к труду. Вот почему в сотрудничестве с социальными партнерами оно учредило серт</w:t>
      </w:r>
      <w:r>
        <w:t>и</w:t>
      </w:r>
      <w:r>
        <w:t xml:space="preserve">фикат </w:t>
      </w:r>
      <w:r w:rsidR="005C3356">
        <w:t>"</w:t>
      </w:r>
      <w:r>
        <w:t>разнообразие</w:t>
      </w:r>
      <w:r w:rsidR="005C3356">
        <w:t>"</w:t>
      </w:r>
      <w:r>
        <w:t>, направленный на обеспечение отсутствия какой-либо дискриминации во всех процессах управления людскими ресурсами на пре</w:t>
      </w:r>
      <w:r>
        <w:t>д</w:t>
      </w:r>
      <w:r>
        <w:t>приятиях и в органах власти (в частности, в области найма на работу и профе</w:t>
      </w:r>
      <w:r>
        <w:t>с</w:t>
      </w:r>
      <w:r>
        <w:t>сиональной подготовки). К 31 июля 2010 года около 580</w:t>
      </w:r>
      <w:r w:rsidR="000B64A4">
        <w:t xml:space="preserve"> </w:t>
      </w:r>
      <w:r>
        <w:t>000 служащих были заняты на 210 предприятиях, которые получили этот сертификат. В ближайшее время должна быть введена в действие другая мера – анонимная биография, принцип которой был определен в статье Трудового кодекса в развитие прин</w:t>
      </w:r>
      <w:r>
        <w:t>я</w:t>
      </w:r>
      <w:r>
        <w:t>того закона о равенстве возможностей от 2008 года. Разработка постановления о порядке ее применения будет завершена после консультаций с социальными партнерами.</w:t>
      </w:r>
    </w:p>
    <w:p w:rsidR="00A4578E" w:rsidRPr="0084660F" w:rsidRDefault="00A4578E" w:rsidP="00FB3307">
      <w:pPr>
        <w:pStyle w:val="SingleTxtGR"/>
      </w:pPr>
      <w:r>
        <w:t>7.</w:t>
      </w:r>
      <w:r>
        <w:tab/>
        <w:t xml:space="preserve">Что касается осуществления права на жилище, то г-н </w:t>
      </w:r>
      <w:proofErr w:type="spellStart"/>
      <w:r>
        <w:t>Пелле</w:t>
      </w:r>
      <w:proofErr w:type="spellEnd"/>
      <w:r>
        <w:t xml:space="preserve"> отмечает, что закон от 2007 года, устанавливающий право на жилище, защищаемое в суде</w:t>
      </w:r>
      <w:r>
        <w:t>б</w:t>
      </w:r>
      <w:r>
        <w:t>ном порядке, и касающийся различных мер в интересах социальной сплоченн</w:t>
      </w:r>
      <w:r>
        <w:t>о</w:t>
      </w:r>
      <w:r>
        <w:t>сти, представляет существенный прогресс в плане социальной политики по в</w:t>
      </w:r>
      <w:r>
        <w:t>о</w:t>
      </w:r>
      <w:r>
        <w:t>просам жилья: он позволил пройти решающий этап за счет создания средств судебной защиты в дополнение к существующей процедуре внесудебного ур</w:t>
      </w:r>
      <w:r>
        <w:t>е</w:t>
      </w:r>
      <w:r>
        <w:t>гулирования</w:t>
      </w:r>
      <w:r w:rsidRPr="00960C22">
        <w:t xml:space="preserve"> </w:t>
      </w:r>
      <w:r>
        <w:t>и назначения органа принудительного исполнения решений. С я</w:t>
      </w:r>
      <w:r>
        <w:t>н</w:t>
      </w:r>
      <w:r>
        <w:t>варя 2008 года департаментские посреднические комиссии ведут процедуры внесудебного урегулирования в целях предоставления жилья лицам, отвеча</w:t>
      </w:r>
      <w:r>
        <w:t>ю</w:t>
      </w:r>
      <w:r>
        <w:t>щим условиям доступа к социальному жилью. Эти комиссии представляют префекту заявителей, которых они определяют в качестве приоритетных, и к</w:t>
      </w:r>
      <w:r>
        <w:t>о</w:t>
      </w:r>
      <w:r>
        <w:t>торым жилье должно быть предоставлено в срочном порядке. Предъявление и</w:t>
      </w:r>
      <w:r>
        <w:t>с</w:t>
      </w:r>
      <w:r>
        <w:t>ка административному судье является новаторским элементом этого закона: единственный судья принимает решение по иску в двухмесячный срок, и если он констатирует, что не</w:t>
      </w:r>
      <w:r w:rsidR="000B64A4">
        <w:t xml:space="preserve"> </w:t>
      </w:r>
      <w:r>
        <w:t>поступило никаких подходящих предложений, то он может вынести предписание государству о выделении заявителю жилья.</w:t>
      </w:r>
    </w:p>
    <w:p w:rsidR="00A4578E" w:rsidRPr="001C4A93" w:rsidRDefault="00A4578E" w:rsidP="00FB3307">
      <w:pPr>
        <w:pStyle w:val="SingleTxtGR"/>
      </w:pPr>
      <w:r w:rsidRPr="00960C22">
        <w:t>8</w:t>
      </w:r>
      <w:r>
        <w:t>.</w:t>
      </w:r>
      <w:r>
        <w:tab/>
        <w:t>Кроме того, законом предусматривается создание комитета по монит</w:t>
      </w:r>
      <w:r>
        <w:t>о</w:t>
      </w:r>
      <w:r>
        <w:t>рингу осуществления права на жилье, защищаемое в судебном порядке. П</w:t>
      </w:r>
      <w:r>
        <w:t>о</w:t>
      </w:r>
      <w:r>
        <w:t>скольку реализация закона осложнилась в некоторых районах, где ситуация с рынком жилья весьма напряженная, были приняты меры в поддержку его пр</w:t>
      </w:r>
      <w:r>
        <w:t>и</w:t>
      </w:r>
      <w:r>
        <w:t>менения, в частности, закон от марта 2009 года о мобилизации жилья и борьбе с обездоленностью, который подкрепляет деятельность по предупреждению в</w:t>
      </w:r>
      <w:r>
        <w:t>ы</w:t>
      </w:r>
      <w:r>
        <w:t>селений.</w:t>
      </w:r>
      <w:r w:rsidR="000B64A4">
        <w:t xml:space="preserve"> </w:t>
      </w:r>
    </w:p>
    <w:p w:rsidR="00A4578E" w:rsidRPr="0084660F" w:rsidRDefault="00A4578E" w:rsidP="00FB3307">
      <w:pPr>
        <w:pStyle w:val="SingleTxtGR"/>
      </w:pPr>
      <w:r>
        <w:t>9.</w:t>
      </w:r>
      <w:r>
        <w:tab/>
        <w:t xml:space="preserve">Что касается кочевников и цыган, которые действительно сталкиваются на французской территории с существенными трудностями экономического и социального порядка, то г-н </w:t>
      </w:r>
      <w:proofErr w:type="spellStart"/>
      <w:r>
        <w:t>Пелле</w:t>
      </w:r>
      <w:proofErr w:type="spellEnd"/>
      <w:r>
        <w:t xml:space="preserve"> отмечает, что французское правительство полно решимости найти внутреннее разрешение данной проблемы с учетом особого образа жизни этого населения. Он подчеркивает, что положение коче</w:t>
      </w:r>
      <w:r>
        <w:t>в</w:t>
      </w:r>
      <w:r>
        <w:t>ников, которые в своем подавляющем большинстве являются французскими гражданами, должно четко отделяться от положения цыган, являющихся ин</w:t>
      </w:r>
      <w:r>
        <w:t>о</w:t>
      </w:r>
      <w:r>
        <w:t>странцами в основном из Болгарии или Румынии, образ жизни которых весьма различен.</w:t>
      </w:r>
    </w:p>
    <w:p w:rsidR="00A4578E" w:rsidRPr="0084660F" w:rsidRDefault="00A4578E" w:rsidP="00FB3307">
      <w:pPr>
        <w:pStyle w:val="SingleTxtGR"/>
      </w:pPr>
      <w:r>
        <w:t>10.</w:t>
      </w:r>
      <w:r>
        <w:tab/>
        <w:t>Численность кочевников во Франции оценивается примерно в 300</w:t>
      </w:r>
      <w:r w:rsidR="0054577E">
        <w:t> </w:t>
      </w:r>
      <w:r>
        <w:t>000 человек, тогда как в Европе проживает 11 миллионов цыган, из которых от 7 до 9 м</w:t>
      </w:r>
      <w:r w:rsidR="0054577E">
        <w:t>лн.</w:t>
      </w:r>
      <w:r>
        <w:t xml:space="preserve"> – в Европейском </w:t>
      </w:r>
      <w:r w:rsidR="0054577E">
        <w:t>с</w:t>
      </w:r>
      <w:r>
        <w:t>оюзе. Их социально-экономическое положение весьма шаткое, а их интеграция представляет вызов, на который Франция стремится отреагировать на национальном и европейском уровнях. Франция пол</w:t>
      </w:r>
      <w:r>
        <w:t>а</w:t>
      </w:r>
      <w:r>
        <w:t>гает, что для борьбы с дискриминацией цыган необходимо также рассмотреть причины этой проблемы, а именно отсутствие интеграции этого населения в странах его происхождения. По этой причине Франция и Румыния тесно работают по в</w:t>
      </w:r>
      <w:r>
        <w:t>о</w:t>
      </w:r>
      <w:r>
        <w:t>просам интеграции румынских цыган в их стране происхождения. В более о</w:t>
      </w:r>
      <w:r>
        <w:t>б</w:t>
      </w:r>
      <w:r>
        <w:t xml:space="preserve">щем плане цель состоит в обеспечении того, чтобы цыгане имели достойные условия жизни во всем Европейском </w:t>
      </w:r>
      <w:r w:rsidR="0054577E">
        <w:t>с</w:t>
      </w:r>
      <w:r>
        <w:t>оюзе.</w:t>
      </w:r>
    </w:p>
    <w:p w:rsidR="00A4578E" w:rsidRPr="0084660F" w:rsidRDefault="00A4578E" w:rsidP="00FB3307">
      <w:pPr>
        <w:pStyle w:val="SingleTxtGR"/>
      </w:pPr>
      <w:r>
        <w:t>11.</w:t>
      </w:r>
      <w:r>
        <w:tab/>
        <w:t>Кочевники сталкиваются с трудностями различного порядка, в частности, по причине их бродячего образа жизни. В сентябре 2009 года Национальная Ассамблея создала парламентскую информационную группу, которая была уполномочена изучить и согласовать законодательство, относящееся к их при</w:t>
      </w:r>
      <w:r>
        <w:t>е</w:t>
      </w:r>
      <w:r>
        <w:t>му и расселению. Вопрос о пересмотре механизма применения закона о док</w:t>
      </w:r>
      <w:r>
        <w:t>у</w:t>
      </w:r>
      <w:r>
        <w:t>ментах на право передвижения, а также модальности осуществления ими права на голосование будут рассмотрены в рамках работ, ведущейся этой парламен</w:t>
      </w:r>
      <w:r>
        <w:t>т</w:t>
      </w:r>
      <w:r>
        <w:t>ской группой. Что касается отведенных для кочевников зон приема, то политика правительства по их развитию будет продолжена с учетом того, что устройство этих зон проходит в департаментах неравномерно.</w:t>
      </w:r>
    </w:p>
    <w:p w:rsidR="00A4578E" w:rsidRPr="0084660F" w:rsidRDefault="00A4578E" w:rsidP="00FB3307">
      <w:pPr>
        <w:pStyle w:val="SingleTxtGR"/>
      </w:pPr>
      <w:r w:rsidRPr="00960C22">
        <w:t>12.</w:t>
      </w:r>
      <w:r w:rsidRPr="00960C22">
        <w:tab/>
      </w:r>
      <w:r>
        <w:t xml:space="preserve">Что касается долга по хранению памяти, то г-н </w:t>
      </w:r>
      <w:proofErr w:type="spellStart"/>
      <w:r>
        <w:t>Пелле</w:t>
      </w:r>
      <w:proofErr w:type="spellEnd"/>
      <w:r>
        <w:t xml:space="preserve"> подчеркивает ва</w:t>
      </w:r>
      <w:r>
        <w:t>ж</w:t>
      </w:r>
      <w:r>
        <w:t>ность этой обязанности и говорит, что предупреждение дискриминации и бор</w:t>
      </w:r>
      <w:r>
        <w:t>ь</w:t>
      </w:r>
      <w:r>
        <w:t>ба с ней обязывают Францию обратиться к своему прошлому для признания своей смешанной культуры и нестерпимой дискриминации, которая осущест</w:t>
      </w:r>
      <w:r>
        <w:t>в</w:t>
      </w:r>
      <w:r>
        <w:t>лялась в стране на протяжении веков. Именно в этих целях в 2006 году в Пар</w:t>
      </w:r>
      <w:r>
        <w:t>и</w:t>
      </w:r>
      <w:r>
        <w:t>же был создан Городок истории иммиграции – культурное учреждение, напра</w:t>
      </w:r>
      <w:r>
        <w:t>в</w:t>
      </w:r>
      <w:r>
        <w:t xml:space="preserve">ленное на освещение роли иммигрантов в созидании Франции. Ранее, в июле 1995 года Президент Республики Жак Ширак в своем выступлении по случаю 53-й годовщины еврейского погрома в </w:t>
      </w:r>
      <w:proofErr w:type="spellStart"/>
      <w:r>
        <w:t>Вель</w:t>
      </w:r>
      <w:proofErr w:type="spellEnd"/>
      <w:r>
        <w:t xml:space="preserve"> </w:t>
      </w:r>
      <w:proofErr w:type="spellStart"/>
      <w:r>
        <w:t>д</w:t>
      </w:r>
      <w:r w:rsidRPr="00960C22">
        <w:t>’</w:t>
      </w:r>
      <w:r>
        <w:t>Ив</w:t>
      </w:r>
      <w:proofErr w:type="spellEnd"/>
      <w:r>
        <w:t xml:space="preserve"> впервые от имени францу</w:t>
      </w:r>
      <w:r>
        <w:t>з</w:t>
      </w:r>
      <w:r>
        <w:t xml:space="preserve">ского государства признал частичную ответственность французских властей за зверства, совершенные на французской территории в ходе </w:t>
      </w:r>
      <w:r w:rsidR="005C3356">
        <w:t>в</w:t>
      </w:r>
      <w:r>
        <w:t>торой мировой во</w:t>
      </w:r>
      <w:r>
        <w:t>й</w:t>
      </w:r>
      <w:r>
        <w:t>ны. С тех пор Франция принимает активное участие в других инициативах, н</w:t>
      </w:r>
      <w:r>
        <w:t>а</w:t>
      </w:r>
      <w:r>
        <w:t>правленных на лучшее знакомство с мрачными страницами истории человеч</w:t>
      </w:r>
      <w:r>
        <w:t>е</w:t>
      </w:r>
      <w:r>
        <w:t xml:space="preserve">ства. В ходе Конференции по обзору </w:t>
      </w:r>
      <w:proofErr w:type="spellStart"/>
      <w:r>
        <w:t>Дурбанского</w:t>
      </w:r>
      <w:proofErr w:type="spellEnd"/>
      <w:r>
        <w:t xml:space="preserve"> процесса в 2009 году она в</w:t>
      </w:r>
      <w:r>
        <w:t>ы</w:t>
      </w:r>
      <w:r>
        <w:t>сказала пожелание, чтобы в тексте упоминалось о памяти жертв рабства, апа</w:t>
      </w:r>
      <w:r>
        <w:t>р</w:t>
      </w:r>
      <w:r>
        <w:t>теида и колониализма; она также обеспечила, чтобы в нем</w:t>
      </w:r>
      <w:r w:rsidR="000B64A4">
        <w:t xml:space="preserve"> </w:t>
      </w:r>
      <w:r>
        <w:t>упоминалось о пам</w:t>
      </w:r>
      <w:r>
        <w:t>я</w:t>
      </w:r>
      <w:r>
        <w:t>ти холокоста. Франция участвует в Международной группе действий, посв</w:t>
      </w:r>
      <w:r>
        <w:t>я</w:t>
      </w:r>
      <w:r>
        <w:t>щенной памяти холокоста, которая была создана в 1998 году. Наконец, в 2001</w:t>
      </w:r>
      <w:r w:rsidR="005C3356">
        <w:t> </w:t>
      </w:r>
      <w:r>
        <w:t>году она стала первой страной, признавшей рабство в качестве преступл</w:t>
      </w:r>
      <w:r>
        <w:t>е</w:t>
      </w:r>
      <w:r>
        <w:t>ния против человечности.</w:t>
      </w:r>
    </w:p>
    <w:p w:rsidR="00A4578E" w:rsidRPr="00650964" w:rsidRDefault="00A4578E" w:rsidP="00FB3307">
      <w:pPr>
        <w:pStyle w:val="SingleTxtGR"/>
      </w:pPr>
      <w:r w:rsidRPr="00960C22">
        <w:t>1</w:t>
      </w:r>
      <w:r>
        <w:t>3.</w:t>
      </w:r>
      <w:r>
        <w:tab/>
        <w:t>Что касается пресечения дискриминационных деяний в 2009 году, то М</w:t>
      </w:r>
      <w:r>
        <w:t>и</w:t>
      </w:r>
      <w:r>
        <w:t>нистерство юстиции и свобод продолжило четкую уголовную политику в о</w:t>
      </w:r>
      <w:r>
        <w:t>б</w:t>
      </w:r>
      <w:r>
        <w:t>ласти борьбы с расизмом и антисемитизмом, которая направлена на быстрое и жесткое уголовное реагирование на эти акты со стороны специализированных судов. Министр юстиции обратился к генеральным прокурорам с просьбой ра</w:t>
      </w:r>
      <w:r>
        <w:t>с</w:t>
      </w:r>
      <w:r>
        <w:t xml:space="preserve">пространить компетенцию </w:t>
      </w:r>
      <w:proofErr w:type="spellStart"/>
      <w:r>
        <w:t>антидискриминационных</w:t>
      </w:r>
      <w:proofErr w:type="spellEnd"/>
      <w:r>
        <w:t xml:space="preserve"> центров, которые были созданы в рамках французских судов, на все деяния, совершенные по мотивам принадлежности жертвы к определенному этносу, нации, расе или религии или ее сексуальной ориентации. Преследуемая цель состоит в наделении специал</w:t>
      </w:r>
      <w:r>
        <w:t>и</w:t>
      </w:r>
      <w:r>
        <w:t>зированного судьи полномочиями по рассмотрению всех правонарушений рас</w:t>
      </w:r>
      <w:r>
        <w:t>и</w:t>
      </w:r>
      <w:r>
        <w:t>стского или ксенофобского характера, в поощрении сотрудничества между представителями прокуратуры, объединениями и представителями религиозных общин и в оказании помощи жертвам в составлении и подаче жалоб. Тем не м</w:t>
      </w:r>
      <w:r>
        <w:t>е</w:t>
      </w:r>
      <w:r>
        <w:t xml:space="preserve">нее, несмотря на важность партнерских отношений, установленных в рамках </w:t>
      </w:r>
      <w:proofErr w:type="spellStart"/>
      <w:r>
        <w:t>антидискриминационных</w:t>
      </w:r>
      <w:proofErr w:type="spellEnd"/>
      <w:r>
        <w:t xml:space="preserve"> центров, органы прокуратуры отмечают низкое число жалоб, поданных по фактам дискриминации, и сообщают о нерешительности жертв в этом плане. Поскольку число уголовных процессов, судя по всему, не соответствует приложенным усилиям в этой сфере, в настоящее время в орг</w:t>
      </w:r>
      <w:r>
        <w:t>а</w:t>
      </w:r>
      <w:r>
        <w:t>нах прокуратуры ведутся исследования в целях определения других методов выявления правонарушений дискриминационного характера.</w:t>
      </w:r>
    </w:p>
    <w:p w:rsidR="00A4578E" w:rsidRPr="00960C22" w:rsidRDefault="00A4578E" w:rsidP="00FB3307">
      <w:pPr>
        <w:pStyle w:val="SingleTxtGR"/>
      </w:pPr>
      <w:r>
        <w:t>14.</w:t>
      </w:r>
      <w:r>
        <w:tab/>
        <w:t>Борьба с расовой дискриминацией в Интернете является одним из пр</w:t>
      </w:r>
      <w:r>
        <w:t>и</w:t>
      </w:r>
      <w:r>
        <w:t>оритетов Франции. Полный доклад по этому вопросу был представлен в январе 2010 года Председателем Форума по вопросам прав на Интернет, в котором р</w:t>
      </w:r>
      <w:r>
        <w:t>е</w:t>
      </w:r>
      <w:r>
        <w:t>комендуется принять план действий, объединяющий различных субъектов в сфере Интернета в целях повышения осведомленности об этом феномене, с</w:t>
      </w:r>
      <w:r>
        <w:t>о</w:t>
      </w:r>
      <w:r>
        <w:t>действия его предупреждению и пресечению и развития международного с</w:t>
      </w:r>
      <w:r>
        <w:t>о</w:t>
      </w:r>
      <w:r>
        <w:t>трудничества в этой области. На международном уровне Франция стала одним из первых государств, ратифицировавших в 2006 году Дополнительный прот</w:t>
      </w:r>
      <w:r>
        <w:t>о</w:t>
      </w:r>
      <w:r>
        <w:t xml:space="preserve">кол к Конвенции Совета Европы о </w:t>
      </w:r>
      <w:proofErr w:type="spellStart"/>
      <w:r>
        <w:t>киберпреступности</w:t>
      </w:r>
      <w:proofErr w:type="spellEnd"/>
      <w:r>
        <w:t>, которая направлена на криминализацию деяний расистского и ксенофобского характера, совершенных посредством информационных систем. Она выступает за ее ратификацию как можно большим числом государств. Тем не менее, Франция осознает, что эта борьба не должна вести к чрезмерным ограничениям свободы выражения мн</w:t>
      </w:r>
      <w:r>
        <w:t>е</w:t>
      </w:r>
      <w:r>
        <w:t>ний, а Министр иностранных и европейских дел запустил с этой целью иници</w:t>
      </w:r>
      <w:r>
        <w:t>а</w:t>
      </w:r>
      <w:r>
        <w:t>тиву по вопросам Интернета и свободы выражения мнений.</w:t>
      </w:r>
    </w:p>
    <w:p w:rsidR="00A4578E" w:rsidRPr="00810367" w:rsidRDefault="00A4578E" w:rsidP="00FB3307">
      <w:pPr>
        <w:pStyle w:val="SingleTxtGR"/>
      </w:pPr>
      <w:r w:rsidRPr="00960C22">
        <w:t>1</w:t>
      </w:r>
      <w:r>
        <w:t>5.</w:t>
      </w:r>
      <w:r>
        <w:tab/>
        <w:t xml:space="preserve">В заключение г-н </w:t>
      </w:r>
      <w:proofErr w:type="spellStart"/>
      <w:r>
        <w:t>Пелле</w:t>
      </w:r>
      <w:proofErr w:type="spellEnd"/>
      <w:r>
        <w:t xml:space="preserve"> говорит, что Франция осознает существующие сложности в области борьбы с расовой дискриминацией на своей территории, и объявляет, что правительство недавно приняло решение о подготовке наци</w:t>
      </w:r>
      <w:r>
        <w:t>о</w:t>
      </w:r>
      <w:r>
        <w:t>нального плана по борьбе с расизмом в соответствии с обязательствами, кот</w:t>
      </w:r>
      <w:r>
        <w:t>о</w:t>
      </w:r>
      <w:r>
        <w:t xml:space="preserve">рое оно взяло </w:t>
      </w:r>
      <w:r w:rsidR="0054577E">
        <w:t>на себя на международной арене.</w:t>
      </w:r>
    </w:p>
    <w:p w:rsidR="00A4578E" w:rsidRPr="00810367" w:rsidRDefault="00A4578E" w:rsidP="00FB3307">
      <w:pPr>
        <w:pStyle w:val="SingleTxtGR"/>
      </w:pPr>
      <w:r w:rsidRPr="00960C22">
        <w:t>1</w:t>
      </w:r>
      <w:r>
        <w:t>6.</w:t>
      </w:r>
      <w:r>
        <w:tab/>
      </w:r>
      <w:r w:rsidRPr="00810367">
        <w:rPr>
          <w:b/>
        </w:rPr>
        <w:t xml:space="preserve">Г-н </w:t>
      </w:r>
      <w:proofErr w:type="spellStart"/>
      <w:r w:rsidRPr="00810367">
        <w:rPr>
          <w:b/>
        </w:rPr>
        <w:t>Проспер</w:t>
      </w:r>
      <w:proofErr w:type="spellEnd"/>
      <w:r w:rsidR="00161C0E">
        <w:t xml:space="preserve"> (Д</w:t>
      </w:r>
      <w:r>
        <w:t>окладчик по Франции) выражает удовлетворение в связи с принятым Францией решением о разработке национального плана действий по борьбе с расизмом, и с одобрением отмечает, что государство-участник ра</w:t>
      </w:r>
      <w:r>
        <w:t>с</w:t>
      </w:r>
      <w:r>
        <w:t>полагает широким набором правовых и технических инструментов для борьбы с расовой дискриминацией. Франция является великой страной, сделавшей б</w:t>
      </w:r>
      <w:r>
        <w:t>о</w:t>
      </w:r>
      <w:r>
        <w:t xml:space="preserve">гатый вклад в развитие человечества и оказавшей существенной влияние на этот процесс. Девиз Французской Республики </w:t>
      </w:r>
      <w:r w:rsidR="005C3356">
        <w:t>"</w:t>
      </w:r>
      <w:r>
        <w:t>Свобода, Равенство, Братство</w:t>
      </w:r>
      <w:r w:rsidR="005C3356">
        <w:t>"</w:t>
      </w:r>
      <w:r>
        <w:t xml:space="preserve"> породил много надежд во всем мире, однако следует отметить существование настоящего противоречия между ее имиджем, экспортируемом за границу, и р</w:t>
      </w:r>
      <w:r>
        <w:t>е</w:t>
      </w:r>
      <w:r>
        <w:t>альностью на местах. Многие иммигранты, как представляется, интегрируются по французское общество, однако, по общему мнению, самые неблагополучные социальные слои и влиятельные экономические и политические сектора не по</w:t>
      </w:r>
      <w:r>
        <w:t>д</w:t>
      </w:r>
      <w:r>
        <w:t>вержены этническому многообразию. Докладчик упоминает о политических усилиях, направленных на лишение некоторых французов иностранного прои</w:t>
      </w:r>
      <w:r>
        <w:t>с</w:t>
      </w:r>
      <w:r>
        <w:t>хождения их нового гражданства, и сообщает об озабоченностях, выраженных некоторыми общинами по поводу расового профилирования, отказа в гражда</w:t>
      </w:r>
      <w:r>
        <w:t>н</w:t>
      </w:r>
      <w:r>
        <w:t>стве и сложностей в плане доступа к жилью и медицинским услугам. Некот</w:t>
      </w:r>
      <w:r>
        <w:t>о</w:t>
      </w:r>
      <w:r>
        <w:t xml:space="preserve">рые даже говорят о появлении общества с двумя скоростями. Г-н </w:t>
      </w:r>
      <w:proofErr w:type="spellStart"/>
      <w:r>
        <w:t>Проспер</w:t>
      </w:r>
      <w:proofErr w:type="spellEnd"/>
      <w:r>
        <w:t xml:space="preserve"> обеспокоен реальным отсутствием политической воли у руководства государс</w:t>
      </w:r>
      <w:r>
        <w:t>т</w:t>
      </w:r>
      <w:r>
        <w:t>ва к предоставлению всем лицам одинакового равенства возможностей и реаг</w:t>
      </w:r>
      <w:r>
        <w:t>и</w:t>
      </w:r>
      <w:r>
        <w:t>рованию на их ожидания. Наконец, он призывает Францию к воплощению идеалов свободы, равенства и братства.</w:t>
      </w:r>
    </w:p>
    <w:p w:rsidR="00A4578E" w:rsidRPr="00D95406" w:rsidRDefault="00A4578E" w:rsidP="00FB3307">
      <w:pPr>
        <w:pStyle w:val="SingleTxtGR"/>
      </w:pPr>
      <w:r w:rsidRPr="00960C22">
        <w:t>17.</w:t>
      </w:r>
      <w:r>
        <w:tab/>
      </w:r>
      <w:r w:rsidRPr="009C1821">
        <w:rPr>
          <w:b/>
        </w:rPr>
        <w:t xml:space="preserve">Г-н Автономов </w:t>
      </w:r>
      <w:r>
        <w:t>хотел бы получить больше сведений об этническом с</w:t>
      </w:r>
      <w:r>
        <w:t>о</w:t>
      </w:r>
      <w:r>
        <w:t>ставе населения Франции, подчеркивая важность данных по этническому пр</w:t>
      </w:r>
      <w:r>
        <w:t>и</w:t>
      </w:r>
      <w:r>
        <w:t>знаку для принятия превентивных мер, направленных на улучшение социально-экономического положения некоторых неблагополучных групп. Кроме того, сбор данных об этническом составе населения позволил бы французским вл</w:t>
      </w:r>
      <w:r>
        <w:t>а</w:t>
      </w:r>
      <w:r>
        <w:t>стям лучше осознать некоторые проблемы до совершения таких актов насилия, которые упомянуты в пункте 25 рассматриваемого доклада. Эксперт также з</w:t>
      </w:r>
      <w:r>
        <w:t>а</w:t>
      </w:r>
      <w:r>
        <w:t>прашивает уточнения о проводимых Францией различиях между кочевниками и цыганами. В частности, он хотел бы узнать, являются ли цыгане выходцами из центральной и восточной Европы, кочуют ли они, и имеют ли их дети доступ к школьному образованию. Он привлекает внимание французской делегации к недостаточному числу имеющихся лагерей для кочевников и цыган. Кроме того, он хотел бы получить уточнения о праве кочевников на голосование с учетом сложностей, связанных с их включением в списки избирателей. Наконец, эк</w:t>
      </w:r>
      <w:r>
        <w:t>с</w:t>
      </w:r>
      <w:r>
        <w:t xml:space="preserve">перт спрашивает, является ли </w:t>
      </w:r>
      <w:proofErr w:type="spellStart"/>
      <w:r>
        <w:t>Майотта</w:t>
      </w:r>
      <w:proofErr w:type="spellEnd"/>
      <w:r>
        <w:t xml:space="preserve"> французским департаментом, и пров</w:t>
      </w:r>
      <w:r>
        <w:t>о</w:t>
      </w:r>
      <w:r>
        <w:t>дятся ли консультации с жителями этой заморской территории в рамках реф</w:t>
      </w:r>
      <w:r>
        <w:t>е</w:t>
      </w:r>
      <w:r>
        <w:t>рендумов.</w:t>
      </w:r>
    </w:p>
    <w:p w:rsidR="00A4578E" w:rsidRPr="00D95406" w:rsidRDefault="00A4578E" w:rsidP="00FB3307">
      <w:pPr>
        <w:pStyle w:val="SingleTxtGR"/>
      </w:pPr>
      <w:r w:rsidRPr="00960C22">
        <w:t>1</w:t>
      </w:r>
      <w:r>
        <w:t>8.</w:t>
      </w:r>
      <w:r>
        <w:tab/>
      </w:r>
      <w:r w:rsidRPr="00492383">
        <w:rPr>
          <w:b/>
        </w:rPr>
        <w:t>Г-н Саиду</w:t>
      </w:r>
      <w:r>
        <w:t xml:space="preserve"> </w:t>
      </w:r>
      <w:proofErr w:type="spellStart"/>
      <w:r>
        <w:t>обеспоко</w:t>
      </w:r>
      <w:proofErr w:type="spellEnd"/>
      <w:r>
        <w:rPr>
          <w:lang w:val="en-US"/>
        </w:rPr>
        <w:t>e</w:t>
      </w:r>
      <w:proofErr w:type="spellStart"/>
      <w:r>
        <w:t>н</w:t>
      </w:r>
      <w:proofErr w:type="spellEnd"/>
      <w:r>
        <w:t xml:space="preserve"> ростом расистских и ксенофобских деяний в гос</w:t>
      </w:r>
      <w:r>
        <w:t>у</w:t>
      </w:r>
      <w:r>
        <w:t>дарстве-участнике.</w:t>
      </w:r>
      <w:r>
        <w:rPr>
          <w:b/>
        </w:rPr>
        <w:t xml:space="preserve"> </w:t>
      </w:r>
      <w:r>
        <w:t>Он подчеркивает, что последние заявления французских п</w:t>
      </w:r>
      <w:r>
        <w:t>о</w:t>
      </w:r>
      <w:r>
        <w:t>литических деятелей производят впечатление, что политическая власть прене</w:t>
      </w:r>
      <w:r>
        <w:t>б</w:t>
      </w:r>
      <w:r>
        <w:t>регает правом во Франции. Он с озабоченностью отмечает, что определенное число рекомендаций, сформулированных Высоким агентством по борьбе с ди</w:t>
      </w:r>
      <w:r>
        <w:t>с</w:t>
      </w:r>
      <w:r>
        <w:t>криминацией и по вопросам равенства (</w:t>
      </w:r>
      <w:proofErr w:type="spellStart"/>
      <w:r>
        <w:t>ВАДР</w:t>
      </w:r>
      <w:proofErr w:type="spellEnd"/>
      <w:r>
        <w:t>) и Национальной консультати</w:t>
      </w:r>
      <w:r>
        <w:t>в</w:t>
      </w:r>
      <w:r>
        <w:t>ной комиссией по правам человека (</w:t>
      </w:r>
      <w:proofErr w:type="spellStart"/>
      <w:r>
        <w:t>НККПЧ</w:t>
      </w:r>
      <w:proofErr w:type="spellEnd"/>
      <w:r>
        <w:t>) не были в действительности в</w:t>
      </w:r>
      <w:r>
        <w:t>ы</w:t>
      </w:r>
      <w:r>
        <w:t>полнены, в особенности в том, что касается дискриминации. Он спрашивает, не приведет ли создание должности уполномоченного по правам человека к вто</w:t>
      </w:r>
      <w:r>
        <w:t>р</w:t>
      </w:r>
      <w:r>
        <w:t xml:space="preserve">жению в компетенцию </w:t>
      </w:r>
      <w:proofErr w:type="spellStart"/>
      <w:r>
        <w:t>ВАДР</w:t>
      </w:r>
      <w:proofErr w:type="spellEnd"/>
      <w:r>
        <w:t xml:space="preserve"> и </w:t>
      </w:r>
      <w:proofErr w:type="spellStart"/>
      <w:r>
        <w:t>НККПЧ</w:t>
      </w:r>
      <w:proofErr w:type="spellEnd"/>
      <w:r>
        <w:t>, и был ли учрежден Межминистерский комитет по борьбе с расизмом и антисемитизмом. Он спрашивает, каким обр</w:t>
      </w:r>
      <w:r>
        <w:t>а</w:t>
      </w:r>
      <w:r>
        <w:t>зом Франция намеревается воспроизвести на практике решение, принятое в мае 2010 года Конституционным советом об уравнении пенсий ветеранов боевых действий родом из бывших африканских колоний Франции, с пенсиями ветер</w:t>
      </w:r>
      <w:r>
        <w:t>а</w:t>
      </w:r>
      <w:r w:rsidR="00D95406">
        <w:t>нов французской национальности.</w:t>
      </w:r>
    </w:p>
    <w:p w:rsidR="00A4578E" w:rsidRPr="00C8204E" w:rsidRDefault="00A4578E" w:rsidP="00FB3307">
      <w:pPr>
        <w:pStyle w:val="SingleTxtGR"/>
      </w:pPr>
      <w:r w:rsidRPr="00960C22">
        <w:t>1</w:t>
      </w:r>
      <w:r>
        <w:t>9.</w:t>
      </w:r>
      <w:r>
        <w:tab/>
        <w:t>Г-н Саиду спрашивает, почему принадлежащие к меньшинствам франц</w:t>
      </w:r>
      <w:r>
        <w:t>у</w:t>
      </w:r>
      <w:r>
        <w:t>зы обязаны обзавестись путевыми листами для передвижения по территории страны, учитывая, что свобода передвижения гарантируется Конституцией Франции. Он также спрашивает, каков уровень пользования правами на здрав</w:t>
      </w:r>
      <w:r>
        <w:t>о</w:t>
      </w:r>
      <w:r>
        <w:t>охранение и образование в заморских территориях и департаментах по отнош</w:t>
      </w:r>
      <w:r>
        <w:t>е</w:t>
      </w:r>
      <w:r>
        <w:t>нию к ситуации в этой области в метрополии. Наконец, он хотел бы узнать, я</w:t>
      </w:r>
      <w:r>
        <w:t>в</w:t>
      </w:r>
      <w:r>
        <w:t>ляется ли Франция участником инициативы о транспарентности отраслей д</w:t>
      </w:r>
      <w:r>
        <w:t>о</w:t>
      </w:r>
      <w:r>
        <w:t>бывающей промышленности, на основании которой управление природными богатствами и ресурсами в интересах граждан страны относится к компетенции суверенных правительств, которые осуществляют эту деятельность в интересах своего национального развития.</w:t>
      </w:r>
    </w:p>
    <w:p w:rsidR="00A4578E" w:rsidRPr="00B24476" w:rsidRDefault="00A4578E" w:rsidP="00FB3307">
      <w:pPr>
        <w:pStyle w:val="SingleTxtGR"/>
      </w:pPr>
      <w:r>
        <w:t>20.</w:t>
      </w:r>
      <w:r>
        <w:tab/>
      </w:r>
      <w:r w:rsidRPr="002D66C4">
        <w:rPr>
          <w:b/>
        </w:rPr>
        <w:t xml:space="preserve">Г-н </w:t>
      </w:r>
      <w:proofErr w:type="spellStart"/>
      <w:r w:rsidRPr="002D66C4">
        <w:rPr>
          <w:b/>
        </w:rPr>
        <w:t>Амир</w:t>
      </w:r>
      <w:proofErr w:type="spellEnd"/>
      <w:r>
        <w:t xml:space="preserve">, напоминая о принципах французской Конституции в области равенства всех граждан перед законом, спрашивает, являются ли законными и конституционными принятые в последнее время французскими властями меры в области безопасности. Ссылаясь на недавние заявления г-на Николя </w:t>
      </w:r>
      <w:proofErr w:type="spellStart"/>
      <w:r>
        <w:t>Саркози</w:t>
      </w:r>
      <w:proofErr w:type="spellEnd"/>
      <w:r>
        <w:t xml:space="preserve"> в отношении цыган и кочевников, он спрашивает, каким образом государство-участник может на законном основании запланировать высылку лиц, происх</w:t>
      </w:r>
      <w:r>
        <w:t>о</w:t>
      </w:r>
      <w:r>
        <w:t>дящих в большинстве своем из Румынии и Венгрии, т</w:t>
      </w:r>
      <w:r w:rsidR="0054577E">
        <w:t>.</w:t>
      </w:r>
      <w:r>
        <w:t>е</w:t>
      </w:r>
      <w:r w:rsidR="0054577E">
        <w:t>.</w:t>
      </w:r>
      <w:r>
        <w:t xml:space="preserve"> государств</w:t>
      </w:r>
      <w:r w:rsidR="0054577E">
        <w:t xml:space="preserve"> − </w:t>
      </w:r>
      <w:r>
        <w:t xml:space="preserve">членов Европейского </w:t>
      </w:r>
      <w:r w:rsidR="0054577E">
        <w:t>с</w:t>
      </w:r>
      <w:r>
        <w:t>оюза. Он был в особенности шокирован, узнав, что в 2010 году Франция вводит различия между французами и французами иностранного пр</w:t>
      </w:r>
      <w:r>
        <w:t>о</w:t>
      </w:r>
      <w:r>
        <w:t>исхождения, то есть как бы между гражданами первого и второго сорта.</w:t>
      </w:r>
      <w:r w:rsidR="000B64A4">
        <w:t xml:space="preserve"> </w:t>
      </w:r>
    </w:p>
    <w:p w:rsidR="00A4578E" w:rsidRPr="00D95406" w:rsidRDefault="00A4578E" w:rsidP="00FB3307">
      <w:pPr>
        <w:pStyle w:val="SingleTxtGR"/>
        <w:rPr>
          <w:b/>
        </w:rPr>
      </w:pPr>
      <w:r>
        <w:t>21.</w:t>
      </w:r>
      <w:r>
        <w:tab/>
        <w:t>Эксперт также спрашивает, не пришло ли время для того, чтобы принести извинения Алжиру за 45</w:t>
      </w:r>
      <w:r w:rsidR="000B64A4">
        <w:t xml:space="preserve"> </w:t>
      </w:r>
      <w:r>
        <w:t>000 человек, которые сражались за освобождение Франции и были казнены по возвращении в свою страну.</w:t>
      </w:r>
    </w:p>
    <w:p w:rsidR="00A4578E" w:rsidRPr="00D95406" w:rsidRDefault="00A4578E" w:rsidP="00FB3307">
      <w:pPr>
        <w:pStyle w:val="SingleTxtGR"/>
      </w:pPr>
      <w:r>
        <w:t>22.</w:t>
      </w:r>
      <w:r>
        <w:tab/>
      </w:r>
      <w:r w:rsidRPr="00E1779C">
        <w:rPr>
          <w:b/>
        </w:rPr>
        <w:t xml:space="preserve">Г-жа </w:t>
      </w:r>
      <w:proofErr w:type="spellStart"/>
      <w:r w:rsidRPr="00E1779C">
        <w:rPr>
          <w:b/>
        </w:rPr>
        <w:t>Дах</w:t>
      </w:r>
      <w:proofErr w:type="spellEnd"/>
      <w:r>
        <w:t xml:space="preserve"> выражает удовлетворение в связи с тем, что во французской делегации насчитывается больше женщин, чем мужчин, и одобряет краткое, но поучительное выступление докладчика по Франц</w:t>
      </w:r>
      <w:r w:rsidR="00D95406">
        <w:t>ии.</w:t>
      </w:r>
    </w:p>
    <w:p w:rsidR="00A4578E" w:rsidRPr="00D95406" w:rsidRDefault="00A4578E" w:rsidP="00FB3307">
      <w:pPr>
        <w:pStyle w:val="SingleTxtGR"/>
      </w:pPr>
      <w:r w:rsidRPr="00960C22">
        <w:t>2</w:t>
      </w:r>
      <w:r>
        <w:t>3.</w:t>
      </w:r>
      <w:r>
        <w:tab/>
        <w:t xml:space="preserve">Г-жа </w:t>
      </w:r>
      <w:proofErr w:type="spellStart"/>
      <w:r>
        <w:t>Дах</w:t>
      </w:r>
      <w:proofErr w:type="spellEnd"/>
      <w:r>
        <w:t xml:space="preserve"> говорит, что говорить о Франции сложно, поскольку она с о</w:t>
      </w:r>
      <w:r>
        <w:t>д</w:t>
      </w:r>
      <w:r>
        <w:t>ной стороны</w:t>
      </w:r>
      <w:r w:rsidR="008359EB">
        <w:t>,</w:t>
      </w:r>
      <w:r>
        <w:t xml:space="preserve"> слишком хорошо известна, а с другой – слишком плохо, в частн</w:t>
      </w:r>
      <w:r>
        <w:t>о</w:t>
      </w:r>
      <w:r>
        <w:t>сти исходя из того факта, что она заметно устранилась от своего прошлого.</w:t>
      </w:r>
      <w:r w:rsidR="000B64A4">
        <w:t xml:space="preserve"> </w:t>
      </w:r>
      <w:r>
        <w:t>Как и все французы, члены Комитета задаются вопросом о том, каким является б</w:t>
      </w:r>
      <w:r>
        <w:t>у</w:t>
      </w:r>
      <w:r>
        <w:t>дущее Франции.</w:t>
      </w:r>
    </w:p>
    <w:p w:rsidR="00A4578E" w:rsidRPr="000D5228" w:rsidRDefault="00A4578E" w:rsidP="00FB3307">
      <w:pPr>
        <w:pStyle w:val="SingleTxtGR"/>
      </w:pPr>
      <w:r w:rsidRPr="00960C22">
        <w:rPr>
          <w:bCs/>
        </w:rPr>
        <w:t>2</w:t>
      </w:r>
      <w:r>
        <w:rPr>
          <w:bCs/>
        </w:rPr>
        <w:t>4.</w:t>
      </w:r>
      <w:r>
        <w:rPr>
          <w:bCs/>
        </w:rPr>
        <w:tab/>
        <w:t xml:space="preserve">В более конкретном плане г-жа </w:t>
      </w:r>
      <w:proofErr w:type="spellStart"/>
      <w:r>
        <w:rPr>
          <w:bCs/>
        </w:rPr>
        <w:t>Дах</w:t>
      </w:r>
      <w:proofErr w:type="spellEnd"/>
      <w:r>
        <w:rPr>
          <w:bCs/>
        </w:rPr>
        <w:t xml:space="preserve"> хотела бы узнать о том, какой ход был дан рекомендациям, содержащимся в пунктах 23 и 24 предыдущих закл</w:t>
      </w:r>
      <w:r>
        <w:rPr>
          <w:bCs/>
        </w:rPr>
        <w:t>ю</w:t>
      </w:r>
      <w:r>
        <w:rPr>
          <w:bCs/>
        </w:rPr>
        <w:t xml:space="preserve">чительных замечаний Комитета по Франции </w:t>
      </w:r>
      <w:r w:rsidRPr="00960C22">
        <w:t>(</w:t>
      </w:r>
      <w:proofErr w:type="spellStart"/>
      <w:r>
        <w:rPr>
          <w:lang w:val="fr-FR"/>
        </w:rPr>
        <w:t>CERD</w:t>
      </w:r>
      <w:proofErr w:type="spellEnd"/>
      <w:r w:rsidRPr="00960C22">
        <w:t>/</w:t>
      </w:r>
      <w:r>
        <w:rPr>
          <w:lang w:val="fr-FR"/>
        </w:rPr>
        <w:t>C</w:t>
      </w:r>
      <w:r w:rsidRPr="00960C22">
        <w:t>/</w:t>
      </w:r>
      <w:r>
        <w:rPr>
          <w:lang w:val="fr-FR"/>
        </w:rPr>
        <w:t>FRA</w:t>
      </w:r>
      <w:r w:rsidRPr="00960C22">
        <w:t>/</w:t>
      </w:r>
      <w:r>
        <w:rPr>
          <w:lang w:val="fr-FR"/>
        </w:rPr>
        <w:t>CO</w:t>
      </w:r>
      <w:r w:rsidRPr="00960C22">
        <w:t>/16)</w:t>
      </w:r>
      <w:r>
        <w:t>, а именно рекомендации, касающейся поощрения изучения языков этнических групп</w:t>
      </w:r>
      <w:r w:rsidR="000B64A4">
        <w:t xml:space="preserve"> </w:t>
      </w:r>
      <w:r w:rsidR="00161C0E">
        <w:t>−</w:t>
      </w:r>
      <w:r>
        <w:t xml:space="preserve"> в</w:t>
      </w:r>
      <w:r w:rsidR="00161C0E">
        <w:t> </w:t>
      </w:r>
      <w:r>
        <w:t xml:space="preserve">частности арабского, </w:t>
      </w:r>
      <w:proofErr w:type="spellStart"/>
      <w:r>
        <w:t>амазигского</w:t>
      </w:r>
      <w:proofErr w:type="spellEnd"/>
      <w:r>
        <w:t xml:space="preserve"> и курдского</w:t>
      </w:r>
      <w:r w:rsidR="00161C0E">
        <w:t>,</w:t>
      </w:r>
      <w:r>
        <w:t xml:space="preserve"> – и рекомендации об оконч</w:t>
      </w:r>
      <w:r>
        <w:t>а</w:t>
      </w:r>
      <w:r>
        <w:t>тельном урегулировании вопроса о пенсиях ветеранов боевых действий, име</w:t>
      </w:r>
      <w:r>
        <w:t>ю</w:t>
      </w:r>
      <w:r>
        <w:t xml:space="preserve">щих иностранное гражданство, в контексте соблюдения </w:t>
      </w:r>
      <w:r w:rsidR="008359EB">
        <w:t>принципа равенства в обращении.</w:t>
      </w:r>
    </w:p>
    <w:p w:rsidR="00A4578E" w:rsidRPr="00BC26BD" w:rsidRDefault="00A4578E" w:rsidP="00FB3307">
      <w:pPr>
        <w:pStyle w:val="SingleTxtGR"/>
      </w:pPr>
      <w:r w:rsidRPr="00960C22">
        <w:t>2</w:t>
      </w:r>
      <w:r>
        <w:t>5.</w:t>
      </w:r>
      <w:r>
        <w:tab/>
        <w:t xml:space="preserve">В отношении заморских территорий г-жа </w:t>
      </w:r>
      <w:proofErr w:type="spellStart"/>
      <w:r>
        <w:t>Дах</w:t>
      </w:r>
      <w:proofErr w:type="spellEnd"/>
      <w:r>
        <w:t xml:space="preserve"> отмечает весьма общий х</w:t>
      </w:r>
      <w:r>
        <w:t>а</w:t>
      </w:r>
      <w:r>
        <w:t>рактер пунктов 126-164 доклада, в которых рассматривается этот вопрос, и н</w:t>
      </w:r>
      <w:r>
        <w:t>а</w:t>
      </w:r>
      <w:r>
        <w:t>поминает, что</w:t>
      </w:r>
      <w:r w:rsidR="000B64A4">
        <w:t xml:space="preserve"> </w:t>
      </w:r>
      <w:r>
        <w:t>как государство-участник Конвенции Франция обязана отчит</w:t>
      </w:r>
      <w:r>
        <w:t>ы</w:t>
      </w:r>
      <w:r>
        <w:t>ваться перед Комитетом о положении на территориях, находящихся под ее юрисдикцией. Она принимает к сведению, что 2009 год был отмечен беспоря</w:t>
      </w:r>
      <w:r>
        <w:t>д</w:t>
      </w:r>
      <w:r>
        <w:t>ками на французских заморских территориях, которые вышли за рамки перв</w:t>
      </w:r>
      <w:r>
        <w:t>о</w:t>
      </w:r>
      <w:r>
        <w:t>начальных социальных требований и приобрели этнический характер на всех этих территориях. Очевидно, что Франция испытывает сложности со своим многообразием и своими принципами.</w:t>
      </w:r>
    </w:p>
    <w:p w:rsidR="00A4578E" w:rsidRPr="00F5574B" w:rsidRDefault="00A4578E" w:rsidP="00FB3307">
      <w:pPr>
        <w:pStyle w:val="SingleTxtGR"/>
      </w:pPr>
      <w:r w:rsidRPr="00960C22">
        <w:t>2</w:t>
      </w:r>
      <w:r>
        <w:t>6.</w:t>
      </w:r>
      <w:r>
        <w:tab/>
        <w:t>Эксперт констатирует, что во французской Конституции проводятся ра</w:t>
      </w:r>
      <w:r>
        <w:t>з</w:t>
      </w:r>
      <w:r>
        <w:t>личия между заморскими департаментами и регионами (статья 73 Констит</w:t>
      </w:r>
      <w:r>
        <w:t>у</w:t>
      </w:r>
      <w:r>
        <w:t xml:space="preserve">ции), заморскими административно-территориальными образованиями и Новой Каледонией (глава </w:t>
      </w:r>
      <w:r>
        <w:rPr>
          <w:lang w:val="en-US"/>
        </w:rPr>
        <w:t>XIII</w:t>
      </w:r>
      <w:r>
        <w:t xml:space="preserve"> Конституции), которые представляют особую катег</w:t>
      </w:r>
      <w:r>
        <w:t>о</w:t>
      </w:r>
      <w:r>
        <w:t>рию. Она также констатирует, что на этих территориях сосуществуют два пр</w:t>
      </w:r>
      <w:r>
        <w:t>а</w:t>
      </w:r>
      <w:r>
        <w:t>вовых режима – общее гражданское законодательство, регулируемое полож</w:t>
      </w:r>
      <w:r>
        <w:t>е</w:t>
      </w:r>
      <w:r>
        <w:t xml:space="preserve">ниями Гражданского кодекса, и гражданско-правовой режим, устанавливаемый местным или обычным правом. Однако понятие прав, основанных на обычаях, заключает в себе ссылку на коренные народы, которых Франция не признает наряду с этническими, религиозными или языковыми меньшинствами по той причине, что </w:t>
      </w:r>
      <w:r w:rsidR="005C3356">
        <w:t>"</w:t>
      </w:r>
      <w:r>
        <w:t>конституционные принципы равенства между гражданами и единства французского народа исключают признание коллективных прав, пр</w:t>
      </w:r>
      <w:r>
        <w:t>е</w:t>
      </w:r>
      <w:r>
        <w:t>доставляемых группе лиц, объединенных по общинному признаку</w:t>
      </w:r>
      <w:r w:rsidR="005C3356">
        <w:t>"</w:t>
      </w:r>
      <w:r w:rsidRPr="00960C22">
        <w:t xml:space="preserve"> (</w:t>
      </w:r>
      <w:proofErr w:type="spellStart"/>
      <w:r>
        <w:rPr>
          <w:lang w:val="fr-FR"/>
        </w:rPr>
        <w:t>CERD</w:t>
      </w:r>
      <w:proofErr w:type="spellEnd"/>
      <w:r w:rsidRPr="00960C22">
        <w:t>/</w:t>
      </w:r>
      <w:r>
        <w:rPr>
          <w:lang w:val="fr-FR"/>
        </w:rPr>
        <w:t>C</w:t>
      </w:r>
      <w:r w:rsidRPr="00960C22">
        <w:t>/</w:t>
      </w:r>
      <w:r w:rsidR="00161C0E">
        <w:t xml:space="preserve"> </w:t>
      </w:r>
      <w:r>
        <w:rPr>
          <w:lang w:val="fr-FR"/>
        </w:rPr>
        <w:t>FRA</w:t>
      </w:r>
      <w:r w:rsidRPr="00960C22">
        <w:t xml:space="preserve">/17-19, </w:t>
      </w:r>
      <w:r>
        <w:t>пункт</w:t>
      </w:r>
      <w:r w:rsidRPr="00960C22">
        <w:t xml:space="preserve"> 132).</w:t>
      </w:r>
      <w:r>
        <w:t xml:space="preserve"> Это, тем не менее, не помешало Франции соблюдать принципы, относящиеся к коренным народам на некоторых из ее те</w:t>
      </w:r>
      <w:r>
        <w:t>р</w:t>
      </w:r>
      <w:r>
        <w:t>риторий, и в особенности в Новой Каледонии.</w:t>
      </w:r>
    </w:p>
    <w:p w:rsidR="00A4578E" w:rsidRPr="00F5574B" w:rsidRDefault="00A4578E" w:rsidP="00FB3307">
      <w:pPr>
        <w:pStyle w:val="SingleTxtGR"/>
      </w:pPr>
      <w:r w:rsidRPr="00960C22">
        <w:t>2</w:t>
      </w:r>
      <w:r>
        <w:t>7.</w:t>
      </w:r>
      <w:r>
        <w:tab/>
        <w:t xml:space="preserve">Что касается прав на землю в Новой Каледонии, то г-жа </w:t>
      </w:r>
      <w:proofErr w:type="spellStart"/>
      <w:r>
        <w:t>Дах</w:t>
      </w:r>
      <w:proofErr w:type="spellEnd"/>
      <w:r>
        <w:t xml:space="preserve"> принимает к сведению возросшие усилия французских властей в результате заключения 5</w:t>
      </w:r>
      <w:r w:rsidR="0005355A">
        <w:t> </w:t>
      </w:r>
      <w:r>
        <w:t xml:space="preserve">мая 1998 года </w:t>
      </w:r>
      <w:proofErr w:type="spellStart"/>
      <w:r>
        <w:t>Нумейского</w:t>
      </w:r>
      <w:proofErr w:type="spellEnd"/>
      <w:r>
        <w:t xml:space="preserve"> соглашения в области распределения земель между канаками как в целях признания их прав на землю, так и для возмещения уще</w:t>
      </w:r>
      <w:r>
        <w:t>р</w:t>
      </w:r>
      <w:r>
        <w:t>ба за несправедливость по отношению к ним в прошлом. Она сожалеет, что этот вопрос никак не был затронут в рассматриваемом докладе, тогда как он будет основным и неизбежным для будущего управления региональной и территор</w:t>
      </w:r>
      <w:r>
        <w:t>и</w:t>
      </w:r>
      <w:r>
        <w:t>альной политикой Франции. Выражая удовлетворение в связи с тем, что фра</w:t>
      </w:r>
      <w:r>
        <w:t>н</w:t>
      </w:r>
      <w:r>
        <w:t>цузское правительство приняло, наконец, решение о разработке наци</w:t>
      </w:r>
      <w:r>
        <w:t>о</w:t>
      </w:r>
      <w:r>
        <w:t>нального плана действий по борьбе с расизмом и дискриминацией в соответствии с Де</w:t>
      </w:r>
      <w:r>
        <w:t>к</w:t>
      </w:r>
      <w:r>
        <w:t xml:space="preserve">ларацией и Программой действий </w:t>
      </w:r>
      <w:proofErr w:type="spellStart"/>
      <w:r>
        <w:t>Дурбанской</w:t>
      </w:r>
      <w:proofErr w:type="spellEnd"/>
      <w:r>
        <w:t xml:space="preserve"> конференции против расизма, </w:t>
      </w:r>
      <w:proofErr w:type="spellStart"/>
      <w:r>
        <w:t>г</w:t>
      </w:r>
      <w:r w:rsidR="008359EB">
        <w:noBreakHyphen/>
      </w:r>
      <w:r>
        <w:t>жа</w:t>
      </w:r>
      <w:proofErr w:type="spellEnd"/>
      <w:r>
        <w:t xml:space="preserve"> </w:t>
      </w:r>
      <w:proofErr w:type="spellStart"/>
      <w:r>
        <w:t>Дах</w:t>
      </w:r>
      <w:proofErr w:type="spellEnd"/>
      <w:r>
        <w:t xml:space="preserve"> хотела бы узнать, будет ли этот новый документ содержать раздел о правах коренных народов.</w:t>
      </w:r>
      <w:r w:rsidR="000B64A4">
        <w:t xml:space="preserve"> </w:t>
      </w:r>
    </w:p>
    <w:p w:rsidR="00A4578E" w:rsidRPr="00BD3F81" w:rsidRDefault="00A4578E" w:rsidP="00FB3307">
      <w:pPr>
        <w:pStyle w:val="SingleTxtGR"/>
      </w:pPr>
      <w:r w:rsidRPr="00960C22">
        <w:t>2</w:t>
      </w:r>
      <w:r>
        <w:t>8.</w:t>
      </w:r>
      <w:r>
        <w:tab/>
      </w:r>
      <w:r w:rsidRPr="00BD3F81">
        <w:t xml:space="preserve">Г-жа </w:t>
      </w:r>
      <w:proofErr w:type="spellStart"/>
      <w:r w:rsidRPr="00BD3F81">
        <w:t>Дах</w:t>
      </w:r>
      <w:proofErr w:type="spellEnd"/>
      <w:r w:rsidRPr="00BD3F81">
        <w:t xml:space="preserve"> принимает председательство</w:t>
      </w:r>
      <w:r>
        <w:t>.</w:t>
      </w:r>
    </w:p>
    <w:p w:rsidR="00A4578E" w:rsidRPr="00524D39" w:rsidRDefault="00A4578E" w:rsidP="00FB3307">
      <w:pPr>
        <w:pStyle w:val="SingleTxtGR"/>
      </w:pPr>
      <w:r w:rsidRPr="00960C22">
        <w:t>2</w:t>
      </w:r>
      <w:r>
        <w:t>9.</w:t>
      </w:r>
      <w:r>
        <w:tab/>
      </w:r>
      <w:r w:rsidRPr="00524D39">
        <w:rPr>
          <w:b/>
        </w:rPr>
        <w:t xml:space="preserve">Г-н </w:t>
      </w:r>
      <w:proofErr w:type="spellStart"/>
      <w:r w:rsidRPr="00524D39">
        <w:rPr>
          <w:b/>
        </w:rPr>
        <w:t>Эвомсан</w:t>
      </w:r>
      <w:proofErr w:type="spellEnd"/>
      <w:r>
        <w:t xml:space="preserve"> приветствует принятые французскими властями меры для обеспечения надлежащего функционирования системы отправления правосудия и, в частности, выражает удовлетворение в связи с созданием </w:t>
      </w:r>
      <w:proofErr w:type="spellStart"/>
      <w:r>
        <w:t>антидискримин</w:t>
      </w:r>
      <w:r>
        <w:t>а</w:t>
      </w:r>
      <w:r>
        <w:t>ционных</w:t>
      </w:r>
      <w:proofErr w:type="spellEnd"/>
      <w:r>
        <w:t xml:space="preserve"> центров в рамках каждого гражданского суда (там же, пункт 172), у</w:t>
      </w:r>
      <w:r>
        <w:t>ч</w:t>
      </w:r>
      <w:r>
        <w:t>реждением местных сетей по борьбе с дискриминацией под руководством пр</w:t>
      </w:r>
      <w:r>
        <w:t>о</w:t>
      </w:r>
      <w:r>
        <w:t>куратур в целях выявления дискриминационных ситуаций, и созданием двух статистических механизмов, позволяющих судебной власти определить и оц</w:t>
      </w:r>
      <w:r>
        <w:t>е</w:t>
      </w:r>
      <w:r>
        <w:t>нить последствия ее уголовной политики в области борьбы с расовой дискр</w:t>
      </w:r>
      <w:r>
        <w:t>и</w:t>
      </w:r>
      <w:r>
        <w:t xml:space="preserve">минацией (там же, пункт 32). </w:t>
      </w:r>
    </w:p>
    <w:p w:rsidR="00A4578E" w:rsidRPr="00524D39" w:rsidRDefault="00A4578E" w:rsidP="00FB3307">
      <w:pPr>
        <w:pStyle w:val="SingleTxtGR"/>
      </w:pPr>
      <w:r w:rsidRPr="00960C22">
        <w:rPr>
          <w:bCs/>
        </w:rPr>
        <w:t>30.</w:t>
      </w:r>
      <w:r w:rsidRPr="00960C22">
        <w:rPr>
          <w:bCs/>
        </w:rPr>
        <w:tab/>
        <w:t>Тем не менее,</w:t>
      </w:r>
      <w:r>
        <w:rPr>
          <w:bCs/>
        </w:rPr>
        <w:t xml:space="preserve"> член Комитета должен констатировать, что результаты французской политики в области борьбы с расизмом и расовой дискриминацией не соразмерны приложенным усилиям. Продолжение существования скрытого расизма и заметное обострение расизма и ксенофобии во Франции являются наиболее очевидными признаками этого.</w:t>
      </w:r>
      <w:r w:rsidR="000B64A4">
        <w:rPr>
          <w:bCs/>
        </w:rPr>
        <w:t xml:space="preserve"> </w:t>
      </w:r>
    </w:p>
    <w:p w:rsidR="00A4578E" w:rsidRPr="008B247C" w:rsidRDefault="00A4578E" w:rsidP="00FB3307">
      <w:pPr>
        <w:pStyle w:val="SingleTxtGR"/>
      </w:pPr>
      <w:r>
        <w:t>31.</w:t>
      </w:r>
      <w:r>
        <w:tab/>
        <w:t xml:space="preserve">Г-н </w:t>
      </w:r>
      <w:proofErr w:type="spellStart"/>
      <w:r>
        <w:t>Эвомсан</w:t>
      </w:r>
      <w:proofErr w:type="spellEnd"/>
      <w:r>
        <w:t xml:space="preserve"> с одобрением отмечает, что в периодическом докладе Фра</w:t>
      </w:r>
      <w:r>
        <w:t>н</w:t>
      </w:r>
      <w:r>
        <w:t xml:space="preserve">ции указывается, что страна обязалась соблюдать </w:t>
      </w:r>
      <w:proofErr w:type="spellStart"/>
      <w:r>
        <w:t>Дурбанскую</w:t>
      </w:r>
      <w:proofErr w:type="spellEnd"/>
      <w:r>
        <w:t xml:space="preserve"> декларацию (там же, пункт 53), принятую в ходе Всемирной конференции Организации Объед</w:t>
      </w:r>
      <w:r>
        <w:t>и</w:t>
      </w:r>
      <w:r>
        <w:t>ненных Наций против расизма, расовой дискриминации, ксенофобии и нете</w:t>
      </w:r>
      <w:r>
        <w:t>р</w:t>
      </w:r>
      <w:r>
        <w:t>пимости, которая состоялась в Южной Африке в августе 2001 года, и выражает удовлетворение, что в этой связи государство-участник решило разработать н</w:t>
      </w:r>
      <w:r>
        <w:t>а</w:t>
      </w:r>
      <w:r>
        <w:t>циональный план действий по борьбе с расизмом, хотя он и озадачен промедл</w:t>
      </w:r>
      <w:r>
        <w:t>е</w:t>
      </w:r>
      <w:r>
        <w:t>нием Франции в данной области.</w:t>
      </w:r>
    </w:p>
    <w:p w:rsidR="00A4578E" w:rsidRPr="008B247C" w:rsidRDefault="00A4578E" w:rsidP="00FB3307">
      <w:pPr>
        <w:pStyle w:val="SingleTxtGR"/>
      </w:pPr>
      <w:r w:rsidRPr="00960C22">
        <w:t>3</w:t>
      </w:r>
      <w:r>
        <w:t>2.</w:t>
      </w:r>
      <w:r>
        <w:tab/>
        <w:t xml:space="preserve">Г-н </w:t>
      </w:r>
      <w:proofErr w:type="spellStart"/>
      <w:r>
        <w:t>Эвомсан</w:t>
      </w:r>
      <w:proofErr w:type="spellEnd"/>
      <w:r>
        <w:t xml:space="preserve"> сожалеет, что политика Франции в сфере безопасности о</w:t>
      </w:r>
      <w:r>
        <w:t>т</w:t>
      </w:r>
      <w:r>
        <w:t>мечена клеймением иммиграции как причины всех бед, и считает, что высту</w:t>
      </w:r>
      <w:r>
        <w:t>п</w:t>
      </w:r>
      <w:r>
        <w:t xml:space="preserve">ление г-на Николя </w:t>
      </w:r>
      <w:proofErr w:type="spellStart"/>
      <w:r>
        <w:t>Саркози</w:t>
      </w:r>
      <w:proofErr w:type="spellEnd"/>
      <w:r>
        <w:t>, предложившего в конце июля 2010 года в Гренобле лишать французского гражданства всех лиц иностранного происхождения, п</w:t>
      </w:r>
      <w:r>
        <w:t>о</w:t>
      </w:r>
      <w:r>
        <w:t>сягающих на жизнь сотрудника полиции, является не только дискриминацио</w:t>
      </w:r>
      <w:r>
        <w:t>н</w:t>
      </w:r>
      <w:r>
        <w:t>ным по отношению к французам иностранного происхождения, но и составляет подстрекательство к ненависти. Поддержка этого выступления большинством французского населения, как это показал недавний опрос общественного мн</w:t>
      </w:r>
      <w:r>
        <w:t>е</w:t>
      </w:r>
      <w:r>
        <w:t>ния, вызывает особую тревогу. Тогда как французская Конституция не признает существование этнических меньшинств, можно только выразить удивление в связи с тем, что целые этнические общины подвергаются клеймению по прич</w:t>
      </w:r>
      <w:r>
        <w:t>и</w:t>
      </w:r>
      <w:r>
        <w:t>не преступного поведения некоторых из их членов.</w:t>
      </w:r>
    </w:p>
    <w:p w:rsidR="00A4578E" w:rsidRPr="00397E0F" w:rsidRDefault="00A4578E" w:rsidP="00FB3307">
      <w:pPr>
        <w:pStyle w:val="SingleTxtGR"/>
      </w:pPr>
      <w:r w:rsidRPr="00960C22">
        <w:t>3</w:t>
      </w:r>
      <w:r>
        <w:t>3.</w:t>
      </w:r>
      <w:r>
        <w:tab/>
      </w:r>
      <w:r w:rsidRPr="00397E0F">
        <w:rPr>
          <w:b/>
        </w:rPr>
        <w:t>Г-н Диакону</w:t>
      </w:r>
      <w:r>
        <w:t xml:space="preserve"> говорит, что во Франции имеются законодательные и и</w:t>
      </w:r>
      <w:r>
        <w:t>н</w:t>
      </w:r>
      <w:r>
        <w:t>ституциональные рамки, позволяющие ей предупреждать дискриминацию, э</w:t>
      </w:r>
      <w:r>
        <w:t>ф</w:t>
      </w:r>
      <w:r>
        <w:t>фективно ей противодействовать и поддерживать общественный порядок. Чи</w:t>
      </w:r>
      <w:r>
        <w:t>с</w:t>
      </w:r>
      <w:r>
        <w:t>ло расистских деяний, похоже, снизилось в 2007 году, однако, хотя ситуация я</w:t>
      </w:r>
      <w:r>
        <w:t>в</w:t>
      </w:r>
      <w:r>
        <w:t>но ухудшилась с точки зрения межэтнического согласия в стране, каких-либо статистических данных за 2009 год по этому вопросу не имеется.</w:t>
      </w:r>
    </w:p>
    <w:p w:rsidR="00A4578E" w:rsidRPr="00DA258C" w:rsidRDefault="00A4578E" w:rsidP="00FB3307">
      <w:pPr>
        <w:pStyle w:val="SingleTxtGR"/>
      </w:pPr>
      <w:r w:rsidRPr="00960C22">
        <w:rPr>
          <w:bCs/>
        </w:rPr>
        <w:t>34.</w:t>
      </w:r>
      <w:r w:rsidRPr="00960C22">
        <w:rPr>
          <w:bCs/>
        </w:rPr>
        <w:tab/>
        <w:t>Что касается положения цыган, то г-н Диакону</w:t>
      </w:r>
      <w:r>
        <w:rPr>
          <w:bCs/>
        </w:rPr>
        <w:t xml:space="preserve"> считает в особенности тревожным то, что отдельные действия ведут к принятию французскими вл</w:t>
      </w:r>
      <w:r>
        <w:rPr>
          <w:bCs/>
        </w:rPr>
        <w:t>а</w:t>
      </w:r>
      <w:r>
        <w:rPr>
          <w:bCs/>
        </w:rPr>
        <w:t>стями политических мер, которые выходят за пределы законодательных и ко</w:t>
      </w:r>
      <w:r>
        <w:rPr>
          <w:bCs/>
        </w:rPr>
        <w:t>н</w:t>
      </w:r>
      <w:r>
        <w:rPr>
          <w:bCs/>
        </w:rPr>
        <w:t>ституционных рамок страны, подвергают клеймению целые общины и потво</w:t>
      </w:r>
      <w:r>
        <w:rPr>
          <w:bCs/>
        </w:rPr>
        <w:t>р</w:t>
      </w:r>
      <w:r>
        <w:rPr>
          <w:bCs/>
        </w:rPr>
        <w:t>ствуют, таким образом, предрассудкам в их отношении.</w:t>
      </w:r>
    </w:p>
    <w:p w:rsidR="00A4578E" w:rsidRPr="00DA258C" w:rsidRDefault="00A4578E" w:rsidP="00FB3307">
      <w:pPr>
        <w:pStyle w:val="SingleTxtGR"/>
      </w:pPr>
      <w:r w:rsidRPr="00960C22">
        <w:t>3</w:t>
      </w:r>
      <w:r>
        <w:t>5.</w:t>
      </w:r>
      <w:r>
        <w:tab/>
        <w:t>Эксперт также считает, что некоторые французские законы являются явно дискриминационными, такие как закон от 3 января 1969 года о бродяжничестве и режиме, применяемом к лицам без постоянного места жительства, передв</w:t>
      </w:r>
      <w:r>
        <w:t>и</w:t>
      </w:r>
      <w:r>
        <w:t>гающимся по Франции (там же, пункт 98), который вменяет в обязанность п</w:t>
      </w:r>
      <w:r>
        <w:t>о</w:t>
      </w:r>
      <w:r>
        <w:t>лучение путевых листов для лиц, передвигающихся по Франции более шести месяцев в году и не имеющих постоянного места жительства, и ограничивает права кочевников на регистрацию в списках избирателей и, таким образом, их право на голосование. Почему такие законы продолжают существовать, и как</w:t>
      </w:r>
      <w:r>
        <w:t>о</w:t>
      </w:r>
      <w:r>
        <w:t>во их место во французской правовой системе с учетом принципа все</w:t>
      </w:r>
      <w:r w:rsidR="00F84F56">
        <w:t>общего равенства перед законом?</w:t>
      </w:r>
    </w:p>
    <w:p w:rsidR="00A4578E" w:rsidRPr="00751347" w:rsidRDefault="00A4578E" w:rsidP="00FB3307">
      <w:pPr>
        <w:pStyle w:val="SingleTxtGR"/>
      </w:pPr>
      <w:r w:rsidRPr="00960C22">
        <w:t>3</w:t>
      </w:r>
      <w:r>
        <w:t>6.</w:t>
      </w:r>
      <w:r>
        <w:tab/>
        <w:t>В отношении Новой Каледонии г-н Диакону хотел бы узнать, были ли там поданы жалобы на основании статьи 15 Конвенции о праве на подачу пет</w:t>
      </w:r>
      <w:r>
        <w:t>и</w:t>
      </w:r>
      <w:r>
        <w:t>ций жителями подопечных или несамоуправляющихся территорий.</w:t>
      </w:r>
    </w:p>
    <w:p w:rsidR="00A4578E" w:rsidRPr="00751347" w:rsidRDefault="00A4578E" w:rsidP="00FB3307">
      <w:pPr>
        <w:pStyle w:val="SingleTxtGR"/>
      </w:pPr>
      <w:r w:rsidRPr="00960C22">
        <w:t>37.</w:t>
      </w:r>
      <w:r w:rsidRPr="00960C22">
        <w:tab/>
      </w:r>
      <w:r>
        <w:t>Отмечая, что ведущиеся Францией исследования по оценке этнического состава населения могут не основываться на этническом происхождении или расе опрашиваемых лиц, а базироваться, напротив, на их предыдущем гражда</w:t>
      </w:r>
      <w:r>
        <w:t>н</w:t>
      </w:r>
      <w:r>
        <w:t>стве, г-н Диакону спрашивает, не было бы проще интересоваться языком, на к</w:t>
      </w:r>
      <w:r>
        <w:t>о</w:t>
      </w:r>
      <w:r>
        <w:t>тором говорят респонденты, нежели их гражданством по рождению. Он также считает удивительным и даже противоречивым тот факт, что государство не признает этнические меньшинства, но соглашается с тем, что некоторые пр</w:t>
      </w:r>
      <w:r>
        <w:t>о</w:t>
      </w:r>
      <w:r>
        <w:t>живающие на ее территориях коренные народы имеют права. В этой связи он напоминает, что как Комитет по правам ребенка, так и Комитет по правам чел</w:t>
      </w:r>
      <w:r>
        <w:t>о</w:t>
      </w:r>
      <w:r>
        <w:t>века неоднократно рекомендовали Франции признать этнические, религиозные или языковые меньшинства в целях полного соблюдения положений статьи 27 Международного пакта о гражданских и политических правах, которая опред</w:t>
      </w:r>
      <w:r>
        <w:t>е</w:t>
      </w:r>
      <w:r>
        <w:t xml:space="preserve">ляет, что </w:t>
      </w:r>
      <w:r w:rsidR="005C3356">
        <w:t>"</w:t>
      </w:r>
      <w:r>
        <w:t>в тех странах, где существуют этнические, религиозные и языковые меньшинства, лицам, принадлежащим к таким меньшинствам, не может быть отказано в праве совместно с другими членами той же группы пользоваться своей культурой, исповедовать свою религию и исполнять ее обряды, а также пользоваться родным языком</w:t>
      </w:r>
      <w:r w:rsidR="005C3356">
        <w:t>"</w:t>
      </w:r>
      <w:r>
        <w:t>.</w:t>
      </w:r>
    </w:p>
    <w:p w:rsidR="00A4578E" w:rsidRPr="00B95EDA" w:rsidRDefault="00A4578E" w:rsidP="00FB3307">
      <w:pPr>
        <w:pStyle w:val="SingleTxtGR"/>
      </w:pPr>
      <w:r w:rsidRPr="00960C22">
        <w:t>3</w:t>
      </w:r>
      <w:r>
        <w:t>8.</w:t>
      </w:r>
      <w:r>
        <w:tab/>
        <w:t>Что касается осуществления статьи 3 Конвенции, то г-н Диакону отмеч</w:t>
      </w:r>
      <w:r>
        <w:t>а</w:t>
      </w:r>
      <w:r>
        <w:t>ет, что в рассматриваемом докладе речь идет лишь о последствиях апартеида, а о расовой сегрегации не упоминается. Он хотел бы узнать, были ли отмечены случаи расовой сегрегации во Франции, и если да, то были ли приняты или предусмотрены меры по их устранению.</w:t>
      </w:r>
    </w:p>
    <w:p w:rsidR="00A4578E" w:rsidRPr="00E9678D" w:rsidRDefault="00A4578E" w:rsidP="00FB3307">
      <w:pPr>
        <w:pStyle w:val="SingleTxtGR"/>
      </w:pPr>
      <w:r w:rsidRPr="00960C22">
        <w:t>3</w:t>
      </w:r>
      <w:r>
        <w:t>9</w:t>
      </w:r>
      <w:r w:rsidRPr="00960C22">
        <w:t>.</w:t>
      </w:r>
      <w:r w:rsidRPr="00960C22">
        <w:tab/>
      </w:r>
      <w:r w:rsidRPr="00EC2768">
        <w:rPr>
          <w:b/>
        </w:rPr>
        <w:t xml:space="preserve">Г-н Хуан </w:t>
      </w:r>
      <w:proofErr w:type="spellStart"/>
      <w:r w:rsidRPr="00EC2768">
        <w:rPr>
          <w:b/>
        </w:rPr>
        <w:t>Юнань</w:t>
      </w:r>
      <w:proofErr w:type="spellEnd"/>
      <w:r>
        <w:t xml:space="preserve"> сожалеет, что</w:t>
      </w:r>
      <w:r w:rsidR="0005355A">
        <w:t>,</w:t>
      </w:r>
      <w:r>
        <w:t xml:space="preserve"> несмотря на создание Министерства по делам иммиграции и интеграции, национальной идентичности и солидарного развития, иммигранты и трудящиеся-мигранты – в частности выходцы из А</w:t>
      </w:r>
      <w:r>
        <w:t>ф</w:t>
      </w:r>
      <w:r>
        <w:t>рики и Азии – продолжают подвергаться дискриминации. Он хотел бы узнать, какие были приняты меры для улучшения условий жизни и основополагающих прав этих лиц, в том числе 20</w:t>
      </w:r>
      <w:r w:rsidR="000B64A4">
        <w:t xml:space="preserve"> </w:t>
      </w:r>
      <w:r>
        <w:t>000 китайцев, которые 20 июля 2010 года провели демонстрацию в Париже с целью привлечения внимания к плохим условиям своей жизни и отсутствию безопасности, что является их повседневным уд</w:t>
      </w:r>
      <w:r>
        <w:t>е</w:t>
      </w:r>
      <w:r>
        <w:t>лом.</w:t>
      </w:r>
    </w:p>
    <w:p w:rsidR="00A4578E" w:rsidRPr="00EC2768" w:rsidRDefault="00A4578E" w:rsidP="00FB3307">
      <w:pPr>
        <w:pStyle w:val="SingleTxtGR"/>
      </w:pPr>
      <w:r>
        <w:t>40</w:t>
      </w:r>
      <w:r w:rsidRPr="00960C22">
        <w:t>.</w:t>
      </w:r>
      <w:r>
        <w:tab/>
        <w:t xml:space="preserve">Кроме того, г-н Хуан </w:t>
      </w:r>
      <w:proofErr w:type="spellStart"/>
      <w:r>
        <w:t>Юнань</w:t>
      </w:r>
      <w:proofErr w:type="spellEnd"/>
      <w:r>
        <w:t xml:space="preserve"> напоминает о нападках в отношении кита</w:t>
      </w:r>
      <w:r>
        <w:t>й</w:t>
      </w:r>
      <w:r>
        <w:t>цев в ходе передачи олимпийского огня в Париже, и отмечает, что эти события, которые освещались в китайских средствах массовой информации, нанесли ущерб имиджу Франции в Китае.</w:t>
      </w:r>
    </w:p>
    <w:p w:rsidR="00A4578E" w:rsidRPr="005215E8" w:rsidRDefault="00A4578E" w:rsidP="00FB3307">
      <w:pPr>
        <w:pStyle w:val="SingleTxtGR"/>
      </w:pPr>
      <w:r>
        <w:t>41</w:t>
      </w:r>
      <w:r w:rsidRPr="00960C22">
        <w:t>.</w:t>
      </w:r>
      <w:r>
        <w:tab/>
      </w:r>
      <w:r w:rsidRPr="00D00899">
        <w:rPr>
          <w:b/>
        </w:rPr>
        <w:t xml:space="preserve">Г-н Линдгрен </w:t>
      </w:r>
      <w:proofErr w:type="spellStart"/>
      <w:r w:rsidRPr="00D00899">
        <w:rPr>
          <w:b/>
        </w:rPr>
        <w:t>Алвес</w:t>
      </w:r>
      <w:proofErr w:type="spellEnd"/>
      <w:r w:rsidRPr="00960C22">
        <w:t xml:space="preserve"> </w:t>
      </w:r>
      <w:r>
        <w:t xml:space="preserve">хотел бы узнать, каким образом номады Франции </w:t>
      </w:r>
      <w:proofErr w:type="spellStart"/>
      <w:r>
        <w:t>самоидентифицируются</w:t>
      </w:r>
      <w:proofErr w:type="spellEnd"/>
      <w:r w:rsidR="000B64A4">
        <w:t xml:space="preserve"> </w:t>
      </w:r>
      <w:r>
        <w:t xml:space="preserve">и хотят ли они называться </w:t>
      </w:r>
      <w:r w:rsidR="005C3356">
        <w:t>"</w:t>
      </w:r>
      <w:r>
        <w:t>кочевниками</w:t>
      </w:r>
      <w:r w:rsidR="005C3356">
        <w:t>"</w:t>
      </w:r>
      <w:r>
        <w:t xml:space="preserve">, </w:t>
      </w:r>
      <w:r w:rsidR="005C3356">
        <w:t>"</w:t>
      </w:r>
      <w:r>
        <w:t>цыганами</w:t>
      </w:r>
      <w:r w:rsidR="005C3356">
        <w:t>"</w:t>
      </w:r>
      <w:r>
        <w:t xml:space="preserve"> или </w:t>
      </w:r>
      <w:r w:rsidR="005C3356">
        <w:t>"</w:t>
      </w:r>
      <w:r>
        <w:t>рома</w:t>
      </w:r>
      <w:r w:rsidR="005C3356">
        <w:t>"</w:t>
      </w:r>
      <w:r>
        <w:t>, имеют ли они свой собственный язык, или же они говорят искл</w:t>
      </w:r>
      <w:r>
        <w:t>ю</w:t>
      </w:r>
      <w:r w:rsidR="0005355A">
        <w:t>чительно на французском.</w:t>
      </w:r>
    </w:p>
    <w:p w:rsidR="00A4578E" w:rsidRPr="008C5875" w:rsidRDefault="00A4578E" w:rsidP="00FB3307">
      <w:pPr>
        <w:pStyle w:val="SingleTxtGR"/>
      </w:pPr>
      <w:r w:rsidRPr="00960C22">
        <w:t>42.</w:t>
      </w:r>
      <w:r w:rsidRPr="00960C22">
        <w:tab/>
      </w:r>
      <w:proofErr w:type="spellStart"/>
      <w:r>
        <w:t>Ccылаясь</w:t>
      </w:r>
      <w:proofErr w:type="spellEnd"/>
      <w:r>
        <w:t xml:space="preserve"> на закон </w:t>
      </w:r>
      <w:proofErr w:type="spellStart"/>
      <w:r>
        <w:t>Бессона</w:t>
      </w:r>
      <w:proofErr w:type="spellEnd"/>
      <w:r>
        <w:t>, упомянутый в пункте 101 рассматриваемого доклада</w:t>
      </w:r>
      <w:r w:rsidR="0005355A">
        <w:t>,</w:t>
      </w:r>
      <w:r>
        <w:t xml:space="preserve"> и в частности на предложенную новую форму расселения, г-н </w:t>
      </w:r>
      <w:proofErr w:type="spellStart"/>
      <w:r>
        <w:t>Лин</w:t>
      </w:r>
      <w:r>
        <w:t>д</w:t>
      </w:r>
      <w:r>
        <w:t>рен</w:t>
      </w:r>
      <w:proofErr w:type="spellEnd"/>
      <w:r>
        <w:t xml:space="preserve"> </w:t>
      </w:r>
      <w:proofErr w:type="spellStart"/>
      <w:r>
        <w:t>Алвес</w:t>
      </w:r>
      <w:proofErr w:type="spellEnd"/>
      <w:r>
        <w:t xml:space="preserve"> спрашивает, возможно ли совместить идею кочевничества с идеей </w:t>
      </w:r>
      <w:r w:rsidR="005C3356">
        <w:t>"</w:t>
      </w:r>
      <w:r>
        <w:t>пр</w:t>
      </w:r>
      <w:r>
        <w:t>и</w:t>
      </w:r>
      <w:r>
        <w:t>вязки</w:t>
      </w:r>
      <w:r w:rsidR="005C3356">
        <w:t>"</w:t>
      </w:r>
      <w:r>
        <w:t xml:space="preserve"> к так называемым семейным местам, иными словами кочевничество и оседлость.</w:t>
      </w:r>
      <w:r w:rsidR="000B64A4">
        <w:t xml:space="preserve"> </w:t>
      </w:r>
    </w:p>
    <w:p w:rsidR="00A4578E" w:rsidRPr="008C5875" w:rsidRDefault="00A4578E" w:rsidP="00FB3307">
      <w:pPr>
        <w:pStyle w:val="SingleTxtGR"/>
      </w:pPr>
      <w:r w:rsidRPr="00960C22">
        <w:t>43.</w:t>
      </w:r>
      <w:r w:rsidRPr="00960C22">
        <w:tab/>
        <w:t xml:space="preserve">Наконец, г-н Линдгрен </w:t>
      </w:r>
      <w:proofErr w:type="spellStart"/>
      <w:r w:rsidRPr="00960C22">
        <w:t>Алвес</w:t>
      </w:r>
      <w:proofErr w:type="spellEnd"/>
      <w:r w:rsidRPr="00960C22">
        <w:t xml:space="preserve"> хотел бы </w:t>
      </w:r>
      <w:r>
        <w:t>узнать о последствиях рамочного закона о применении принципа светскости, ношении символов или одежды, обозначающих религиозную принадлежность, в государственных школах, ко</w:t>
      </w:r>
      <w:r>
        <w:t>л</w:t>
      </w:r>
      <w:r>
        <w:t>леджах и лицеях со времени его вступления в силу в 2004 году.</w:t>
      </w:r>
    </w:p>
    <w:p w:rsidR="00A4578E" w:rsidRPr="00FF7AF3" w:rsidRDefault="00A4578E" w:rsidP="00FB3307">
      <w:pPr>
        <w:pStyle w:val="SingleTxtGR"/>
      </w:pPr>
      <w:r w:rsidRPr="00960C22">
        <w:t>44.</w:t>
      </w:r>
      <w:r w:rsidRPr="00960C22">
        <w:tab/>
      </w:r>
      <w:r w:rsidRPr="00960C22">
        <w:rPr>
          <w:b/>
        </w:rPr>
        <w:t xml:space="preserve">Г-н </w:t>
      </w:r>
      <w:proofErr w:type="spellStart"/>
      <w:r w:rsidRPr="00960C22">
        <w:rPr>
          <w:b/>
        </w:rPr>
        <w:t>Мурильо</w:t>
      </w:r>
      <w:proofErr w:type="spellEnd"/>
      <w:r w:rsidRPr="00960C22">
        <w:rPr>
          <w:b/>
        </w:rPr>
        <w:t xml:space="preserve"> </w:t>
      </w:r>
      <w:proofErr w:type="spellStart"/>
      <w:r w:rsidRPr="00960C22">
        <w:rPr>
          <w:b/>
        </w:rPr>
        <w:t>Мартинес</w:t>
      </w:r>
      <w:proofErr w:type="spellEnd"/>
      <w:r w:rsidRPr="00960C22">
        <w:t>, ссылаясь на</w:t>
      </w:r>
      <w:r>
        <w:t xml:space="preserve"> пункты 11 и 12 рассматриваемого доклада, запрашивает у французской делегации дополнительную информацию о работе Комитета</w:t>
      </w:r>
      <w:r w:rsidRPr="00960C22">
        <w:t xml:space="preserve"> </w:t>
      </w:r>
      <w:r>
        <w:t>по анализу преамбулы Конституции, уполномоченного из</w:t>
      </w:r>
      <w:r>
        <w:t>у</w:t>
      </w:r>
      <w:r>
        <w:t>чить вопрос о том, должны ли признанные в Конституции основополагающие права быть дополнены новыми принципами, и в случае такой необходимости, в какой степени. В частности, он спрашивает о том, привела ли эта работа к ра</w:t>
      </w:r>
      <w:r>
        <w:t>с</w:t>
      </w:r>
      <w:r>
        <w:t>ширению на практике прав</w:t>
      </w:r>
      <w:r w:rsidR="000B64A4">
        <w:t xml:space="preserve"> </w:t>
      </w:r>
      <w:r>
        <w:t>меньшинств и к принятию корректирующих мер, направленных</w:t>
      </w:r>
      <w:r w:rsidR="0005355A">
        <w:t xml:space="preserve"> на улучшение судьбы последних.</w:t>
      </w:r>
    </w:p>
    <w:p w:rsidR="00A4578E" w:rsidRPr="00715131" w:rsidRDefault="00A4578E" w:rsidP="00FB3307">
      <w:pPr>
        <w:pStyle w:val="SingleTxtGR"/>
      </w:pPr>
      <w:r w:rsidRPr="00960C22">
        <w:t>45.</w:t>
      </w:r>
      <w:r w:rsidRPr="00960C22">
        <w:tab/>
        <w:t xml:space="preserve">Г-н </w:t>
      </w:r>
      <w:proofErr w:type="spellStart"/>
      <w:r w:rsidRPr="00960C22">
        <w:t>Мурильо</w:t>
      </w:r>
      <w:proofErr w:type="spellEnd"/>
      <w:r w:rsidRPr="00960C22">
        <w:t xml:space="preserve"> </w:t>
      </w:r>
      <w:proofErr w:type="spellStart"/>
      <w:r w:rsidRPr="00960C22">
        <w:t>Мартинес</w:t>
      </w:r>
      <w:proofErr w:type="spellEnd"/>
      <w:r w:rsidRPr="00960C22">
        <w:t xml:space="preserve"> был бы, кроме того, признателен, если бы фра</w:t>
      </w:r>
      <w:r w:rsidRPr="00960C22">
        <w:t>н</w:t>
      </w:r>
      <w:r w:rsidRPr="00960C22">
        <w:t xml:space="preserve">цузская делегация </w:t>
      </w:r>
      <w:r>
        <w:t>изложила первопричины городских беспорядков в 2005 году, которые, похоже, отражают глубокий кризис французского общества, о чем с</w:t>
      </w:r>
      <w:r>
        <w:t>о</w:t>
      </w:r>
      <w:r>
        <w:t>общали средства массовой информации, в том числе международные. Он хотел бы узнать, были ли приняты адекватные меры с тем, чтобы эти события не п</w:t>
      </w:r>
      <w:r>
        <w:t>о</w:t>
      </w:r>
      <w:r w:rsidR="0005355A">
        <w:t>вторились.</w:t>
      </w:r>
    </w:p>
    <w:p w:rsidR="00A4578E" w:rsidRPr="00715131" w:rsidRDefault="00A4578E" w:rsidP="00FB3307">
      <w:pPr>
        <w:pStyle w:val="SingleTxtGR"/>
      </w:pPr>
      <w:r w:rsidRPr="00960C22">
        <w:t>46.</w:t>
      </w:r>
      <w:r w:rsidRPr="00960C22">
        <w:tab/>
        <w:t xml:space="preserve">Наконец, выражая удовлетворение в связи с принятием национального плана действий </w:t>
      </w:r>
      <w:r>
        <w:t>по борьбе с</w:t>
      </w:r>
      <w:r w:rsidRPr="00960C22">
        <w:t xml:space="preserve"> расизм</w:t>
      </w:r>
      <w:r>
        <w:t>ом</w:t>
      </w:r>
      <w:r w:rsidRPr="00960C22">
        <w:t xml:space="preserve"> и все</w:t>
      </w:r>
      <w:r>
        <w:t>ми</w:t>
      </w:r>
      <w:r w:rsidRPr="00960C22">
        <w:t xml:space="preserve"> форм</w:t>
      </w:r>
      <w:r>
        <w:t>ами</w:t>
      </w:r>
      <w:r w:rsidRPr="00960C22">
        <w:t xml:space="preserve"> дискриминации, </w:t>
      </w:r>
      <w:proofErr w:type="spellStart"/>
      <w:r w:rsidRPr="00960C22">
        <w:t>г</w:t>
      </w:r>
      <w:r w:rsidR="0005355A">
        <w:noBreakHyphen/>
      </w:r>
      <w:r w:rsidRPr="00960C22">
        <w:t>н</w:t>
      </w:r>
      <w:proofErr w:type="spellEnd"/>
      <w:r w:rsidR="0005355A">
        <w:t> </w:t>
      </w:r>
      <w:proofErr w:type="spellStart"/>
      <w:r w:rsidRPr="00960C22">
        <w:t>Мурильо</w:t>
      </w:r>
      <w:proofErr w:type="spellEnd"/>
      <w:r w:rsidRPr="00960C22">
        <w:t xml:space="preserve"> </w:t>
      </w:r>
      <w:proofErr w:type="spellStart"/>
      <w:r w:rsidRPr="00960C22">
        <w:t>Мартинес</w:t>
      </w:r>
      <w:proofErr w:type="spellEnd"/>
      <w:r w:rsidRPr="00960C22">
        <w:t xml:space="preserve"> хотел бы узнать, какие мероприятия планирует </w:t>
      </w:r>
      <w:r>
        <w:t>орган</w:t>
      </w:r>
      <w:r>
        <w:t>и</w:t>
      </w:r>
      <w:r>
        <w:t>зовать государство-участник в рамках</w:t>
      </w:r>
      <w:r w:rsidR="0005355A">
        <w:t xml:space="preserve"> Международного года инвалидов.</w:t>
      </w:r>
    </w:p>
    <w:p w:rsidR="00A4578E" w:rsidRPr="00715131" w:rsidRDefault="00A4578E" w:rsidP="00FB3307">
      <w:pPr>
        <w:pStyle w:val="SingleTxtGR"/>
      </w:pPr>
      <w:r w:rsidRPr="00960C22">
        <w:t>4</w:t>
      </w:r>
      <w:r>
        <w:t>7.</w:t>
      </w:r>
      <w:r>
        <w:tab/>
      </w:r>
      <w:r w:rsidRPr="00715131">
        <w:rPr>
          <w:b/>
        </w:rPr>
        <w:t xml:space="preserve">Г-н </w:t>
      </w:r>
      <w:proofErr w:type="spellStart"/>
      <w:r w:rsidRPr="00715131">
        <w:rPr>
          <w:b/>
        </w:rPr>
        <w:t>Лахири</w:t>
      </w:r>
      <w:proofErr w:type="spellEnd"/>
      <w:r>
        <w:t xml:space="preserve"> полагает, что Франция, которая категорически отказывается ввести различия в обращении между своими гражданами в зависимости от их этнического происхождения и даже провести подсчет лиц из различных групп населения, должна, вероятно, пересмотреть свою позицию по этому вопросу. Он уточняет, что ведение демографической статистики с разбивкой по этнич</w:t>
      </w:r>
      <w:r>
        <w:t>е</w:t>
      </w:r>
      <w:r>
        <w:t>скому происхождению, языку или религии позволяет выявлять дискриминац</w:t>
      </w:r>
      <w:r>
        <w:t>и</w:t>
      </w:r>
      <w:r>
        <w:t>онные ситуации и принимать адекватные и целевые меры. Он добавляет, что Комитет беспрестанно напоминает государствам-участникам, что отказ пр</w:t>
      </w:r>
      <w:r>
        <w:t>и</w:t>
      </w:r>
      <w:r>
        <w:t>знать существование дискриминации за счет нежелания оценить ее размах, не ведет к исчезновению этой дискриминации, и что равенство в обращении в с</w:t>
      </w:r>
      <w:r>
        <w:t>и</w:t>
      </w:r>
      <w:r>
        <w:t>туациях неравноправия само по себе составляет дискриминацию.</w:t>
      </w:r>
      <w:r w:rsidR="000B64A4">
        <w:t xml:space="preserve"> </w:t>
      </w:r>
    </w:p>
    <w:p w:rsidR="00A4578E" w:rsidRPr="00740646" w:rsidRDefault="00A4578E" w:rsidP="00FB3307">
      <w:pPr>
        <w:pStyle w:val="SingleTxtGR"/>
      </w:pPr>
      <w:r w:rsidRPr="00960C22">
        <w:t>48.</w:t>
      </w:r>
      <w:r w:rsidRPr="00960C22">
        <w:tab/>
      </w:r>
      <w:r w:rsidRPr="00960C22">
        <w:rPr>
          <w:b/>
        </w:rPr>
        <w:t>Г-н Кут</w:t>
      </w:r>
      <w:r w:rsidRPr="00960C22">
        <w:t xml:space="preserve"> хотел бы узнать, </w:t>
      </w:r>
      <w:r>
        <w:t>рассматривается ли в государстве-участнике усиление расистской риторики во французских политических дебатах в качес</w:t>
      </w:r>
      <w:r>
        <w:t>т</w:t>
      </w:r>
      <w:r>
        <w:t>ве серьезной проблемы, и планируют ли власти принять меры в целях ее устр</w:t>
      </w:r>
      <w:r>
        <w:t>а</w:t>
      </w:r>
      <w:r>
        <w:t xml:space="preserve">нения. </w:t>
      </w:r>
    </w:p>
    <w:p w:rsidR="00A4578E" w:rsidRPr="00740646" w:rsidRDefault="00A4578E" w:rsidP="00FB3307">
      <w:pPr>
        <w:pStyle w:val="SingleTxtGR"/>
      </w:pPr>
      <w:r w:rsidRPr="00960C22">
        <w:t>49.</w:t>
      </w:r>
      <w:r w:rsidRPr="00960C22">
        <w:tab/>
        <w:t xml:space="preserve">Г-н Кут спрашивает, </w:t>
      </w:r>
      <w:r>
        <w:t>каким образом готовящийся закон о лишении фра</w:t>
      </w:r>
      <w:r>
        <w:t>н</w:t>
      </w:r>
      <w:r>
        <w:t>цузского гражданства мог бы быть конституционным и совместимым с основ</w:t>
      </w:r>
      <w:r>
        <w:t>о</w:t>
      </w:r>
      <w:r>
        <w:t xml:space="preserve">полагающими принципами Французской Республики, и что означает термин </w:t>
      </w:r>
      <w:r w:rsidR="005C3356">
        <w:t>"</w:t>
      </w:r>
      <w:r>
        <w:t>француз иностранного происхождения</w:t>
      </w:r>
      <w:r w:rsidR="005C3356">
        <w:t>"</w:t>
      </w:r>
      <w:r>
        <w:t>.</w:t>
      </w:r>
    </w:p>
    <w:p w:rsidR="00A4578E" w:rsidRPr="00740646" w:rsidRDefault="00A4578E" w:rsidP="00FB3307">
      <w:pPr>
        <w:pStyle w:val="SingleTxtGR"/>
      </w:pPr>
      <w:r>
        <w:t>50.</w:t>
      </w:r>
      <w:r>
        <w:tab/>
      </w:r>
      <w:r w:rsidRPr="00740646">
        <w:rPr>
          <w:b/>
        </w:rPr>
        <w:t>Г-н Петер</w:t>
      </w:r>
      <w:r>
        <w:t xml:space="preserve"> был бы признателен, если бы французская делегация указала, какие меры были приняты французским правительством по борьбе с расизмом в спорте и, в частности, в футболе. </w:t>
      </w:r>
    </w:p>
    <w:p w:rsidR="00A4578E" w:rsidRPr="00D043DD" w:rsidRDefault="00A4578E" w:rsidP="00FB3307">
      <w:pPr>
        <w:pStyle w:val="SingleTxtGR"/>
      </w:pPr>
      <w:r w:rsidRPr="00960C22">
        <w:t>51.</w:t>
      </w:r>
      <w:r w:rsidRPr="00960C22">
        <w:tab/>
      </w:r>
      <w:r>
        <w:t>Ссылаясь на закон № 228 от 15 марта 2004 года о запрете ношения си</w:t>
      </w:r>
      <w:r>
        <w:t>м</w:t>
      </w:r>
      <w:r>
        <w:t>волов, явно обозначающих религиозную принадлежность, в государственных школах, колледжах и лицеях, и на законопроект, направленный на запрещение ношения чадры, полностью закрывающей лицо, который будет рассмотрен Н</w:t>
      </w:r>
      <w:r>
        <w:t>а</w:t>
      </w:r>
      <w:r>
        <w:t>циональной Ассамблеей осенью 2010 года, г-н Петер спрашивает, каким будет следующий введенный Францией запрет. Он привлекает внимание французской делегации к тому факту, что такие меры могут быть истолкованы как повт</w:t>
      </w:r>
      <w:r>
        <w:t>о</w:t>
      </w:r>
      <w:r>
        <w:t>ряющиеся и систематические нападки на мусульман во Франции, которые с</w:t>
      </w:r>
      <w:r>
        <w:t>о</w:t>
      </w:r>
      <w:r>
        <w:t>ставляют 10% ее населения.</w:t>
      </w:r>
    </w:p>
    <w:p w:rsidR="00A4578E" w:rsidRPr="002A59A8" w:rsidRDefault="00A4578E" w:rsidP="00FB3307">
      <w:pPr>
        <w:pStyle w:val="SingleTxtGR"/>
      </w:pPr>
      <w:r w:rsidRPr="00960C22">
        <w:t>5</w:t>
      </w:r>
      <w:r>
        <w:t>2.</w:t>
      </w:r>
      <w:r>
        <w:tab/>
      </w:r>
      <w:r w:rsidRPr="002A59A8">
        <w:rPr>
          <w:b/>
        </w:rPr>
        <w:t xml:space="preserve">Г-н </w:t>
      </w:r>
      <w:proofErr w:type="spellStart"/>
      <w:r w:rsidRPr="002A59A8">
        <w:rPr>
          <w:b/>
        </w:rPr>
        <w:t>Торнберри</w:t>
      </w:r>
      <w:proofErr w:type="spellEnd"/>
      <w:r>
        <w:t xml:space="preserve"> хотел бы узнать, являются ли цыганские дети и дети к</w:t>
      </w:r>
      <w:r>
        <w:t>о</w:t>
      </w:r>
      <w:r>
        <w:t>чевников жертвами враждебного отношения к ним в системе школьного образ</w:t>
      </w:r>
      <w:r>
        <w:t>о</w:t>
      </w:r>
      <w:r>
        <w:t>вания, и с сожалением отмечает, что во Франции политическая риторика в о</w:t>
      </w:r>
      <w:r>
        <w:t>т</w:t>
      </w:r>
      <w:r>
        <w:t>ношении членов цыганской общины ужесточилась.</w:t>
      </w:r>
    </w:p>
    <w:p w:rsidR="00A4578E" w:rsidRPr="002A59A8" w:rsidRDefault="00A4578E" w:rsidP="00FB3307">
      <w:pPr>
        <w:pStyle w:val="SingleTxtGR"/>
      </w:pPr>
      <w:r w:rsidRPr="00960C22">
        <w:t>53.</w:t>
      </w:r>
      <w:r w:rsidRPr="00960C22">
        <w:tab/>
        <w:t xml:space="preserve">Г-н </w:t>
      </w:r>
      <w:proofErr w:type="spellStart"/>
      <w:r w:rsidRPr="00960C22">
        <w:t>Торнберри</w:t>
      </w:r>
      <w:proofErr w:type="spellEnd"/>
      <w:r w:rsidRPr="00960C22">
        <w:t xml:space="preserve"> далее отмечает, что законность запрета на ношение чадры, полностью закрывающей лицо, должн</w:t>
      </w:r>
      <w:r>
        <w:t>а</w:t>
      </w:r>
      <w:r w:rsidRPr="00960C22">
        <w:t xml:space="preserve"> быть изучена в свете</w:t>
      </w:r>
      <w:r>
        <w:t xml:space="preserve"> Конвенции, и что этот запрет может составлять косвенную дискриминацию в случае, если он диспропорциональным образом затрагивает отдельную этническую группу. З</w:t>
      </w:r>
      <w:r>
        <w:t>а</w:t>
      </w:r>
      <w:r>
        <w:t>тем он хотел бы узнать, повлиял ли со времени своего вступления в силу закон от 2004 года о ношении символов или одежды, обозначающих религиозную принадлежность, в государственных школах, колледжах и лицеях на процент детей, охваченных школьным обучением, в системе государственного образов</w:t>
      </w:r>
      <w:r>
        <w:t>а</w:t>
      </w:r>
      <w:r>
        <w:t>ния, и лишил ли он каких-либо детей права на образование.</w:t>
      </w:r>
    </w:p>
    <w:p w:rsidR="00A4578E" w:rsidRPr="009C20F9" w:rsidRDefault="00A4578E" w:rsidP="00FB3307">
      <w:pPr>
        <w:pStyle w:val="SingleTxtGR"/>
      </w:pPr>
      <w:r w:rsidRPr="00960C22">
        <w:t>5</w:t>
      </w:r>
      <w:r>
        <w:t>4.</w:t>
      </w:r>
      <w:r>
        <w:tab/>
        <w:t xml:space="preserve">Наконец, г-н </w:t>
      </w:r>
      <w:proofErr w:type="spellStart"/>
      <w:r>
        <w:t>Торнберри</w:t>
      </w:r>
      <w:proofErr w:type="spellEnd"/>
      <w:r>
        <w:t xml:space="preserve"> говорит, что не следовало бы, чтобы дебаты о светскости и республиканских ценностях переводили внимание на филосо</w:t>
      </w:r>
      <w:r>
        <w:t>ф</w:t>
      </w:r>
      <w:r>
        <w:t>ские теории в ущерб интересу, который должен проявляться к социальным ре</w:t>
      </w:r>
      <w:r>
        <w:t>а</w:t>
      </w:r>
      <w:r>
        <w:t>лиям и положен</w:t>
      </w:r>
      <w:r w:rsidR="00320EED">
        <w:t>ию с правами человека в стране.</w:t>
      </w:r>
    </w:p>
    <w:p w:rsidR="00A4578E" w:rsidRPr="009C20F9" w:rsidRDefault="00A4578E" w:rsidP="00FB3307">
      <w:pPr>
        <w:pStyle w:val="SingleTxtGR"/>
      </w:pPr>
      <w:r w:rsidRPr="00960C22">
        <w:t>55.</w:t>
      </w:r>
      <w:r w:rsidRPr="00960C22">
        <w:tab/>
      </w:r>
      <w:r w:rsidRPr="00960C22">
        <w:rPr>
          <w:b/>
        </w:rPr>
        <w:t xml:space="preserve">Г-н </w:t>
      </w:r>
      <w:proofErr w:type="spellStart"/>
      <w:r w:rsidRPr="00960C22">
        <w:rPr>
          <w:b/>
        </w:rPr>
        <w:t>Проспер</w:t>
      </w:r>
      <w:proofErr w:type="spellEnd"/>
      <w:r w:rsidR="00320EED">
        <w:t xml:space="preserve"> (Д</w:t>
      </w:r>
      <w:r w:rsidRPr="00960C22">
        <w:t>окладчик по Франции)</w:t>
      </w:r>
      <w:r>
        <w:t xml:space="preserve"> излагает суть основных вопросов, на которые французская делегация должна о</w:t>
      </w:r>
      <w:r w:rsidR="00320EED">
        <w:t>тветить на следующем заседании.</w:t>
      </w:r>
    </w:p>
    <w:p w:rsidR="000B64A4" w:rsidRPr="00320EED" w:rsidRDefault="00A4578E" w:rsidP="00FB3307">
      <w:pPr>
        <w:pStyle w:val="SingleTxtGR"/>
        <w:rPr>
          <w:i/>
          <w:lang w:val="en-US"/>
        </w:rPr>
      </w:pPr>
      <w:r w:rsidRPr="00320EED">
        <w:rPr>
          <w:i/>
        </w:rPr>
        <w:t>Заседания закрывается в 18 ч. 00 м.</w:t>
      </w:r>
    </w:p>
    <w:p w:rsidR="000B5D09" w:rsidRPr="000B5D09" w:rsidRDefault="000B5D09" w:rsidP="00FB3307">
      <w:pPr>
        <w:pStyle w:val="SingleTxtGR"/>
        <w:rPr>
          <w:lang w:val="en-US"/>
        </w:rPr>
      </w:pPr>
    </w:p>
    <w:sectPr w:rsidR="000B5D09" w:rsidRPr="000B5D09" w:rsidSect="007511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00D" w:rsidRDefault="0020000D">
      <w:r>
        <w:rPr>
          <w:lang w:val="en-US"/>
        </w:rPr>
        <w:tab/>
      </w:r>
      <w:r>
        <w:separator/>
      </w:r>
    </w:p>
  </w:endnote>
  <w:endnote w:type="continuationSeparator" w:id="0">
    <w:p w:rsidR="0020000D" w:rsidRDefault="00200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00D" w:rsidRPr="009A6F4A" w:rsidRDefault="0020000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GE.10-44314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00D" w:rsidRPr="009A6F4A" w:rsidRDefault="0020000D">
    <w:pPr>
      <w:pStyle w:val="Footer"/>
      <w:rPr>
        <w:lang w:val="en-US"/>
      </w:rPr>
    </w:pPr>
    <w:r>
      <w:rPr>
        <w:lang w:val="en-US"/>
      </w:rPr>
      <w:t>GE.10-44314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00D" w:rsidRDefault="0020000D" w:rsidP="004646F9">
    <w:pPr>
      <w:pBdr>
        <w:bottom w:val="single" w:sz="4" w:space="1" w:color="auto"/>
      </w:pBdr>
      <w:spacing w:line="240" w:lineRule="auto"/>
    </w:pPr>
  </w:p>
  <w:p w:rsidR="0020000D" w:rsidRDefault="0020000D" w:rsidP="004646F9">
    <w:pPr>
      <w:tabs>
        <w:tab w:val="right" w:pos="1021"/>
      </w:tabs>
      <w:suppressAutoHyphens/>
      <w:spacing w:before="120" w:after="120" w:line="220" w:lineRule="exact"/>
      <w:ind w:left="1134" w:right="1134"/>
      <w:rPr>
        <w:spacing w:val="0"/>
        <w:w w:val="100"/>
        <w:kern w:val="0"/>
        <w:sz w:val="18"/>
      </w:rPr>
    </w:pPr>
    <w:r>
      <w:rPr>
        <w:spacing w:val="0"/>
        <w:w w:val="100"/>
        <w:kern w:val="0"/>
        <w:sz w:val="18"/>
      </w:rPr>
      <w:t>В настоящий отчет могут вноситься поправки.</w:t>
    </w:r>
  </w:p>
  <w:p w:rsidR="0020000D" w:rsidRDefault="0020000D" w:rsidP="000B64A4">
    <w:pPr>
      <w:tabs>
        <w:tab w:val="right" w:pos="1021"/>
      </w:tabs>
      <w:suppressAutoHyphens/>
      <w:spacing w:before="120" w:after="120" w:line="220" w:lineRule="exact"/>
      <w:ind w:left="1134" w:right="1134"/>
      <w:rPr>
        <w:spacing w:val="0"/>
        <w:w w:val="100"/>
        <w:kern w:val="0"/>
        <w:sz w:val="18"/>
      </w:rPr>
    </w:pPr>
    <w:r>
      <w:rPr>
        <w:spacing w:val="0"/>
        <w:w w:val="100"/>
        <w:kern w:val="0"/>
        <w:sz w:val="18"/>
      </w:rPr>
      <w:t xml:space="preserve">Поправки должны предоставляться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>
      <w:rPr>
        <w:i/>
        <w:spacing w:val="0"/>
        <w:w w:val="100"/>
        <w:kern w:val="0"/>
        <w:sz w:val="18"/>
      </w:rPr>
      <w:t>в течение одной недели с момента выпуска настоящего документа</w:t>
    </w:r>
    <w:r>
      <w:rPr>
        <w:spacing w:val="0"/>
        <w:w w:val="100"/>
        <w:kern w:val="0"/>
        <w:sz w:val="18"/>
      </w:rPr>
      <w:t xml:space="preserve"> в Группу редактирования, комната Е.4108, Дворец Наций, Женева.</w:t>
    </w:r>
  </w:p>
  <w:p w:rsidR="0020000D" w:rsidRDefault="0020000D" w:rsidP="000B64A4">
    <w:pPr>
      <w:tabs>
        <w:tab w:val="right" w:pos="1021"/>
      </w:tabs>
      <w:suppressAutoHyphens/>
      <w:spacing w:before="120" w:after="120" w:line="220" w:lineRule="exact"/>
      <w:ind w:left="1134" w:right="1134"/>
      <w:rPr>
        <w:spacing w:val="0"/>
        <w:w w:val="100"/>
        <w:kern w:val="0"/>
        <w:sz w:val="18"/>
        <w:szCs w:val="18"/>
      </w:rPr>
    </w:pPr>
    <w:r>
      <w:rPr>
        <w:spacing w:val="0"/>
        <w:w w:val="100"/>
        <w:kern w:val="0"/>
        <w:sz w:val="18"/>
        <w:szCs w:val="18"/>
      </w:rPr>
      <w:t xml:space="preserve">Любые </w:t>
    </w:r>
    <w:r>
      <w:rPr>
        <w:spacing w:val="0"/>
        <w:w w:val="100"/>
        <w:kern w:val="0"/>
        <w:sz w:val="18"/>
      </w:rPr>
      <w:t>поправки</w:t>
    </w:r>
    <w:r>
      <w:rPr>
        <w:spacing w:val="0"/>
        <w:w w:val="100"/>
        <w:kern w:val="0"/>
        <w:sz w:val="18"/>
        <w:szCs w:val="18"/>
      </w:rPr>
      <w:t xml:space="preserve"> к отчетам об открытых заседаниях Комитета на этой сессии будут сведены в единое исправление, которое будет выпущено вскоре после окончания сессии.</w:t>
    </w:r>
  </w:p>
  <w:p w:rsidR="0020000D" w:rsidRPr="009A6F4A" w:rsidRDefault="0020000D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44314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161110  181110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00D" w:rsidRPr="00F71F63" w:rsidRDefault="0020000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0000D" w:rsidRPr="00F71F63" w:rsidRDefault="0020000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0000D" w:rsidRPr="00635E86" w:rsidRDefault="0020000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00D" w:rsidRPr="005A734F" w:rsidRDefault="0020000D">
    <w:pPr>
      <w:pStyle w:val="Header"/>
      <w:rPr>
        <w:lang w:val="en-US"/>
      </w:rPr>
    </w:pPr>
    <w:r>
      <w:rPr>
        <w:lang w:val="en-US"/>
      </w:rPr>
      <w:t>CERD/C/SR.2026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00D" w:rsidRPr="009A6F4A" w:rsidRDefault="0020000D">
    <w:pPr>
      <w:pStyle w:val="Header"/>
      <w:rPr>
        <w:lang w:val="en-US"/>
      </w:rPr>
    </w:pPr>
    <w:r>
      <w:rPr>
        <w:lang w:val="en-US"/>
      </w:rPr>
      <w:tab/>
      <w:t>CERD/C/SR.2026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00D" w:rsidRDefault="002000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76B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355A"/>
    <w:rsid w:val="0006401A"/>
    <w:rsid w:val="00072C27"/>
    <w:rsid w:val="00086182"/>
    <w:rsid w:val="00090891"/>
    <w:rsid w:val="00092E62"/>
    <w:rsid w:val="00097975"/>
    <w:rsid w:val="000A3DDF"/>
    <w:rsid w:val="000A60A0"/>
    <w:rsid w:val="000B5D09"/>
    <w:rsid w:val="000B64A4"/>
    <w:rsid w:val="000C3688"/>
    <w:rsid w:val="000D6863"/>
    <w:rsid w:val="00117AEE"/>
    <w:rsid w:val="001463F7"/>
    <w:rsid w:val="0015769C"/>
    <w:rsid w:val="001576B1"/>
    <w:rsid w:val="00161C0E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00D"/>
    <w:rsid w:val="0020059C"/>
    <w:rsid w:val="002019BD"/>
    <w:rsid w:val="002020F0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16F93"/>
    <w:rsid w:val="00320EED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46F9"/>
    <w:rsid w:val="00474F42"/>
    <w:rsid w:val="0048244D"/>
    <w:rsid w:val="004A0DE8"/>
    <w:rsid w:val="004A3881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577E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3356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68A3"/>
    <w:rsid w:val="0080755E"/>
    <w:rsid w:val="008120D4"/>
    <w:rsid w:val="008139A5"/>
    <w:rsid w:val="00817F73"/>
    <w:rsid w:val="0082228E"/>
    <w:rsid w:val="00830402"/>
    <w:rsid w:val="008305D7"/>
    <w:rsid w:val="00834887"/>
    <w:rsid w:val="008359EB"/>
    <w:rsid w:val="00842FED"/>
    <w:rsid w:val="008455CF"/>
    <w:rsid w:val="0084660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1A45"/>
    <w:rsid w:val="00931BBC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578E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3B04"/>
    <w:rsid w:val="00D95406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C6E58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4F56"/>
    <w:rsid w:val="00F87506"/>
    <w:rsid w:val="00F92C41"/>
    <w:rsid w:val="00FA5522"/>
    <w:rsid w:val="00FA6E4A"/>
    <w:rsid w:val="00FB2B35"/>
    <w:rsid w:val="00FB3307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23G">
    <w:name w:val="_ H_2/3_G"/>
    <w:basedOn w:val="Normal"/>
    <w:next w:val="Normal"/>
    <w:rsid w:val="00A4578E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4G">
    <w:name w:val="_ H_4_G"/>
    <w:basedOn w:val="Normal"/>
    <w:next w:val="Normal"/>
    <w:rsid w:val="00A4578E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SingleTxtG">
    <w:name w:val="_ Single Txt_G"/>
    <w:basedOn w:val="Normal"/>
    <w:rsid w:val="00A4578E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</Pages>
  <Words>5185</Words>
  <Characters>29559</Characters>
  <Application>Microsoft Office Word</Application>
  <DocSecurity>4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1044314</vt:lpstr>
    </vt:vector>
  </TitlesOfParts>
  <Company>CSD</Company>
  <LinksUpToDate>false</LinksUpToDate>
  <CharactersWithSpaces>34675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1044314</dc:title>
  <dc:subject/>
  <dc:creator>Марина Именинникова</dc:creator>
  <cp:keywords/>
  <dc:description/>
  <cp:lastModifiedBy>Марина Именинникова</cp:lastModifiedBy>
  <cp:revision>2</cp:revision>
  <cp:lastPrinted>2010-11-18T08:02:00Z</cp:lastPrinted>
  <dcterms:created xsi:type="dcterms:W3CDTF">2010-11-18T08:06:00Z</dcterms:created>
  <dcterms:modified xsi:type="dcterms:W3CDTF">2010-11-18T08:06:00Z</dcterms:modified>
</cp:coreProperties>
</file>