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FAEB24" w14:textId="77777777" w:rsidTr="00660CE8">
        <w:trPr>
          <w:trHeight w:hRule="exact" w:val="851"/>
        </w:trPr>
        <w:tc>
          <w:tcPr>
            <w:tcW w:w="1276" w:type="dxa"/>
            <w:tcBorders>
              <w:bottom w:val="single" w:sz="4" w:space="0" w:color="auto"/>
            </w:tcBorders>
          </w:tcPr>
          <w:p w14:paraId="3C23CB98" w14:textId="77777777" w:rsidR="002D5AAC" w:rsidRPr="007A0D9C" w:rsidRDefault="002D5AAC" w:rsidP="009B4DA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4464A7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7A4165E" w14:textId="526B96D3" w:rsidR="002D5AAC" w:rsidRDefault="009B4DA5" w:rsidP="009B4DA5">
            <w:pPr>
              <w:jc w:val="right"/>
            </w:pPr>
            <w:r w:rsidRPr="009B4DA5">
              <w:rPr>
                <w:sz w:val="40"/>
              </w:rPr>
              <w:t>CCPR</w:t>
            </w:r>
            <w:r>
              <w:t>/C/138/1</w:t>
            </w:r>
          </w:p>
        </w:tc>
      </w:tr>
      <w:tr w:rsidR="002D5AAC" w14:paraId="69316D39" w14:textId="77777777" w:rsidTr="00660CE8">
        <w:trPr>
          <w:trHeight w:hRule="exact" w:val="2835"/>
        </w:trPr>
        <w:tc>
          <w:tcPr>
            <w:tcW w:w="1276" w:type="dxa"/>
            <w:tcBorders>
              <w:top w:val="single" w:sz="4" w:space="0" w:color="auto"/>
              <w:bottom w:val="single" w:sz="12" w:space="0" w:color="auto"/>
            </w:tcBorders>
          </w:tcPr>
          <w:p w14:paraId="511B997F" w14:textId="77777777" w:rsidR="002D5AAC" w:rsidRDefault="00411A36" w:rsidP="00660CE8">
            <w:pPr>
              <w:spacing w:before="120"/>
              <w:jc w:val="center"/>
            </w:pPr>
            <w:r>
              <w:rPr>
                <w:noProof/>
              </w:rPr>
              <w:drawing>
                <wp:inline distT="0" distB="0" distL="0" distR="0" wp14:anchorId="79231B14" wp14:editId="52D2CC3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DC79A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305A62A" w14:textId="77777777" w:rsidR="002D5AAC" w:rsidRDefault="009B4DA5" w:rsidP="00660CE8">
            <w:pPr>
              <w:spacing w:before="240"/>
            </w:pPr>
            <w:r>
              <w:t>Distr. general</w:t>
            </w:r>
          </w:p>
          <w:p w14:paraId="7FE369DE" w14:textId="77777777" w:rsidR="009B4DA5" w:rsidRDefault="009B4DA5" w:rsidP="009B4DA5">
            <w:pPr>
              <w:spacing w:line="240" w:lineRule="exact"/>
            </w:pPr>
            <w:r>
              <w:t>31 de mayo de 2023</w:t>
            </w:r>
          </w:p>
          <w:p w14:paraId="3F5B869E" w14:textId="77777777" w:rsidR="009B4DA5" w:rsidRDefault="009B4DA5" w:rsidP="009B4DA5">
            <w:pPr>
              <w:spacing w:line="240" w:lineRule="exact"/>
            </w:pPr>
            <w:r>
              <w:t>Español</w:t>
            </w:r>
          </w:p>
          <w:p w14:paraId="6734A1D6" w14:textId="28A4104D" w:rsidR="009B4DA5" w:rsidRDefault="009B4DA5" w:rsidP="009B4DA5">
            <w:pPr>
              <w:spacing w:line="240" w:lineRule="exact"/>
            </w:pPr>
            <w:r>
              <w:t>Original: inglés</w:t>
            </w:r>
            <w:r w:rsidR="006C2674">
              <w:br/>
              <w:t>Español, francés e inglés únicamente</w:t>
            </w:r>
          </w:p>
        </w:tc>
      </w:tr>
    </w:tbl>
    <w:p w14:paraId="283825C9" w14:textId="77777777" w:rsidR="006F35EE" w:rsidRPr="00411A36" w:rsidRDefault="00411A36" w:rsidP="0036261E">
      <w:pPr>
        <w:spacing w:before="120"/>
        <w:rPr>
          <w:b/>
          <w:sz w:val="24"/>
          <w:szCs w:val="24"/>
        </w:rPr>
      </w:pPr>
      <w:r w:rsidRPr="00411A36">
        <w:rPr>
          <w:b/>
          <w:sz w:val="24"/>
          <w:szCs w:val="24"/>
        </w:rPr>
        <w:t>Comité de Derechos Humanos</w:t>
      </w:r>
    </w:p>
    <w:p w14:paraId="10CF1628" w14:textId="77777777" w:rsidR="003E6E7A" w:rsidRPr="00440493" w:rsidRDefault="003E6E7A" w:rsidP="003E6E7A">
      <w:pPr>
        <w:rPr>
          <w:rFonts w:eastAsiaTheme="minorEastAsia"/>
          <w:b/>
          <w:bCs/>
          <w:lang w:val="es-ES_tradnl"/>
        </w:rPr>
      </w:pPr>
      <w:r w:rsidRPr="00440493">
        <w:rPr>
          <w:b/>
          <w:bCs/>
          <w:lang w:val="es-ES_tradnl"/>
        </w:rPr>
        <w:t>138º período de sesiones</w:t>
      </w:r>
    </w:p>
    <w:p w14:paraId="7391BC11" w14:textId="77777777" w:rsidR="003E6E7A" w:rsidRPr="00440493" w:rsidRDefault="003E6E7A" w:rsidP="003E6E7A">
      <w:pPr>
        <w:rPr>
          <w:rFonts w:eastAsiaTheme="minorEastAsia"/>
          <w:lang w:val="es-ES_tradnl"/>
        </w:rPr>
      </w:pPr>
      <w:bookmarkStart w:id="0" w:name="_Hlk43814704"/>
      <w:r w:rsidRPr="00440493">
        <w:rPr>
          <w:lang w:val="es-ES_tradnl"/>
        </w:rPr>
        <w:t>26 de junio a 26 de julio de 2023</w:t>
      </w:r>
    </w:p>
    <w:bookmarkEnd w:id="0"/>
    <w:p w14:paraId="38E8D994" w14:textId="77777777" w:rsidR="003E6E7A" w:rsidRPr="00440493" w:rsidRDefault="003E6E7A" w:rsidP="003E6E7A">
      <w:pPr>
        <w:rPr>
          <w:rFonts w:eastAsiaTheme="minorEastAsia"/>
          <w:lang w:val="es-ES_tradnl"/>
        </w:rPr>
      </w:pPr>
      <w:r w:rsidRPr="00440493">
        <w:rPr>
          <w:lang w:val="es-ES_tradnl"/>
        </w:rPr>
        <w:t>Tema 1 del programa provisional</w:t>
      </w:r>
    </w:p>
    <w:p w14:paraId="57EFD0EA" w14:textId="77777777" w:rsidR="003E6E7A" w:rsidRPr="00440493" w:rsidRDefault="003E6E7A" w:rsidP="003E6E7A">
      <w:pPr>
        <w:rPr>
          <w:rFonts w:eastAsiaTheme="minorEastAsia"/>
          <w:lang w:val="es-ES_tradnl"/>
        </w:rPr>
      </w:pPr>
      <w:r w:rsidRPr="00440493">
        <w:rPr>
          <w:b/>
          <w:bCs/>
          <w:lang w:val="es-ES_tradnl"/>
        </w:rPr>
        <w:t>Aprobación del programa</w:t>
      </w:r>
    </w:p>
    <w:p w14:paraId="262E8C28" w14:textId="3912226E" w:rsidR="003E6E7A" w:rsidRPr="006C2674" w:rsidRDefault="006C2674" w:rsidP="006C2674">
      <w:pPr>
        <w:pStyle w:val="HChG"/>
        <w:rPr>
          <w:b w:val="0"/>
          <w:bCs/>
          <w:sz w:val="20"/>
          <w:szCs w:val="14"/>
          <w:lang w:val="es-ES_tradnl"/>
        </w:rPr>
      </w:pPr>
      <w:r>
        <w:rPr>
          <w:lang w:val="es-ES_tradnl"/>
        </w:rPr>
        <w:tab/>
      </w:r>
      <w:r w:rsidR="003E6E7A">
        <w:rPr>
          <w:lang w:val="es-ES_tradnl"/>
        </w:rPr>
        <w:tab/>
      </w:r>
      <w:r w:rsidR="003E6E7A" w:rsidRPr="00440493">
        <w:rPr>
          <w:lang w:val="es-ES_tradnl"/>
        </w:rPr>
        <w:t>Programa provisional anotado</w:t>
      </w:r>
      <w:r w:rsidR="003E6E7A" w:rsidRPr="006C2674">
        <w:rPr>
          <w:rFonts w:eastAsiaTheme="minorEastAsia"/>
          <w:b w:val="0"/>
          <w:bCs/>
          <w:sz w:val="20"/>
          <w:szCs w:val="14"/>
          <w:lang w:val="es-ES_tradnl"/>
        </w:rPr>
        <w:footnoteReference w:customMarkFollows="1" w:id="1"/>
        <w:t>*</w:t>
      </w:r>
    </w:p>
    <w:p w14:paraId="62C3AAA1" w14:textId="07BFA23E" w:rsidR="003E6E7A" w:rsidRPr="00440493" w:rsidRDefault="003E6E7A" w:rsidP="006C2674">
      <w:pPr>
        <w:pStyle w:val="H1G"/>
        <w:rPr>
          <w:lang w:val="es-ES_tradnl"/>
        </w:rPr>
      </w:pPr>
      <w:r>
        <w:rPr>
          <w:lang w:val="es-ES_tradnl"/>
        </w:rPr>
        <w:tab/>
      </w:r>
      <w:r w:rsidR="006C2674">
        <w:rPr>
          <w:lang w:val="es-ES_tradnl"/>
        </w:rPr>
        <w:tab/>
      </w:r>
      <w:r w:rsidRPr="00440493">
        <w:rPr>
          <w:lang w:val="es-ES_tradnl"/>
        </w:rPr>
        <w:t>Programa provisional</w:t>
      </w:r>
    </w:p>
    <w:p w14:paraId="0775C300" w14:textId="77777777" w:rsidR="003E6E7A" w:rsidRPr="00440493" w:rsidRDefault="003E6E7A" w:rsidP="006C2674">
      <w:pPr>
        <w:pStyle w:val="SingleTxtG"/>
        <w:rPr>
          <w:lang w:val="es-ES_tradnl"/>
        </w:rPr>
      </w:pPr>
      <w:r w:rsidRPr="00440493">
        <w:rPr>
          <w:lang w:val="es-ES_tradnl"/>
        </w:rPr>
        <w:t>1.</w:t>
      </w:r>
      <w:r w:rsidRPr="00440493">
        <w:rPr>
          <w:lang w:val="es-ES_tradnl"/>
        </w:rPr>
        <w:tab/>
        <w:t>Aprobación del programa.</w:t>
      </w:r>
    </w:p>
    <w:p w14:paraId="4BC688AD" w14:textId="77777777" w:rsidR="003E6E7A" w:rsidRPr="00440493" w:rsidRDefault="003E6E7A" w:rsidP="006C2674">
      <w:pPr>
        <w:pStyle w:val="SingleTxtG"/>
        <w:ind w:left="1701" w:hanging="567"/>
        <w:rPr>
          <w:lang w:val="es-ES_tradnl"/>
        </w:rPr>
      </w:pPr>
      <w:r w:rsidRPr="00440493">
        <w:rPr>
          <w:lang w:val="es-ES_tradnl"/>
        </w:rPr>
        <w:t>2.</w:t>
      </w:r>
      <w:r w:rsidRPr="00440493">
        <w:rPr>
          <w:lang w:val="es-ES_tradnl"/>
        </w:rPr>
        <w:tab/>
        <w:t>Cuestiones de organización y otros asuntos, incluida la aprobación del informe del Grupo de Trabajo sobre las Comunicaciones Individuales.</w:t>
      </w:r>
    </w:p>
    <w:p w14:paraId="1A763F19" w14:textId="77777777" w:rsidR="003E6E7A" w:rsidRPr="00440493" w:rsidRDefault="003E6E7A" w:rsidP="006C2674">
      <w:pPr>
        <w:pStyle w:val="SingleTxtG"/>
        <w:ind w:left="1701" w:hanging="567"/>
        <w:rPr>
          <w:lang w:val="es-ES_tradnl"/>
        </w:rPr>
      </w:pPr>
      <w:r w:rsidRPr="00440493">
        <w:rPr>
          <w:lang w:val="es-ES_tradnl"/>
        </w:rPr>
        <w:t>3.</w:t>
      </w:r>
      <w:r w:rsidRPr="00440493">
        <w:rPr>
          <w:lang w:val="es-ES_tradnl"/>
        </w:rPr>
        <w:tab/>
        <w:t>Reunión con representantes de órganos y organismos especializados de las Naciones Unidas, instituciones nacionales de derechos humanos y organizaciones no gubernamentales.</w:t>
      </w:r>
    </w:p>
    <w:p w14:paraId="455F6B49" w14:textId="77777777" w:rsidR="003E6E7A" w:rsidRPr="00440493" w:rsidRDefault="003E6E7A" w:rsidP="006C2674">
      <w:pPr>
        <w:pStyle w:val="SingleTxtG"/>
        <w:ind w:left="1701" w:hanging="567"/>
        <w:rPr>
          <w:lang w:val="es-ES_tradnl"/>
        </w:rPr>
      </w:pPr>
      <w:r w:rsidRPr="00440493">
        <w:rPr>
          <w:lang w:val="es-ES_tradnl"/>
        </w:rPr>
        <w:t>4.</w:t>
      </w:r>
      <w:r w:rsidRPr="00440493">
        <w:rPr>
          <w:lang w:val="es-ES_tradnl"/>
        </w:rPr>
        <w:tab/>
        <w:t>Examen de los informes presentados por los Estados partes en virtud del artículo 40 del Pacto.</w:t>
      </w:r>
    </w:p>
    <w:p w14:paraId="78A3BB1D" w14:textId="77777777" w:rsidR="003E6E7A" w:rsidRPr="00440493" w:rsidRDefault="003E6E7A" w:rsidP="006C2674">
      <w:pPr>
        <w:pStyle w:val="SingleTxtG"/>
        <w:ind w:left="1701" w:hanging="567"/>
        <w:rPr>
          <w:lang w:val="es-ES_tradnl"/>
        </w:rPr>
      </w:pPr>
      <w:r w:rsidRPr="00440493">
        <w:rPr>
          <w:lang w:val="es-ES_tradnl"/>
        </w:rPr>
        <w:t>5.</w:t>
      </w:r>
      <w:r w:rsidRPr="00440493">
        <w:rPr>
          <w:lang w:val="es-ES_tradnl"/>
        </w:rPr>
        <w:tab/>
        <w:t>Seguimiento de las observaciones finales sobre los informes de los Estados partes.</w:t>
      </w:r>
    </w:p>
    <w:p w14:paraId="3C4E4172" w14:textId="77777777" w:rsidR="003E6E7A" w:rsidRPr="00440493" w:rsidRDefault="003E6E7A" w:rsidP="006C2674">
      <w:pPr>
        <w:pStyle w:val="SingleTxtG"/>
        <w:ind w:left="1701" w:hanging="567"/>
        <w:rPr>
          <w:lang w:val="es-ES_tradnl"/>
        </w:rPr>
      </w:pPr>
      <w:r w:rsidRPr="00440493">
        <w:rPr>
          <w:lang w:val="es-ES_tradnl"/>
        </w:rPr>
        <w:t>6.</w:t>
      </w:r>
      <w:r w:rsidRPr="00440493">
        <w:rPr>
          <w:lang w:val="es-ES_tradnl"/>
        </w:rPr>
        <w:tab/>
        <w:t>Examen de las comunicaciones presentadas en virtud del primer Protocolo Facultativo del Pacto.</w:t>
      </w:r>
    </w:p>
    <w:p w14:paraId="21317A46" w14:textId="0FCEB22C" w:rsidR="003E6E7A" w:rsidRPr="00440493" w:rsidRDefault="003E6E7A" w:rsidP="006C2674">
      <w:pPr>
        <w:pStyle w:val="H1G"/>
        <w:rPr>
          <w:lang w:val="es-ES_tradnl"/>
        </w:rPr>
      </w:pPr>
      <w:r>
        <w:rPr>
          <w:lang w:val="es-ES_tradnl"/>
        </w:rPr>
        <w:tab/>
      </w:r>
      <w:r w:rsidR="006C2674">
        <w:rPr>
          <w:lang w:val="es-ES_tradnl"/>
        </w:rPr>
        <w:tab/>
      </w:r>
      <w:r w:rsidRPr="00440493">
        <w:rPr>
          <w:lang w:val="es-ES_tradnl"/>
        </w:rPr>
        <w:t>Anotaciones</w:t>
      </w:r>
    </w:p>
    <w:p w14:paraId="022C8A54" w14:textId="0795F311" w:rsidR="003E6E7A" w:rsidRPr="00440493" w:rsidRDefault="006C2674" w:rsidP="006C2674">
      <w:pPr>
        <w:pStyle w:val="H23G"/>
        <w:rPr>
          <w:lang w:val="es-ES_tradnl"/>
        </w:rPr>
      </w:pPr>
      <w:r>
        <w:rPr>
          <w:lang w:val="es-ES_tradnl"/>
        </w:rPr>
        <w:tab/>
      </w:r>
      <w:r w:rsidR="003E6E7A" w:rsidRPr="00440493">
        <w:rPr>
          <w:lang w:val="es-ES_tradnl"/>
        </w:rPr>
        <w:t>1.</w:t>
      </w:r>
      <w:r w:rsidR="003E6E7A" w:rsidRPr="00440493">
        <w:rPr>
          <w:lang w:val="es-ES_tradnl"/>
        </w:rPr>
        <w:tab/>
        <w:t>Aprobación del programa</w:t>
      </w:r>
    </w:p>
    <w:p w14:paraId="01C36327" w14:textId="6F31B38F" w:rsidR="003E6E7A" w:rsidRPr="00440493" w:rsidRDefault="006C2674" w:rsidP="006C2674">
      <w:pPr>
        <w:pStyle w:val="SingleTxtG"/>
        <w:rPr>
          <w:lang w:val="es-ES_tradnl"/>
        </w:rPr>
      </w:pPr>
      <w:r>
        <w:rPr>
          <w:lang w:val="es-ES_tradnl"/>
        </w:rPr>
        <w:tab/>
      </w:r>
      <w:r w:rsidR="003E6E7A" w:rsidRPr="00440493">
        <w:rPr>
          <w:lang w:val="es-ES_tradnl"/>
        </w:rPr>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3FBF9035" w14:textId="60C2712E" w:rsidR="003E6E7A" w:rsidRPr="00440493" w:rsidRDefault="006C2674" w:rsidP="006C2674">
      <w:pPr>
        <w:pStyle w:val="SingleTxtG"/>
        <w:rPr>
          <w:lang w:val="es-ES_tradnl"/>
        </w:rPr>
      </w:pPr>
      <w:r>
        <w:rPr>
          <w:lang w:val="es-ES_tradnl"/>
        </w:rPr>
        <w:tab/>
      </w:r>
      <w:r w:rsidR="003E6E7A" w:rsidRPr="00440493">
        <w:rPr>
          <w:lang w:val="es-ES_tradnl"/>
        </w:rPr>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330C2534" w14:textId="5EFEC753" w:rsidR="003E6E7A" w:rsidRPr="00440493" w:rsidRDefault="006C2674" w:rsidP="006C2674">
      <w:pPr>
        <w:pStyle w:val="H23G"/>
        <w:rPr>
          <w:lang w:val="es-ES_tradnl"/>
        </w:rPr>
      </w:pPr>
      <w:r>
        <w:rPr>
          <w:lang w:val="es-ES_tradnl"/>
        </w:rPr>
        <w:tab/>
      </w:r>
      <w:r w:rsidR="003E6E7A" w:rsidRPr="00440493">
        <w:rPr>
          <w:lang w:val="es-ES_tradnl"/>
        </w:rPr>
        <w:t>2.</w:t>
      </w:r>
      <w:r w:rsidR="003E6E7A">
        <w:rPr>
          <w:lang w:val="es-ES_tradnl"/>
        </w:rPr>
        <w:tab/>
      </w:r>
      <w:r w:rsidR="003E6E7A" w:rsidRPr="00440493">
        <w:rPr>
          <w:lang w:val="es-ES_tradnl"/>
        </w:rPr>
        <w:t>Cuestiones de organización y otros asuntos, incluida la aprobación del informe del</w:t>
      </w:r>
      <w:r>
        <w:rPr>
          <w:lang w:val="es-ES_tradnl"/>
        </w:rPr>
        <w:t> </w:t>
      </w:r>
      <w:r w:rsidR="003E6E7A" w:rsidRPr="00440493">
        <w:rPr>
          <w:lang w:val="es-ES_tradnl"/>
        </w:rPr>
        <w:t>Grupo de Trabajo sobre las Comunicaciones Individuales</w:t>
      </w:r>
    </w:p>
    <w:p w14:paraId="73FC19EC" w14:textId="36653666" w:rsidR="003E6E7A" w:rsidRPr="00440493" w:rsidRDefault="006C2674" w:rsidP="006C2674">
      <w:pPr>
        <w:pStyle w:val="SingleTxtG"/>
        <w:rPr>
          <w:lang w:val="es-ES_tradnl"/>
        </w:rPr>
      </w:pPr>
      <w:bookmarkStart w:id="1" w:name="_Hlk43881586"/>
      <w:r>
        <w:rPr>
          <w:lang w:val="es-ES_tradnl"/>
        </w:rPr>
        <w:tab/>
      </w:r>
      <w:r w:rsidR="003E6E7A" w:rsidRPr="00440493">
        <w:rPr>
          <w:lang w:val="es-ES_tradnl"/>
        </w:rPr>
        <w:t>El 138º período de sesiones del Comité se celebrará del 26 de junio al 26 de julio de</w:t>
      </w:r>
      <w:r>
        <w:rPr>
          <w:lang w:val="es-ES_tradnl"/>
        </w:rPr>
        <w:t> </w:t>
      </w:r>
      <w:r w:rsidR="003E6E7A" w:rsidRPr="00440493">
        <w:rPr>
          <w:lang w:val="es-ES_tradnl"/>
        </w:rPr>
        <w:t xml:space="preserve">2023. La primera sesión tendrá lugar el lunes 26 de junio a las 10.00 horas. </w:t>
      </w:r>
    </w:p>
    <w:bookmarkEnd w:id="1"/>
    <w:p w14:paraId="297B715D" w14:textId="611914DF" w:rsidR="003E6E7A" w:rsidRPr="00440493" w:rsidRDefault="006C2674" w:rsidP="00C80F22">
      <w:pPr>
        <w:pStyle w:val="SingleTxtG"/>
        <w:spacing w:line="236" w:lineRule="atLeast"/>
        <w:rPr>
          <w:lang w:val="es-ES_tradnl"/>
        </w:rPr>
      </w:pPr>
      <w:r>
        <w:rPr>
          <w:lang w:val="es-ES_tradnl"/>
        </w:rPr>
        <w:tab/>
      </w:r>
      <w:r w:rsidR="003E6E7A" w:rsidRPr="00440493">
        <w:rPr>
          <w:lang w:val="es-ES_tradnl"/>
        </w:rPr>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7FB8D5B9" w14:textId="1A42A720" w:rsidR="003E6E7A" w:rsidRPr="00440493" w:rsidRDefault="006C2674" w:rsidP="00C80F22">
      <w:pPr>
        <w:pStyle w:val="SingleTxtG"/>
        <w:spacing w:line="236" w:lineRule="atLeast"/>
        <w:rPr>
          <w:lang w:val="es-ES_tradnl"/>
        </w:rPr>
      </w:pPr>
      <w:r>
        <w:rPr>
          <w:lang w:val="es-ES_tradnl"/>
        </w:rPr>
        <w:tab/>
      </w:r>
      <w:r w:rsidR="003E6E7A" w:rsidRPr="00440493">
        <w:rPr>
          <w:lang w:val="es-ES_tradnl"/>
        </w:rPr>
        <w:t>En relación con este tema, el Comité examinará diversos asuntos referentes a sus actividades.</w:t>
      </w:r>
    </w:p>
    <w:p w14:paraId="70EC0B59" w14:textId="27994730" w:rsidR="003E6E7A" w:rsidRPr="00440493" w:rsidRDefault="006C2674" w:rsidP="00C80F22">
      <w:pPr>
        <w:pStyle w:val="H23G"/>
        <w:spacing w:before="200"/>
        <w:rPr>
          <w:lang w:val="es-ES_tradnl"/>
        </w:rPr>
      </w:pPr>
      <w:r>
        <w:rPr>
          <w:lang w:val="es-ES_tradnl"/>
        </w:rPr>
        <w:tab/>
      </w:r>
      <w:r w:rsidR="003E6E7A" w:rsidRPr="00440493">
        <w:rPr>
          <w:lang w:val="es-ES_tradnl"/>
        </w:rPr>
        <w:t>3.</w:t>
      </w:r>
      <w:r w:rsidR="003E6E7A">
        <w:rPr>
          <w:lang w:val="es-ES_tradnl"/>
        </w:rPr>
        <w:tab/>
      </w:r>
      <w:r w:rsidR="003E6E7A" w:rsidRPr="00440493">
        <w:rPr>
          <w:lang w:val="es-ES_tradnl"/>
        </w:rPr>
        <w:t>Reunión con representantes de órganos y organismos especializados de las</w:t>
      </w:r>
      <w:r>
        <w:rPr>
          <w:lang w:val="es-ES_tradnl"/>
        </w:rPr>
        <w:t> </w:t>
      </w:r>
      <w:r w:rsidR="003E6E7A" w:rsidRPr="00440493">
        <w:rPr>
          <w:lang w:val="es-ES_tradnl"/>
        </w:rPr>
        <w:t>Naciones</w:t>
      </w:r>
      <w:r>
        <w:rPr>
          <w:lang w:val="es-ES_tradnl"/>
        </w:rPr>
        <w:t> </w:t>
      </w:r>
      <w:r w:rsidR="003E6E7A" w:rsidRPr="00440493">
        <w:rPr>
          <w:lang w:val="es-ES_tradnl"/>
        </w:rPr>
        <w:t>Unidas, instituciones nacionales de derechos humanos y organizaciones</w:t>
      </w:r>
      <w:r>
        <w:rPr>
          <w:lang w:val="es-ES_tradnl"/>
        </w:rPr>
        <w:t> </w:t>
      </w:r>
      <w:r w:rsidR="003E6E7A" w:rsidRPr="00440493">
        <w:rPr>
          <w:lang w:val="es-ES_tradnl"/>
        </w:rPr>
        <w:t>no</w:t>
      </w:r>
      <w:r>
        <w:rPr>
          <w:lang w:val="es-ES_tradnl"/>
        </w:rPr>
        <w:t> </w:t>
      </w:r>
      <w:r w:rsidR="003E6E7A" w:rsidRPr="00440493">
        <w:rPr>
          <w:lang w:val="es-ES_tradnl"/>
        </w:rPr>
        <w:t>gubernamentales</w:t>
      </w:r>
    </w:p>
    <w:p w14:paraId="2A7C39F6" w14:textId="3E4CD0BC" w:rsidR="003E6E7A" w:rsidRPr="00440493" w:rsidRDefault="006C2674" w:rsidP="00C80F22">
      <w:pPr>
        <w:pStyle w:val="SingleTxtG"/>
        <w:spacing w:line="236" w:lineRule="atLeast"/>
        <w:rPr>
          <w:lang w:val="es-ES_tradnl"/>
        </w:rPr>
      </w:pPr>
      <w:r>
        <w:rPr>
          <w:lang w:val="es-ES_tradnl"/>
        </w:rPr>
        <w:tab/>
      </w:r>
      <w:r w:rsidR="003E6E7A" w:rsidRPr="00440493">
        <w:rPr>
          <w:lang w:val="es-ES_tradnl"/>
        </w:rPr>
        <w:t>En cada período de sesiones, el Comité se reúne con representantes de órganos y organismos especializados de las Naciones Unidas, instituciones nacionales de derechos humanos y organizaciones no gubernamentales. Por consiguiente, se han programado las siguientes reuniones: el 26 de junio, con los órganos y los organismos especializados de las Naciones Unidas de las 11.00 a las 11.30 horas, y con las instituciones nacionales de derechos humanos y las organizaciones no gubernamentales de las 11.30 a las 13.00 horas; y el 3 de julio, con los órganos y los organismos especializados de las Naciones Unidas de las 10.00 a las 11.00 horas, y con las instituciones nacionales de derechos humanos y las organizaciones no gubernamentales de las 11.00 a las 13.00 horas.</w:t>
      </w:r>
    </w:p>
    <w:p w14:paraId="7AC86A1B" w14:textId="286F67F1" w:rsidR="003E6E7A" w:rsidRPr="00440493" w:rsidRDefault="006C2674" w:rsidP="00C80F22">
      <w:pPr>
        <w:pStyle w:val="H23G"/>
        <w:spacing w:before="200"/>
        <w:rPr>
          <w:lang w:val="es-ES_tradnl"/>
        </w:rPr>
      </w:pPr>
      <w:r>
        <w:rPr>
          <w:lang w:val="es-ES_tradnl"/>
        </w:rPr>
        <w:tab/>
      </w:r>
      <w:r w:rsidR="003E6E7A" w:rsidRPr="00440493">
        <w:rPr>
          <w:lang w:val="es-ES_tradnl"/>
        </w:rPr>
        <w:t>4.</w:t>
      </w:r>
      <w:r w:rsidR="003E6E7A" w:rsidRPr="00440493">
        <w:rPr>
          <w:lang w:val="es-ES_tradnl"/>
        </w:rPr>
        <w:tab/>
        <w:t>Examen de los informes presentados por los Estados partes en virtud del artículo</w:t>
      </w:r>
      <w:r>
        <w:rPr>
          <w:lang w:val="es-ES_tradnl"/>
        </w:rPr>
        <w:t> </w:t>
      </w:r>
      <w:r w:rsidR="003E6E7A" w:rsidRPr="00440493">
        <w:rPr>
          <w:lang w:val="es-ES_tradnl"/>
        </w:rPr>
        <w:t>40</w:t>
      </w:r>
      <w:r>
        <w:rPr>
          <w:lang w:val="es-ES_tradnl"/>
        </w:rPr>
        <w:t> </w:t>
      </w:r>
      <w:r w:rsidR="003E6E7A" w:rsidRPr="00440493">
        <w:rPr>
          <w:lang w:val="es-ES_tradnl"/>
        </w:rPr>
        <w:t>del Pacto</w:t>
      </w:r>
    </w:p>
    <w:p w14:paraId="759B828B" w14:textId="4FAECD79" w:rsidR="003E6E7A" w:rsidRPr="00440493" w:rsidRDefault="006C2674" w:rsidP="00C80F22">
      <w:pPr>
        <w:pStyle w:val="SingleTxtG"/>
        <w:spacing w:line="236" w:lineRule="atLeast"/>
        <w:rPr>
          <w:lang w:val="es-ES_tradnl"/>
        </w:rPr>
      </w:pPr>
      <w:r>
        <w:rPr>
          <w:lang w:val="es-ES_tradnl"/>
        </w:rPr>
        <w:tab/>
      </w:r>
      <w:r w:rsidR="003E6E7A" w:rsidRPr="00440493">
        <w:rPr>
          <w:lang w:val="es-ES_tradnl"/>
        </w:rPr>
        <w:t xml:space="preserve">Los informes del Brasil, Burundi, Colombia, Chipre, </w:t>
      </w:r>
      <w:r w:rsidR="00773D5D" w:rsidRPr="00440493">
        <w:rPr>
          <w:lang w:val="es-ES_tradnl"/>
        </w:rPr>
        <w:t>el Estado de Palestina</w:t>
      </w:r>
      <w:r w:rsidR="00773D5D">
        <w:rPr>
          <w:lang w:val="es-ES_tradnl"/>
        </w:rPr>
        <w:t xml:space="preserve">, </w:t>
      </w:r>
      <w:r w:rsidR="003E6E7A" w:rsidRPr="00440493">
        <w:rPr>
          <w:lang w:val="es-ES_tradnl"/>
        </w:rPr>
        <w:t>Lesotho, Somalia y Uganda se examinarán durante el 138º período de sesiones del Comité. A continuación figura un calendario provisional para el examen de los informes, preparado en consulta con el Comité.</w:t>
      </w:r>
    </w:p>
    <w:p w14:paraId="69EC0EB2" w14:textId="2431E34C" w:rsidR="003E6E7A" w:rsidRPr="00440493" w:rsidRDefault="003E6E7A" w:rsidP="00C80F22">
      <w:pPr>
        <w:pStyle w:val="H23G"/>
        <w:spacing w:before="200"/>
        <w:rPr>
          <w:lang w:val="es-ES_tradnl"/>
        </w:rPr>
      </w:pPr>
      <w:r>
        <w:rPr>
          <w:lang w:val="es-ES_tradnl"/>
        </w:rPr>
        <w:tab/>
      </w:r>
      <w:r w:rsidR="006C2674">
        <w:rPr>
          <w:lang w:val="es-ES_tradnl"/>
        </w:rPr>
        <w:tab/>
      </w:r>
      <w:r w:rsidRPr="00440493">
        <w:rPr>
          <w:lang w:val="es-ES_tradnl"/>
        </w:rPr>
        <w:t>Calendario para el examen de los informes presentados en virtud del artículo</w:t>
      </w:r>
      <w:r w:rsidR="00C80F22">
        <w:rPr>
          <w:lang w:val="es-ES_tradnl"/>
        </w:rPr>
        <w:t> </w:t>
      </w:r>
      <w:r w:rsidRPr="00440493">
        <w:rPr>
          <w:lang w:val="es-ES_tradnl"/>
        </w:rPr>
        <w:t>40</w:t>
      </w:r>
      <w:r w:rsidR="00C80F22">
        <w:rPr>
          <w:lang w:val="es-ES_tradnl"/>
        </w:rPr>
        <w:t> </w:t>
      </w:r>
      <w:r w:rsidRPr="00440493">
        <w:rPr>
          <w:lang w:val="es-ES_tradnl"/>
        </w:rPr>
        <w:t>del</w:t>
      </w:r>
      <w:r w:rsidR="00C80F22">
        <w:rPr>
          <w:lang w:val="es-ES_tradnl"/>
        </w:rPr>
        <w:t> </w:t>
      </w:r>
      <w:r w:rsidRPr="00440493">
        <w:rPr>
          <w:lang w:val="es-ES_tradnl"/>
        </w:rPr>
        <w:t>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2409"/>
        <w:gridCol w:w="2976"/>
      </w:tblGrid>
      <w:tr w:rsidR="006C2674" w:rsidRPr="006C2674" w14:paraId="0F22A40A" w14:textId="77777777" w:rsidTr="006C2674">
        <w:trPr>
          <w:trHeight w:val="240"/>
          <w:tblHeader/>
        </w:trPr>
        <w:tc>
          <w:tcPr>
            <w:tcW w:w="1985" w:type="dxa"/>
            <w:tcBorders>
              <w:top w:val="single" w:sz="4" w:space="0" w:color="auto"/>
              <w:bottom w:val="single" w:sz="12" w:space="0" w:color="auto"/>
            </w:tcBorders>
            <w:shd w:val="clear" w:color="auto" w:fill="auto"/>
            <w:vAlign w:val="bottom"/>
            <w:hideMark/>
          </w:tcPr>
          <w:p w14:paraId="1FFCBAC7" w14:textId="77777777" w:rsidR="003E6E7A" w:rsidRPr="00440493" w:rsidRDefault="003E6E7A" w:rsidP="006C2674">
            <w:pPr>
              <w:spacing w:before="80" w:after="80" w:line="200" w:lineRule="exact"/>
              <w:rPr>
                <w:i/>
                <w:sz w:val="16"/>
                <w:lang w:val="es-ES_tradnl"/>
              </w:rPr>
            </w:pPr>
            <w:r w:rsidRPr="00440493">
              <w:rPr>
                <w:i/>
                <w:iCs/>
                <w:sz w:val="16"/>
                <w:lang w:val="es-ES_tradnl"/>
              </w:rPr>
              <w:t>Estado</w:t>
            </w:r>
            <w:r w:rsidRPr="00440493">
              <w:rPr>
                <w:i/>
                <w:sz w:val="16"/>
                <w:lang w:val="es-ES_tradnl"/>
              </w:rPr>
              <w:t xml:space="preserve"> </w:t>
            </w:r>
          </w:p>
        </w:tc>
        <w:tc>
          <w:tcPr>
            <w:tcW w:w="2409" w:type="dxa"/>
            <w:tcBorders>
              <w:top w:val="single" w:sz="4" w:space="0" w:color="auto"/>
              <w:bottom w:val="single" w:sz="12" w:space="0" w:color="auto"/>
            </w:tcBorders>
            <w:shd w:val="clear" w:color="auto" w:fill="auto"/>
            <w:vAlign w:val="bottom"/>
            <w:hideMark/>
          </w:tcPr>
          <w:p w14:paraId="3D961E4A" w14:textId="77777777" w:rsidR="003E6E7A" w:rsidRPr="00440493" w:rsidRDefault="003E6E7A" w:rsidP="006C2674">
            <w:pPr>
              <w:spacing w:before="80" w:after="80" w:line="200" w:lineRule="exact"/>
              <w:rPr>
                <w:i/>
                <w:sz w:val="16"/>
                <w:lang w:val="es-ES_tradnl"/>
              </w:rPr>
            </w:pPr>
            <w:r w:rsidRPr="00440493">
              <w:rPr>
                <w:i/>
                <w:iCs/>
                <w:sz w:val="16"/>
                <w:lang w:val="es-ES_tradnl"/>
              </w:rPr>
              <w:t>Informe</w:t>
            </w:r>
          </w:p>
        </w:tc>
        <w:tc>
          <w:tcPr>
            <w:tcW w:w="2976" w:type="dxa"/>
            <w:tcBorders>
              <w:top w:val="single" w:sz="4" w:space="0" w:color="auto"/>
              <w:bottom w:val="single" w:sz="12" w:space="0" w:color="auto"/>
            </w:tcBorders>
            <w:shd w:val="clear" w:color="auto" w:fill="auto"/>
            <w:vAlign w:val="bottom"/>
            <w:hideMark/>
          </w:tcPr>
          <w:p w14:paraId="4314C6FD" w14:textId="77777777" w:rsidR="003E6E7A" w:rsidRPr="00440493" w:rsidRDefault="003E6E7A" w:rsidP="006C2674">
            <w:pPr>
              <w:spacing w:before="80" w:after="80" w:line="200" w:lineRule="exact"/>
              <w:rPr>
                <w:i/>
                <w:sz w:val="16"/>
                <w:lang w:val="es-ES_tradnl"/>
              </w:rPr>
            </w:pPr>
            <w:r w:rsidRPr="00440493">
              <w:rPr>
                <w:i/>
                <w:iCs/>
                <w:sz w:val="16"/>
                <w:lang w:val="es-ES_tradnl"/>
              </w:rPr>
              <w:t>Fecha</w:t>
            </w:r>
          </w:p>
        </w:tc>
      </w:tr>
      <w:tr w:rsidR="006C2674" w:rsidRPr="00440493" w14:paraId="4C31B7EC" w14:textId="77777777" w:rsidTr="006C2674">
        <w:trPr>
          <w:trHeight w:hRule="exact" w:val="113"/>
          <w:tblHeader/>
        </w:trPr>
        <w:tc>
          <w:tcPr>
            <w:tcW w:w="1985" w:type="dxa"/>
            <w:tcBorders>
              <w:top w:val="single" w:sz="12" w:space="0" w:color="auto"/>
            </w:tcBorders>
            <w:shd w:val="clear" w:color="auto" w:fill="auto"/>
          </w:tcPr>
          <w:p w14:paraId="3EFBDC17" w14:textId="77777777" w:rsidR="003E6E7A" w:rsidRPr="00440493" w:rsidRDefault="003E6E7A" w:rsidP="006C2674">
            <w:pPr>
              <w:spacing w:before="40" w:after="120"/>
              <w:rPr>
                <w:lang w:val="es-ES_tradnl"/>
              </w:rPr>
            </w:pPr>
          </w:p>
        </w:tc>
        <w:tc>
          <w:tcPr>
            <w:tcW w:w="2409" w:type="dxa"/>
            <w:tcBorders>
              <w:top w:val="single" w:sz="12" w:space="0" w:color="auto"/>
            </w:tcBorders>
            <w:shd w:val="clear" w:color="auto" w:fill="auto"/>
          </w:tcPr>
          <w:p w14:paraId="5F372AA2" w14:textId="77777777" w:rsidR="003E6E7A" w:rsidRPr="00440493" w:rsidRDefault="003E6E7A" w:rsidP="006C2674">
            <w:pPr>
              <w:spacing w:before="40" w:after="120"/>
              <w:rPr>
                <w:lang w:val="es-ES_tradnl"/>
              </w:rPr>
            </w:pPr>
          </w:p>
        </w:tc>
        <w:tc>
          <w:tcPr>
            <w:tcW w:w="2976" w:type="dxa"/>
            <w:tcBorders>
              <w:top w:val="single" w:sz="12" w:space="0" w:color="auto"/>
            </w:tcBorders>
            <w:shd w:val="clear" w:color="auto" w:fill="auto"/>
          </w:tcPr>
          <w:p w14:paraId="626B5F3E" w14:textId="77777777" w:rsidR="003E6E7A" w:rsidRPr="00440493" w:rsidRDefault="003E6E7A" w:rsidP="006C2674">
            <w:pPr>
              <w:spacing w:before="40" w:after="120"/>
              <w:rPr>
                <w:lang w:val="es-ES_tradnl"/>
              </w:rPr>
            </w:pPr>
          </w:p>
        </w:tc>
      </w:tr>
      <w:tr w:rsidR="00773D5D" w:rsidRPr="00440493" w14:paraId="542472C7" w14:textId="77777777" w:rsidTr="006C2674">
        <w:trPr>
          <w:trHeight w:val="240"/>
        </w:trPr>
        <w:tc>
          <w:tcPr>
            <w:tcW w:w="1985" w:type="dxa"/>
            <w:shd w:val="clear" w:color="auto" w:fill="auto"/>
          </w:tcPr>
          <w:p w14:paraId="4F4483BD" w14:textId="77777777" w:rsidR="00773D5D" w:rsidRPr="00440493" w:rsidRDefault="00773D5D" w:rsidP="00C80F22">
            <w:pPr>
              <w:spacing w:before="40" w:after="120" w:line="236" w:lineRule="atLeast"/>
              <w:rPr>
                <w:lang w:val="es-ES_tradnl"/>
              </w:rPr>
            </w:pPr>
            <w:r w:rsidRPr="00440493">
              <w:rPr>
                <w:lang w:val="es-ES_tradnl"/>
              </w:rPr>
              <w:t>Brasil</w:t>
            </w:r>
          </w:p>
        </w:tc>
        <w:tc>
          <w:tcPr>
            <w:tcW w:w="2409" w:type="dxa"/>
            <w:shd w:val="clear" w:color="auto" w:fill="auto"/>
          </w:tcPr>
          <w:p w14:paraId="127EC1DB" w14:textId="77777777" w:rsidR="00773D5D" w:rsidRPr="00440493" w:rsidRDefault="00773D5D" w:rsidP="00C80F22">
            <w:pPr>
              <w:spacing w:before="40" w:after="120" w:line="236" w:lineRule="atLeast"/>
              <w:rPr>
                <w:lang w:val="es-ES_tradnl"/>
              </w:rPr>
            </w:pPr>
            <w:r w:rsidRPr="00440493">
              <w:rPr>
                <w:lang w:val="es-ES_tradnl"/>
              </w:rPr>
              <w:t>Tercer informe periódico (</w:t>
            </w:r>
            <w:hyperlink r:id="rId9" w:history="1">
              <w:r w:rsidRPr="00440493">
                <w:rPr>
                  <w:rStyle w:val="Hipervnculo"/>
                  <w:lang w:val="es-ES_tradnl"/>
                </w:rPr>
                <w:t>CCPR/C/BRA/3</w:t>
              </w:r>
            </w:hyperlink>
            <w:r w:rsidRPr="00440493">
              <w:rPr>
                <w:lang w:val="es-ES_tradnl"/>
              </w:rPr>
              <w:t>)</w:t>
            </w:r>
          </w:p>
        </w:tc>
        <w:tc>
          <w:tcPr>
            <w:tcW w:w="2976" w:type="dxa"/>
            <w:shd w:val="clear" w:color="auto" w:fill="auto"/>
          </w:tcPr>
          <w:p w14:paraId="23DF9A05" w14:textId="77777777" w:rsidR="00773D5D" w:rsidRPr="00440493" w:rsidRDefault="00773D5D" w:rsidP="00C80F22">
            <w:pPr>
              <w:spacing w:before="40" w:after="120" w:line="236" w:lineRule="atLeast"/>
              <w:rPr>
                <w:lang w:val="es-ES_tradnl"/>
              </w:rPr>
            </w:pPr>
            <w:r w:rsidRPr="00440493">
              <w:rPr>
                <w:lang w:val="es-ES_tradnl"/>
              </w:rPr>
              <w:t xml:space="preserve">Lunes 26 de junio, tarde </w:t>
            </w:r>
            <w:r>
              <w:rPr>
                <w:lang w:val="es-ES_tradnl"/>
              </w:rPr>
              <w:br/>
            </w:r>
            <w:r w:rsidRPr="00440493">
              <w:rPr>
                <w:lang w:val="es-ES_tradnl"/>
              </w:rPr>
              <w:t>Martes 27 de junio, mañana</w:t>
            </w:r>
          </w:p>
        </w:tc>
      </w:tr>
      <w:tr w:rsidR="00773D5D" w:rsidRPr="00440493" w14:paraId="76C39C58" w14:textId="77777777" w:rsidTr="006C2674">
        <w:trPr>
          <w:trHeight w:val="240"/>
        </w:trPr>
        <w:tc>
          <w:tcPr>
            <w:tcW w:w="1985" w:type="dxa"/>
            <w:shd w:val="clear" w:color="auto" w:fill="auto"/>
          </w:tcPr>
          <w:p w14:paraId="155428A4" w14:textId="77777777" w:rsidR="00773D5D" w:rsidRPr="00440493" w:rsidDel="00E9540F" w:rsidRDefault="00773D5D" w:rsidP="00C80F22">
            <w:pPr>
              <w:spacing w:before="40" w:after="120" w:line="236" w:lineRule="atLeast"/>
              <w:rPr>
                <w:lang w:val="es-ES_tradnl"/>
              </w:rPr>
            </w:pPr>
            <w:r w:rsidRPr="00440493">
              <w:rPr>
                <w:lang w:val="es-ES_tradnl"/>
              </w:rPr>
              <w:t>Burundi</w:t>
            </w:r>
          </w:p>
        </w:tc>
        <w:tc>
          <w:tcPr>
            <w:tcW w:w="2409" w:type="dxa"/>
            <w:shd w:val="clear" w:color="auto" w:fill="auto"/>
          </w:tcPr>
          <w:p w14:paraId="58A7E814" w14:textId="77777777" w:rsidR="00773D5D" w:rsidRPr="00440493" w:rsidDel="00E9540F" w:rsidRDefault="00773D5D" w:rsidP="00C80F22">
            <w:pPr>
              <w:spacing w:before="40" w:after="120" w:line="236" w:lineRule="atLeast"/>
              <w:rPr>
                <w:lang w:val="es-ES_tradnl"/>
              </w:rPr>
            </w:pPr>
            <w:r w:rsidRPr="00440493">
              <w:rPr>
                <w:lang w:val="es-ES_tradnl"/>
              </w:rPr>
              <w:t>Tercer informe periódico (</w:t>
            </w:r>
            <w:hyperlink r:id="rId10" w:history="1">
              <w:r w:rsidRPr="00440493">
                <w:rPr>
                  <w:rStyle w:val="Hipervnculo"/>
                  <w:lang w:val="es-ES_tradnl"/>
                </w:rPr>
                <w:t>CCPR/C/BDI/3</w:t>
              </w:r>
            </w:hyperlink>
            <w:r w:rsidRPr="00440493">
              <w:rPr>
                <w:lang w:val="es-ES_tradnl"/>
              </w:rPr>
              <w:t>)</w:t>
            </w:r>
          </w:p>
        </w:tc>
        <w:tc>
          <w:tcPr>
            <w:tcW w:w="2976" w:type="dxa"/>
            <w:shd w:val="clear" w:color="auto" w:fill="auto"/>
          </w:tcPr>
          <w:p w14:paraId="3C7F3290" w14:textId="77777777" w:rsidR="00773D5D" w:rsidRPr="00440493" w:rsidRDefault="00773D5D" w:rsidP="00C80F22">
            <w:pPr>
              <w:spacing w:before="40" w:after="120" w:line="236" w:lineRule="atLeast"/>
              <w:rPr>
                <w:lang w:val="es-ES_tradnl"/>
              </w:rPr>
            </w:pPr>
            <w:r w:rsidRPr="00440493">
              <w:rPr>
                <w:lang w:val="es-ES_tradnl"/>
              </w:rPr>
              <w:t xml:space="preserve">Lunes 3 de julio, tarde </w:t>
            </w:r>
            <w:r>
              <w:rPr>
                <w:lang w:val="es-ES_tradnl"/>
              </w:rPr>
              <w:br/>
            </w:r>
            <w:r w:rsidRPr="00440493">
              <w:rPr>
                <w:lang w:val="es-ES_tradnl"/>
              </w:rPr>
              <w:t>Martes 4 de julio, mañana</w:t>
            </w:r>
          </w:p>
        </w:tc>
      </w:tr>
      <w:tr w:rsidR="00773D5D" w:rsidRPr="00440493" w14:paraId="585727FB" w14:textId="77777777" w:rsidTr="006C2674">
        <w:trPr>
          <w:trHeight w:val="240"/>
        </w:trPr>
        <w:tc>
          <w:tcPr>
            <w:tcW w:w="1985" w:type="dxa"/>
            <w:shd w:val="clear" w:color="auto" w:fill="auto"/>
          </w:tcPr>
          <w:p w14:paraId="4951DA99" w14:textId="77777777" w:rsidR="00773D5D" w:rsidRPr="00440493" w:rsidDel="00E9540F" w:rsidRDefault="00773D5D" w:rsidP="00C80F22">
            <w:pPr>
              <w:spacing w:before="40" w:after="120" w:line="236" w:lineRule="atLeast"/>
              <w:rPr>
                <w:lang w:val="es-ES_tradnl"/>
              </w:rPr>
            </w:pPr>
            <w:r w:rsidRPr="00440493">
              <w:rPr>
                <w:lang w:val="es-ES_tradnl"/>
              </w:rPr>
              <w:t>Colombia</w:t>
            </w:r>
          </w:p>
        </w:tc>
        <w:tc>
          <w:tcPr>
            <w:tcW w:w="2409" w:type="dxa"/>
            <w:shd w:val="clear" w:color="auto" w:fill="auto"/>
          </w:tcPr>
          <w:p w14:paraId="643BF885" w14:textId="77777777" w:rsidR="00773D5D" w:rsidRPr="00440493" w:rsidDel="00E9540F" w:rsidRDefault="00773D5D" w:rsidP="00C80F22">
            <w:pPr>
              <w:spacing w:before="40" w:after="120" w:line="236" w:lineRule="atLeast"/>
              <w:rPr>
                <w:lang w:val="es-ES_tradnl"/>
              </w:rPr>
            </w:pPr>
            <w:r w:rsidRPr="00440493">
              <w:rPr>
                <w:lang w:val="es-ES_tradnl"/>
              </w:rPr>
              <w:t>Octavo informe periódico (</w:t>
            </w:r>
            <w:hyperlink r:id="rId11" w:history="1">
              <w:r w:rsidRPr="00440493">
                <w:rPr>
                  <w:rStyle w:val="Hipervnculo"/>
                  <w:lang w:val="es-ES_tradnl"/>
                </w:rPr>
                <w:t>CCPR/C/COL/8</w:t>
              </w:r>
            </w:hyperlink>
            <w:r w:rsidRPr="00440493">
              <w:rPr>
                <w:lang w:val="es-ES_tradnl"/>
              </w:rPr>
              <w:t>)</w:t>
            </w:r>
          </w:p>
        </w:tc>
        <w:tc>
          <w:tcPr>
            <w:tcW w:w="2976" w:type="dxa"/>
            <w:shd w:val="clear" w:color="auto" w:fill="auto"/>
          </w:tcPr>
          <w:p w14:paraId="6BB9F775" w14:textId="77777777" w:rsidR="00773D5D" w:rsidRPr="00440493" w:rsidRDefault="00773D5D" w:rsidP="00C80F22">
            <w:pPr>
              <w:spacing w:before="40" w:after="120" w:line="236" w:lineRule="atLeast"/>
              <w:rPr>
                <w:lang w:val="es-ES_tradnl"/>
              </w:rPr>
            </w:pPr>
            <w:r w:rsidRPr="00440493">
              <w:rPr>
                <w:lang w:val="es-ES_tradnl"/>
              </w:rPr>
              <w:t xml:space="preserve">Lunes 10 de julio, tarde </w:t>
            </w:r>
            <w:r>
              <w:rPr>
                <w:lang w:val="es-ES_tradnl"/>
              </w:rPr>
              <w:br/>
            </w:r>
            <w:r w:rsidRPr="00440493">
              <w:rPr>
                <w:lang w:val="es-ES_tradnl"/>
              </w:rPr>
              <w:t>Martes 11 de julio, mañana</w:t>
            </w:r>
          </w:p>
        </w:tc>
      </w:tr>
      <w:tr w:rsidR="00773D5D" w:rsidRPr="00440493" w14:paraId="13C57225" w14:textId="77777777" w:rsidTr="006C2674">
        <w:trPr>
          <w:trHeight w:val="240"/>
        </w:trPr>
        <w:tc>
          <w:tcPr>
            <w:tcW w:w="1985" w:type="dxa"/>
            <w:shd w:val="clear" w:color="auto" w:fill="auto"/>
          </w:tcPr>
          <w:p w14:paraId="22A5B85A" w14:textId="77777777" w:rsidR="00773D5D" w:rsidRPr="00440493" w:rsidRDefault="00773D5D" w:rsidP="00C80F22">
            <w:pPr>
              <w:spacing w:before="40" w:after="120" w:line="236" w:lineRule="atLeast"/>
              <w:rPr>
                <w:lang w:val="es-ES_tradnl"/>
              </w:rPr>
            </w:pPr>
            <w:r w:rsidRPr="00440493">
              <w:rPr>
                <w:lang w:val="es-ES_tradnl"/>
              </w:rPr>
              <w:t>Chipre</w:t>
            </w:r>
          </w:p>
        </w:tc>
        <w:tc>
          <w:tcPr>
            <w:tcW w:w="2409" w:type="dxa"/>
            <w:shd w:val="clear" w:color="auto" w:fill="auto"/>
          </w:tcPr>
          <w:p w14:paraId="4A9E2B50" w14:textId="77777777" w:rsidR="00773D5D" w:rsidRPr="00440493" w:rsidRDefault="00773D5D" w:rsidP="00C80F22">
            <w:pPr>
              <w:spacing w:before="40" w:after="120" w:line="236" w:lineRule="atLeast"/>
              <w:rPr>
                <w:lang w:val="es-ES_tradnl"/>
              </w:rPr>
            </w:pPr>
            <w:r w:rsidRPr="00440493">
              <w:rPr>
                <w:lang w:val="es-ES_tradnl"/>
              </w:rPr>
              <w:t>Quinto informe periódico (</w:t>
            </w:r>
            <w:hyperlink r:id="rId12" w:history="1">
              <w:r w:rsidRPr="00440493">
                <w:rPr>
                  <w:rStyle w:val="Hipervnculo"/>
                  <w:lang w:val="es-ES_tradnl"/>
                </w:rPr>
                <w:t>CCPR/C/CYP/5</w:t>
              </w:r>
            </w:hyperlink>
            <w:r w:rsidRPr="00440493">
              <w:rPr>
                <w:lang w:val="es-ES_tradnl"/>
              </w:rPr>
              <w:t>)</w:t>
            </w:r>
          </w:p>
        </w:tc>
        <w:tc>
          <w:tcPr>
            <w:tcW w:w="2976" w:type="dxa"/>
            <w:shd w:val="clear" w:color="auto" w:fill="auto"/>
          </w:tcPr>
          <w:p w14:paraId="30F07501" w14:textId="77777777" w:rsidR="00773D5D" w:rsidRPr="00440493" w:rsidRDefault="00773D5D" w:rsidP="00C80F22">
            <w:pPr>
              <w:spacing w:before="40" w:after="120" w:line="236" w:lineRule="atLeast"/>
              <w:rPr>
                <w:lang w:val="es-ES_tradnl"/>
              </w:rPr>
            </w:pPr>
            <w:r w:rsidRPr="00440493">
              <w:rPr>
                <w:lang w:val="es-ES_tradnl"/>
              </w:rPr>
              <w:t>Miércoles 28 de junio, tarde Viernes 30 de junio, mañana</w:t>
            </w:r>
          </w:p>
        </w:tc>
      </w:tr>
      <w:tr w:rsidR="00773D5D" w:rsidRPr="00440493" w14:paraId="27C59CFC" w14:textId="77777777" w:rsidTr="006C2674">
        <w:trPr>
          <w:trHeight w:val="240"/>
        </w:trPr>
        <w:tc>
          <w:tcPr>
            <w:tcW w:w="1985" w:type="dxa"/>
            <w:shd w:val="clear" w:color="auto" w:fill="auto"/>
          </w:tcPr>
          <w:p w14:paraId="18B8B38F" w14:textId="77777777" w:rsidR="00773D5D" w:rsidRPr="00440493" w:rsidDel="008E0B6E" w:rsidRDefault="00773D5D" w:rsidP="00C80F22">
            <w:pPr>
              <w:spacing w:before="40" w:after="120" w:line="236" w:lineRule="atLeast"/>
              <w:rPr>
                <w:lang w:val="es-ES_tradnl"/>
              </w:rPr>
            </w:pPr>
            <w:r w:rsidRPr="00440493">
              <w:rPr>
                <w:lang w:val="es-ES_tradnl"/>
              </w:rPr>
              <w:t>Estado de Palestina</w:t>
            </w:r>
          </w:p>
        </w:tc>
        <w:tc>
          <w:tcPr>
            <w:tcW w:w="2409" w:type="dxa"/>
            <w:shd w:val="clear" w:color="auto" w:fill="auto"/>
          </w:tcPr>
          <w:p w14:paraId="00CD3EAF" w14:textId="77777777" w:rsidR="00773D5D" w:rsidRPr="00440493" w:rsidDel="008E0B6E" w:rsidRDefault="00773D5D" w:rsidP="00C80F22">
            <w:pPr>
              <w:spacing w:before="40" w:after="120" w:line="236" w:lineRule="atLeast"/>
              <w:rPr>
                <w:lang w:val="es-ES_tradnl"/>
              </w:rPr>
            </w:pPr>
            <w:r w:rsidRPr="00440493">
              <w:rPr>
                <w:lang w:val="es-ES_tradnl"/>
              </w:rPr>
              <w:t>Informe inicial (</w:t>
            </w:r>
            <w:hyperlink r:id="rId13" w:history="1">
              <w:r w:rsidRPr="00440493">
                <w:rPr>
                  <w:rStyle w:val="Hipervnculo"/>
                  <w:lang w:val="es-ES_tradnl"/>
                </w:rPr>
                <w:t>CCPR/C/PSE/1</w:t>
              </w:r>
            </w:hyperlink>
            <w:r w:rsidRPr="00440493">
              <w:rPr>
                <w:lang w:val="es-ES_tradnl"/>
              </w:rPr>
              <w:t>)</w:t>
            </w:r>
          </w:p>
        </w:tc>
        <w:tc>
          <w:tcPr>
            <w:tcW w:w="2976" w:type="dxa"/>
            <w:shd w:val="clear" w:color="auto" w:fill="auto"/>
          </w:tcPr>
          <w:p w14:paraId="5CEA68DC" w14:textId="77777777" w:rsidR="00773D5D" w:rsidRPr="00440493" w:rsidRDefault="00773D5D" w:rsidP="00C80F22">
            <w:pPr>
              <w:spacing w:before="40" w:after="120" w:line="236" w:lineRule="atLeast"/>
              <w:rPr>
                <w:lang w:val="es-ES_tradnl"/>
              </w:rPr>
            </w:pPr>
            <w:r w:rsidRPr="00440493">
              <w:rPr>
                <w:lang w:val="es-ES_tradnl"/>
              </w:rPr>
              <w:t xml:space="preserve">Miércoles 5 de julio, tarde </w:t>
            </w:r>
            <w:r>
              <w:rPr>
                <w:lang w:val="es-ES_tradnl"/>
              </w:rPr>
              <w:br/>
            </w:r>
            <w:r w:rsidRPr="00440493">
              <w:rPr>
                <w:lang w:val="es-ES_tradnl"/>
              </w:rPr>
              <w:t>Jueves 6 de julio, mañana</w:t>
            </w:r>
          </w:p>
        </w:tc>
      </w:tr>
      <w:tr w:rsidR="00773D5D" w:rsidRPr="00440493" w14:paraId="110467CB" w14:textId="77777777" w:rsidTr="006C2674">
        <w:trPr>
          <w:trHeight w:val="240"/>
        </w:trPr>
        <w:tc>
          <w:tcPr>
            <w:tcW w:w="1985" w:type="dxa"/>
            <w:shd w:val="clear" w:color="auto" w:fill="auto"/>
          </w:tcPr>
          <w:p w14:paraId="6324456A" w14:textId="77777777" w:rsidR="00773D5D" w:rsidRPr="00440493" w:rsidRDefault="00773D5D" w:rsidP="00C80F22">
            <w:pPr>
              <w:spacing w:before="40" w:after="120" w:line="236" w:lineRule="atLeast"/>
              <w:rPr>
                <w:lang w:val="es-ES_tradnl"/>
              </w:rPr>
            </w:pPr>
            <w:r w:rsidRPr="00440493">
              <w:rPr>
                <w:lang w:val="es-ES_tradnl"/>
              </w:rPr>
              <w:t>Lesotho</w:t>
            </w:r>
          </w:p>
        </w:tc>
        <w:tc>
          <w:tcPr>
            <w:tcW w:w="2409" w:type="dxa"/>
            <w:shd w:val="clear" w:color="auto" w:fill="auto"/>
          </w:tcPr>
          <w:p w14:paraId="0187D37F" w14:textId="77777777" w:rsidR="00773D5D" w:rsidRPr="00440493" w:rsidRDefault="00773D5D" w:rsidP="00C80F22">
            <w:pPr>
              <w:spacing w:before="40" w:after="120" w:line="236" w:lineRule="atLeast"/>
              <w:rPr>
                <w:lang w:val="es-ES_tradnl"/>
              </w:rPr>
            </w:pPr>
            <w:r w:rsidRPr="00440493">
              <w:rPr>
                <w:lang w:val="es-ES_tradnl"/>
              </w:rPr>
              <w:t>Segundo informe periódico (</w:t>
            </w:r>
            <w:hyperlink r:id="rId14" w:history="1">
              <w:r w:rsidRPr="00440493">
                <w:rPr>
                  <w:rStyle w:val="Hipervnculo"/>
                  <w:lang w:val="es-ES_tradnl"/>
                </w:rPr>
                <w:t>CCPR/C/LSO/2</w:t>
              </w:r>
            </w:hyperlink>
            <w:r w:rsidRPr="00440493">
              <w:rPr>
                <w:lang w:val="es-ES_tradnl"/>
              </w:rPr>
              <w:t>)</w:t>
            </w:r>
          </w:p>
        </w:tc>
        <w:tc>
          <w:tcPr>
            <w:tcW w:w="2976" w:type="dxa"/>
            <w:shd w:val="clear" w:color="auto" w:fill="auto"/>
          </w:tcPr>
          <w:p w14:paraId="52C95666" w14:textId="77777777" w:rsidR="00773D5D" w:rsidRPr="00440493" w:rsidRDefault="00773D5D" w:rsidP="00C80F22">
            <w:pPr>
              <w:spacing w:before="40" w:after="120" w:line="236" w:lineRule="atLeast"/>
              <w:rPr>
                <w:lang w:val="es-ES_tradnl"/>
              </w:rPr>
            </w:pPr>
            <w:r w:rsidRPr="00440493">
              <w:rPr>
                <w:lang w:val="es-ES_tradnl"/>
              </w:rPr>
              <w:t xml:space="preserve">Martes 11 de julio, tarde </w:t>
            </w:r>
            <w:r>
              <w:rPr>
                <w:lang w:val="es-ES_tradnl"/>
              </w:rPr>
              <w:br/>
            </w:r>
            <w:r w:rsidRPr="00440493">
              <w:rPr>
                <w:lang w:val="es-ES_tradnl"/>
              </w:rPr>
              <w:t>Miércoles 12 de julio, mañana</w:t>
            </w:r>
          </w:p>
        </w:tc>
      </w:tr>
      <w:tr w:rsidR="00773D5D" w:rsidRPr="00440493" w14:paraId="2972A15E" w14:textId="77777777" w:rsidTr="006C2674">
        <w:trPr>
          <w:trHeight w:val="240"/>
        </w:trPr>
        <w:tc>
          <w:tcPr>
            <w:tcW w:w="1985" w:type="dxa"/>
            <w:shd w:val="clear" w:color="auto" w:fill="auto"/>
          </w:tcPr>
          <w:p w14:paraId="710E826D" w14:textId="77777777" w:rsidR="00773D5D" w:rsidRPr="00440493" w:rsidDel="00E9540F" w:rsidRDefault="00773D5D" w:rsidP="00C80F22">
            <w:pPr>
              <w:spacing w:before="40" w:after="120" w:line="236" w:lineRule="atLeast"/>
              <w:rPr>
                <w:lang w:val="es-ES_tradnl"/>
              </w:rPr>
            </w:pPr>
            <w:r w:rsidRPr="00440493">
              <w:rPr>
                <w:lang w:val="es-ES_tradnl"/>
              </w:rPr>
              <w:t>Somalia</w:t>
            </w:r>
          </w:p>
        </w:tc>
        <w:tc>
          <w:tcPr>
            <w:tcW w:w="2409" w:type="dxa"/>
            <w:shd w:val="clear" w:color="auto" w:fill="auto"/>
          </w:tcPr>
          <w:p w14:paraId="54AE8BD4" w14:textId="77777777" w:rsidR="00773D5D" w:rsidRPr="00440493" w:rsidDel="00E9540F" w:rsidRDefault="00773D5D" w:rsidP="00C80F22">
            <w:pPr>
              <w:spacing w:before="40" w:after="120" w:line="236" w:lineRule="atLeast"/>
              <w:rPr>
                <w:lang w:val="es-ES_tradnl"/>
              </w:rPr>
            </w:pPr>
            <w:r w:rsidRPr="00440493">
              <w:rPr>
                <w:lang w:val="es-ES_tradnl"/>
              </w:rPr>
              <w:t>Informe inicial (</w:t>
            </w:r>
            <w:hyperlink r:id="rId15" w:history="1">
              <w:r w:rsidRPr="00440493">
                <w:rPr>
                  <w:rStyle w:val="Hipervnculo"/>
                  <w:lang w:val="es-ES_tradnl"/>
                </w:rPr>
                <w:t>CCPR/C/SOM/1</w:t>
              </w:r>
            </w:hyperlink>
            <w:r w:rsidRPr="00440493">
              <w:rPr>
                <w:lang w:val="es-ES_tradnl"/>
              </w:rPr>
              <w:t>)</w:t>
            </w:r>
          </w:p>
        </w:tc>
        <w:tc>
          <w:tcPr>
            <w:tcW w:w="2976" w:type="dxa"/>
            <w:shd w:val="clear" w:color="auto" w:fill="auto"/>
          </w:tcPr>
          <w:p w14:paraId="47372426" w14:textId="77777777" w:rsidR="00773D5D" w:rsidRPr="00440493" w:rsidRDefault="00773D5D" w:rsidP="00C80F22">
            <w:pPr>
              <w:spacing w:before="40" w:after="120" w:line="236" w:lineRule="atLeast"/>
              <w:rPr>
                <w:lang w:val="es-ES_tradnl"/>
              </w:rPr>
            </w:pPr>
            <w:r w:rsidRPr="00440493">
              <w:rPr>
                <w:lang w:val="es-ES_tradnl"/>
              </w:rPr>
              <w:t xml:space="preserve">Jueves 6 de julio, tarde </w:t>
            </w:r>
            <w:r>
              <w:rPr>
                <w:lang w:val="es-ES_tradnl"/>
              </w:rPr>
              <w:br/>
            </w:r>
            <w:r w:rsidRPr="00440493">
              <w:rPr>
                <w:lang w:val="es-ES_tradnl"/>
              </w:rPr>
              <w:t>Viernes 7 de julio, mañana</w:t>
            </w:r>
          </w:p>
        </w:tc>
      </w:tr>
      <w:tr w:rsidR="00773D5D" w:rsidRPr="00440493" w14:paraId="6CB760E4" w14:textId="77777777" w:rsidTr="006C2674">
        <w:trPr>
          <w:trHeight w:val="240"/>
        </w:trPr>
        <w:tc>
          <w:tcPr>
            <w:tcW w:w="1985" w:type="dxa"/>
            <w:tcBorders>
              <w:bottom w:val="single" w:sz="12" w:space="0" w:color="auto"/>
            </w:tcBorders>
            <w:shd w:val="clear" w:color="auto" w:fill="auto"/>
          </w:tcPr>
          <w:p w14:paraId="2DA56BA4" w14:textId="77777777" w:rsidR="00773D5D" w:rsidRPr="00440493" w:rsidDel="006A1951" w:rsidRDefault="00773D5D" w:rsidP="00C80F22">
            <w:pPr>
              <w:spacing w:before="40" w:after="120" w:line="236" w:lineRule="atLeast"/>
              <w:rPr>
                <w:lang w:val="es-ES_tradnl"/>
              </w:rPr>
            </w:pPr>
            <w:r w:rsidRPr="00440493">
              <w:rPr>
                <w:lang w:val="es-ES_tradnl"/>
              </w:rPr>
              <w:t>Uganda</w:t>
            </w:r>
          </w:p>
        </w:tc>
        <w:tc>
          <w:tcPr>
            <w:tcW w:w="2409" w:type="dxa"/>
            <w:tcBorders>
              <w:bottom w:val="single" w:sz="12" w:space="0" w:color="auto"/>
            </w:tcBorders>
            <w:shd w:val="clear" w:color="auto" w:fill="auto"/>
          </w:tcPr>
          <w:p w14:paraId="3E1F39E9" w14:textId="77777777" w:rsidR="00773D5D" w:rsidRPr="00440493" w:rsidDel="006A1951" w:rsidRDefault="00773D5D" w:rsidP="00C80F22">
            <w:pPr>
              <w:spacing w:before="40" w:after="120" w:line="236" w:lineRule="atLeast"/>
              <w:rPr>
                <w:lang w:val="es-ES_tradnl"/>
              </w:rPr>
            </w:pPr>
            <w:r w:rsidRPr="00440493">
              <w:rPr>
                <w:lang w:val="es-ES_tradnl"/>
              </w:rPr>
              <w:t>Segundo informe periódico (</w:t>
            </w:r>
            <w:hyperlink r:id="rId16" w:history="1">
              <w:r w:rsidRPr="00440493">
                <w:rPr>
                  <w:rStyle w:val="Hipervnculo"/>
                  <w:lang w:val="es-ES_tradnl"/>
                </w:rPr>
                <w:t>CCPR/C/UGA/2</w:t>
              </w:r>
            </w:hyperlink>
            <w:r w:rsidRPr="00440493">
              <w:rPr>
                <w:lang w:val="es-ES_tradnl"/>
              </w:rPr>
              <w:t>)</w:t>
            </w:r>
          </w:p>
        </w:tc>
        <w:tc>
          <w:tcPr>
            <w:tcW w:w="2976" w:type="dxa"/>
            <w:tcBorders>
              <w:bottom w:val="single" w:sz="12" w:space="0" w:color="auto"/>
            </w:tcBorders>
            <w:shd w:val="clear" w:color="auto" w:fill="auto"/>
          </w:tcPr>
          <w:p w14:paraId="4EFD767C" w14:textId="77777777" w:rsidR="00773D5D" w:rsidRPr="00440493" w:rsidDel="006A1951" w:rsidRDefault="00773D5D" w:rsidP="00C80F22">
            <w:pPr>
              <w:spacing w:before="40" w:after="120" w:line="236" w:lineRule="atLeast"/>
              <w:rPr>
                <w:lang w:val="es-ES_tradnl"/>
              </w:rPr>
            </w:pPr>
            <w:r w:rsidRPr="00440493">
              <w:rPr>
                <w:lang w:val="es-ES_tradnl"/>
              </w:rPr>
              <w:t xml:space="preserve">Martes 27 de junio, tarde </w:t>
            </w:r>
            <w:r>
              <w:rPr>
                <w:lang w:val="es-ES_tradnl"/>
              </w:rPr>
              <w:br/>
            </w:r>
            <w:r w:rsidRPr="00440493">
              <w:rPr>
                <w:lang w:val="es-ES_tradnl"/>
              </w:rPr>
              <w:t>Miércoles 28 de junio, mañana</w:t>
            </w:r>
          </w:p>
        </w:tc>
      </w:tr>
    </w:tbl>
    <w:p w14:paraId="636B6EFF" w14:textId="747902C0" w:rsidR="003E6E7A" w:rsidRPr="00440493" w:rsidRDefault="006C2674" w:rsidP="00C80F22">
      <w:pPr>
        <w:pStyle w:val="SingleTxtG"/>
        <w:spacing w:before="240" w:line="236" w:lineRule="atLeast"/>
        <w:rPr>
          <w:lang w:val="es-ES_tradnl"/>
        </w:rPr>
      </w:pPr>
      <w:r>
        <w:tab/>
      </w:r>
      <w:r w:rsidR="003E6E7A" w:rsidRPr="00440493">
        <w:rPr>
          <w:lang w:val="es-ES_tradnl"/>
        </w:rPr>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138º período de sesiones.</w:t>
      </w:r>
    </w:p>
    <w:p w14:paraId="2B8E0E45" w14:textId="4404307A" w:rsidR="003E6E7A" w:rsidRPr="00440493" w:rsidRDefault="006C2674" w:rsidP="006C2674">
      <w:pPr>
        <w:pStyle w:val="SingleTxtG"/>
        <w:rPr>
          <w:lang w:val="es-ES_tradnl"/>
        </w:rPr>
      </w:pPr>
      <w:r>
        <w:rPr>
          <w:lang w:val="es-ES_tradnl"/>
        </w:rPr>
        <w:tab/>
      </w:r>
      <w:r w:rsidR="003E6E7A" w:rsidRPr="00440493">
        <w:rPr>
          <w:lang w:val="es-ES_tradnl"/>
        </w:rPr>
        <w:t>Los equipos de tareas para los informes de los países examinarán y aprobarán las listas de cuestiones para Honduras y Suriname y las listas de cuestiones previas a la presentación de informes para Jamaica y la República de Moldova.</w:t>
      </w:r>
    </w:p>
    <w:p w14:paraId="03C63A8C" w14:textId="6FC4832C" w:rsidR="003E6E7A" w:rsidRPr="00440493" w:rsidRDefault="006C2674" w:rsidP="006C2674">
      <w:pPr>
        <w:pStyle w:val="H23G"/>
        <w:rPr>
          <w:lang w:val="es-ES_tradnl"/>
        </w:rPr>
      </w:pPr>
      <w:r>
        <w:rPr>
          <w:lang w:val="es-ES_tradnl"/>
        </w:rPr>
        <w:tab/>
      </w:r>
      <w:r w:rsidR="003E6E7A" w:rsidRPr="00440493">
        <w:rPr>
          <w:lang w:val="es-ES_tradnl"/>
        </w:rPr>
        <w:t>5.</w:t>
      </w:r>
      <w:r w:rsidR="003E6E7A" w:rsidRPr="00440493">
        <w:rPr>
          <w:lang w:val="es-ES_tradnl"/>
        </w:rPr>
        <w:tab/>
        <w:t>Seguimiento de las observaciones finales sobre los informes de los Estados partes</w:t>
      </w:r>
    </w:p>
    <w:p w14:paraId="66C0B94A" w14:textId="60E91A6E" w:rsidR="003E6E7A" w:rsidRPr="00440493" w:rsidRDefault="006C2674" w:rsidP="006C2674">
      <w:pPr>
        <w:pStyle w:val="SingleTxtG"/>
        <w:rPr>
          <w:lang w:val="es-ES_tradnl"/>
        </w:rPr>
      </w:pPr>
      <w:r>
        <w:rPr>
          <w:lang w:val="es-ES_tradnl"/>
        </w:rPr>
        <w:tab/>
      </w:r>
      <w:r w:rsidR="003E6E7A" w:rsidRPr="00440493">
        <w:rPr>
          <w:lang w:val="es-ES_tradnl"/>
        </w:rPr>
        <w:t>El Relator Especial para el seguimiento de las observaciones finales presentará un informe sobre sus actividades.</w:t>
      </w:r>
    </w:p>
    <w:p w14:paraId="0A914113" w14:textId="693FBC14" w:rsidR="003E6E7A" w:rsidRPr="00440493" w:rsidRDefault="006C2674" w:rsidP="006C2674">
      <w:pPr>
        <w:pStyle w:val="H23G"/>
        <w:rPr>
          <w:lang w:val="es-ES_tradnl"/>
        </w:rPr>
      </w:pPr>
      <w:r>
        <w:rPr>
          <w:lang w:val="es-ES_tradnl"/>
        </w:rPr>
        <w:tab/>
      </w:r>
      <w:r w:rsidR="003E6E7A" w:rsidRPr="00440493">
        <w:rPr>
          <w:lang w:val="es-ES_tradnl"/>
        </w:rPr>
        <w:t>6.</w:t>
      </w:r>
      <w:r w:rsidR="003E6E7A" w:rsidRPr="00440493">
        <w:rPr>
          <w:lang w:val="es-ES_tradnl"/>
        </w:rPr>
        <w:tab/>
        <w:t>Examen de las comunicaciones presentadas en virtud del primer Protocolo Facultativo del Pacto</w:t>
      </w:r>
      <w:bookmarkStart w:id="2" w:name="_Hlk95740779"/>
    </w:p>
    <w:p w14:paraId="017A2CAE" w14:textId="439F2C34" w:rsidR="003E6E7A" w:rsidRPr="00440493" w:rsidRDefault="006C2674" w:rsidP="006C2674">
      <w:pPr>
        <w:pStyle w:val="SingleTxtG"/>
        <w:rPr>
          <w:lang w:val="es-ES_tradnl"/>
        </w:rPr>
      </w:pPr>
      <w:r>
        <w:rPr>
          <w:lang w:val="es-ES_tradnl"/>
        </w:rPr>
        <w:tab/>
      </w:r>
      <w:r w:rsidR="003E6E7A" w:rsidRPr="00440493">
        <w:rPr>
          <w:lang w:val="es-ES_tradnl"/>
        </w:rPr>
        <w:t>Teniendo presentes las disposiciones del artículo 107 del reglamento del Comité, el Grupo de Trabajo sobre las Comunicaciones Individuales se reunirá del 19 al 23 de junio de</w:t>
      </w:r>
      <w:r w:rsidR="00D16990">
        <w:rPr>
          <w:lang w:val="es-ES_tradnl"/>
        </w:rPr>
        <w:t> </w:t>
      </w:r>
      <w:r w:rsidR="003E6E7A" w:rsidRPr="00440493">
        <w:rPr>
          <w:lang w:val="es-ES_tradnl"/>
        </w:rPr>
        <w:t>2023, con anterioridad al 138º período de sesiones.</w:t>
      </w:r>
    </w:p>
    <w:p w14:paraId="4710BA38" w14:textId="40383EF6" w:rsidR="003E6E7A" w:rsidRPr="00440493" w:rsidRDefault="006C2674" w:rsidP="006C2674">
      <w:pPr>
        <w:pStyle w:val="SingleTxtG"/>
        <w:rPr>
          <w:lang w:val="es-ES_tradnl"/>
        </w:rPr>
      </w:pPr>
      <w:r>
        <w:rPr>
          <w:lang w:val="es-ES_tradnl"/>
        </w:rPr>
        <w:tab/>
      </w:r>
      <w:r w:rsidR="003E6E7A" w:rsidRPr="00440493">
        <w:rPr>
          <w:lang w:val="es-ES_tradnl"/>
        </w:rPr>
        <w:t>De conformidad con las disposiciones del capítulo XVIII de su reglamento, el Comité examinará las comunicaciones que se le hayan presentado o parezcan habérsele presentado de conformidad con el Protocolo Facultativo.</w:t>
      </w:r>
    </w:p>
    <w:p w14:paraId="67C4DA39" w14:textId="39D72EEE" w:rsidR="003E6E7A" w:rsidRPr="00440493" w:rsidRDefault="006C2674" w:rsidP="006C2674">
      <w:pPr>
        <w:pStyle w:val="SingleTxtG"/>
        <w:rPr>
          <w:lang w:val="es-ES_tradnl"/>
        </w:rPr>
      </w:pPr>
      <w:r>
        <w:rPr>
          <w:lang w:val="es-ES_tradnl"/>
        </w:rPr>
        <w:tab/>
      </w:r>
      <w:r w:rsidR="003E6E7A" w:rsidRPr="00440493">
        <w:rPr>
          <w:lang w:val="es-ES_tradnl"/>
        </w:rPr>
        <w:t>Al 26 de mayo de 2023 el Comité tenía pendientes 1.242 comunicaciones.</w:t>
      </w:r>
    </w:p>
    <w:p w14:paraId="51C3A94A" w14:textId="33F32667" w:rsidR="00411A36" w:rsidRDefault="00864FCF" w:rsidP="006C2674">
      <w:pPr>
        <w:pStyle w:val="SingleTxtG"/>
        <w:rPr>
          <w:lang w:val="es-ES_tradnl"/>
        </w:rPr>
      </w:pPr>
      <w:r>
        <w:rPr>
          <w:lang w:val="es-ES_tradnl"/>
        </w:rPr>
        <w:tab/>
      </w:r>
      <w:r w:rsidR="003E6E7A" w:rsidRPr="00440493">
        <w:rPr>
          <w:lang w:val="es-ES_tradnl"/>
        </w:rPr>
        <w:t>De conformidad con el artículo 5, párrafo 3, del Protocolo Facultativo y con el artículo</w:t>
      </w:r>
      <w:r>
        <w:rPr>
          <w:lang w:val="es-ES_tradnl"/>
        </w:rPr>
        <w:t> </w:t>
      </w:r>
      <w:r w:rsidR="003E6E7A" w:rsidRPr="00440493">
        <w:rPr>
          <w:lang w:val="es-ES_tradnl"/>
        </w:rPr>
        <w:t>110 del reglamento del Comité, el presente tema del programa se examinará en sesiones privadas.</w:t>
      </w:r>
      <w:bookmarkEnd w:id="2"/>
    </w:p>
    <w:p w14:paraId="121AECAA" w14:textId="2DF5F393" w:rsidR="006C2674" w:rsidRPr="006C2674" w:rsidRDefault="006C2674" w:rsidP="006C2674">
      <w:pPr>
        <w:pStyle w:val="SingleTxtG"/>
        <w:suppressAutoHyphens/>
        <w:spacing w:before="240" w:after="0"/>
        <w:jc w:val="center"/>
        <w:rPr>
          <w:u w:val="single"/>
        </w:rPr>
      </w:pPr>
      <w:r>
        <w:rPr>
          <w:u w:val="single"/>
        </w:rPr>
        <w:tab/>
      </w:r>
      <w:r>
        <w:rPr>
          <w:u w:val="single"/>
        </w:rPr>
        <w:tab/>
      </w:r>
      <w:r>
        <w:rPr>
          <w:u w:val="single"/>
        </w:rPr>
        <w:tab/>
      </w:r>
    </w:p>
    <w:sectPr w:rsidR="006C2674" w:rsidRPr="006C2674" w:rsidSect="009B4DA5">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D1A39" w14:textId="77777777" w:rsidR="00A846B2" w:rsidRDefault="00A846B2"/>
  </w:endnote>
  <w:endnote w:type="continuationSeparator" w:id="0">
    <w:p w14:paraId="47C35BCE" w14:textId="77777777" w:rsidR="00A846B2" w:rsidRDefault="00A846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49612" w14:textId="4007E79D" w:rsidR="009B4DA5" w:rsidRPr="009B4DA5" w:rsidRDefault="009B4DA5" w:rsidP="009B4DA5">
    <w:pPr>
      <w:pStyle w:val="Piedepgina"/>
      <w:tabs>
        <w:tab w:val="right" w:pos="9638"/>
      </w:tabs>
    </w:pPr>
    <w:r w:rsidRPr="009B4DA5">
      <w:rPr>
        <w:b/>
        <w:sz w:val="18"/>
      </w:rPr>
      <w:fldChar w:fldCharType="begin"/>
    </w:r>
    <w:r w:rsidRPr="009B4DA5">
      <w:rPr>
        <w:b/>
        <w:sz w:val="18"/>
      </w:rPr>
      <w:instrText xml:space="preserve"> PAGE  \* MERGEFORMAT </w:instrText>
    </w:r>
    <w:r w:rsidRPr="009B4DA5">
      <w:rPr>
        <w:b/>
        <w:sz w:val="18"/>
      </w:rPr>
      <w:fldChar w:fldCharType="separate"/>
    </w:r>
    <w:r w:rsidRPr="009B4DA5">
      <w:rPr>
        <w:b/>
        <w:noProof/>
        <w:sz w:val="18"/>
      </w:rPr>
      <w:t>2</w:t>
    </w:r>
    <w:r w:rsidRPr="009B4DA5">
      <w:rPr>
        <w:b/>
        <w:sz w:val="18"/>
      </w:rPr>
      <w:fldChar w:fldCharType="end"/>
    </w:r>
    <w:r>
      <w:rPr>
        <w:b/>
        <w:sz w:val="18"/>
      </w:rPr>
      <w:tab/>
    </w:r>
    <w:r>
      <w:t xml:space="preserve">GE.23-09659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29E30" w14:textId="7AEE8142" w:rsidR="009B4DA5" w:rsidRPr="009B4DA5" w:rsidRDefault="009B4DA5" w:rsidP="009B4DA5">
    <w:pPr>
      <w:pStyle w:val="Piedepgina"/>
      <w:tabs>
        <w:tab w:val="right" w:pos="9638"/>
      </w:tabs>
      <w:rPr>
        <w:b/>
        <w:sz w:val="18"/>
      </w:rPr>
    </w:pPr>
    <w:r>
      <w:t xml:space="preserve">GE.23-09659 </w:t>
    </w:r>
    <w:r>
      <w:tab/>
    </w:r>
    <w:r w:rsidRPr="009B4DA5">
      <w:rPr>
        <w:b/>
        <w:sz w:val="18"/>
      </w:rPr>
      <w:fldChar w:fldCharType="begin"/>
    </w:r>
    <w:r w:rsidRPr="009B4DA5">
      <w:rPr>
        <w:b/>
        <w:sz w:val="18"/>
      </w:rPr>
      <w:instrText xml:space="preserve"> PAGE  \* MERGEFORMAT </w:instrText>
    </w:r>
    <w:r w:rsidRPr="009B4DA5">
      <w:rPr>
        <w:b/>
        <w:sz w:val="18"/>
      </w:rPr>
      <w:fldChar w:fldCharType="separate"/>
    </w:r>
    <w:r w:rsidRPr="009B4DA5">
      <w:rPr>
        <w:b/>
        <w:noProof/>
        <w:sz w:val="18"/>
      </w:rPr>
      <w:t>3</w:t>
    </w:r>
    <w:r w:rsidRPr="009B4D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E6F14" w14:textId="2A498251" w:rsidR="00DE44AD" w:rsidRPr="009B4DA5" w:rsidRDefault="009B4DA5" w:rsidP="009B4DA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E2480D0" wp14:editId="16DCEF3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23-09659   (S)</w:t>
    </w:r>
    <w:r>
      <w:rPr>
        <w:noProof/>
        <w:sz w:val="20"/>
      </w:rPr>
      <w:drawing>
        <wp:anchor distT="0" distB="0" distL="114300" distR="114300" simplePos="0" relativeHeight="251658752" behindDoc="0" locked="0" layoutInCell="1" allowOverlap="1" wp14:anchorId="257C1B3F" wp14:editId="67CB3D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2674">
      <w:rPr>
        <w:sz w:val="20"/>
      </w:rPr>
      <w:t xml:space="preserve">    280723    280723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16738" w14:textId="77777777" w:rsidR="00A846B2" w:rsidRPr="001075E9" w:rsidRDefault="00A846B2" w:rsidP="001075E9">
      <w:pPr>
        <w:tabs>
          <w:tab w:val="right" w:pos="2155"/>
        </w:tabs>
        <w:spacing w:after="80" w:line="240" w:lineRule="auto"/>
        <w:ind w:left="680"/>
        <w:rPr>
          <w:u w:val="single"/>
        </w:rPr>
      </w:pPr>
      <w:r>
        <w:rPr>
          <w:u w:val="single"/>
        </w:rPr>
        <w:tab/>
      </w:r>
    </w:p>
  </w:footnote>
  <w:footnote w:type="continuationSeparator" w:id="0">
    <w:p w14:paraId="7DD607C0" w14:textId="77777777" w:rsidR="00A846B2" w:rsidRDefault="00A846B2" w:rsidP="00AE0E02">
      <w:pPr>
        <w:tabs>
          <w:tab w:val="right" w:pos="2155"/>
        </w:tabs>
        <w:spacing w:after="80" w:line="240" w:lineRule="auto"/>
        <w:ind w:left="680"/>
        <w:rPr>
          <w:u w:val="single"/>
        </w:rPr>
      </w:pPr>
      <w:r>
        <w:rPr>
          <w:u w:val="single"/>
        </w:rPr>
        <w:tab/>
      </w:r>
    </w:p>
  </w:footnote>
  <w:footnote w:id="1">
    <w:p w14:paraId="7DF1D889" w14:textId="77777777" w:rsidR="003E6E7A" w:rsidRPr="00440493" w:rsidRDefault="003E6E7A" w:rsidP="003E6E7A">
      <w:pPr>
        <w:pStyle w:val="Textonotapie"/>
      </w:pPr>
      <w:r w:rsidRPr="00440493">
        <w:tab/>
      </w:r>
      <w:r w:rsidRPr="006C2674">
        <w:rPr>
          <w:sz w:val="20"/>
          <w:szCs w:val="22"/>
        </w:rPr>
        <w:t>*</w:t>
      </w:r>
      <w:r w:rsidRPr="00440493">
        <w:tab/>
        <w:t>El presente documento se presentó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A8BB7" w14:textId="24F0E059" w:rsidR="009B4DA5" w:rsidRPr="009B4DA5" w:rsidRDefault="00DA4BA8">
    <w:pPr>
      <w:pStyle w:val="Encabezado"/>
    </w:pPr>
    <w:r>
      <w:fldChar w:fldCharType="begin"/>
    </w:r>
    <w:r>
      <w:instrText xml:space="preserve"> TITLE  \* MERGEFORMAT </w:instrText>
    </w:r>
    <w:r>
      <w:fldChar w:fldCharType="separate"/>
    </w:r>
    <w:r w:rsidR="00773D5D">
      <w:t>CCPR/C/138/1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52B9F" w14:textId="4C06075D" w:rsidR="009B4DA5" w:rsidRPr="009B4DA5" w:rsidRDefault="00DA4BA8" w:rsidP="009B4DA5">
    <w:pPr>
      <w:pStyle w:val="Encabezado"/>
      <w:jc w:val="right"/>
    </w:pPr>
    <w:r>
      <w:fldChar w:fldCharType="begin"/>
    </w:r>
    <w:r>
      <w:instrText xml:space="preserve"> TITLE  \* MERGEFORMAT </w:instrText>
    </w:r>
    <w:r>
      <w:fldChar w:fldCharType="separate"/>
    </w:r>
    <w:r w:rsidR="00773D5D">
      <w:t>CCPR/C/138/1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84058119">
    <w:abstractNumId w:val="14"/>
  </w:num>
  <w:num w:numId="2" w16cid:durableId="1510758980">
    <w:abstractNumId w:val="11"/>
  </w:num>
  <w:num w:numId="3" w16cid:durableId="561645834">
    <w:abstractNumId w:val="16"/>
  </w:num>
  <w:num w:numId="4" w16cid:durableId="399988053">
    <w:abstractNumId w:val="15"/>
  </w:num>
  <w:num w:numId="5" w16cid:durableId="81412769">
    <w:abstractNumId w:val="13"/>
  </w:num>
  <w:num w:numId="6" w16cid:durableId="2032796121">
    <w:abstractNumId w:val="8"/>
  </w:num>
  <w:num w:numId="7" w16cid:durableId="2056659445">
    <w:abstractNumId w:val="3"/>
  </w:num>
  <w:num w:numId="8" w16cid:durableId="561334424">
    <w:abstractNumId w:val="2"/>
  </w:num>
  <w:num w:numId="9" w16cid:durableId="1346640152">
    <w:abstractNumId w:val="1"/>
  </w:num>
  <w:num w:numId="10" w16cid:durableId="1969167855">
    <w:abstractNumId w:val="0"/>
  </w:num>
  <w:num w:numId="11" w16cid:durableId="565720841">
    <w:abstractNumId w:val="9"/>
  </w:num>
  <w:num w:numId="12" w16cid:durableId="140732481">
    <w:abstractNumId w:val="7"/>
  </w:num>
  <w:num w:numId="13" w16cid:durableId="2094355786">
    <w:abstractNumId w:val="6"/>
  </w:num>
  <w:num w:numId="14" w16cid:durableId="1222910656">
    <w:abstractNumId w:val="5"/>
  </w:num>
  <w:num w:numId="15" w16cid:durableId="82924404">
    <w:abstractNumId w:val="4"/>
  </w:num>
  <w:num w:numId="16" w16cid:durableId="142890769">
    <w:abstractNumId w:val="10"/>
  </w:num>
  <w:num w:numId="17" w16cid:durableId="367419296">
    <w:abstractNumId w:val="14"/>
  </w:num>
  <w:num w:numId="18" w16cid:durableId="1605460588">
    <w:abstractNumId w:val="11"/>
  </w:num>
  <w:num w:numId="19" w16cid:durableId="1746225295">
    <w:abstractNumId w:val="10"/>
  </w:num>
  <w:num w:numId="20" w16cid:durableId="959720570">
    <w:abstractNumId w:val="16"/>
  </w:num>
  <w:num w:numId="21" w16cid:durableId="1243879237">
    <w:abstractNumId w:val="15"/>
  </w:num>
  <w:num w:numId="22" w16cid:durableId="2134442714">
    <w:abstractNumId w:val="12"/>
  </w:num>
  <w:num w:numId="23" w16cid:durableId="1282223680">
    <w:abstractNumId w:val="12"/>
  </w:num>
  <w:num w:numId="24" w16cid:durableId="1039553964">
    <w:abstractNumId w:val="13"/>
  </w:num>
  <w:num w:numId="25" w16cid:durableId="2083719700">
    <w:abstractNumId w:val="9"/>
  </w:num>
  <w:num w:numId="26" w16cid:durableId="998191116">
    <w:abstractNumId w:val="7"/>
  </w:num>
  <w:num w:numId="27" w16cid:durableId="1370763421">
    <w:abstractNumId w:val="6"/>
  </w:num>
  <w:num w:numId="28" w16cid:durableId="1909922747">
    <w:abstractNumId w:val="5"/>
  </w:num>
  <w:num w:numId="29" w16cid:durableId="126431667">
    <w:abstractNumId w:val="4"/>
  </w:num>
  <w:num w:numId="30" w16cid:durableId="1719935976">
    <w:abstractNumId w:val="8"/>
  </w:num>
  <w:num w:numId="31" w16cid:durableId="1338121735">
    <w:abstractNumId w:val="3"/>
  </w:num>
  <w:num w:numId="32" w16cid:durableId="850752871">
    <w:abstractNumId w:val="2"/>
  </w:num>
  <w:num w:numId="33" w16cid:durableId="437409623">
    <w:abstractNumId w:val="1"/>
  </w:num>
  <w:num w:numId="34" w16cid:durableId="187696754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6B2"/>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E6E7A"/>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C2674"/>
    <w:rsid w:val="006F35EE"/>
    <w:rsid w:val="007021FF"/>
    <w:rsid w:val="007076CB"/>
    <w:rsid w:val="00721764"/>
    <w:rsid w:val="00773D5D"/>
    <w:rsid w:val="007967DF"/>
    <w:rsid w:val="007A0D9C"/>
    <w:rsid w:val="007F42A7"/>
    <w:rsid w:val="00834B71"/>
    <w:rsid w:val="0086445C"/>
    <w:rsid w:val="00864FCF"/>
    <w:rsid w:val="00887BA6"/>
    <w:rsid w:val="008A08D7"/>
    <w:rsid w:val="008A13F9"/>
    <w:rsid w:val="008D5DB6"/>
    <w:rsid w:val="00906890"/>
    <w:rsid w:val="00916396"/>
    <w:rsid w:val="00951972"/>
    <w:rsid w:val="00963777"/>
    <w:rsid w:val="009946B1"/>
    <w:rsid w:val="009B452A"/>
    <w:rsid w:val="009B4DA5"/>
    <w:rsid w:val="009B4E5E"/>
    <w:rsid w:val="00A17DFD"/>
    <w:rsid w:val="00A81257"/>
    <w:rsid w:val="00A846B2"/>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80F22"/>
    <w:rsid w:val="00CA1679"/>
    <w:rsid w:val="00CA1E36"/>
    <w:rsid w:val="00CC0B02"/>
    <w:rsid w:val="00D16990"/>
    <w:rsid w:val="00D5042C"/>
    <w:rsid w:val="00D809C0"/>
    <w:rsid w:val="00D80BBB"/>
    <w:rsid w:val="00D90138"/>
    <w:rsid w:val="00DA4BA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94A5"/>
  <w15:docId w15:val="{2029F122-E4CD-47B3-87B6-0C7FBF11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PSE/1"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sp/CCPR/C/CYP/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sp/CCPR/C/UGA/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CPR/C/COL/8" TargetMode="External"/><Relationship Id="rId5" Type="http://schemas.openxmlformats.org/officeDocument/2006/relationships/webSettings" Target="webSettings.xml"/><Relationship Id="rId15" Type="http://schemas.openxmlformats.org/officeDocument/2006/relationships/hyperlink" Target="http://undocs.org/sp/CCPR/C/SOM/1" TargetMode="External"/><Relationship Id="rId23" Type="http://schemas.openxmlformats.org/officeDocument/2006/relationships/theme" Target="theme/theme1.xml"/><Relationship Id="rId10" Type="http://schemas.openxmlformats.org/officeDocument/2006/relationships/hyperlink" Target="http://undocs.org/sp/CCPR/C/BDI/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sp/CCPR/C/BRA/3" TargetMode="External"/><Relationship Id="rId14" Type="http://schemas.openxmlformats.org/officeDocument/2006/relationships/hyperlink" Target="http://undocs.org/sp/CCPR/C/LSO/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963</Words>
  <Characters>5262</Characters>
  <Application>Microsoft Office Word</Application>
  <DocSecurity>0</DocSecurity>
  <Lines>140</Lines>
  <Paragraphs>69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CCPR/C/138/1</dc:title>
  <dc:subject/>
  <dc:creator>Carlos Ariel BRAGUNDE LOPEZ</dc:creator>
  <cp:keywords/>
  <cp:lastModifiedBy>Carlos Bragunde Lopez</cp:lastModifiedBy>
  <cp:revision>2</cp:revision>
  <cp:lastPrinted>2023-07-28T11:21:00Z</cp:lastPrinted>
  <dcterms:created xsi:type="dcterms:W3CDTF">2023-07-28T11:36:00Z</dcterms:created>
  <dcterms:modified xsi:type="dcterms:W3CDTF">2023-07-28T11:36:00Z</dcterms:modified>
</cp:coreProperties>
</file>