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7469DB" w:rsidRDefault="00A4209F" w:rsidP="00684327">
            <w:pPr>
              <w:spacing w:line="240" w:lineRule="atLeast"/>
              <w:jc w:val="right"/>
              <w:rPr>
                <w:sz w:val="20"/>
                <w:szCs w:val="21"/>
              </w:rPr>
            </w:pPr>
            <w:proofErr w:type="spellStart"/>
            <w:r>
              <w:rPr>
                <w:sz w:val="40"/>
                <w:szCs w:val="21"/>
              </w:rPr>
              <w:t>CERD</w:t>
            </w:r>
            <w:proofErr w:type="spellEnd"/>
            <w:r>
              <w:rPr>
                <w:sz w:val="20"/>
                <w:szCs w:val="21"/>
              </w:rPr>
              <w:t>/C/</w:t>
            </w:r>
            <w:proofErr w:type="spellStart"/>
            <w:r>
              <w:rPr>
                <w:sz w:val="20"/>
                <w:szCs w:val="21"/>
              </w:rPr>
              <w:t>DJI</w:t>
            </w:r>
            <w:proofErr w:type="spellEnd"/>
            <w:r>
              <w:rPr>
                <w:sz w:val="20"/>
                <w:szCs w:val="21"/>
              </w:rPr>
              <w:t>/CO/1</w:t>
            </w:r>
            <w:r w:rsidR="007469DB">
              <w:rPr>
                <w:sz w:val="20"/>
                <w:szCs w:val="21"/>
              </w:rPr>
              <w:t>-</w:t>
            </w:r>
            <w:r>
              <w:rPr>
                <w:sz w:val="20"/>
                <w:szCs w:val="21"/>
              </w:rPr>
              <w:t>2</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A4209F" w:rsidP="00684327">
            <w:pPr>
              <w:spacing w:before="240" w:line="240" w:lineRule="atLeast"/>
              <w:rPr>
                <w:sz w:val="20"/>
              </w:rPr>
            </w:pPr>
            <w:r>
              <w:rPr>
                <w:sz w:val="20"/>
              </w:rPr>
              <w:t>Distr.: General</w:t>
            </w:r>
          </w:p>
          <w:p w:rsidR="006621F5" w:rsidRPr="00F124C6" w:rsidRDefault="00A4209F" w:rsidP="00684327">
            <w:pPr>
              <w:spacing w:line="240" w:lineRule="atLeast"/>
              <w:rPr>
                <w:sz w:val="20"/>
              </w:rPr>
            </w:pPr>
            <w:r>
              <w:rPr>
                <w:sz w:val="20"/>
              </w:rPr>
              <w:t>15</w:t>
            </w:r>
            <w:r w:rsidR="00950173">
              <w:rPr>
                <w:sz w:val="20"/>
              </w:rPr>
              <w:t xml:space="preserve"> </w:t>
            </w:r>
            <w:r>
              <w:rPr>
                <w:sz w:val="20"/>
              </w:rPr>
              <w:t>September</w:t>
            </w:r>
            <w:r w:rsidR="006D1FBC">
              <w:rPr>
                <w:sz w:val="20"/>
              </w:rPr>
              <w:t xml:space="preserve"> </w:t>
            </w:r>
            <w:r>
              <w:rPr>
                <w:sz w:val="20"/>
              </w:rPr>
              <w:t>2</w:t>
            </w:r>
            <w:r w:rsidR="006D1FBC">
              <w:rPr>
                <w:sz w:val="20"/>
              </w:rPr>
              <w:t>0</w:t>
            </w:r>
            <w:r>
              <w:rPr>
                <w:sz w:val="20"/>
              </w:rPr>
              <w:t>1</w:t>
            </w:r>
            <w:r>
              <w:rPr>
                <w:rFonts w:hint="eastAsia"/>
                <w:sz w:val="20"/>
              </w:rPr>
              <w:t>7</w:t>
            </w:r>
          </w:p>
          <w:p w:rsidR="006621F5" w:rsidRPr="00F124C6" w:rsidRDefault="00A4209F" w:rsidP="00684327">
            <w:pPr>
              <w:spacing w:line="240" w:lineRule="atLeast"/>
              <w:rPr>
                <w:sz w:val="20"/>
              </w:rPr>
            </w:pPr>
            <w:r>
              <w:rPr>
                <w:sz w:val="20"/>
              </w:rPr>
              <w:t>Chinese</w:t>
            </w:r>
            <w:r w:rsidR="006621F5" w:rsidRPr="00F124C6">
              <w:rPr>
                <w:sz w:val="20"/>
              </w:rPr>
              <w:t xml:space="preserve"> </w:t>
            </w:r>
          </w:p>
          <w:p w:rsidR="006621F5" w:rsidRPr="00F124C6" w:rsidRDefault="00A4209F" w:rsidP="00684327">
            <w:pPr>
              <w:spacing w:line="240" w:lineRule="atLeast"/>
            </w:pPr>
            <w:r>
              <w:rPr>
                <w:sz w:val="20"/>
              </w:rPr>
              <w:t>Original: English</w:t>
            </w:r>
          </w:p>
        </w:tc>
      </w:tr>
    </w:tbl>
    <w:p w:rsidR="00A4209F" w:rsidRDefault="00A4209F"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A4209F" w:rsidRDefault="00A4209F" w:rsidP="00E74A10"/>
    <w:p w:rsidR="00A4209F" w:rsidRPr="00A4209F" w:rsidRDefault="00A4209F" w:rsidP="00AC153E">
      <w:pPr>
        <w:pStyle w:val="HChGC"/>
      </w:pPr>
      <w:r w:rsidRPr="00A4209F">
        <w:rPr>
          <w:lang w:val="zh-CN"/>
        </w:rPr>
        <w:tab/>
      </w:r>
      <w:r w:rsidRPr="00A4209F">
        <w:rPr>
          <w:lang w:val="zh-CN"/>
        </w:rPr>
        <w:tab/>
      </w:r>
      <w:r w:rsidRPr="00A4209F">
        <w:rPr>
          <w:lang w:val="zh-CN"/>
        </w:rPr>
        <w:t>关于吉布提初次和第二次合并定期报告的结论性意见</w:t>
      </w:r>
      <w:r w:rsidRPr="00A4209F">
        <w:rPr>
          <w:lang w:val="zh-CN"/>
        </w:rPr>
        <w:footnoteReference w:customMarkFollows="1" w:id="2"/>
        <w:t>*</w:t>
      </w:r>
    </w:p>
    <w:p w:rsidR="00A4209F" w:rsidRPr="00A4209F" w:rsidRDefault="00A4209F" w:rsidP="00A4209F">
      <w:pPr>
        <w:pStyle w:val="SingleTxtGC"/>
      </w:pPr>
      <w:r>
        <w:rPr>
          <w:lang w:val="zh-CN"/>
        </w:rPr>
        <w:t>1.</w:t>
      </w:r>
      <w:r w:rsidRPr="00A4209F">
        <w:rPr>
          <w:lang w:val="zh-CN"/>
        </w:rPr>
        <w:tab/>
      </w:r>
      <w:r w:rsidRPr="00A4209F">
        <w:rPr>
          <w:lang w:val="zh-CN"/>
        </w:rPr>
        <w:t>委员会在</w:t>
      </w:r>
      <w:r>
        <w:rPr>
          <w:lang w:val="zh-CN"/>
        </w:rPr>
        <w:t>2</w:t>
      </w:r>
      <w:r w:rsidRPr="00A4209F">
        <w:rPr>
          <w:lang w:val="zh-CN"/>
        </w:rPr>
        <w:t>0</w:t>
      </w:r>
      <w:r>
        <w:rPr>
          <w:lang w:val="zh-CN"/>
        </w:rPr>
        <w:t>17</w:t>
      </w:r>
      <w:r w:rsidRPr="00A4209F">
        <w:rPr>
          <w:lang w:val="zh-CN"/>
        </w:rPr>
        <w:t>年</w:t>
      </w:r>
      <w:r>
        <w:rPr>
          <w:lang w:val="zh-CN"/>
        </w:rPr>
        <w:t>8</w:t>
      </w:r>
      <w:r w:rsidRPr="00A4209F">
        <w:rPr>
          <w:lang w:val="zh-CN"/>
        </w:rPr>
        <w:t>月</w:t>
      </w:r>
      <w:r>
        <w:rPr>
          <w:lang w:val="zh-CN"/>
        </w:rPr>
        <w:t>9</w:t>
      </w:r>
      <w:r w:rsidRPr="00A4209F">
        <w:rPr>
          <w:lang w:val="zh-CN"/>
        </w:rPr>
        <w:t>日和</w:t>
      </w:r>
      <w:r>
        <w:rPr>
          <w:lang w:val="zh-CN"/>
        </w:rPr>
        <w:t>1</w:t>
      </w:r>
      <w:r w:rsidRPr="00A4209F">
        <w:rPr>
          <w:lang w:val="zh-CN"/>
        </w:rPr>
        <w:t>0</w:t>
      </w:r>
      <w:r w:rsidRPr="00A4209F">
        <w:rPr>
          <w:lang w:val="zh-CN"/>
        </w:rPr>
        <w:t>日举行的第</w:t>
      </w:r>
      <w:r>
        <w:rPr>
          <w:lang w:val="zh-CN"/>
        </w:rPr>
        <w:t>256</w:t>
      </w:r>
      <w:r w:rsidRPr="00A4209F">
        <w:rPr>
          <w:lang w:val="zh-CN"/>
        </w:rPr>
        <w:t>0</w:t>
      </w:r>
      <w:r w:rsidRPr="00A4209F">
        <w:rPr>
          <w:lang w:val="zh-CN"/>
        </w:rPr>
        <w:t>次和第</w:t>
      </w:r>
      <w:r>
        <w:rPr>
          <w:lang w:val="zh-CN"/>
        </w:rPr>
        <w:t>2561</w:t>
      </w:r>
      <w:r w:rsidRPr="00A4209F">
        <w:rPr>
          <w:lang w:val="zh-CN"/>
        </w:rPr>
        <w:t>次会议</w:t>
      </w:r>
      <w:r w:rsidR="00AC153E">
        <w:rPr>
          <w:lang w:val="zh-CN"/>
        </w:rPr>
        <w:t>(</w:t>
      </w:r>
      <w:r>
        <w:rPr>
          <w:lang w:val="zh-CN"/>
        </w:rPr>
        <w:t>CERD/C/SR</w:t>
      </w:r>
      <w:r w:rsidRPr="00A4209F">
        <w:rPr>
          <w:lang w:val="zh-CN"/>
        </w:rPr>
        <w:t>.</w:t>
      </w:r>
      <w:r>
        <w:rPr>
          <w:lang w:val="zh-CN"/>
        </w:rPr>
        <w:t>256</w:t>
      </w:r>
      <w:r w:rsidR="0052389E">
        <w:rPr>
          <w:lang w:val="zh-CN"/>
        </w:rPr>
        <w:t>0</w:t>
      </w:r>
      <w:r w:rsidRPr="00A4209F">
        <w:rPr>
          <w:lang w:val="zh-CN"/>
        </w:rPr>
        <w:t>和</w:t>
      </w:r>
      <w:r>
        <w:rPr>
          <w:lang w:val="zh-CN"/>
        </w:rPr>
        <w:t>SR</w:t>
      </w:r>
      <w:r w:rsidRPr="00A4209F">
        <w:rPr>
          <w:lang w:val="zh-CN"/>
        </w:rPr>
        <w:t>.</w:t>
      </w:r>
      <w:r>
        <w:rPr>
          <w:lang w:val="zh-CN"/>
        </w:rPr>
        <w:t>2561)</w:t>
      </w:r>
      <w:r w:rsidRPr="00A4209F">
        <w:rPr>
          <w:lang w:val="zh-CN"/>
        </w:rPr>
        <w:t>上审议了吉布提提交的初次和第二次合并定期报告</w:t>
      </w:r>
      <w:r>
        <w:rPr>
          <w:lang w:val="zh-CN"/>
        </w:rPr>
        <w:t>(CERD/C/DJI/1</w:t>
      </w:r>
      <w:r w:rsidRPr="00A4209F">
        <w:rPr>
          <w:lang w:val="zh-CN"/>
        </w:rPr>
        <w:t>-</w:t>
      </w:r>
      <w:r>
        <w:rPr>
          <w:lang w:val="zh-CN"/>
        </w:rPr>
        <w:t>2)</w:t>
      </w:r>
      <w:r>
        <w:rPr>
          <w:rFonts w:hint="eastAsia"/>
          <w:lang w:val="zh-CN"/>
        </w:rPr>
        <w:t>，</w:t>
      </w:r>
      <w:r w:rsidRPr="00A4209F">
        <w:rPr>
          <w:lang w:val="zh-CN"/>
        </w:rPr>
        <w:t>在</w:t>
      </w:r>
      <w:r>
        <w:rPr>
          <w:lang w:val="zh-CN"/>
        </w:rPr>
        <w:t>2</w:t>
      </w:r>
      <w:r w:rsidRPr="00A4209F">
        <w:rPr>
          <w:lang w:val="zh-CN"/>
        </w:rPr>
        <w:t>0</w:t>
      </w:r>
      <w:r>
        <w:rPr>
          <w:lang w:val="zh-CN"/>
        </w:rPr>
        <w:t>17</w:t>
      </w:r>
      <w:r w:rsidRPr="00A4209F">
        <w:rPr>
          <w:lang w:val="zh-CN"/>
        </w:rPr>
        <w:t>年</w:t>
      </w:r>
      <w:r>
        <w:rPr>
          <w:lang w:val="zh-CN"/>
        </w:rPr>
        <w:t>8</w:t>
      </w:r>
      <w:r w:rsidRPr="00A4209F">
        <w:rPr>
          <w:lang w:val="zh-CN"/>
        </w:rPr>
        <w:t>月</w:t>
      </w:r>
      <w:r>
        <w:rPr>
          <w:lang w:val="zh-CN"/>
        </w:rPr>
        <w:t>18</w:t>
      </w:r>
      <w:r w:rsidRPr="00A4209F">
        <w:rPr>
          <w:lang w:val="zh-CN"/>
        </w:rPr>
        <w:t>日举行的第</w:t>
      </w:r>
      <w:r>
        <w:rPr>
          <w:lang w:val="zh-CN"/>
        </w:rPr>
        <w:t>2574</w:t>
      </w:r>
      <w:r w:rsidRPr="00A4209F">
        <w:rPr>
          <w:lang w:val="zh-CN"/>
        </w:rPr>
        <w:t>次会议</w:t>
      </w:r>
      <w:r>
        <w:rPr>
          <w:lang w:val="zh-CN"/>
        </w:rPr>
        <w:t>(CERD/C/SR</w:t>
      </w:r>
      <w:r w:rsidRPr="00A4209F">
        <w:rPr>
          <w:lang w:val="zh-CN"/>
        </w:rPr>
        <w:t>.</w:t>
      </w:r>
      <w:r>
        <w:rPr>
          <w:lang w:val="zh-CN"/>
        </w:rPr>
        <w:t>2574)</w:t>
      </w:r>
      <w:r w:rsidRPr="00A4209F">
        <w:rPr>
          <w:lang w:val="zh-CN"/>
        </w:rPr>
        <w:t>上通过了以下结论性意见。</w:t>
      </w:r>
    </w:p>
    <w:p w:rsidR="00A4209F" w:rsidRPr="00A4209F" w:rsidRDefault="005B7ACC" w:rsidP="005B7ACC">
      <w:pPr>
        <w:pStyle w:val="H1GC"/>
      </w:pPr>
      <w:r>
        <w:rPr>
          <w:lang w:val="zh-CN"/>
        </w:rPr>
        <w:tab/>
      </w:r>
      <w:r w:rsidR="00A4209F">
        <w:rPr>
          <w:lang w:val="zh-CN"/>
        </w:rPr>
        <w:t>A</w:t>
      </w:r>
      <w:r w:rsidR="00A4209F" w:rsidRPr="00A4209F">
        <w:rPr>
          <w:lang w:val="zh-CN"/>
        </w:rPr>
        <w:t>.</w:t>
      </w:r>
      <w:r w:rsidR="00A4209F" w:rsidRPr="00A4209F">
        <w:rPr>
          <w:lang w:val="zh-CN"/>
        </w:rPr>
        <w:tab/>
      </w:r>
      <w:r w:rsidR="00A4209F" w:rsidRPr="00A4209F">
        <w:rPr>
          <w:lang w:val="zh-CN"/>
        </w:rPr>
        <w:t>导言</w:t>
      </w:r>
    </w:p>
    <w:p w:rsidR="00A4209F" w:rsidRPr="00A4209F" w:rsidRDefault="00A4209F" w:rsidP="00A4209F">
      <w:pPr>
        <w:pStyle w:val="SingleTxtGC"/>
      </w:pPr>
      <w:r>
        <w:rPr>
          <w:lang w:val="zh-CN"/>
        </w:rPr>
        <w:t>2.</w:t>
      </w:r>
      <w:r w:rsidRPr="00A4209F">
        <w:rPr>
          <w:lang w:val="zh-CN"/>
        </w:rPr>
        <w:tab/>
      </w:r>
      <w:r w:rsidRPr="00A4209F">
        <w:rPr>
          <w:lang w:val="zh-CN"/>
        </w:rPr>
        <w:t>委员会欢迎缔约国以一份文件提交初次和第二次定期报告。委员会注意到该报告逾期提交。委员会还注意到</w:t>
      </w:r>
      <w:r>
        <w:rPr>
          <w:lang w:val="zh-CN"/>
        </w:rPr>
        <w:t>，</w:t>
      </w:r>
      <w:r w:rsidRPr="00A4209F">
        <w:rPr>
          <w:lang w:val="zh-CN"/>
        </w:rPr>
        <w:t>报告没有提供足够信息</w:t>
      </w:r>
      <w:r>
        <w:rPr>
          <w:lang w:val="zh-CN"/>
        </w:rPr>
        <w:t>，</w:t>
      </w:r>
      <w:r w:rsidRPr="00A4209F">
        <w:rPr>
          <w:lang w:val="zh-CN"/>
        </w:rPr>
        <w:t>说明《公约》的实际适用情况</w:t>
      </w:r>
      <w:r>
        <w:rPr>
          <w:lang w:val="zh-CN"/>
        </w:rPr>
        <w:t>，</w:t>
      </w:r>
      <w:r w:rsidRPr="00A4209F">
        <w:rPr>
          <w:lang w:val="zh-CN"/>
        </w:rPr>
        <w:t>不完全符合缔约国根据《公约》第九条第一款提交《消除种族歧视公约》具体文件的准则</w:t>
      </w:r>
      <w:r>
        <w:rPr>
          <w:lang w:val="zh-CN"/>
        </w:rPr>
        <w:t>(CERD/C/2</w:t>
      </w:r>
      <w:r w:rsidRPr="00A4209F">
        <w:rPr>
          <w:lang w:val="zh-CN"/>
        </w:rPr>
        <w:t>00</w:t>
      </w:r>
      <w:r>
        <w:rPr>
          <w:lang w:val="zh-CN"/>
        </w:rPr>
        <w:t>7/1)</w:t>
      </w:r>
      <w:r w:rsidRPr="00A4209F">
        <w:rPr>
          <w:lang w:val="zh-CN"/>
        </w:rPr>
        <w:t>。</w:t>
      </w:r>
    </w:p>
    <w:p w:rsidR="00A4209F" w:rsidRPr="00A4209F" w:rsidRDefault="00A4209F" w:rsidP="00A4209F">
      <w:pPr>
        <w:pStyle w:val="SingleTxtGC"/>
      </w:pPr>
      <w:r>
        <w:rPr>
          <w:lang w:val="zh-CN"/>
        </w:rPr>
        <w:t>3.</w:t>
      </w:r>
      <w:r w:rsidRPr="00A4209F">
        <w:rPr>
          <w:lang w:val="zh-CN"/>
        </w:rPr>
        <w:tab/>
      </w:r>
      <w:r w:rsidRPr="00A4209F">
        <w:rPr>
          <w:lang w:val="zh-CN"/>
        </w:rPr>
        <w:t>委员会感谢代表团在审议报告期间提供口头资料</w:t>
      </w:r>
      <w:r>
        <w:rPr>
          <w:lang w:val="zh-CN"/>
        </w:rPr>
        <w:t>，</w:t>
      </w:r>
      <w:r w:rsidRPr="00A4209F">
        <w:rPr>
          <w:lang w:val="zh-CN"/>
        </w:rPr>
        <w:t>并强调在执行《公约》期间保持建设性对话的重要性。</w:t>
      </w:r>
    </w:p>
    <w:p w:rsidR="00A4209F" w:rsidRPr="00A4209F" w:rsidRDefault="005B7ACC" w:rsidP="005B7ACC">
      <w:pPr>
        <w:pStyle w:val="H1GC"/>
      </w:pPr>
      <w:r>
        <w:rPr>
          <w:lang w:val="zh-CN"/>
        </w:rPr>
        <w:tab/>
      </w:r>
      <w:r w:rsidR="00A4209F">
        <w:rPr>
          <w:lang w:val="zh-CN"/>
        </w:rPr>
        <w:t>B</w:t>
      </w:r>
      <w:r w:rsidR="00A4209F" w:rsidRPr="00A4209F">
        <w:rPr>
          <w:lang w:val="zh-CN"/>
        </w:rPr>
        <w:t>.</w:t>
      </w:r>
      <w:r w:rsidR="00A4209F" w:rsidRPr="00A4209F">
        <w:rPr>
          <w:lang w:val="zh-CN"/>
        </w:rPr>
        <w:tab/>
      </w:r>
      <w:r w:rsidR="00A4209F" w:rsidRPr="00A4209F">
        <w:rPr>
          <w:lang w:val="zh-CN"/>
        </w:rPr>
        <w:t>积极方面</w:t>
      </w:r>
    </w:p>
    <w:p w:rsidR="00A4209F" w:rsidRPr="00A4209F" w:rsidRDefault="00A4209F" w:rsidP="00A4209F">
      <w:pPr>
        <w:pStyle w:val="SingleTxtGC"/>
      </w:pPr>
      <w:r>
        <w:rPr>
          <w:lang w:val="zh-CN"/>
        </w:rPr>
        <w:t>4.</w:t>
      </w:r>
      <w:r w:rsidRPr="00A4209F">
        <w:rPr>
          <w:lang w:val="zh-CN"/>
        </w:rPr>
        <w:tab/>
      </w:r>
      <w:r w:rsidRPr="00A4209F">
        <w:rPr>
          <w:lang w:val="zh-CN"/>
        </w:rPr>
        <w:t>委员会欢迎缔约国为促进执行《公约》采取的以下立法和政策措施</w:t>
      </w:r>
      <w:r>
        <w:rPr>
          <w:lang w:val="zh-CN"/>
        </w:rPr>
        <w:t>：</w:t>
      </w:r>
    </w:p>
    <w:p w:rsidR="00A4209F" w:rsidRPr="00A4209F" w:rsidRDefault="00A4209F" w:rsidP="00A4209F">
      <w:pPr>
        <w:pStyle w:val="SingleTxtGC"/>
      </w:pPr>
      <w:r w:rsidRPr="00A4209F">
        <w:rPr>
          <w:lang w:val="zh-CN"/>
        </w:rPr>
        <w:tab/>
      </w:r>
      <w:r>
        <w:rPr>
          <w:lang w:val="zh-CN"/>
        </w:rPr>
        <w:t>(a)</w:t>
      </w:r>
      <w:r w:rsidRPr="00A4209F">
        <w:rPr>
          <w:lang w:val="zh-CN"/>
        </w:rPr>
        <w:tab/>
      </w:r>
      <w:r>
        <w:rPr>
          <w:lang w:val="zh-CN"/>
        </w:rPr>
        <w:t>2</w:t>
      </w:r>
      <w:r w:rsidRPr="00A4209F">
        <w:rPr>
          <w:lang w:val="zh-CN"/>
        </w:rPr>
        <w:t>0</w:t>
      </w:r>
      <w:r>
        <w:rPr>
          <w:lang w:val="zh-CN"/>
        </w:rPr>
        <w:t>1</w:t>
      </w:r>
      <w:r w:rsidRPr="00A4209F">
        <w:rPr>
          <w:lang w:val="zh-CN"/>
        </w:rPr>
        <w:t>0</w:t>
      </w:r>
      <w:r w:rsidRPr="00A4209F">
        <w:rPr>
          <w:lang w:val="zh-CN"/>
        </w:rPr>
        <w:t>年将监察员提升至宪法机构的地位</w:t>
      </w:r>
      <w:r>
        <w:rPr>
          <w:lang w:val="zh-CN"/>
        </w:rPr>
        <w:t>；</w:t>
      </w:r>
    </w:p>
    <w:p w:rsidR="00A4209F" w:rsidRPr="00A4209F" w:rsidRDefault="005B7ACC" w:rsidP="00A4209F">
      <w:pPr>
        <w:pStyle w:val="SingleTxtGC"/>
      </w:pPr>
      <w:r>
        <w:rPr>
          <w:lang w:val="zh-CN"/>
        </w:rPr>
        <w:tab/>
      </w:r>
      <w:r w:rsidR="00A4209F">
        <w:rPr>
          <w:lang w:val="zh-CN"/>
        </w:rPr>
        <w:t>(b)</w:t>
      </w:r>
      <w:r w:rsidR="00A4209F" w:rsidRPr="00A4209F">
        <w:rPr>
          <w:lang w:val="zh-CN"/>
        </w:rPr>
        <w:tab/>
      </w:r>
      <w:r w:rsidR="00A4209F" w:rsidRPr="00A4209F">
        <w:rPr>
          <w:lang w:val="zh-CN"/>
        </w:rPr>
        <w:t>在</w:t>
      </w:r>
      <w:r w:rsidR="00A4209F">
        <w:rPr>
          <w:lang w:val="zh-CN"/>
        </w:rPr>
        <w:t>2</w:t>
      </w:r>
      <w:r w:rsidR="00A4209F" w:rsidRPr="00A4209F">
        <w:rPr>
          <w:lang w:val="zh-CN"/>
        </w:rPr>
        <w:t>000</w:t>
      </w:r>
      <w:r w:rsidR="00A4209F" w:rsidRPr="00A4209F">
        <w:rPr>
          <w:lang w:val="zh-CN"/>
        </w:rPr>
        <w:t>和</w:t>
      </w:r>
      <w:r w:rsidR="00A4209F">
        <w:rPr>
          <w:lang w:val="zh-CN"/>
        </w:rPr>
        <w:t>2</w:t>
      </w:r>
      <w:r w:rsidR="00A4209F" w:rsidRPr="00A4209F">
        <w:rPr>
          <w:lang w:val="zh-CN"/>
        </w:rPr>
        <w:t>0</w:t>
      </w:r>
      <w:r w:rsidR="00A4209F">
        <w:rPr>
          <w:lang w:val="zh-CN"/>
        </w:rPr>
        <w:t>1</w:t>
      </w:r>
      <w:r w:rsidR="00A4209F" w:rsidRPr="00A4209F">
        <w:rPr>
          <w:lang w:val="zh-CN"/>
        </w:rPr>
        <w:t>0</w:t>
      </w:r>
      <w:r w:rsidR="00A4209F" w:rsidRPr="00A4209F">
        <w:rPr>
          <w:lang w:val="zh-CN"/>
        </w:rPr>
        <w:t>年期间改革司法制度</w:t>
      </w:r>
      <w:r w:rsidR="00A4209F">
        <w:rPr>
          <w:lang w:val="zh-CN"/>
        </w:rPr>
        <w:t>，</w:t>
      </w:r>
      <w:r w:rsidR="00A4209F" w:rsidRPr="00A4209F">
        <w:rPr>
          <w:lang w:val="zh-CN"/>
        </w:rPr>
        <w:t>包括</w:t>
      </w:r>
      <w:r w:rsidR="00A4209F">
        <w:rPr>
          <w:lang w:val="zh-CN"/>
        </w:rPr>
        <w:t>：</w:t>
      </w:r>
    </w:p>
    <w:p w:rsidR="00A4209F" w:rsidRPr="00A4209F" w:rsidRDefault="00A4209F" w:rsidP="000402B2">
      <w:pPr>
        <w:pStyle w:val="SingleTxtGC"/>
        <w:numPr>
          <w:ilvl w:val="0"/>
          <w:numId w:val="9"/>
        </w:numPr>
        <w:tabs>
          <w:tab w:val="clear" w:pos="431"/>
          <w:tab w:val="clear" w:pos="1134"/>
          <w:tab w:val="clear" w:pos="1565"/>
          <w:tab w:val="clear" w:pos="1996"/>
          <w:tab w:val="clear" w:pos="2426"/>
          <w:tab w:val="left" w:pos="2127"/>
          <w:tab w:val="left" w:pos="2410"/>
        </w:tabs>
        <w:ind w:firstLine="851"/>
      </w:pPr>
      <w:r w:rsidRPr="00A4209F">
        <w:rPr>
          <w:lang w:val="zh-CN"/>
        </w:rPr>
        <w:t>设立婚姻关系法院</w:t>
      </w:r>
    </w:p>
    <w:p w:rsidR="00A4209F" w:rsidRPr="00A4209F" w:rsidRDefault="00A4209F" w:rsidP="000402B2">
      <w:pPr>
        <w:pStyle w:val="SingleTxtGC"/>
        <w:numPr>
          <w:ilvl w:val="0"/>
          <w:numId w:val="9"/>
        </w:numPr>
        <w:tabs>
          <w:tab w:val="clear" w:pos="431"/>
          <w:tab w:val="clear" w:pos="1134"/>
          <w:tab w:val="clear" w:pos="1565"/>
          <w:tab w:val="clear" w:pos="1996"/>
          <w:tab w:val="clear" w:pos="2426"/>
          <w:tab w:val="left" w:pos="2127"/>
          <w:tab w:val="left" w:pos="2410"/>
        </w:tabs>
        <w:ind w:firstLine="851"/>
      </w:pPr>
      <w:r w:rsidRPr="00A4209F">
        <w:rPr>
          <w:lang w:val="zh-CN"/>
        </w:rPr>
        <w:t>设立青少年法院</w:t>
      </w:r>
    </w:p>
    <w:p w:rsidR="00A4209F" w:rsidRPr="00A4209F" w:rsidRDefault="00A4209F" w:rsidP="000402B2">
      <w:pPr>
        <w:pStyle w:val="SingleTxtGC"/>
        <w:numPr>
          <w:ilvl w:val="0"/>
          <w:numId w:val="9"/>
        </w:numPr>
        <w:tabs>
          <w:tab w:val="clear" w:pos="431"/>
          <w:tab w:val="clear" w:pos="1134"/>
          <w:tab w:val="clear" w:pos="1565"/>
          <w:tab w:val="clear" w:pos="1996"/>
          <w:tab w:val="clear" w:pos="2426"/>
          <w:tab w:val="left" w:pos="2127"/>
          <w:tab w:val="left" w:pos="2410"/>
        </w:tabs>
        <w:ind w:firstLine="851"/>
      </w:pPr>
      <w:r w:rsidRPr="00A4209F">
        <w:rPr>
          <w:lang w:val="zh-CN"/>
        </w:rPr>
        <w:t>设立流动法院</w:t>
      </w:r>
    </w:p>
    <w:p w:rsidR="00A4209F" w:rsidRPr="00A4209F" w:rsidRDefault="00A4209F" w:rsidP="000402B2">
      <w:pPr>
        <w:pStyle w:val="SingleTxtGC"/>
        <w:numPr>
          <w:ilvl w:val="0"/>
          <w:numId w:val="9"/>
        </w:numPr>
        <w:tabs>
          <w:tab w:val="clear" w:pos="431"/>
          <w:tab w:val="clear" w:pos="1134"/>
          <w:tab w:val="clear" w:pos="1565"/>
          <w:tab w:val="clear" w:pos="1996"/>
          <w:tab w:val="clear" w:pos="2426"/>
          <w:tab w:val="left" w:pos="2127"/>
          <w:tab w:val="left" w:pos="2410"/>
        </w:tabs>
        <w:ind w:firstLine="851"/>
      </w:pPr>
      <w:r w:rsidRPr="00A4209F">
        <w:rPr>
          <w:lang w:val="zh-CN"/>
        </w:rPr>
        <w:t>增加法官人数</w:t>
      </w:r>
    </w:p>
    <w:p w:rsidR="00A4209F" w:rsidRPr="00A4209F" w:rsidRDefault="00A4209F" w:rsidP="00A4209F">
      <w:pPr>
        <w:pStyle w:val="SingleTxtGC"/>
      </w:pPr>
      <w:r w:rsidRPr="00A4209F">
        <w:rPr>
          <w:lang w:val="zh-CN"/>
        </w:rPr>
        <w:lastRenderedPageBreak/>
        <w:tab/>
      </w:r>
      <w:r>
        <w:rPr>
          <w:lang w:val="zh-CN"/>
        </w:rPr>
        <w:t>(c)</w:t>
      </w:r>
      <w:r w:rsidRPr="00A4209F">
        <w:rPr>
          <w:lang w:val="zh-CN"/>
        </w:rPr>
        <w:tab/>
      </w:r>
      <w:r>
        <w:rPr>
          <w:lang w:val="zh-CN"/>
        </w:rPr>
        <w:t>2</w:t>
      </w:r>
      <w:r w:rsidRPr="00A4209F">
        <w:rPr>
          <w:lang w:val="zh-CN"/>
        </w:rPr>
        <w:t>0</w:t>
      </w:r>
      <w:r>
        <w:rPr>
          <w:lang w:val="zh-CN"/>
        </w:rPr>
        <w:t>11</w:t>
      </w:r>
      <w:r w:rsidRPr="00A4209F">
        <w:rPr>
          <w:lang w:val="zh-CN"/>
        </w:rPr>
        <w:t>年进行法律援助改革</w:t>
      </w:r>
      <w:r>
        <w:rPr>
          <w:lang w:val="zh-CN"/>
        </w:rPr>
        <w:t>；</w:t>
      </w:r>
    </w:p>
    <w:p w:rsidR="00A4209F" w:rsidRPr="00A4209F" w:rsidRDefault="00A4209F" w:rsidP="00A4209F">
      <w:pPr>
        <w:pStyle w:val="SingleTxtGC"/>
      </w:pPr>
      <w:r w:rsidRPr="00A4209F">
        <w:rPr>
          <w:lang w:val="zh-CN"/>
        </w:rPr>
        <w:tab/>
      </w:r>
      <w:r>
        <w:rPr>
          <w:lang w:val="zh-CN"/>
        </w:rPr>
        <w:t>(d)</w:t>
      </w:r>
      <w:r w:rsidRPr="00A4209F">
        <w:rPr>
          <w:lang w:val="zh-CN"/>
        </w:rPr>
        <w:tab/>
      </w:r>
      <w:r>
        <w:rPr>
          <w:lang w:val="zh-CN"/>
        </w:rPr>
        <w:t>2</w:t>
      </w:r>
      <w:r w:rsidRPr="00A4209F">
        <w:rPr>
          <w:lang w:val="zh-CN"/>
        </w:rPr>
        <w:t>0</w:t>
      </w:r>
      <w:r>
        <w:rPr>
          <w:lang w:val="zh-CN"/>
        </w:rPr>
        <w:t>12</w:t>
      </w:r>
      <w:r w:rsidRPr="00A4209F">
        <w:rPr>
          <w:lang w:val="zh-CN"/>
        </w:rPr>
        <w:t>年在司法部内部设立了一个办公室</w:t>
      </w:r>
      <w:r>
        <w:rPr>
          <w:lang w:val="zh-CN"/>
        </w:rPr>
        <w:t>，</w:t>
      </w:r>
      <w:r w:rsidRPr="00A4209F">
        <w:rPr>
          <w:lang w:val="zh-CN"/>
        </w:rPr>
        <w:t>负责接收询问和提供信息</w:t>
      </w:r>
      <w:r>
        <w:rPr>
          <w:lang w:val="zh-CN"/>
        </w:rPr>
        <w:t>；</w:t>
      </w:r>
    </w:p>
    <w:p w:rsidR="00A4209F" w:rsidRPr="00A4209F" w:rsidRDefault="00A4209F" w:rsidP="00A4209F">
      <w:pPr>
        <w:pStyle w:val="SingleTxtGC"/>
      </w:pPr>
      <w:r w:rsidRPr="00A4209F">
        <w:rPr>
          <w:lang w:val="zh-CN"/>
        </w:rPr>
        <w:tab/>
      </w:r>
      <w:r>
        <w:rPr>
          <w:lang w:val="zh-CN"/>
        </w:rPr>
        <w:t>(e)</w:t>
      </w:r>
      <w:r w:rsidRPr="00A4209F">
        <w:rPr>
          <w:lang w:val="zh-CN"/>
        </w:rPr>
        <w:tab/>
      </w:r>
      <w:r>
        <w:rPr>
          <w:lang w:val="zh-CN"/>
        </w:rPr>
        <w:t>2</w:t>
      </w:r>
      <w:r w:rsidRPr="00A4209F">
        <w:rPr>
          <w:lang w:val="zh-CN"/>
        </w:rPr>
        <w:t>0</w:t>
      </w:r>
      <w:r>
        <w:rPr>
          <w:lang w:val="zh-CN"/>
        </w:rPr>
        <w:t>14</w:t>
      </w:r>
      <w:r w:rsidRPr="00A4209F">
        <w:rPr>
          <w:lang w:val="zh-CN"/>
        </w:rPr>
        <w:t>年颁布《网络犯罪法》</w:t>
      </w:r>
      <w:r>
        <w:rPr>
          <w:lang w:val="zh-CN"/>
        </w:rPr>
        <w:t>(2</w:t>
      </w:r>
      <w:r w:rsidRPr="00A4209F">
        <w:rPr>
          <w:lang w:val="zh-CN"/>
        </w:rPr>
        <w:t>0</w:t>
      </w:r>
      <w:r>
        <w:rPr>
          <w:lang w:val="zh-CN"/>
        </w:rPr>
        <w:t>14</w:t>
      </w:r>
      <w:r w:rsidRPr="00A4209F">
        <w:rPr>
          <w:lang w:val="zh-CN"/>
        </w:rPr>
        <w:t>年</w:t>
      </w:r>
      <w:r>
        <w:rPr>
          <w:lang w:val="zh-CN"/>
        </w:rPr>
        <w:t>)</w:t>
      </w:r>
      <w:r>
        <w:rPr>
          <w:lang w:val="zh-CN"/>
        </w:rPr>
        <w:t>；</w:t>
      </w:r>
    </w:p>
    <w:p w:rsidR="00A4209F" w:rsidRPr="00A4209F" w:rsidRDefault="00A4209F" w:rsidP="00A4209F">
      <w:pPr>
        <w:pStyle w:val="SingleTxtGC"/>
      </w:pPr>
      <w:r w:rsidRPr="00A4209F">
        <w:rPr>
          <w:lang w:val="zh-CN"/>
        </w:rPr>
        <w:tab/>
      </w:r>
      <w:r>
        <w:rPr>
          <w:lang w:val="zh-CN"/>
        </w:rPr>
        <w:t>(f)</w:t>
      </w:r>
      <w:r w:rsidRPr="00A4209F">
        <w:rPr>
          <w:lang w:val="zh-CN"/>
        </w:rPr>
        <w:tab/>
      </w:r>
      <w:r>
        <w:rPr>
          <w:lang w:val="zh-CN"/>
        </w:rPr>
        <w:t>2</w:t>
      </w:r>
      <w:r w:rsidRPr="00A4209F">
        <w:rPr>
          <w:lang w:val="zh-CN"/>
        </w:rPr>
        <w:t>0</w:t>
      </w:r>
      <w:r>
        <w:rPr>
          <w:lang w:val="zh-CN"/>
        </w:rPr>
        <w:t>16</w:t>
      </w:r>
      <w:r w:rsidRPr="00A4209F">
        <w:rPr>
          <w:lang w:val="zh-CN"/>
        </w:rPr>
        <w:t>年颁布关于打击人口贩运和偷运移民的第</w:t>
      </w:r>
      <w:r>
        <w:rPr>
          <w:lang w:val="zh-CN"/>
        </w:rPr>
        <w:t>133</w:t>
      </w:r>
      <w:r w:rsidRPr="00A4209F">
        <w:rPr>
          <w:lang w:val="zh-CN"/>
        </w:rPr>
        <w:t>号法律</w:t>
      </w:r>
      <w:r>
        <w:rPr>
          <w:lang w:val="zh-CN"/>
        </w:rPr>
        <w:t>；</w:t>
      </w:r>
    </w:p>
    <w:p w:rsidR="00A4209F" w:rsidRPr="00A4209F" w:rsidRDefault="00A4209F" w:rsidP="00A4209F">
      <w:pPr>
        <w:pStyle w:val="SingleTxtGC"/>
      </w:pPr>
      <w:r w:rsidRPr="00A4209F">
        <w:rPr>
          <w:lang w:val="zh-CN"/>
        </w:rPr>
        <w:tab/>
      </w:r>
      <w:r>
        <w:rPr>
          <w:lang w:val="zh-CN"/>
        </w:rPr>
        <w:t>(g)</w:t>
      </w:r>
      <w:r w:rsidRPr="00A4209F">
        <w:rPr>
          <w:lang w:val="zh-CN"/>
        </w:rPr>
        <w:tab/>
      </w:r>
      <w:r>
        <w:rPr>
          <w:lang w:val="zh-CN"/>
        </w:rPr>
        <w:t>2</w:t>
      </w:r>
      <w:r w:rsidRPr="00A4209F">
        <w:rPr>
          <w:lang w:val="zh-CN"/>
        </w:rPr>
        <w:t>00</w:t>
      </w:r>
      <w:r>
        <w:rPr>
          <w:lang w:val="zh-CN"/>
        </w:rPr>
        <w:t>2</w:t>
      </w:r>
      <w:r w:rsidRPr="00A4209F">
        <w:rPr>
          <w:lang w:val="zh-CN"/>
        </w:rPr>
        <w:t>年通过《家庭法》</w:t>
      </w:r>
      <w:r>
        <w:rPr>
          <w:lang w:val="zh-CN"/>
        </w:rPr>
        <w:t>；</w:t>
      </w:r>
    </w:p>
    <w:p w:rsidR="00A4209F" w:rsidRPr="00A4209F" w:rsidRDefault="00A4209F" w:rsidP="00A4209F">
      <w:pPr>
        <w:pStyle w:val="SingleTxtGC"/>
      </w:pPr>
      <w:r w:rsidRPr="00A4209F">
        <w:rPr>
          <w:lang w:val="zh-CN"/>
        </w:rPr>
        <w:tab/>
      </w:r>
      <w:r>
        <w:rPr>
          <w:lang w:val="zh-CN"/>
        </w:rPr>
        <w:t>(h)</w:t>
      </w:r>
      <w:r w:rsidRPr="00A4209F">
        <w:rPr>
          <w:lang w:val="zh-CN"/>
        </w:rPr>
        <w:tab/>
      </w:r>
      <w:r>
        <w:rPr>
          <w:lang w:val="zh-CN"/>
        </w:rPr>
        <w:t>2</w:t>
      </w:r>
      <w:r w:rsidRPr="00A4209F">
        <w:rPr>
          <w:lang w:val="zh-CN"/>
        </w:rPr>
        <w:t>000</w:t>
      </w:r>
      <w:r w:rsidRPr="00A4209F">
        <w:rPr>
          <w:lang w:val="zh-CN"/>
        </w:rPr>
        <w:t>年通过吉布提《教育政策法》</w:t>
      </w:r>
      <w:r>
        <w:rPr>
          <w:lang w:val="zh-CN"/>
        </w:rPr>
        <w:t>；</w:t>
      </w:r>
    </w:p>
    <w:p w:rsidR="00A4209F" w:rsidRPr="00A4209F" w:rsidRDefault="00A4209F" w:rsidP="00A4209F">
      <w:pPr>
        <w:pStyle w:val="SingleTxtGC"/>
      </w:pPr>
      <w:r w:rsidRPr="00A4209F">
        <w:rPr>
          <w:lang w:val="zh-CN"/>
        </w:rPr>
        <w:tab/>
      </w:r>
      <w:r>
        <w:rPr>
          <w:lang w:val="zh-CN"/>
        </w:rPr>
        <w:t>(i)</w:t>
      </w:r>
      <w:r w:rsidRPr="00A4209F">
        <w:rPr>
          <w:lang w:val="zh-CN"/>
        </w:rPr>
        <w:tab/>
      </w:r>
      <w:r>
        <w:rPr>
          <w:lang w:val="zh-CN"/>
        </w:rPr>
        <w:t>2</w:t>
      </w:r>
      <w:r w:rsidRPr="00A4209F">
        <w:rPr>
          <w:lang w:val="zh-CN"/>
        </w:rPr>
        <w:t>0</w:t>
      </w:r>
      <w:r>
        <w:rPr>
          <w:lang w:val="zh-CN"/>
        </w:rPr>
        <w:t>14</w:t>
      </w:r>
      <w:r w:rsidRPr="00A4209F">
        <w:rPr>
          <w:lang w:val="zh-CN"/>
        </w:rPr>
        <w:t>年制定</w:t>
      </w:r>
      <w:r>
        <w:rPr>
          <w:rFonts w:hint="eastAsia"/>
          <w:lang w:val="zh-CN"/>
        </w:rPr>
        <w:t>“</w:t>
      </w:r>
      <w:r w:rsidRPr="00A4209F">
        <w:rPr>
          <w:lang w:val="zh-CN"/>
        </w:rPr>
        <w:t>普遍医疗保险计划</w:t>
      </w:r>
      <w:r>
        <w:rPr>
          <w:rFonts w:hint="eastAsia"/>
          <w:lang w:val="zh-CN"/>
        </w:rPr>
        <w:t>”</w:t>
      </w:r>
      <w:r w:rsidRPr="00A4209F">
        <w:rPr>
          <w:lang w:val="zh-CN"/>
        </w:rPr>
        <w:t>。</w:t>
      </w:r>
    </w:p>
    <w:p w:rsidR="00A4209F" w:rsidRPr="00A4209F" w:rsidRDefault="00A4209F" w:rsidP="00A4209F">
      <w:pPr>
        <w:pStyle w:val="SingleTxtGC"/>
      </w:pPr>
      <w:r>
        <w:rPr>
          <w:lang w:val="zh-CN"/>
        </w:rPr>
        <w:t>5.</w:t>
      </w:r>
      <w:r w:rsidRPr="00A4209F">
        <w:rPr>
          <w:lang w:val="zh-CN"/>
        </w:rPr>
        <w:tab/>
      </w:r>
      <w:r w:rsidRPr="00A4209F">
        <w:rPr>
          <w:lang w:val="zh-CN"/>
        </w:rPr>
        <w:t>委员会满意地注意到</w:t>
      </w:r>
      <w:r>
        <w:rPr>
          <w:lang w:val="zh-CN"/>
        </w:rPr>
        <w:t>，</w:t>
      </w:r>
      <w:r w:rsidRPr="00A4209F">
        <w:rPr>
          <w:lang w:val="zh-CN"/>
        </w:rPr>
        <w:t>缔约国加入了一些核心人权条约。</w:t>
      </w:r>
    </w:p>
    <w:p w:rsidR="00A4209F" w:rsidRPr="00A4209F" w:rsidRDefault="000402B2" w:rsidP="000402B2">
      <w:pPr>
        <w:pStyle w:val="H1GC"/>
      </w:pPr>
      <w:r>
        <w:rPr>
          <w:lang w:val="zh-CN"/>
        </w:rPr>
        <w:tab/>
      </w:r>
      <w:r w:rsidR="00A4209F">
        <w:rPr>
          <w:lang w:val="zh-CN"/>
        </w:rPr>
        <w:t>C</w:t>
      </w:r>
      <w:r w:rsidR="00A4209F" w:rsidRPr="00A4209F">
        <w:rPr>
          <w:lang w:val="zh-CN"/>
        </w:rPr>
        <w:t>.</w:t>
      </w:r>
      <w:r w:rsidR="00A4209F" w:rsidRPr="00A4209F">
        <w:rPr>
          <w:lang w:val="zh-CN"/>
        </w:rPr>
        <w:tab/>
      </w:r>
      <w:r w:rsidR="00A4209F" w:rsidRPr="00A4209F">
        <w:rPr>
          <w:lang w:val="zh-CN"/>
        </w:rPr>
        <w:t>关注的问题及建议</w:t>
      </w:r>
    </w:p>
    <w:p w:rsidR="00A4209F" w:rsidRPr="00A4209F" w:rsidRDefault="00A4209F" w:rsidP="000402B2">
      <w:pPr>
        <w:pStyle w:val="H23GC"/>
      </w:pPr>
      <w:r w:rsidRPr="00A4209F">
        <w:rPr>
          <w:lang w:val="zh-CN"/>
        </w:rPr>
        <w:tab/>
      </w:r>
      <w:r w:rsidRPr="00A4209F">
        <w:rPr>
          <w:lang w:val="zh-CN"/>
        </w:rPr>
        <w:tab/>
      </w:r>
      <w:r w:rsidRPr="00A4209F">
        <w:rPr>
          <w:lang w:val="zh-CN"/>
        </w:rPr>
        <w:t>收集数据</w:t>
      </w:r>
    </w:p>
    <w:p w:rsidR="00A4209F" w:rsidRPr="00A4209F" w:rsidRDefault="00A4209F" w:rsidP="00A4209F">
      <w:pPr>
        <w:pStyle w:val="SingleTxtGC"/>
      </w:pPr>
      <w:r>
        <w:rPr>
          <w:lang w:val="zh-CN"/>
        </w:rPr>
        <w:t>6.</w:t>
      </w:r>
      <w:r w:rsidRPr="00A4209F">
        <w:rPr>
          <w:lang w:val="zh-CN"/>
        </w:rPr>
        <w:tab/>
      </w:r>
      <w:r w:rsidRPr="00A4209F">
        <w:rPr>
          <w:lang w:val="zh-CN"/>
        </w:rPr>
        <w:t>委员会注意到</w:t>
      </w:r>
      <w:r>
        <w:rPr>
          <w:lang w:val="zh-CN"/>
        </w:rPr>
        <w:t>，</w:t>
      </w:r>
      <w:r w:rsidRPr="00A4209F">
        <w:rPr>
          <w:lang w:val="zh-CN"/>
        </w:rPr>
        <w:t>缔约国提供了解释</w:t>
      </w:r>
      <w:r>
        <w:rPr>
          <w:lang w:val="zh-CN"/>
        </w:rPr>
        <w:t>，</w:t>
      </w:r>
      <w:r w:rsidRPr="00A4209F">
        <w:rPr>
          <w:lang w:val="zh-CN"/>
        </w:rPr>
        <w:t>说明阻止其收集有关人口当中族裔构成的数据的理由</w:t>
      </w:r>
      <w:r>
        <w:rPr>
          <w:lang w:val="zh-CN"/>
        </w:rPr>
        <w:t>，</w:t>
      </w:r>
      <w:r w:rsidRPr="00A4209F">
        <w:rPr>
          <w:lang w:val="zh-CN"/>
        </w:rPr>
        <w:t>尤其是避免误用这类数据的必要性。然而</w:t>
      </w:r>
      <w:r>
        <w:rPr>
          <w:lang w:val="zh-CN"/>
        </w:rPr>
        <w:t>，</w:t>
      </w:r>
      <w:r w:rsidRPr="00A4209F">
        <w:rPr>
          <w:lang w:val="zh-CN"/>
        </w:rPr>
        <w:t>委员会感到遗憾的是</w:t>
      </w:r>
      <w:r>
        <w:rPr>
          <w:lang w:val="zh-CN"/>
        </w:rPr>
        <w:t>，</w:t>
      </w:r>
      <w:r w:rsidRPr="00A4209F">
        <w:rPr>
          <w:lang w:val="zh-CN"/>
        </w:rPr>
        <w:t>缔约国的报告中没有关于吉布提</w:t>
      </w:r>
      <w:proofErr w:type="gramStart"/>
      <w:r w:rsidRPr="00A4209F">
        <w:rPr>
          <w:lang w:val="zh-CN"/>
        </w:rPr>
        <w:t>不</w:t>
      </w:r>
      <w:proofErr w:type="gramEnd"/>
      <w:r w:rsidRPr="00A4209F">
        <w:rPr>
          <w:lang w:val="zh-CN"/>
        </w:rPr>
        <w:t>同族裔群体以及在该国境内居住的非公民的统计数据和关于其社会经济状况的数据。</w:t>
      </w:r>
    </w:p>
    <w:p w:rsidR="00A4209F" w:rsidRPr="008B0972" w:rsidRDefault="00A4209F" w:rsidP="00A4209F">
      <w:pPr>
        <w:pStyle w:val="SingleTxtGC"/>
        <w:rPr>
          <w:rFonts w:ascii="Time New Roman" w:eastAsia="黑体" w:hAnsi="Time New Roman"/>
          <w:bCs/>
        </w:rPr>
      </w:pPr>
      <w:r w:rsidRPr="008B0972">
        <w:rPr>
          <w:rFonts w:ascii="Time New Roman" w:eastAsia="黑体" w:hAnsi="Time New Roman"/>
          <w:bCs/>
          <w:lang w:val="zh-CN"/>
        </w:rPr>
        <w:t>7.</w:t>
      </w:r>
      <w:r w:rsidRPr="008B0972">
        <w:rPr>
          <w:rFonts w:ascii="Time New Roman" w:eastAsia="黑体" w:hAnsi="Time New Roman"/>
          <w:bCs/>
          <w:lang w:val="zh-CN"/>
        </w:rPr>
        <w:tab/>
      </w:r>
      <w:r w:rsidRPr="008B0972">
        <w:rPr>
          <w:rFonts w:ascii="Time New Roman" w:eastAsia="黑体" w:hAnsi="Time New Roman"/>
          <w:bCs/>
          <w:lang w:val="zh-CN"/>
        </w:rPr>
        <w:t>根据委员会关于《公约》第一条第一款和第四款的解释和适用的第</w:t>
      </w:r>
      <w:r w:rsidRPr="008B0972">
        <w:rPr>
          <w:rFonts w:ascii="Time New Roman" w:eastAsia="黑体" w:hAnsi="Time New Roman"/>
          <w:bCs/>
          <w:lang w:val="zh-CN"/>
        </w:rPr>
        <w:t>8</w:t>
      </w:r>
      <w:r w:rsidRPr="008B0972">
        <w:rPr>
          <w:rFonts w:ascii="Time New Roman" w:eastAsia="黑体" w:hAnsi="Time New Roman"/>
          <w:bCs/>
          <w:lang w:val="zh-CN"/>
        </w:rPr>
        <w:t>号一般性建议</w:t>
      </w:r>
      <w:r w:rsidRPr="008B0972">
        <w:rPr>
          <w:rFonts w:ascii="Time New Roman" w:eastAsia="黑体" w:hAnsi="Time New Roman"/>
          <w:bCs/>
          <w:lang w:val="zh-CN"/>
        </w:rPr>
        <w:t>(1990</w:t>
      </w:r>
      <w:r w:rsidRPr="008B0972">
        <w:rPr>
          <w:rFonts w:ascii="Time New Roman" w:eastAsia="黑体" w:hAnsi="Time New Roman"/>
          <w:bCs/>
          <w:lang w:val="zh-CN"/>
        </w:rPr>
        <w:t>年</w:t>
      </w:r>
      <w:r w:rsidRPr="008B0972">
        <w:rPr>
          <w:rFonts w:ascii="Time New Roman" w:eastAsia="黑体" w:hAnsi="Time New Roman"/>
          <w:bCs/>
          <w:lang w:val="zh-CN"/>
        </w:rPr>
        <w:t>)</w:t>
      </w:r>
      <w:r w:rsidRPr="008B0972">
        <w:rPr>
          <w:rFonts w:ascii="Time New Roman" w:eastAsia="黑体" w:hAnsi="Time New Roman"/>
          <w:bCs/>
          <w:lang w:val="zh-CN"/>
        </w:rPr>
        <w:t>、关于对非公民的歧视的第</w:t>
      </w:r>
      <w:r w:rsidRPr="008B0972">
        <w:rPr>
          <w:rFonts w:ascii="Time New Roman" w:eastAsia="黑体" w:hAnsi="Time New Roman"/>
          <w:bCs/>
          <w:lang w:val="zh-CN"/>
        </w:rPr>
        <w:t>30</w:t>
      </w:r>
      <w:r w:rsidRPr="008B0972">
        <w:rPr>
          <w:rFonts w:ascii="Time New Roman" w:eastAsia="黑体" w:hAnsi="Time New Roman"/>
          <w:bCs/>
          <w:lang w:val="zh-CN"/>
        </w:rPr>
        <w:t>号一般性建议</w:t>
      </w:r>
      <w:r w:rsidRPr="008B0972">
        <w:rPr>
          <w:rFonts w:ascii="Time New Roman" w:eastAsia="黑体" w:hAnsi="Time New Roman"/>
          <w:bCs/>
          <w:lang w:val="zh-CN"/>
        </w:rPr>
        <w:t>(2004</w:t>
      </w:r>
      <w:r w:rsidRPr="008B0972">
        <w:rPr>
          <w:rFonts w:ascii="Time New Roman" w:eastAsia="黑体" w:hAnsi="Time New Roman"/>
          <w:bCs/>
          <w:lang w:val="zh-CN"/>
        </w:rPr>
        <w:t>年</w:t>
      </w:r>
      <w:r w:rsidRPr="008B0972">
        <w:rPr>
          <w:rFonts w:ascii="Time New Roman" w:eastAsia="黑体" w:hAnsi="Time New Roman"/>
          <w:bCs/>
          <w:lang w:val="zh-CN"/>
        </w:rPr>
        <w:t>)</w:t>
      </w:r>
      <w:r w:rsidRPr="008B0972">
        <w:rPr>
          <w:rFonts w:ascii="Time New Roman" w:eastAsia="黑体" w:hAnsi="Time New Roman"/>
          <w:bCs/>
          <w:lang w:val="zh-CN"/>
        </w:rPr>
        <w:t>，以及《消除种族歧视公约》专要报告提交准则第</w:t>
      </w:r>
      <w:r w:rsidRPr="008B0972">
        <w:rPr>
          <w:rFonts w:ascii="Time New Roman" w:eastAsia="黑体" w:hAnsi="Time New Roman"/>
          <w:bCs/>
          <w:lang w:val="zh-CN"/>
        </w:rPr>
        <w:t>10</w:t>
      </w:r>
      <w:r w:rsidRPr="008B0972">
        <w:rPr>
          <w:rFonts w:ascii="Time New Roman" w:eastAsia="黑体" w:hAnsi="Time New Roman"/>
          <w:bCs/>
          <w:lang w:val="zh-CN"/>
        </w:rPr>
        <w:t>至</w:t>
      </w:r>
      <w:r w:rsidRPr="008B0972">
        <w:rPr>
          <w:rFonts w:ascii="Time New Roman" w:eastAsia="黑体" w:hAnsi="Time New Roman"/>
          <w:bCs/>
          <w:lang w:val="zh-CN"/>
        </w:rPr>
        <w:t>12</w:t>
      </w:r>
      <w:r w:rsidRPr="008B0972">
        <w:rPr>
          <w:rFonts w:ascii="Time New Roman" w:eastAsia="黑体" w:hAnsi="Time New Roman"/>
          <w:bCs/>
          <w:lang w:val="zh-CN"/>
        </w:rPr>
        <w:t>段，并参照可持续发展目标</w:t>
      </w:r>
      <w:r w:rsidRPr="008B0972">
        <w:rPr>
          <w:rFonts w:ascii="Time New Roman" w:eastAsia="黑体" w:hAnsi="Time New Roman"/>
          <w:bCs/>
          <w:lang w:val="zh-CN"/>
        </w:rPr>
        <w:t>17,</w:t>
      </w:r>
      <w:r w:rsidR="005E1E15">
        <w:rPr>
          <w:rFonts w:ascii="Time New Roman" w:eastAsia="黑体" w:hAnsi="Time New Roman"/>
          <w:bCs/>
          <w:lang w:val="zh-CN"/>
        </w:rPr>
        <w:t xml:space="preserve"> </w:t>
      </w:r>
      <w:r w:rsidRPr="008B0972">
        <w:rPr>
          <w:rFonts w:ascii="Time New Roman" w:eastAsia="黑体" w:hAnsi="Time New Roman"/>
          <w:bCs/>
          <w:lang w:val="zh-CN"/>
        </w:rPr>
        <w:t>委员会建议缔约国提供任何有关吉布提人口的信息，包括有关在其境内居住的非公民的信息，按照性别和国籍分类，使委员会能够评估这些群体在何种程度上能够与人口中的其他群体平等享有《公约》规定的权利。委员会建议缔约国在汇编数据时考虑联合国人权事务高级专员办事处关于以基于人权的方针处理数据的指导说明。</w:t>
      </w:r>
      <w:r w:rsidRPr="008B0972">
        <w:rPr>
          <w:rStyle w:val="a8"/>
          <w:rFonts w:ascii="Time New Roman" w:eastAsia="黑体" w:hAnsi="Time New Roman"/>
          <w:bCs/>
          <w:lang w:val="zh-CN"/>
        </w:rPr>
        <w:footnoteReference w:id="3"/>
      </w:r>
    </w:p>
    <w:p w:rsidR="00A4209F" w:rsidRPr="00A4209F" w:rsidRDefault="00A4209F" w:rsidP="000402B2">
      <w:pPr>
        <w:pStyle w:val="H23GC"/>
      </w:pPr>
      <w:r w:rsidRPr="00A4209F">
        <w:rPr>
          <w:lang w:val="zh-CN"/>
        </w:rPr>
        <w:tab/>
      </w:r>
      <w:r w:rsidRPr="00A4209F">
        <w:rPr>
          <w:lang w:val="zh-CN"/>
        </w:rPr>
        <w:tab/>
      </w:r>
      <w:r w:rsidRPr="00A4209F">
        <w:rPr>
          <w:lang w:val="zh-CN"/>
        </w:rPr>
        <w:t>种族歧视的定义</w:t>
      </w:r>
    </w:p>
    <w:p w:rsidR="00A4209F" w:rsidRPr="00A4209F" w:rsidRDefault="00A4209F" w:rsidP="00A4209F">
      <w:pPr>
        <w:pStyle w:val="SingleTxtGC"/>
      </w:pPr>
      <w:r>
        <w:rPr>
          <w:lang w:val="zh-CN"/>
        </w:rPr>
        <w:t>8.</w:t>
      </w:r>
      <w:r w:rsidRPr="00A4209F">
        <w:rPr>
          <w:lang w:val="zh-CN"/>
        </w:rPr>
        <w:tab/>
      </w:r>
      <w:r w:rsidRPr="00A4209F">
        <w:rPr>
          <w:lang w:val="zh-CN"/>
        </w:rPr>
        <w:t>委员会注意到</w:t>
      </w:r>
      <w:r>
        <w:rPr>
          <w:lang w:val="zh-CN"/>
        </w:rPr>
        <w:t>，</w:t>
      </w:r>
      <w:r w:rsidRPr="00A4209F">
        <w:rPr>
          <w:lang w:val="zh-CN"/>
        </w:rPr>
        <w:t>缔约国《宪法》第</w:t>
      </w:r>
      <w:r>
        <w:rPr>
          <w:lang w:val="zh-CN"/>
        </w:rPr>
        <w:t>1</w:t>
      </w:r>
      <w:r w:rsidRPr="00A4209F">
        <w:rPr>
          <w:lang w:val="zh-CN"/>
        </w:rPr>
        <w:t>条和《刑法》第</w:t>
      </w:r>
      <w:r>
        <w:rPr>
          <w:lang w:val="zh-CN"/>
        </w:rPr>
        <w:t>39</w:t>
      </w:r>
      <w:r w:rsidRPr="00A4209F">
        <w:rPr>
          <w:lang w:val="zh-CN"/>
        </w:rPr>
        <w:t>0</w:t>
      </w:r>
      <w:r w:rsidRPr="00A4209F">
        <w:rPr>
          <w:lang w:val="zh-CN"/>
        </w:rPr>
        <w:t>条含有一些关于种族歧视定义的内容。但是</w:t>
      </w:r>
      <w:r>
        <w:rPr>
          <w:lang w:val="zh-CN"/>
        </w:rPr>
        <w:t>，</w:t>
      </w:r>
      <w:r w:rsidRPr="00A4209F">
        <w:rPr>
          <w:lang w:val="zh-CN"/>
        </w:rPr>
        <w:t>委员会感到关切的是</w:t>
      </w:r>
      <w:r>
        <w:rPr>
          <w:lang w:val="zh-CN"/>
        </w:rPr>
        <w:t>，</w:t>
      </w:r>
      <w:r w:rsidRPr="00A4209F">
        <w:rPr>
          <w:lang w:val="zh-CN"/>
        </w:rPr>
        <w:t>在缔约国的法规中缺乏完全符合《公约》第一条的具体定义</w:t>
      </w:r>
      <w:r>
        <w:rPr>
          <w:lang w:val="zh-CN"/>
        </w:rPr>
        <w:t>(</w:t>
      </w:r>
      <w:r w:rsidRPr="00A4209F">
        <w:rPr>
          <w:lang w:val="zh-CN"/>
        </w:rPr>
        <w:t>第一条</w:t>
      </w:r>
      <w:r>
        <w:rPr>
          <w:lang w:val="zh-CN"/>
        </w:rPr>
        <w:t>)</w:t>
      </w:r>
      <w:r w:rsidRPr="00A4209F">
        <w:rPr>
          <w:lang w:val="zh-CN"/>
        </w:rPr>
        <w:t>。</w:t>
      </w:r>
    </w:p>
    <w:p w:rsidR="00A4209F" w:rsidRPr="005E1E15" w:rsidRDefault="00A4209F" w:rsidP="00A4209F">
      <w:pPr>
        <w:pStyle w:val="SingleTxtGC"/>
        <w:rPr>
          <w:rFonts w:ascii="Time New Roman" w:eastAsia="黑体" w:hAnsi="Time New Roman"/>
          <w:bCs/>
          <w:lang w:val="zh-CN"/>
        </w:rPr>
      </w:pPr>
      <w:r w:rsidRPr="005E1E15">
        <w:rPr>
          <w:rFonts w:ascii="Time New Roman" w:eastAsia="黑体" w:hAnsi="Time New Roman"/>
          <w:bCs/>
          <w:lang w:val="zh-CN"/>
        </w:rPr>
        <w:t>9.</w:t>
      </w:r>
      <w:r w:rsidRPr="005E1E15">
        <w:rPr>
          <w:rFonts w:ascii="Time New Roman" w:eastAsia="黑体" w:hAnsi="Time New Roman"/>
          <w:bCs/>
          <w:lang w:val="zh-CN"/>
        </w:rPr>
        <w:tab/>
      </w:r>
      <w:r w:rsidRPr="005E1E15">
        <w:rPr>
          <w:rFonts w:ascii="Time New Roman" w:eastAsia="黑体" w:hAnsi="Time New Roman"/>
          <w:bCs/>
          <w:lang w:val="zh-CN"/>
        </w:rPr>
        <w:t>委员会建议缔约国在其立法中纳入符合《公约》第一条的种族歧视的定义，并将种族歧视列为一项单独的刑事罪。</w:t>
      </w:r>
    </w:p>
    <w:p w:rsidR="00A4209F" w:rsidRPr="00A4209F" w:rsidRDefault="00A4209F" w:rsidP="000402B2">
      <w:pPr>
        <w:pStyle w:val="H23GC"/>
      </w:pPr>
      <w:r w:rsidRPr="00A4209F">
        <w:rPr>
          <w:lang w:val="zh-CN"/>
        </w:rPr>
        <w:tab/>
      </w:r>
      <w:r w:rsidRPr="00A4209F">
        <w:rPr>
          <w:lang w:val="zh-CN"/>
        </w:rPr>
        <w:tab/>
      </w:r>
      <w:r w:rsidRPr="00A4209F">
        <w:rPr>
          <w:lang w:val="zh-CN"/>
        </w:rPr>
        <w:t>国家人权委员会</w:t>
      </w:r>
    </w:p>
    <w:p w:rsidR="00A4209F" w:rsidRPr="00A4209F" w:rsidRDefault="00A4209F" w:rsidP="00A4209F">
      <w:pPr>
        <w:pStyle w:val="SingleTxtGC"/>
      </w:pPr>
      <w:r>
        <w:rPr>
          <w:lang w:val="zh-CN"/>
        </w:rPr>
        <w:t>10.</w:t>
      </w:r>
      <w:r w:rsidRPr="00A4209F">
        <w:rPr>
          <w:lang w:val="zh-CN"/>
        </w:rPr>
        <w:tab/>
      </w:r>
      <w:r w:rsidRPr="00A4209F">
        <w:rPr>
          <w:lang w:val="zh-CN"/>
        </w:rPr>
        <w:t>委员会注意到代表团提供资料</w:t>
      </w:r>
      <w:r>
        <w:rPr>
          <w:lang w:val="zh-CN"/>
        </w:rPr>
        <w:t>，</w:t>
      </w:r>
      <w:r w:rsidRPr="00A4209F">
        <w:rPr>
          <w:lang w:val="zh-CN"/>
        </w:rPr>
        <w:t>说明国家人权委员会进行改革</w:t>
      </w:r>
      <w:r>
        <w:rPr>
          <w:lang w:val="zh-CN"/>
        </w:rPr>
        <w:t>，</w:t>
      </w:r>
      <w:r w:rsidRPr="00A4209F">
        <w:rPr>
          <w:lang w:val="zh-CN"/>
        </w:rPr>
        <w:t>获得运作所需更多财政和人力资源的情况</w:t>
      </w:r>
      <w:r>
        <w:rPr>
          <w:lang w:val="zh-CN"/>
        </w:rPr>
        <w:t>(</w:t>
      </w:r>
      <w:r w:rsidRPr="00A4209F">
        <w:rPr>
          <w:lang w:val="zh-CN"/>
        </w:rPr>
        <w:t>第二条</w:t>
      </w:r>
      <w:r>
        <w:rPr>
          <w:lang w:val="zh-CN"/>
        </w:rPr>
        <w:t>)</w:t>
      </w:r>
      <w:r w:rsidRPr="00A4209F">
        <w:rPr>
          <w:lang w:val="zh-CN"/>
        </w:rPr>
        <w:t>。</w:t>
      </w:r>
    </w:p>
    <w:p w:rsidR="002B1CDF" w:rsidRDefault="002B1CDF">
      <w:pPr>
        <w:tabs>
          <w:tab w:val="clear" w:pos="431"/>
        </w:tabs>
        <w:overflowPunct/>
        <w:adjustRightInd/>
        <w:snapToGrid/>
        <w:spacing w:line="240" w:lineRule="auto"/>
        <w:jc w:val="left"/>
        <w:rPr>
          <w:bCs/>
          <w:lang w:val="zh-CN"/>
        </w:rPr>
      </w:pPr>
      <w:r>
        <w:rPr>
          <w:bCs/>
          <w:lang w:val="zh-CN"/>
        </w:rPr>
        <w:br w:type="page"/>
      </w:r>
    </w:p>
    <w:p w:rsidR="00A4209F" w:rsidRPr="002B1CDF" w:rsidRDefault="00A4209F" w:rsidP="00A4209F">
      <w:pPr>
        <w:pStyle w:val="SingleTxtGC"/>
        <w:rPr>
          <w:rFonts w:ascii="Time New Roman" w:eastAsia="黑体" w:hAnsi="Time New Roman"/>
          <w:bCs/>
          <w:lang w:val="zh-CN"/>
        </w:rPr>
      </w:pPr>
      <w:r w:rsidRPr="002B1CDF">
        <w:rPr>
          <w:rFonts w:ascii="Time New Roman" w:eastAsia="黑体" w:hAnsi="Time New Roman"/>
          <w:bCs/>
          <w:lang w:val="zh-CN"/>
        </w:rPr>
        <w:lastRenderedPageBreak/>
        <w:t>11.</w:t>
      </w:r>
      <w:r w:rsidRPr="002B1CDF">
        <w:rPr>
          <w:rFonts w:ascii="Time New Roman" w:eastAsia="黑体" w:hAnsi="Time New Roman"/>
          <w:bCs/>
          <w:lang w:val="zh-CN"/>
        </w:rPr>
        <w:tab/>
      </w:r>
      <w:r w:rsidRPr="002B1CDF">
        <w:rPr>
          <w:rFonts w:ascii="Time New Roman" w:eastAsia="黑体" w:hAnsi="Time New Roman"/>
          <w:bCs/>
          <w:lang w:val="zh-CN"/>
        </w:rPr>
        <w:t>委员会铭记其关于设立国家机构推动落实《公约》的第</w:t>
      </w:r>
      <w:r w:rsidRPr="002B1CDF">
        <w:rPr>
          <w:rFonts w:ascii="Time New Roman" w:eastAsia="黑体" w:hAnsi="Time New Roman"/>
          <w:bCs/>
          <w:lang w:val="zh-CN"/>
        </w:rPr>
        <w:t>17</w:t>
      </w:r>
      <w:r w:rsidRPr="002B1CDF">
        <w:rPr>
          <w:rFonts w:ascii="Time New Roman" w:eastAsia="黑体" w:hAnsi="Time New Roman"/>
          <w:bCs/>
          <w:lang w:val="zh-CN"/>
        </w:rPr>
        <w:t>号一般性建议，建议缔约国采取一切必要措施，根据《促进和保护人权国家机构的地位的原则》</w:t>
      </w:r>
      <w:r w:rsidRPr="002B1CDF">
        <w:rPr>
          <w:rFonts w:ascii="Time New Roman" w:eastAsia="黑体" w:hAnsi="Time New Roman"/>
          <w:bCs/>
          <w:lang w:val="zh-CN"/>
        </w:rPr>
        <w:t>(</w:t>
      </w:r>
      <w:r w:rsidRPr="002B1CDF">
        <w:rPr>
          <w:rFonts w:ascii="Time New Roman" w:eastAsia="黑体" w:hAnsi="Time New Roman"/>
          <w:bCs/>
          <w:lang w:val="zh-CN"/>
        </w:rPr>
        <w:t>《巴黎原则》</w:t>
      </w:r>
      <w:r w:rsidRPr="002B1CDF">
        <w:rPr>
          <w:rFonts w:ascii="Time New Roman" w:eastAsia="黑体" w:hAnsi="Time New Roman"/>
          <w:bCs/>
          <w:lang w:val="zh-CN"/>
        </w:rPr>
        <w:t>)</w:t>
      </w:r>
      <w:r w:rsidRPr="002B1CDF">
        <w:rPr>
          <w:rFonts w:ascii="Time New Roman" w:eastAsia="黑体" w:hAnsi="Time New Roman"/>
          <w:bCs/>
          <w:lang w:val="zh-CN"/>
        </w:rPr>
        <w:t>，确保国家人权委员会的独立性。委员会还建议缔约国</w:t>
      </w:r>
      <w:proofErr w:type="gramStart"/>
      <w:r w:rsidRPr="002B1CDF">
        <w:rPr>
          <w:rFonts w:ascii="Time New Roman" w:eastAsia="黑体" w:hAnsi="Time New Roman"/>
          <w:bCs/>
          <w:lang w:val="zh-CN"/>
        </w:rPr>
        <w:t>作出</w:t>
      </w:r>
      <w:proofErr w:type="gramEnd"/>
      <w:r w:rsidRPr="002B1CDF">
        <w:rPr>
          <w:rFonts w:ascii="Time New Roman" w:eastAsia="黑体" w:hAnsi="Time New Roman"/>
          <w:bCs/>
          <w:lang w:val="zh-CN"/>
        </w:rPr>
        <w:t>一切努力，使国家人权委员会获得国家人权机构全球联盟</w:t>
      </w:r>
      <w:r w:rsidRPr="002B1CDF">
        <w:rPr>
          <w:rFonts w:ascii="Time New Roman" w:eastAsia="黑体" w:hAnsi="Time New Roman" w:hint="eastAsia"/>
          <w:bCs/>
          <w:lang w:val="zh-CN"/>
        </w:rPr>
        <w:t>“</w:t>
      </w:r>
      <w:r w:rsidRPr="002B1CDF">
        <w:rPr>
          <w:rFonts w:ascii="Time New Roman" w:eastAsia="黑体" w:hAnsi="Time New Roman"/>
          <w:bCs/>
          <w:lang w:val="zh-CN"/>
        </w:rPr>
        <w:t>A</w:t>
      </w:r>
      <w:r w:rsidRPr="002B1CDF">
        <w:rPr>
          <w:rFonts w:ascii="Time New Roman" w:eastAsia="黑体" w:hAnsi="Time New Roman" w:hint="eastAsia"/>
          <w:bCs/>
          <w:lang w:val="zh-CN"/>
        </w:rPr>
        <w:t>”</w:t>
      </w:r>
      <w:r w:rsidRPr="002B1CDF">
        <w:rPr>
          <w:rFonts w:ascii="Time New Roman" w:eastAsia="黑体" w:hAnsi="Time New Roman"/>
          <w:bCs/>
          <w:lang w:val="zh-CN"/>
        </w:rPr>
        <w:t>级认证。</w:t>
      </w:r>
    </w:p>
    <w:p w:rsidR="00A4209F" w:rsidRPr="00A4209F" w:rsidRDefault="00A4209F" w:rsidP="002B1CDF">
      <w:pPr>
        <w:pStyle w:val="H23GC"/>
      </w:pPr>
      <w:r w:rsidRPr="00A4209F">
        <w:rPr>
          <w:lang w:val="zh-CN"/>
        </w:rPr>
        <w:tab/>
      </w:r>
      <w:r w:rsidRPr="00A4209F">
        <w:rPr>
          <w:lang w:val="zh-CN"/>
        </w:rPr>
        <w:tab/>
      </w:r>
      <w:r w:rsidRPr="00A4209F">
        <w:rPr>
          <w:lang w:val="zh-CN"/>
        </w:rPr>
        <w:t>民间社会</w:t>
      </w:r>
    </w:p>
    <w:p w:rsidR="00A4209F" w:rsidRPr="00A4209F" w:rsidRDefault="00A4209F" w:rsidP="00A4209F">
      <w:pPr>
        <w:pStyle w:val="SingleTxtGC"/>
      </w:pPr>
      <w:r>
        <w:rPr>
          <w:lang w:val="zh-CN"/>
        </w:rPr>
        <w:t>12.</w:t>
      </w:r>
      <w:r w:rsidRPr="00A4209F">
        <w:rPr>
          <w:lang w:val="zh-CN"/>
        </w:rPr>
        <w:tab/>
      </w:r>
      <w:r w:rsidRPr="00A4209F">
        <w:rPr>
          <w:lang w:val="zh-CN"/>
        </w:rPr>
        <w:t>委员会表示关切的是</w:t>
      </w:r>
      <w:r>
        <w:rPr>
          <w:lang w:val="zh-CN"/>
        </w:rPr>
        <w:t>，</w:t>
      </w:r>
      <w:r w:rsidRPr="00A4209F">
        <w:rPr>
          <w:lang w:val="zh-CN"/>
        </w:rPr>
        <w:t>缺乏来自非政府组织的资料</w:t>
      </w:r>
      <w:r>
        <w:rPr>
          <w:lang w:val="zh-CN"/>
        </w:rPr>
        <w:t>，</w:t>
      </w:r>
      <w:r w:rsidRPr="00A4209F">
        <w:rPr>
          <w:lang w:val="zh-CN"/>
        </w:rPr>
        <w:t>说明缔约国在落实《公约》过程中所作的努力和面临的挑战。</w:t>
      </w:r>
    </w:p>
    <w:p w:rsidR="00A4209F" w:rsidRPr="00A4209F" w:rsidRDefault="00A4209F" w:rsidP="00A4209F">
      <w:pPr>
        <w:pStyle w:val="SingleTxtGC"/>
        <w:rPr>
          <w:bCs/>
          <w:lang w:val="zh-CN"/>
        </w:rPr>
      </w:pPr>
      <w:r>
        <w:rPr>
          <w:bCs/>
          <w:lang w:val="zh-CN"/>
        </w:rPr>
        <w:t>13.</w:t>
      </w:r>
      <w:r w:rsidRPr="00A4209F">
        <w:rPr>
          <w:bCs/>
          <w:lang w:val="zh-CN"/>
        </w:rPr>
        <w:tab/>
      </w:r>
      <w:r w:rsidRPr="00A4209F">
        <w:rPr>
          <w:bCs/>
          <w:lang w:val="zh-CN"/>
        </w:rPr>
        <w:t>委员会强调</w:t>
      </w:r>
      <w:r>
        <w:rPr>
          <w:bCs/>
          <w:lang w:val="zh-CN"/>
        </w:rPr>
        <w:t>，</w:t>
      </w:r>
      <w:r w:rsidRPr="00A4209F">
        <w:rPr>
          <w:bCs/>
          <w:lang w:val="zh-CN"/>
        </w:rPr>
        <w:t>委员会高度重视非政府组织提交的报告</w:t>
      </w:r>
      <w:r>
        <w:rPr>
          <w:bCs/>
          <w:lang w:val="zh-CN"/>
        </w:rPr>
        <w:t>，</w:t>
      </w:r>
      <w:r w:rsidRPr="00A4209F">
        <w:rPr>
          <w:bCs/>
          <w:lang w:val="zh-CN"/>
        </w:rPr>
        <w:t>这些报告有助于使委员会和缔约国代表团在审议缔约国报告期间的对话更加丰富。委员会建议缔约国在编写下次定期报告时</w:t>
      </w:r>
      <w:r>
        <w:rPr>
          <w:bCs/>
          <w:lang w:val="zh-CN"/>
        </w:rPr>
        <w:t>，</w:t>
      </w:r>
      <w:r w:rsidRPr="00A4209F">
        <w:rPr>
          <w:bCs/>
          <w:lang w:val="zh-CN"/>
        </w:rPr>
        <w:t>与从事人权保护工作</w:t>
      </w:r>
      <w:r>
        <w:rPr>
          <w:rFonts w:hint="eastAsia"/>
          <w:bCs/>
          <w:lang w:val="zh-CN"/>
        </w:rPr>
        <w:t>，</w:t>
      </w:r>
      <w:r w:rsidRPr="00A4209F">
        <w:rPr>
          <w:bCs/>
          <w:lang w:val="zh-CN"/>
        </w:rPr>
        <w:t>特别是从事打击种族歧视工作的民间社会组织进行协商并扩大对话。</w:t>
      </w:r>
    </w:p>
    <w:p w:rsidR="00A4209F" w:rsidRPr="00A4209F" w:rsidRDefault="00A4209F" w:rsidP="002B1CDF">
      <w:pPr>
        <w:pStyle w:val="H23GC"/>
      </w:pPr>
      <w:r w:rsidRPr="00A4209F">
        <w:rPr>
          <w:lang w:val="zh-CN"/>
        </w:rPr>
        <w:tab/>
      </w:r>
      <w:r w:rsidRPr="00A4209F">
        <w:rPr>
          <w:lang w:val="zh-CN"/>
        </w:rPr>
        <w:tab/>
      </w:r>
      <w:r w:rsidRPr="00A4209F">
        <w:rPr>
          <w:lang w:val="zh-CN"/>
        </w:rPr>
        <w:t>刑事立法是否符合《公约》第四条的问题</w:t>
      </w:r>
    </w:p>
    <w:p w:rsidR="00A4209F" w:rsidRPr="00A4209F" w:rsidRDefault="00A4209F" w:rsidP="00A4209F">
      <w:pPr>
        <w:pStyle w:val="SingleTxtGC"/>
      </w:pPr>
      <w:r>
        <w:rPr>
          <w:lang w:val="zh-CN"/>
        </w:rPr>
        <w:t>14.</w:t>
      </w:r>
      <w:r w:rsidRPr="00A4209F">
        <w:rPr>
          <w:lang w:val="zh-CN"/>
        </w:rPr>
        <w:tab/>
      </w:r>
      <w:r w:rsidRPr="00A4209F">
        <w:rPr>
          <w:lang w:val="zh-CN"/>
        </w:rPr>
        <w:t>委员会关切地注意到</w:t>
      </w:r>
      <w:r>
        <w:rPr>
          <w:lang w:val="zh-CN"/>
        </w:rPr>
        <w:t>，</w:t>
      </w:r>
      <w:r w:rsidRPr="00A4209F">
        <w:rPr>
          <w:lang w:val="zh-CN"/>
        </w:rPr>
        <w:t>虽然缔约国法律当中的一些条款</w:t>
      </w:r>
      <w:r>
        <w:rPr>
          <w:lang w:val="zh-CN"/>
        </w:rPr>
        <w:t>，</w:t>
      </w:r>
      <w:r w:rsidRPr="00A4209F">
        <w:rPr>
          <w:lang w:val="zh-CN"/>
        </w:rPr>
        <w:t>包括《宪法》第</w:t>
      </w:r>
      <w:r>
        <w:rPr>
          <w:lang w:val="zh-CN"/>
        </w:rPr>
        <w:t>6</w:t>
      </w:r>
      <w:r w:rsidRPr="00A4209F">
        <w:rPr>
          <w:lang w:val="zh-CN"/>
        </w:rPr>
        <w:t>条、</w:t>
      </w:r>
      <w:r>
        <w:rPr>
          <w:lang w:val="zh-CN"/>
        </w:rPr>
        <w:t>1992</w:t>
      </w:r>
      <w:r w:rsidRPr="00A4209F">
        <w:rPr>
          <w:lang w:val="zh-CN"/>
        </w:rPr>
        <w:t>年</w:t>
      </w:r>
      <w:r>
        <w:rPr>
          <w:lang w:val="zh-CN"/>
        </w:rPr>
        <w:t>9</w:t>
      </w:r>
      <w:r w:rsidRPr="00A4209F">
        <w:rPr>
          <w:lang w:val="zh-CN"/>
        </w:rPr>
        <w:t>月</w:t>
      </w:r>
      <w:r>
        <w:rPr>
          <w:lang w:val="zh-CN"/>
        </w:rPr>
        <w:t>15</w:t>
      </w:r>
      <w:r w:rsidRPr="00A4209F">
        <w:rPr>
          <w:lang w:val="zh-CN"/>
        </w:rPr>
        <w:t>日关于吉布提共和国政党的第</w:t>
      </w:r>
      <w:r>
        <w:rPr>
          <w:lang w:val="zh-CN"/>
        </w:rPr>
        <w:t>1/AN/92/2e</w:t>
      </w:r>
      <w:r w:rsidRPr="00A4209F">
        <w:rPr>
          <w:lang w:val="zh-CN"/>
        </w:rPr>
        <w:t xml:space="preserve"> </w:t>
      </w:r>
      <w:r>
        <w:rPr>
          <w:lang w:val="zh-CN"/>
        </w:rPr>
        <w:t>L</w:t>
      </w:r>
      <w:proofErr w:type="gramStart"/>
      <w:r w:rsidRPr="00A4209F">
        <w:rPr>
          <w:lang w:val="zh-CN"/>
        </w:rPr>
        <w:t>号法第</w:t>
      </w:r>
      <w:r>
        <w:rPr>
          <w:lang w:val="zh-CN"/>
        </w:rPr>
        <w:t>4</w:t>
      </w:r>
      <w:r w:rsidRPr="00A4209F">
        <w:rPr>
          <w:lang w:val="zh-CN"/>
        </w:rPr>
        <w:t>条</w:t>
      </w:r>
      <w:proofErr w:type="gramEnd"/>
      <w:r w:rsidRPr="00A4209F">
        <w:rPr>
          <w:lang w:val="zh-CN"/>
        </w:rPr>
        <w:t>和</w:t>
      </w:r>
      <w:r>
        <w:rPr>
          <w:lang w:val="zh-CN"/>
        </w:rPr>
        <w:t>2</w:t>
      </w:r>
      <w:r w:rsidRPr="00A4209F">
        <w:rPr>
          <w:lang w:val="zh-CN"/>
        </w:rPr>
        <w:t>0</w:t>
      </w:r>
      <w:r>
        <w:rPr>
          <w:lang w:val="zh-CN"/>
        </w:rPr>
        <w:t>14</w:t>
      </w:r>
      <w:r w:rsidRPr="00A4209F">
        <w:rPr>
          <w:lang w:val="zh-CN"/>
        </w:rPr>
        <w:t>年《网络犯罪法》都将某些与种族歧视相关行为定为犯罪</w:t>
      </w:r>
      <w:r>
        <w:rPr>
          <w:lang w:val="zh-CN"/>
        </w:rPr>
        <w:t>，</w:t>
      </w:r>
      <w:r w:rsidRPr="00A4209F">
        <w:rPr>
          <w:lang w:val="zh-CN"/>
        </w:rPr>
        <w:t>但这些法律没有纳入《公约》第四条所载所有要素</w:t>
      </w:r>
      <w:r>
        <w:rPr>
          <w:lang w:val="zh-CN"/>
        </w:rPr>
        <w:t>，</w:t>
      </w:r>
      <w:r w:rsidRPr="00A4209F">
        <w:rPr>
          <w:lang w:val="zh-CN"/>
        </w:rPr>
        <w:t>因此不符合第四条</w:t>
      </w:r>
      <w:r>
        <w:rPr>
          <w:lang w:val="zh-CN"/>
        </w:rPr>
        <w:t>(</w:t>
      </w:r>
      <w:r w:rsidRPr="00A4209F">
        <w:rPr>
          <w:lang w:val="zh-CN"/>
        </w:rPr>
        <w:t>第四条</w:t>
      </w:r>
      <w:r>
        <w:rPr>
          <w:lang w:val="zh-CN"/>
        </w:rPr>
        <w:t>)</w:t>
      </w:r>
      <w:r w:rsidRPr="00A4209F">
        <w:rPr>
          <w:lang w:val="zh-CN"/>
        </w:rPr>
        <w:t>。</w:t>
      </w:r>
    </w:p>
    <w:p w:rsidR="00A4209F" w:rsidRPr="00181DFC" w:rsidRDefault="00A4209F" w:rsidP="00A4209F">
      <w:pPr>
        <w:pStyle w:val="SingleTxtGC"/>
        <w:rPr>
          <w:rFonts w:ascii="Time New Roman" w:eastAsia="黑体" w:hAnsi="Time New Roman"/>
        </w:rPr>
      </w:pPr>
      <w:r w:rsidRPr="00181DFC">
        <w:rPr>
          <w:rFonts w:ascii="Time New Roman" w:eastAsia="黑体" w:hAnsi="Time New Roman"/>
          <w:bCs/>
          <w:lang w:val="zh-CN"/>
        </w:rPr>
        <w:t>15.</w:t>
      </w:r>
      <w:r w:rsidRPr="00181DFC">
        <w:rPr>
          <w:rFonts w:ascii="Time New Roman" w:eastAsia="黑体" w:hAnsi="Time New Roman"/>
          <w:bCs/>
          <w:lang w:val="zh-CN"/>
        </w:rPr>
        <w:tab/>
      </w:r>
      <w:r w:rsidRPr="00181DFC">
        <w:rPr>
          <w:rFonts w:ascii="Time New Roman" w:eastAsia="黑体" w:hAnsi="Time New Roman"/>
          <w:bCs/>
          <w:lang w:val="zh-CN"/>
        </w:rPr>
        <w:t>委员会回顾其关于缔约国的义务的第</w:t>
      </w:r>
      <w:r w:rsidRPr="00181DFC">
        <w:rPr>
          <w:rFonts w:ascii="Time New Roman" w:eastAsia="黑体" w:hAnsi="Time New Roman"/>
          <w:bCs/>
          <w:lang w:val="zh-CN"/>
        </w:rPr>
        <w:t>1</w:t>
      </w:r>
      <w:r w:rsidRPr="00181DFC">
        <w:rPr>
          <w:rFonts w:ascii="Time New Roman" w:eastAsia="黑体" w:hAnsi="Time New Roman"/>
          <w:bCs/>
          <w:lang w:val="zh-CN"/>
        </w:rPr>
        <w:t>号一般性建议</w:t>
      </w:r>
      <w:r w:rsidRPr="00181DFC">
        <w:rPr>
          <w:rFonts w:ascii="Time New Roman" w:eastAsia="黑体" w:hAnsi="Time New Roman"/>
          <w:bCs/>
          <w:lang w:val="zh-CN"/>
        </w:rPr>
        <w:t>(1972</w:t>
      </w:r>
      <w:r w:rsidRPr="00181DFC">
        <w:rPr>
          <w:rFonts w:ascii="Time New Roman" w:eastAsia="黑体" w:hAnsi="Time New Roman"/>
          <w:bCs/>
          <w:lang w:val="zh-CN"/>
        </w:rPr>
        <w:t>年</w:t>
      </w:r>
      <w:r w:rsidRPr="00181DFC">
        <w:rPr>
          <w:rFonts w:ascii="Time New Roman" w:eastAsia="黑体" w:hAnsi="Time New Roman"/>
          <w:bCs/>
          <w:lang w:val="zh-CN"/>
        </w:rPr>
        <w:t>)</w:t>
      </w:r>
      <w:r w:rsidRPr="00181DFC">
        <w:rPr>
          <w:rFonts w:ascii="Time New Roman" w:eastAsia="黑体" w:hAnsi="Time New Roman"/>
          <w:bCs/>
          <w:lang w:val="zh-CN"/>
        </w:rPr>
        <w:t>、关于执行《公约》第四条的第</w:t>
      </w:r>
      <w:r w:rsidRPr="00181DFC">
        <w:rPr>
          <w:rFonts w:ascii="Time New Roman" w:eastAsia="黑体" w:hAnsi="Time New Roman"/>
          <w:bCs/>
          <w:lang w:val="zh-CN"/>
        </w:rPr>
        <w:t>7</w:t>
      </w:r>
      <w:r w:rsidRPr="00181DFC">
        <w:rPr>
          <w:rFonts w:ascii="Time New Roman" w:eastAsia="黑体" w:hAnsi="Time New Roman"/>
          <w:bCs/>
          <w:lang w:val="zh-CN"/>
        </w:rPr>
        <w:t>号一般性建议</w:t>
      </w:r>
      <w:r w:rsidRPr="00181DFC">
        <w:rPr>
          <w:rFonts w:ascii="Time New Roman" w:eastAsia="黑体" w:hAnsi="Time New Roman"/>
          <w:bCs/>
          <w:lang w:val="zh-CN"/>
        </w:rPr>
        <w:t>(1985</w:t>
      </w:r>
      <w:r w:rsidRPr="00181DFC">
        <w:rPr>
          <w:rFonts w:ascii="Time New Roman" w:eastAsia="黑体" w:hAnsi="Time New Roman"/>
          <w:bCs/>
          <w:lang w:val="zh-CN"/>
        </w:rPr>
        <w:t>年</w:t>
      </w:r>
      <w:r w:rsidRPr="00181DFC">
        <w:rPr>
          <w:rFonts w:ascii="Time New Roman" w:eastAsia="黑体" w:hAnsi="Time New Roman"/>
          <w:bCs/>
          <w:lang w:val="zh-CN"/>
        </w:rPr>
        <w:t>)</w:t>
      </w:r>
      <w:r w:rsidRPr="00181DFC">
        <w:rPr>
          <w:rFonts w:ascii="Time New Roman" w:eastAsia="黑体" w:hAnsi="Time New Roman"/>
          <w:bCs/>
          <w:lang w:val="zh-CN"/>
        </w:rPr>
        <w:t>和关于《公约》第四条的第</w:t>
      </w:r>
      <w:r w:rsidRPr="00181DFC">
        <w:rPr>
          <w:rFonts w:ascii="Time New Roman" w:eastAsia="黑体" w:hAnsi="Time New Roman"/>
          <w:bCs/>
          <w:lang w:val="zh-CN"/>
        </w:rPr>
        <w:t>15</w:t>
      </w:r>
      <w:r w:rsidRPr="00181DFC">
        <w:rPr>
          <w:rFonts w:ascii="Time New Roman" w:eastAsia="黑体" w:hAnsi="Time New Roman"/>
          <w:bCs/>
          <w:lang w:val="zh-CN"/>
        </w:rPr>
        <w:t>号一般性建议</w:t>
      </w:r>
      <w:r w:rsidRPr="00181DFC">
        <w:rPr>
          <w:rFonts w:ascii="Time New Roman" w:eastAsia="黑体" w:hAnsi="Time New Roman"/>
          <w:bCs/>
          <w:lang w:val="zh-CN"/>
        </w:rPr>
        <w:t>(1993</w:t>
      </w:r>
      <w:r w:rsidRPr="00181DFC">
        <w:rPr>
          <w:rFonts w:ascii="Time New Roman" w:eastAsia="黑体" w:hAnsi="Time New Roman"/>
          <w:bCs/>
          <w:lang w:val="zh-CN"/>
        </w:rPr>
        <w:t>年</w:t>
      </w:r>
      <w:r w:rsidRPr="00181DFC">
        <w:rPr>
          <w:rFonts w:ascii="Time New Roman" w:eastAsia="黑体" w:hAnsi="Time New Roman"/>
          <w:bCs/>
          <w:lang w:val="zh-CN"/>
        </w:rPr>
        <w:t>)</w:t>
      </w:r>
      <w:r w:rsidRPr="00181DFC">
        <w:rPr>
          <w:rFonts w:ascii="Time New Roman" w:eastAsia="黑体" w:hAnsi="Time New Roman"/>
          <w:bCs/>
          <w:lang w:val="zh-CN"/>
        </w:rPr>
        <w:t>，根据这些一般性建议，第四条的条款本质上具有强制性和预防性；委员会还回顾关于打击种族主义仇恨言论的第</w:t>
      </w:r>
      <w:r w:rsidRPr="00181DFC">
        <w:rPr>
          <w:rFonts w:ascii="Time New Roman" w:eastAsia="黑体" w:hAnsi="Time New Roman"/>
          <w:bCs/>
          <w:lang w:val="zh-CN"/>
        </w:rPr>
        <w:t>35</w:t>
      </w:r>
      <w:r w:rsidRPr="00181DFC">
        <w:rPr>
          <w:rFonts w:ascii="Time New Roman" w:eastAsia="黑体" w:hAnsi="Time New Roman"/>
          <w:bCs/>
          <w:lang w:val="zh-CN"/>
        </w:rPr>
        <w:t>号一般性建议</w:t>
      </w:r>
      <w:r w:rsidRPr="00181DFC">
        <w:rPr>
          <w:rFonts w:ascii="Time New Roman" w:eastAsia="黑体" w:hAnsi="Time New Roman"/>
          <w:bCs/>
          <w:lang w:val="zh-CN"/>
        </w:rPr>
        <w:t>(2013</w:t>
      </w:r>
      <w:r w:rsidRPr="00181DFC">
        <w:rPr>
          <w:rFonts w:ascii="Time New Roman" w:eastAsia="黑体" w:hAnsi="Time New Roman"/>
          <w:bCs/>
          <w:lang w:val="zh-CN"/>
        </w:rPr>
        <w:t>年</w:t>
      </w:r>
      <w:r w:rsidRPr="00181DFC">
        <w:rPr>
          <w:rFonts w:ascii="Time New Roman" w:eastAsia="黑体" w:hAnsi="Time New Roman"/>
          <w:bCs/>
          <w:lang w:val="zh-CN"/>
        </w:rPr>
        <w:t>)</w:t>
      </w:r>
      <w:r w:rsidRPr="00181DFC">
        <w:rPr>
          <w:rFonts w:ascii="Time New Roman" w:eastAsia="黑体" w:hAnsi="Time New Roman"/>
          <w:bCs/>
          <w:lang w:val="zh-CN"/>
        </w:rPr>
        <w:t>，进而建议缔约国修订现行法律，纳入使《公约》第四条所载所有要素充分生效的条款。缔约国必须贯彻落实这些修正案，起诉和惩罚仇恨犯罪和仇恨言论的犯罪者，从而遏制进一步犯罪，并防止对犯罪者有罪不罚。</w:t>
      </w:r>
    </w:p>
    <w:p w:rsidR="00A4209F" w:rsidRPr="00A4209F" w:rsidRDefault="00A4209F" w:rsidP="00093B10">
      <w:pPr>
        <w:pStyle w:val="H23GC"/>
      </w:pPr>
      <w:r w:rsidRPr="00A4209F">
        <w:rPr>
          <w:lang w:val="zh-CN"/>
        </w:rPr>
        <w:tab/>
      </w:r>
      <w:r w:rsidRPr="00A4209F">
        <w:rPr>
          <w:lang w:val="zh-CN"/>
        </w:rPr>
        <w:tab/>
      </w:r>
      <w:r w:rsidRPr="00A4209F">
        <w:rPr>
          <w:lang w:val="zh-CN"/>
        </w:rPr>
        <w:t>少数群体参与政治和公共生活</w:t>
      </w:r>
    </w:p>
    <w:p w:rsidR="00A4209F" w:rsidRPr="00A4209F" w:rsidRDefault="00A4209F" w:rsidP="00A4209F">
      <w:pPr>
        <w:pStyle w:val="SingleTxtGC"/>
      </w:pPr>
      <w:r>
        <w:rPr>
          <w:lang w:val="zh-CN"/>
        </w:rPr>
        <w:t>16.</w:t>
      </w:r>
      <w:r w:rsidRPr="00A4209F">
        <w:rPr>
          <w:lang w:val="zh-CN"/>
        </w:rPr>
        <w:tab/>
      </w:r>
      <w:r w:rsidRPr="00A4209F">
        <w:rPr>
          <w:lang w:val="zh-CN"/>
        </w:rPr>
        <w:t>委员会注意到缔约国提供解释</w:t>
      </w:r>
      <w:r>
        <w:rPr>
          <w:lang w:val="zh-CN"/>
        </w:rPr>
        <w:t>，</w:t>
      </w:r>
      <w:r w:rsidRPr="00A4209F">
        <w:rPr>
          <w:lang w:val="zh-CN"/>
        </w:rPr>
        <w:t>说明如何根据所有党派支持的一项不成文规则</w:t>
      </w:r>
      <w:r>
        <w:rPr>
          <w:lang w:val="zh-CN"/>
        </w:rPr>
        <w:t>，</w:t>
      </w:r>
      <w:r w:rsidRPr="00A4209F">
        <w:rPr>
          <w:lang w:val="zh-CN"/>
        </w:rPr>
        <w:t>在各社群和地区之间分配国民议会席位。然而</w:t>
      </w:r>
      <w:r>
        <w:rPr>
          <w:lang w:val="zh-CN"/>
        </w:rPr>
        <w:t>，</w:t>
      </w:r>
      <w:r w:rsidRPr="00A4209F">
        <w:rPr>
          <w:lang w:val="zh-CN"/>
        </w:rPr>
        <w:t>委员会感到关切的是</w:t>
      </w:r>
      <w:r>
        <w:rPr>
          <w:lang w:val="zh-CN"/>
        </w:rPr>
        <w:t>，</w:t>
      </w:r>
      <w:r w:rsidRPr="00A4209F">
        <w:rPr>
          <w:lang w:val="zh-CN"/>
        </w:rPr>
        <w:t>这一规则不足以确保所有族裔群体</w:t>
      </w:r>
      <w:r>
        <w:rPr>
          <w:lang w:val="zh-CN"/>
        </w:rPr>
        <w:t>，</w:t>
      </w:r>
      <w:r w:rsidRPr="00A4209F">
        <w:rPr>
          <w:lang w:val="zh-CN"/>
        </w:rPr>
        <w:t>尤其是少数族裔和处于社会边缘地位的群体在缔约国决策机构当中的代表性</w:t>
      </w:r>
      <w:r>
        <w:rPr>
          <w:lang w:val="zh-CN"/>
        </w:rPr>
        <w:t>(</w:t>
      </w:r>
      <w:r w:rsidRPr="00A4209F">
        <w:rPr>
          <w:lang w:val="zh-CN"/>
        </w:rPr>
        <w:t>第二条和第五条</w:t>
      </w:r>
      <w:r>
        <w:rPr>
          <w:lang w:val="zh-CN"/>
        </w:rPr>
        <w:t>)</w:t>
      </w:r>
      <w:r w:rsidRPr="00A4209F">
        <w:rPr>
          <w:lang w:val="zh-CN"/>
        </w:rPr>
        <w:t>。</w:t>
      </w:r>
    </w:p>
    <w:p w:rsidR="00A4209F" w:rsidRPr="00093B10" w:rsidRDefault="00A4209F" w:rsidP="00A4209F">
      <w:pPr>
        <w:pStyle w:val="SingleTxtGC"/>
        <w:rPr>
          <w:rFonts w:ascii="Time New Roman" w:eastAsia="黑体" w:hAnsi="Time New Roman"/>
          <w:bCs/>
          <w:lang w:val="zh-CN"/>
        </w:rPr>
      </w:pPr>
      <w:r w:rsidRPr="00093B10">
        <w:rPr>
          <w:rFonts w:ascii="Time New Roman" w:eastAsia="黑体" w:hAnsi="Time New Roman"/>
          <w:bCs/>
          <w:lang w:val="zh-CN"/>
        </w:rPr>
        <w:t>17.</w:t>
      </w:r>
      <w:r w:rsidRPr="00093B10">
        <w:rPr>
          <w:rFonts w:ascii="Time New Roman" w:eastAsia="黑体" w:hAnsi="Time New Roman"/>
          <w:bCs/>
          <w:lang w:val="zh-CN"/>
        </w:rPr>
        <w:tab/>
      </w:r>
      <w:r w:rsidRPr="00093B10">
        <w:rPr>
          <w:rFonts w:ascii="Time New Roman" w:eastAsia="黑体" w:hAnsi="Time New Roman"/>
          <w:bCs/>
          <w:lang w:val="zh-CN"/>
        </w:rPr>
        <w:t>委员会建议缔约国通过立法保障措施，确保所有社群和地区在决策机构当中的平等代表性。此外，委员会建议缔约国采取特别措施，为所有族裔群体，尤其是少数族裔和处于社会边缘地位的群体有效参与政治和公共事务提供便利，确保他们有机会就职于公共行政部门、警察、军队和选举产生的议会的高级职位。缔约国应特别关注属于少数群体的妇女。</w:t>
      </w:r>
    </w:p>
    <w:p w:rsidR="00A4209F" w:rsidRPr="00A4209F" w:rsidRDefault="00A4209F" w:rsidP="00093B10">
      <w:pPr>
        <w:pStyle w:val="H23GC"/>
      </w:pPr>
      <w:r w:rsidRPr="00A4209F">
        <w:rPr>
          <w:lang w:val="zh-CN"/>
        </w:rPr>
        <w:tab/>
      </w:r>
      <w:r w:rsidRPr="00A4209F">
        <w:rPr>
          <w:lang w:val="zh-CN"/>
        </w:rPr>
        <w:tab/>
      </w:r>
      <w:r w:rsidRPr="00A4209F">
        <w:rPr>
          <w:lang w:val="zh-CN"/>
        </w:rPr>
        <w:t>游牧民族和其他弱势群体的经济、社会和文化权利</w:t>
      </w:r>
    </w:p>
    <w:p w:rsidR="00A4209F" w:rsidRPr="00093B10" w:rsidRDefault="00A4209F" w:rsidP="00A4209F">
      <w:pPr>
        <w:pStyle w:val="SingleTxtGC"/>
        <w:rPr>
          <w:rFonts w:ascii="Time New Roman" w:hAnsi="Time New Roman"/>
        </w:rPr>
      </w:pPr>
      <w:r w:rsidRPr="00093B10">
        <w:rPr>
          <w:rFonts w:ascii="Time New Roman" w:hAnsi="Time New Roman"/>
          <w:lang w:val="zh-CN"/>
        </w:rPr>
        <w:t>18.</w:t>
      </w:r>
      <w:r w:rsidRPr="00093B10">
        <w:rPr>
          <w:rFonts w:ascii="Time New Roman" w:hAnsi="Time New Roman"/>
          <w:lang w:val="zh-CN"/>
        </w:rPr>
        <w:tab/>
      </w:r>
      <w:r w:rsidRPr="00093B10">
        <w:rPr>
          <w:rFonts w:ascii="Time New Roman" w:hAnsi="Time New Roman"/>
          <w:lang w:val="zh-CN"/>
        </w:rPr>
        <w:t>委员会注意到缔约国提供资料，说明在其领土内生活的人民享有经济、社会和文化权利的情况，特别是制定了普遍医疗保险计划、雇用流动医疗队，为</w:t>
      </w:r>
      <w:r w:rsidRPr="00093B10">
        <w:rPr>
          <w:rFonts w:ascii="Time New Roman" w:hAnsi="Time New Roman"/>
          <w:lang w:val="zh-CN"/>
        </w:rPr>
        <w:t>6</w:t>
      </w:r>
      <w:r w:rsidRPr="00093B10">
        <w:rPr>
          <w:rFonts w:ascii="Time New Roman" w:hAnsi="Time New Roman"/>
          <w:lang w:val="zh-CN"/>
        </w:rPr>
        <w:t>岁至</w:t>
      </w:r>
      <w:r w:rsidRPr="00093B10">
        <w:rPr>
          <w:rFonts w:ascii="Time New Roman" w:hAnsi="Time New Roman"/>
          <w:lang w:val="zh-CN"/>
        </w:rPr>
        <w:t>16</w:t>
      </w:r>
      <w:r w:rsidRPr="00093B10">
        <w:rPr>
          <w:rFonts w:ascii="Time New Roman" w:hAnsi="Time New Roman"/>
          <w:lang w:val="zh-CN"/>
        </w:rPr>
        <w:t>岁儿童提供义务基础教育等。然而，委员会感到关切的是，有资料表明，与全国平均水平相比，游牧民族、移民和在农村和偏远地区生活的人在获得水、受教育和获得医疗服务等方面的机会受到更多限制</w:t>
      </w:r>
      <w:r w:rsidRPr="00093B10">
        <w:rPr>
          <w:rFonts w:ascii="Time New Roman" w:hAnsi="Time New Roman"/>
          <w:lang w:val="zh-CN"/>
        </w:rPr>
        <w:t>(</w:t>
      </w:r>
      <w:r w:rsidRPr="00093B10">
        <w:rPr>
          <w:rFonts w:ascii="Time New Roman" w:hAnsi="Time New Roman"/>
          <w:lang w:val="zh-CN"/>
        </w:rPr>
        <w:t>第二条和第五条</w:t>
      </w:r>
      <w:r w:rsidRPr="00093B10">
        <w:rPr>
          <w:rFonts w:ascii="Time New Roman" w:hAnsi="Time New Roman"/>
          <w:lang w:val="zh-CN"/>
        </w:rPr>
        <w:t>)</w:t>
      </w:r>
      <w:r w:rsidRPr="00093B10">
        <w:rPr>
          <w:rFonts w:ascii="Time New Roman" w:hAnsi="Time New Roman"/>
          <w:lang w:val="zh-CN"/>
        </w:rPr>
        <w:t>。</w:t>
      </w:r>
    </w:p>
    <w:p w:rsidR="00A4209F" w:rsidRPr="005E6FAF" w:rsidRDefault="00A4209F" w:rsidP="00A4209F">
      <w:pPr>
        <w:pStyle w:val="SingleTxtGC"/>
        <w:rPr>
          <w:rFonts w:ascii="Time New Roman" w:eastAsia="黑体" w:hAnsi="Time New Roman"/>
          <w:bCs/>
          <w:lang w:val="zh-CN"/>
        </w:rPr>
      </w:pPr>
      <w:r w:rsidRPr="005E6FAF">
        <w:rPr>
          <w:rFonts w:ascii="Time New Roman" w:eastAsia="黑体" w:hAnsi="Time New Roman"/>
          <w:bCs/>
          <w:lang w:val="zh-CN"/>
        </w:rPr>
        <w:lastRenderedPageBreak/>
        <w:t>19.</w:t>
      </w:r>
      <w:r w:rsidRPr="005E6FAF">
        <w:rPr>
          <w:rFonts w:ascii="Time New Roman" w:eastAsia="黑体" w:hAnsi="Time New Roman"/>
          <w:bCs/>
          <w:lang w:val="zh-CN"/>
        </w:rPr>
        <w:tab/>
      </w:r>
      <w:r w:rsidRPr="005E6FAF">
        <w:rPr>
          <w:rFonts w:ascii="Time New Roman" w:eastAsia="黑体" w:hAnsi="Time New Roman"/>
          <w:bCs/>
          <w:lang w:val="zh-CN"/>
        </w:rPr>
        <w:t>委员会回顾其关于《消除一切形式种族歧视国际公约》中特别措施的含义和范围的第</w:t>
      </w:r>
      <w:r w:rsidRPr="005E6FAF">
        <w:rPr>
          <w:rFonts w:ascii="Time New Roman" w:eastAsia="黑体" w:hAnsi="Time New Roman"/>
          <w:bCs/>
          <w:lang w:val="zh-CN"/>
        </w:rPr>
        <w:t>32</w:t>
      </w:r>
      <w:r w:rsidRPr="005E6FAF">
        <w:rPr>
          <w:rFonts w:ascii="Time New Roman" w:eastAsia="黑体" w:hAnsi="Time New Roman"/>
          <w:bCs/>
          <w:lang w:val="zh-CN"/>
        </w:rPr>
        <w:t>号一般性建议</w:t>
      </w:r>
      <w:r w:rsidRPr="005E6FAF">
        <w:rPr>
          <w:rFonts w:ascii="Time New Roman" w:eastAsia="黑体" w:hAnsi="Time New Roman"/>
          <w:bCs/>
          <w:lang w:val="zh-CN"/>
        </w:rPr>
        <w:t>(2009</w:t>
      </w:r>
      <w:r w:rsidRPr="005E6FAF">
        <w:rPr>
          <w:rFonts w:ascii="Time New Roman" w:eastAsia="黑体" w:hAnsi="Time New Roman"/>
          <w:bCs/>
          <w:lang w:val="zh-CN"/>
        </w:rPr>
        <w:t>年</w:t>
      </w:r>
      <w:r w:rsidRPr="005E6FAF">
        <w:rPr>
          <w:rFonts w:ascii="Time New Roman" w:eastAsia="黑体" w:hAnsi="Time New Roman"/>
          <w:bCs/>
          <w:lang w:val="zh-CN"/>
        </w:rPr>
        <w:t>)</w:t>
      </w:r>
      <w:r w:rsidRPr="005E6FAF">
        <w:rPr>
          <w:rFonts w:ascii="Time New Roman" w:eastAsia="黑体" w:hAnsi="Time New Roman"/>
          <w:bCs/>
          <w:lang w:val="zh-CN"/>
        </w:rPr>
        <w:t>，建议缔约国采取特别措施，防止来自某些地区的某些族裔群体或团体被边缘化，确保将这些群体纳入缔约国的发展政策和方案，尤其是与基本服务相关的政策和方案。</w:t>
      </w:r>
    </w:p>
    <w:p w:rsidR="00A4209F" w:rsidRPr="00A4209F" w:rsidRDefault="00A4209F" w:rsidP="005E6FAF">
      <w:pPr>
        <w:pStyle w:val="H23GC"/>
      </w:pPr>
      <w:r w:rsidRPr="00A4209F">
        <w:rPr>
          <w:lang w:val="zh-CN"/>
        </w:rPr>
        <w:tab/>
      </w:r>
      <w:r w:rsidRPr="00A4209F">
        <w:rPr>
          <w:lang w:val="zh-CN"/>
        </w:rPr>
        <w:tab/>
      </w:r>
      <w:r w:rsidRPr="00A4209F">
        <w:rPr>
          <w:lang w:val="zh-CN"/>
        </w:rPr>
        <w:t>有害传统习俗</w:t>
      </w:r>
    </w:p>
    <w:p w:rsidR="00A4209F" w:rsidRPr="00A4209F" w:rsidRDefault="00A4209F" w:rsidP="00A4209F">
      <w:pPr>
        <w:pStyle w:val="SingleTxtGC"/>
      </w:pPr>
      <w:r>
        <w:rPr>
          <w:lang w:val="zh-CN"/>
        </w:rPr>
        <w:t>20.</w:t>
      </w:r>
      <w:r w:rsidRPr="00A4209F">
        <w:rPr>
          <w:lang w:val="zh-CN"/>
        </w:rPr>
        <w:tab/>
      </w:r>
      <w:r w:rsidRPr="00A4209F">
        <w:rPr>
          <w:lang w:val="zh-CN"/>
        </w:rPr>
        <w:t>委员会注意到</w:t>
      </w:r>
      <w:r>
        <w:rPr>
          <w:lang w:val="zh-CN"/>
        </w:rPr>
        <w:t>，</w:t>
      </w:r>
      <w:r w:rsidRPr="00A4209F">
        <w:rPr>
          <w:lang w:val="zh-CN"/>
        </w:rPr>
        <w:t>因为吉布提的人口几乎全部为穆斯林</w:t>
      </w:r>
      <w:r>
        <w:rPr>
          <w:lang w:val="zh-CN"/>
        </w:rPr>
        <w:t>，</w:t>
      </w:r>
      <w:r w:rsidRPr="00A4209F">
        <w:rPr>
          <w:lang w:val="zh-CN"/>
        </w:rPr>
        <w:t>所以一些传统习俗</w:t>
      </w:r>
      <w:r w:rsidRPr="00A4209F">
        <w:rPr>
          <w:rFonts w:hint="eastAsia"/>
          <w:lang w:val="zh-CN"/>
        </w:rPr>
        <w:t>在</w:t>
      </w:r>
      <w:r w:rsidRPr="00A4209F">
        <w:rPr>
          <w:lang w:val="zh-CN"/>
        </w:rPr>
        <w:t>全国</w:t>
      </w:r>
      <w:r w:rsidRPr="00A4209F">
        <w:rPr>
          <w:rFonts w:hint="eastAsia"/>
          <w:lang w:val="zh-CN"/>
        </w:rPr>
        <w:t>非常普遍</w:t>
      </w:r>
      <w:r w:rsidRPr="00A4209F">
        <w:rPr>
          <w:lang w:val="zh-CN"/>
        </w:rPr>
        <w:t>。委员会感到特别关切的是</w:t>
      </w:r>
      <w:r>
        <w:rPr>
          <w:lang w:val="zh-CN"/>
        </w:rPr>
        <w:t>，</w:t>
      </w:r>
      <w:r w:rsidRPr="00A4209F">
        <w:rPr>
          <w:lang w:val="zh-CN"/>
        </w:rPr>
        <w:t>虽然《家庭法》和《刑法》分别禁止早婚和女性</w:t>
      </w:r>
      <w:proofErr w:type="gramStart"/>
      <w:r w:rsidRPr="00A4209F">
        <w:rPr>
          <w:lang w:val="zh-CN"/>
        </w:rPr>
        <w:t>外阴残割等</w:t>
      </w:r>
      <w:proofErr w:type="gramEnd"/>
      <w:r w:rsidRPr="00A4209F">
        <w:rPr>
          <w:lang w:val="zh-CN"/>
        </w:rPr>
        <w:t>做法</w:t>
      </w:r>
      <w:r>
        <w:rPr>
          <w:lang w:val="zh-CN"/>
        </w:rPr>
        <w:t>，</w:t>
      </w:r>
      <w:r w:rsidRPr="00A4209F">
        <w:rPr>
          <w:lang w:val="zh-CN"/>
        </w:rPr>
        <w:t>但这些有害习俗仍然存在。委员会对这些做法尤其在农村和游牧地带根深蒂固表示关切。</w:t>
      </w:r>
    </w:p>
    <w:p w:rsidR="00A4209F" w:rsidRPr="005E6FAF" w:rsidRDefault="00A4209F" w:rsidP="00A4209F">
      <w:pPr>
        <w:pStyle w:val="SingleTxtGC"/>
        <w:rPr>
          <w:rFonts w:ascii="Time New Roman" w:eastAsia="黑体" w:hAnsi="Time New Roman"/>
          <w:bCs/>
          <w:lang w:val="zh-CN"/>
        </w:rPr>
      </w:pPr>
      <w:r w:rsidRPr="005E6FAF">
        <w:rPr>
          <w:rFonts w:ascii="Time New Roman" w:eastAsia="黑体" w:hAnsi="Time New Roman"/>
          <w:bCs/>
          <w:lang w:val="zh-CN"/>
        </w:rPr>
        <w:t>21.</w:t>
      </w:r>
      <w:r w:rsidRPr="005E6FAF">
        <w:rPr>
          <w:rFonts w:ascii="Time New Roman" w:eastAsia="黑体" w:hAnsi="Time New Roman"/>
          <w:bCs/>
          <w:lang w:val="zh-CN"/>
        </w:rPr>
        <w:tab/>
      </w:r>
      <w:r w:rsidRPr="005E6FAF">
        <w:rPr>
          <w:rFonts w:ascii="Time New Roman" w:eastAsia="黑体" w:hAnsi="Time New Roman"/>
          <w:bCs/>
          <w:lang w:val="zh-CN"/>
        </w:rPr>
        <w:t>委员会建议缔约国在提高认识方面加倍努力，包括提高这些地区的宗教和传统当局的认识。委员会呼吁缔约国严格执行《刑法典》第</w:t>
      </w:r>
      <w:r w:rsidRPr="005E6FAF">
        <w:rPr>
          <w:rFonts w:ascii="Time New Roman" w:eastAsia="黑体" w:hAnsi="Time New Roman"/>
          <w:bCs/>
          <w:lang w:val="zh-CN"/>
        </w:rPr>
        <w:t>333</w:t>
      </w:r>
      <w:r w:rsidRPr="005E6FAF">
        <w:rPr>
          <w:rFonts w:ascii="Time New Roman" w:eastAsia="黑体" w:hAnsi="Time New Roman"/>
          <w:bCs/>
          <w:lang w:val="zh-CN"/>
        </w:rPr>
        <w:t>条，以保护这些地区的妇女和女童免受这类有害习俗</w:t>
      </w:r>
      <w:r w:rsidRPr="005E6FAF">
        <w:rPr>
          <w:rFonts w:ascii="Time New Roman" w:eastAsia="黑体" w:hAnsi="Time New Roman" w:hint="eastAsia"/>
          <w:bCs/>
          <w:lang w:val="zh-CN"/>
        </w:rPr>
        <w:t>侵害</w:t>
      </w:r>
      <w:r w:rsidRPr="005E6FAF">
        <w:rPr>
          <w:rFonts w:ascii="Time New Roman" w:eastAsia="黑体" w:hAnsi="Time New Roman"/>
          <w:bCs/>
          <w:lang w:val="zh-CN"/>
        </w:rPr>
        <w:t>。应鼓励受害者提出申诉，并为她们提供法律、道德和心理支助。</w:t>
      </w:r>
    </w:p>
    <w:p w:rsidR="00A4209F" w:rsidRPr="00A4209F" w:rsidRDefault="00A4209F" w:rsidP="005E6FAF">
      <w:pPr>
        <w:pStyle w:val="H23GC"/>
      </w:pPr>
      <w:r w:rsidRPr="00A4209F">
        <w:rPr>
          <w:lang w:val="zh-CN"/>
        </w:rPr>
        <w:tab/>
      </w:r>
      <w:r w:rsidRPr="00A4209F">
        <w:rPr>
          <w:lang w:val="zh-CN"/>
        </w:rPr>
        <w:tab/>
      </w:r>
      <w:r w:rsidRPr="00A4209F">
        <w:rPr>
          <w:lang w:val="zh-CN"/>
        </w:rPr>
        <w:t>难民和寻求庇护者的处境</w:t>
      </w:r>
    </w:p>
    <w:p w:rsidR="00A4209F" w:rsidRPr="00A4209F" w:rsidRDefault="00A4209F" w:rsidP="00A4209F">
      <w:pPr>
        <w:pStyle w:val="SingleTxtGC"/>
      </w:pPr>
      <w:r>
        <w:rPr>
          <w:lang w:val="zh-CN"/>
        </w:rPr>
        <w:t>22.</w:t>
      </w:r>
      <w:r w:rsidRPr="00A4209F">
        <w:rPr>
          <w:lang w:val="zh-CN"/>
        </w:rPr>
        <w:tab/>
      </w:r>
      <w:r w:rsidRPr="00A4209F">
        <w:rPr>
          <w:lang w:val="zh-CN"/>
        </w:rPr>
        <w:t>委员会满意地注意到</w:t>
      </w:r>
      <w:r>
        <w:rPr>
          <w:lang w:val="zh-CN"/>
        </w:rPr>
        <w:t>，</w:t>
      </w:r>
      <w:r w:rsidRPr="00A4209F">
        <w:rPr>
          <w:lang w:val="zh-CN"/>
        </w:rPr>
        <w:t>缔约国努力在其境内收容大量难民。然而</w:t>
      </w:r>
      <w:r>
        <w:rPr>
          <w:lang w:val="zh-CN"/>
        </w:rPr>
        <w:t>，</w:t>
      </w:r>
      <w:r w:rsidRPr="00A4209F">
        <w:rPr>
          <w:lang w:val="zh-CN"/>
        </w:rPr>
        <w:t>委员会对庇护申请程序耗时</w:t>
      </w:r>
      <w:r w:rsidRPr="00A4209F">
        <w:rPr>
          <w:rFonts w:hint="eastAsia"/>
          <w:lang w:val="zh-CN"/>
        </w:rPr>
        <w:t>很</w:t>
      </w:r>
      <w:r w:rsidRPr="00A4209F">
        <w:rPr>
          <w:lang w:val="zh-CN"/>
        </w:rPr>
        <w:t>长感到关切</w:t>
      </w:r>
      <w:r>
        <w:rPr>
          <w:lang w:val="zh-CN"/>
        </w:rPr>
        <w:t>，</w:t>
      </w:r>
      <w:r w:rsidRPr="00A4209F">
        <w:rPr>
          <w:lang w:val="zh-CN"/>
        </w:rPr>
        <w:t>这可能导致违反国际规范的</w:t>
      </w:r>
      <w:r w:rsidRPr="00A4209F">
        <w:rPr>
          <w:rFonts w:hint="eastAsia"/>
          <w:lang w:val="zh-CN"/>
        </w:rPr>
        <w:t>遣返</w:t>
      </w:r>
      <w:r>
        <w:rPr>
          <w:lang w:val="zh-CN"/>
        </w:rPr>
        <w:t>，</w:t>
      </w:r>
      <w:r w:rsidRPr="00A4209F">
        <w:rPr>
          <w:lang w:val="zh-CN"/>
        </w:rPr>
        <w:t>甚至驱回。此外</w:t>
      </w:r>
      <w:r>
        <w:rPr>
          <w:lang w:val="zh-CN"/>
        </w:rPr>
        <w:t>，</w:t>
      </w:r>
      <w:r w:rsidRPr="00A4209F">
        <w:rPr>
          <w:lang w:val="zh-CN"/>
        </w:rPr>
        <w:t>委员会对难民营中的妇女和儿童受到暴力侵害的报告感到关切</w:t>
      </w:r>
      <w:r>
        <w:rPr>
          <w:lang w:val="zh-CN"/>
        </w:rPr>
        <w:t>(</w:t>
      </w:r>
      <w:r w:rsidRPr="00A4209F">
        <w:rPr>
          <w:lang w:val="zh-CN"/>
        </w:rPr>
        <w:t>第五条</w:t>
      </w:r>
      <w:r>
        <w:rPr>
          <w:lang w:val="zh-CN"/>
        </w:rPr>
        <w:t>)</w:t>
      </w:r>
      <w:r w:rsidRPr="00A4209F">
        <w:rPr>
          <w:lang w:val="zh-CN"/>
        </w:rPr>
        <w:t>。</w:t>
      </w:r>
    </w:p>
    <w:p w:rsidR="00A4209F" w:rsidRPr="005E6FAF" w:rsidRDefault="00A4209F" w:rsidP="00A4209F">
      <w:pPr>
        <w:pStyle w:val="SingleTxtGC"/>
        <w:rPr>
          <w:rFonts w:ascii="Time New Roman" w:eastAsia="黑体" w:hAnsi="Time New Roman"/>
          <w:bCs/>
          <w:lang w:val="zh-CN"/>
        </w:rPr>
      </w:pPr>
      <w:r w:rsidRPr="005E6FAF">
        <w:rPr>
          <w:rFonts w:ascii="Time New Roman" w:eastAsia="黑体" w:hAnsi="Time New Roman"/>
          <w:bCs/>
          <w:lang w:val="zh-CN"/>
        </w:rPr>
        <w:t>23.</w:t>
      </w:r>
      <w:r w:rsidRPr="005E6FAF">
        <w:rPr>
          <w:rFonts w:ascii="Time New Roman" w:eastAsia="黑体" w:hAnsi="Time New Roman"/>
          <w:bCs/>
          <w:lang w:val="zh-CN"/>
        </w:rPr>
        <w:tab/>
      </w:r>
      <w:r w:rsidRPr="005E6FAF">
        <w:rPr>
          <w:rFonts w:ascii="Time New Roman" w:eastAsia="黑体" w:hAnsi="Time New Roman"/>
          <w:bCs/>
          <w:lang w:val="zh-CN"/>
        </w:rPr>
        <w:t>根据其第</w:t>
      </w:r>
      <w:r w:rsidRPr="005E6FAF">
        <w:rPr>
          <w:rFonts w:ascii="Time New Roman" w:eastAsia="黑体" w:hAnsi="Time New Roman"/>
          <w:bCs/>
          <w:lang w:val="zh-CN"/>
        </w:rPr>
        <w:t>22</w:t>
      </w:r>
      <w:r w:rsidRPr="005E6FAF">
        <w:rPr>
          <w:rFonts w:ascii="Time New Roman" w:eastAsia="黑体" w:hAnsi="Time New Roman"/>
          <w:bCs/>
          <w:lang w:val="zh-CN"/>
        </w:rPr>
        <w:t>号一般性建议</w:t>
      </w:r>
      <w:r w:rsidRPr="005E6FAF">
        <w:rPr>
          <w:rFonts w:ascii="Time New Roman" w:eastAsia="黑体" w:hAnsi="Time New Roman"/>
          <w:bCs/>
          <w:lang w:val="zh-CN"/>
        </w:rPr>
        <w:t>(1996</w:t>
      </w:r>
      <w:r w:rsidRPr="005E6FAF">
        <w:rPr>
          <w:rFonts w:ascii="Time New Roman" w:eastAsia="黑体" w:hAnsi="Time New Roman"/>
          <w:bCs/>
          <w:lang w:val="zh-CN"/>
        </w:rPr>
        <w:t>年</w:t>
      </w:r>
      <w:r w:rsidRPr="005E6FAF">
        <w:rPr>
          <w:rFonts w:ascii="Time New Roman" w:eastAsia="黑体" w:hAnsi="Time New Roman"/>
          <w:bCs/>
          <w:lang w:val="zh-CN"/>
        </w:rPr>
        <w:t>)</w:t>
      </w:r>
      <w:r w:rsidR="005E6FAF" w:rsidRPr="005E6FAF">
        <w:rPr>
          <w:rFonts w:ascii="Time New Roman" w:eastAsia="黑体" w:hAnsi="Time New Roman" w:hint="eastAsia"/>
          <w:bCs/>
          <w:spacing w:val="-50"/>
          <w:lang w:val="zh-CN"/>
        </w:rPr>
        <w:t>―</w:t>
      </w:r>
      <w:r w:rsidR="005E6FAF" w:rsidRPr="005E6FAF">
        <w:rPr>
          <w:rFonts w:ascii="Time New Roman" w:eastAsia="黑体" w:hAnsi="Time New Roman" w:hint="eastAsia"/>
          <w:bCs/>
          <w:lang w:val="zh-CN"/>
        </w:rPr>
        <w:t>―</w:t>
      </w:r>
      <w:r w:rsidRPr="005E6FAF">
        <w:rPr>
          <w:rFonts w:ascii="Time New Roman" w:eastAsia="黑体" w:hAnsi="Time New Roman" w:hint="eastAsia"/>
          <w:bCs/>
          <w:lang w:val="zh-CN"/>
        </w:rPr>
        <w:t>“</w:t>
      </w:r>
      <w:r w:rsidRPr="005E6FAF">
        <w:rPr>
          <w:rFonts w:ascii="Time New Roman" w:eastAsia="黑体" w:hAnsi="Time New Roman"/>
          <w:bCs/>
          <w:lang w:val="zh-CN"/>
        </w:rPr>
        <w:t>《公约》关于难民和流离失所者的第五条</w:t>
      </w:r>
      <w:r w:rsidRPr="005E6FAF">
        <w:rPr>
          <w:rFonts w:ascii="Time New Roman" w:eastAsia="黑体" w:hAnsi="Time New Roman" w:hint="eastAsia"/>
          <w:bCs/>
          <w:lang w:val="zh-CN"/>
        </w:rPr>
        <w:t>”</w:t>
      </w:r>
      <w:r w:rsidRPr="005E6FAF">
        <w:rPr>
          <w:rFonts w:ascii="Time New Roman" w:eastAsia="黑体" w:hAnsi="Time New Roman"/>
          <w:bCs/>
          <w:lang w:val="zh-CN"/>
        </w:rPr>
        <w:t>，委员会建议缔约国采取必要措施，加快处理庇护申请，并确保可以对</w:t>
      </w:r>
      <w:r w:rsidRPr="005E6FAF">
        <w:rPr>
          <w:rFonts w:ascii="Time New Roman" w:eastAsia="黑体" w:hAnsi="Time New Roman" w:hint="eastAsia"/>
          <w:bCs/>
          <w:lang w:val="zh-CN"/>
        </w:rPr>
        <w:t>遣返</w:t>
      </w:r>
      <w:r w:rsidRPr="005E6FAF">
        <w:rPr>
          <w:rFonts w:ascii="Time New Roman" w:eastAsia="黑体" w:hAnsi="Time New Roman"/>
          <w:bCs/>
          <w:lang w:val="zh-CN"/>
        </w:rPr>
        <w:t>决定提出上诉，且不会出现驱回的情况。委员会还建议缔约国采取步骤，缓解</w:t>
      </w:r>
      <w:r w:rsidRPr="005E6FAF">
        <w:rPr>
          <w:rFonts w:ascii="Time New Roman" w:eastAsia="黑体" w:hAnsi="Time New Roman" w:hint="eastAsia"/>
          <w:bCs/>
          <w:lang w:val="zh-CN"/>
        </w:rPr>
        <w:t>难民营</w:t>
      </w:r>
      <w:r w:rsidRPr="005E6FAF">
        <w:rPr>
          <w:rFonts w:ascii="Time New Roman" w:eastAsia="黑体" w:hAnsi="Time New Roman"/>
          <w:bCs/>
          <w:lang w:val="zh-CN"/>
        </w:rPr>
        <w:t>过度拥挤的状况，并解决缺乏隐私的问题，因为这些问题可能导致难民营儿童受到性暴力和虐待；缔约国还应当改善安全环境，为虐待的受害者提供法律援助。</w:t>
      </w:r>
    </w:p>
    <w:p w:rsidR="00A4209F" w:rsidRPr="00A4209F" w:rsidRDefault="00A4209F" w:rsidP="00684D93">
      <w:pPr>
        <w:pStyle w:val="H23GC"/>
      </w:pPr>
      <w:r w:rsidRPr="00A4209F">
        <w:rPr>
          <w:lang w:val="zh-CN"/>
        </w:rPr>
        <w:tab/>
      </w:r>
      <w:r w:rsidRPr="00A4209F">
        <w:rPr>
          <w:lang w:val="zh-CN"/>
        </w:rPr>
        <w:tab/>
      </w:r>
      <w:r w:rsidRPr="00A4209F">
        <w:rPr>
          <w:lang w:val="zh-CN"/>
        </w:rPr>
        <w:t>推广索马里语和阿法尔语</w:t>
      </w:r>
    </w:p>
    <w:p w:rsidR="00A4209F" w:rsidRPr="00A4209F" w:rsidRDefault="00A4209F" w:rsidP="00A4209F">
      <w:pPr>
        <w:pStyle w:val="SingleTxtGC"/>
      </w:pPr>
      <w:r>
        <w:rPr>
          <w:lang w:val="zh-CN"/>
        </w:rPr>
        <w:t>24.</w:t>
      </w:r>
      <w:r w:rsidRPr="00A4209F">
        <w:rPr>
          <w:lang w:val="zh-CN"/>
        </w:rPr>
        <w:tab/>
      </w:r>
      <w:r w:rsidRPr="00A4209F">
        <w:rPr>
          <w:lang w:val="zh-CN"/>
        </w:rPr>
        <w:t>委员会感兴趣地注意到缔约国提供的资料</w:t>
      </w:r>
      <w:r>
        <w:rPr>
          <w:lang w:val="zh-CN"/>
        </w:rPr>
        <w:t>，</w:t>
      </w:r>
      <w:r w:rsidRPr="00A4209F">
        <w:rPr>
          <w:lang w:val="zh-CN"/>
        </w:rPr>
        <w:t>说明为推广索马里和阿法尔语和文化</w:t>
      </w:r>
      <w:r>
        <w:rPr>
          <w:lang w:val="zh-CN"/>
        </w:rPr>
        <w:t>，</w:t>
      </w:r>
      <w:r w:rsidRPr="00A4209F">
        <w:rPr>
          <w:lang w:val="zh-CN"/>
        </w:rPr>
        <w:t>以及为加强吉布提研究中心语言学院的能力采取的措施。然而</w:t>
      </w:r>
      <w:r>
        <w:rPr>
          <w:lang w:val="zh-CN"/>
        </w:rPr>
        <w:t>，</w:t>
      </w:r>
      <w:r w:rsidRPr="00A4209F">
        <w:rPr>
          <w:lang w:val="zh-CN"/>
        </w:rPr>
        <w:t>委员会感到关切的是</w:t>
      </w:r>
      <w:r>
        <w:rPr>
          <w:lang w:val="zh-CN"/>
        </w:rPr>
        <w:t>，</w:t>
      </w:r>
      <w:r w:rsidRPr="00A4209F">
        <w:rPr>
          <w:lang w:val="zh-CN"/>
        </w:rPr>
        <w:t>这些语言尚未纳入学校课程或司法工作</w:t>
      </w:r>
      <w:r>
        <w:rPr>
          <w:lang w:val="zh-CN"/>
        </w:rPr>
        <w:t>(</w:t>
      </w:r>
      <w:r w:rsidRPr="00A4209F">
        <w:rPr>
          <w:lang w:val="zh-CN"/>
        </w:rPr>
        <w:t>第五条</w:t>
      </w:r>
      <w:r>
        <w:rPr>
          <w:lang w:val="zh-CN"/>
        </w:rPr>
        <w:t>)</w:t>
      </w:r>
      <w:r w:rsidRPr="00A4209F">
        <w:rPr>
          <w:lang w:val="zh-CN"/>
        </w:rPr>
        <w:t>。</w:t>
      </w:r>
    </w:p>
    <w:p w:rsidR="00A4209F" w:rsidRPr="00684D93" w:rsidRDefault="00A4209F" w:rsidP="00A4209F">
      <w:pPr>
        <w:pStyle w:val="SingleTxtGC"/>
        <w:rPr>
          <w:rFonts w:ascii="Time New Roman" w:eastAsia="黑体" w:hAnsi="Time New Roman"/>
          <w:bCs/>
          <w:lang w:val="zh-CN"/>
        </w:rPr>
      </w:pPr>
      <w:r w:rsidRPr="00684D93">
        <w:rPr>
          <w:rFonts w:ascii="Time New Roman" w:eastAsia="黑体" w:hAnsi="Time New Roman"/>
          <w:bCs/>
          <w:lang w:val="zh-CN"/>
        </w:rPr>
        <w:t>25.</w:t>
      </w:r>
      <w:r w:rsidRPr="00684D93">
        <w:rPr>
          <w:rFonts w:ascii="Time New Roman" w:eastAsia="黑体" w:hAnsi="Time New Roman"/>
          <w:bCs/>
          <w:lang w:val="zh-CN"/>
        </w:rPr>
        <w:tab/>
      </w:r>
      <w:r w:rsidRPr="00684D93">
        <w:rPr>
          <w:rFonts w:ascii="Time New Roman" w:eastAsia="黑体" w:hAnsi="Time New Roman"/>
          <w:bCs/>
          <w:lang w:val="zh-CN"/>
        </w:rPr>
        <w:t>委员会鼓励缔约国为在公共生活中使用索马里语和阿法尔</w:t>
      </w:r>
      <w:proofErr w:type="gramStart"/>
      <w:r w:rsidRPr="00684D93">
        <w:rPr>
          <w:rFonts w:ascii="Time New Roman" w:eastAsia="黑体" w:hAnsi="Time New Roman"/>
          <w:bCs/>
          <w:lang w:val="zh-CN"/>
        </w:rPr>
        <w:t>语提供</w:t>
      </w:r>
      <w:proofErr w:type="gramEnd"/>
      <w:r w:rsidRPr="00684D93">
        <w:rPr>
          <w:rFonts w:ascii="Time New Roman" w:eastAsia="黑体" w:hAnsi="Time New Roman"/>
          <w:bCs/>
          <w:lang w:val="zh-CN"/>
        </w:rPr>
        <w:t>便利，例如在公务和司法系统中使用这两种语言。此外，委员会还鼓励缔约国确保逐步将这些语言纳入学校课程。</w:t>
      </w:r>
    </w:p>
    <w:p w:rsidR="00A4209F" w:rsidRPr="00A4209F" w:rsidRDefault="00A4209F" w:rsidP="00684D93">
      <w:pPr>
        <w:pStyle w:val="H23GC"/>
      </w:pPr>
      <w:r w:rsidRPr="00A4209F">
        <w:rPr>
          <w:lang w:val="zh-CN"/>
        </w:rPr>
        <w:tab/>
      </w:r>
      <w:r w:rsidRPr="00A4209F">
        <w:rPr>
          <w:lang w:val="zh-CN"/>
        </w:rPr>
        <w:tab/>
      </w:r>
      <w:r w:rsidRPr="00A4209F">
        <w:rPr>
          <w:lang w:val="zh-CN"/>
        </w:rPr>
        <w:t>人口贩运</w:t>
      </w:r>
    </w:p>
    <w:p w:rsidR="00A4209F" w:rsidRPr="00A4209F" w:rsidRDefault="00A4209F" w:rsidP="00A4209F">
      <w:pPr>
        <w:pStyle w:val="SingleTxtGC"/>
      </w:pPr>
      <w:r>
        <w:rPr>
          <w:lang w:val="zh-CN"/>
        </w:rPr>
        <w:t>26.</w:t>
      </w:r>
      <w:r w:rsidRPr="00A4209F">
        <w:rPr>
          <w:lang w:val="zh-CN"/>
        </w:rPr>
        <w:tab/>
      </w:r>
      <w:r w:rsidRPr="00A4209F">
        <w:rPr>
          <w:lang w:val="zh-CN"/>
        </w:rPr>
        <w:t>委员会注意到</w:t>
      </w:r>
      <w:r>
        <w:rPr>
          <w:lang w:val="zh-CN"/>
        </w:rPr>
        <w:t>2</w:t>
      </w:r>
      <w:r w:rsidRPr="00A4209F">
        <w:rPr>
          <w:lang w:val="zh-CN"/>
        </w:rPr>
        <w:t>0</w:t>
      </w:r>
      <w:r>
        <w:rPr>
          <w:lang w:val="zh-CN"/>
        </w:rPr>
        <w:t>16</w:t>
      </w:r>
      <w:r w:rsidRPr="00A4209F">
        <w:rPr>
          <w:lang w:val="zh-CN"/>
        </w:rPr>
        <w:t>年关于打击人口贩运和偷运移民的第</w:t>
      </w:r>
      <w:r>
        <w:rPr>
          <w:lang w:val="zh-CN"/>
        </w:rPr>
        <w:t>133</w:t>
      </w:r>
      <w:r w:rsidRPr="00A4209F">
        <w:rPr>
          <w:lang w:val="zh-CN"/>
        </w:rPr>
        <w:t>号法</w:t>
      </w:r>
      <w:r w:rsidRPr="00A4209F">
        <w:rPr>
          <w:rFonts w:hint="eastAsia"/>
          <w:lang w:val="zh-CN"/>
        </w:rPr>
        <w:t>律</w:t>
      </w:r>
      <w:r>
        <w:rPr>
          <w:lang w:val="zh-CN"/>
        </w:rPr>
        <w:t>，</w:t>
      </w:r>
      <w:r w:rsidRPr="00A4209F">
        <w:rPr>
          <w:lang w:val="zh-CN"/>
        </w:rPr>
        <w:t>委员会深为关切的是</w:t>
      </w:r>
      <w:r>
        <w:rPr>
          <w:lang w:val="zh-CN"/>
        </w:rPr>
        <w:t>，</w:t>
      </w:r>
      <w:r w:rsidRPr="00A4209F">
        <w:rPr>
          <w:lang w:val="zh-CN"/>
        </w:rPr>
        <w:t>缔约国已成为贩运的枢纽</w:t>
      </w:r>
      <w:r>
        <w:rPr>
          <w:lang w:val="zh-CN"/>
        </w:rPr>
        <w:t>，</w:t>
      </w:r>
      <w:r w:rsidRPr="00A4209F">
        <w:rPr>
          <w:lang w:val="zh-CN"/>
        </w:rPr>
        <w:t>受害者往往是外国妇女和儿童</w:t>
      </w:r>
      <w:r>
        <w:rPr>
          <w:lang w:val="zh-CN"/>
        </w:rPr>
        <w:t>(</w:t>
      </w:r>
      <w:r w:rsidRPr="00A4209F">
        <w:rPr>
          <w:lang w:val="zh-CN"/>
        </w:rPr>
        <w:t>第五条和第六条</w:t>
      </w:r>
      <w:r>
        <w:rPr>
          <w:lang w:val="zh-CN"/>
        </w:rPr>
        <w:t>)</w:t>
      </w:r>
      <w:r w:rsidRPr="00A4209F">
        <w:rPr>
          <w:lang w:val="zh-CN"/>
        </w:rPr>
        <w:t>。</w:t>
      </w:r>
    </w:p>
    <w:p w:rsidR="00A4209F" w:rsidRPr="00684D93" w:rsidRDefault="00A4209F" w:rsidP="00A4209F">
      <w:pPr>
        <w:pStyle w:val="SingleTxtGC"/>
        <w:rPr>
          <w:rFonts w:ascii="Time New Roman" w:eastAsia="黑体" w:hAnsi="Time New Roman"/>
          <w:bCs/>
          <w:lang w:val="zh-CN"/>
        </w:rPr>
      </w:pPr>
      <w:r w:rsidRPr="00684D93">
        <w:rPr>
          <w:rFonts w:ascii="Time New Roman" w:eastAsia="黑体" w:hAnsi="Time New Roman"/>
          <w:bCs/>
          <w:lang w:val="zh-CN"/>
        </w:rPr>
        <w:t>27.</w:t>
      </w:r>
      <w:r w:rsidRPr="00684D93">
        <w:rPr>
          <w:rFonts w:ascii="Time New Roman" w:eastAsia="黑体" w:hAnsi="Time New Roman"/>
          <w:bCs/>
          <w:lang w:val="zh-CN"/>
        </w:rPr>
        <w:tab/>
      </w:r>
      <w:r w:rsidRPr="00684D93">
        <w:rPr>
          <w:rFonts w:ascii="Time New Roman" w:eastAsia="黑体" w:hAnsi="Time New Roman"/>
          <w:bCs/>
          <w:lang w:val="zh-CN"/>
        </w:rPr>
        <w:t>委员会建议缔约国采取一切必要措施，不仅惩治贩运人口的罪犯，而且还应向受害者，</w:t>
      </w:r>
      <w:proofErr w:type="gramStart"/>
      <w:r w:rsidRPr="00684D93">
        <w:rPr>
          <w:rFonts w:ascii="Time New Roman" w:eastAsia="黑体" w:hAnsi="Time New Roman"/>
          <w:bCs/>
          <w:lang w:val="zh-CN"/>
        </w:rPr>
        <w:t>尤其向</w:t>
      </w:r>
      <w:proofErr w:type="gramEnd"/>
      <w:r w:rsidRPr="00684D93">
        <w:rPr>
          <w:rFonts w:ascii="Time New Roman" w:eastAsia="黑体" w:hAnsi="Time New Roman"/>
          <w:bCs/>
          <w:lang w:val="zh-CN"/>
        </w:rPr>
        <w:t>没有合法居留许可的非公民提供法律和</w:t>
      </w:r>
      <w:r w:rsidRPr="00684D93">
        <w:rPr>
          <w:rFonts w:ascii="Time New Roman" w:eastAsia="黑体" w:hAnsi="Time New Roman" w:hint="eastAsia"/>
          <w:bCs/>
          <w:lang w:val="zh-CN"/>
        </w:rPr>
        <w:t>机构</w:t>
      </w:r>
      <w:r w:rsidRPr="00684D93">
        <w:rPr>
          <w:rFonts w:ascii="Time New Roman" w:eastAsia="黑体" w:hAnsi="Time New Roman"/>
          <w:bCs/>
          <w:lang w:val="zh-CN"/>
        </w:rPr>
        <w:t>保护及适当补救。</w:t>
      </w:r>
    </w:p>
    <w:p w:rsidR="00A4209F" w:rsidRPr="00A4209F" w:rsidRDefault="00A4209F" w:rsidP="00684D93">
      <w:pPr>
        <w:pStyle w:val="H23GC"/>
      </w:pPr>
      <w:r w:rsidRPr="00A4209F">
        <w:rPr>
          <w:lang w:val="zh-CN"/>
        </w:rPr>
        <w:lastRenderedPageBreak/>
        <w:tab/>
      </w:r>
      <w:r w:rsidRPr="00A4209F">
        <w:rPr>
          <w:lang w:val="zh-CN"/>
        </w:rPr>
        <w:tab/>
      </w:r>
      <w:r w:rsidRPr="00A4209F">
        <w:rPr>
          <w:lang w:val="zh-CN"/>
        </w:rPr>
        <w:t>诉诸司法和提供与适用第六条相关的数据</w:t>
      </w:r>
    </w:p>
    <w:p w:rsidR="00A4209F" w:rsidRPr="00A4209F" w:rsidRDefault="00A4209F" w:rsidP="00A4209F">
      <w:pPr>
        <w:pStyle w:val="SingleTxtGC"/>
      </w:pPr>
      <w:r>
        <w:rPr>
          <w:lang w:val="zh-CN"/>
        </w:rPr>
        <w:t>28.</w:t>
      </w:r>
      <w:r w:rsidRPr="00A4209F">
        <w:rPr>
          <w:lang w:val="zh-CN"/>
        </w:rPr>
        <w:tab/>
      </w:r>
      <w:r w:rsidRPr="00A4209F">
        <w:rPr>
          <w:lang w:val="zh-CN"/>
        </w:rPr>
        <w:t>委员会遗憾地注意到</w:t>
      </w:r>
      <w:r>
        <w:rPr>
          <w:lang w:val="zh-CN"/>
        </w:rPr>
        <w:t>，</w:t>
      </w:r>
      <w:r w:rsidRPr="00A4209F">
        <w:rPr>
          <w:lang w:val="zh-CN"/>
        </w:rPr>
        <w:t>缔约国没有提供资料</w:t>
      </w:r>
      <w:r>
        <w:rPr>
          <w:lang w:val="zh-CN"/>
        </w:rPr>
        <w:t>，</w:t>
      </w:r>
      <w:r w:rsidRPr="00A4209F">
        <w:rPr>
          <w:lang w:val="zh-CN"/>
        </w:rPr>
        <w:t>说明法院、国家人权委员会和监察员办公室处理的种族歧视案件的申诉、起诉、制裁和赔偿等情况</w:t>
      </w:r>
      <w:r>
        <w:rPr>
          <w:lang w:val="zh-CN"/>
        </w:rPr>
        <w:t>(</w:t>
      </w:r>
      <w:r w:rsidRPr="00A4209F">
        <w:rPr>
          <w:lang w:val="zh-CN"/>
        </w:rPr>
        <w:t>第六条</w:t>
      </w:r>
      <w:r>
        <w:rPr>
          <w:lang w:val="zh-CN"/>
        </w:rPr>
        <w:t>)</w:t>
      </w:r>
      <w:r w:rsidRPr="00A4209F">
        <w:rPr>
          <w:lang w:val="zh-CN"/>
        </w:rPr>
        <w:t>。</w:t>
      </w:r>
    </w:p>
    <w:p w:rsidR="00A4209F" w:rsidRPr="00684D93" w:rsidRDefault="00A4209F" w:rsidP="00A4209F">
      <w:pPr>
        <w:pStyle w:val="SingleTxtGC"/>
        <w:rPr>
          <w:rFonts w:ascii="Time New Roman" w:eastAsia="黑体" w:hAnsi="Time New Roman"/>
          <w:bCs/>
          <w:lang w:val="zh-CN"/>
        </w:rPr>
      </w:pPr>
      <w:r w:rsidRPr="00684D93">
        <w:rPr>
          <w:rFonts w:ascii="Time New Roman" w:eastAsia="黑体" w:hAnsi="Time New Roman"/>
          <w:bCs/>
          <w:lang w:val="zh-CN"/>
        </w:rPr>
        <w:t>29.</w:t>
      </w:r>
      <w:r w:rsidRPr="00684D93">
        <w:rPr>
          <w:rFonts w:ascii="Time New Roman" w:eastAsia="黑体" w:hAnsi="Time New Roman"/>
          <w:bCs/>
          <w:lang w:val="zh-CN"/>
        </w:rPr>
        <w:tab/>
      </w:r>
      <w:r w:rsidRPr="00684D93">
        <w:rPr>
          <w:rFonts w:ascii="Time New Roman" w:eastAsia="黑体" w:hAnsi="Time New Roman"/>
          <w:bCs/>
          <w:lang w:val="zh-CN"/>
        </w:rPr>
        <w:t>根据其关于在刑事司法系统的司法和运作中预防种族歧视的第</w:t>
      </w:r>
      <w:r w:rsidRPr="00684D93">
        <w:rPr>
          <w:rFonts w:ascii="Time New Roman" w:eastAsia="黑体" w:hAnsi="Time New Roman"/>
          <w:bCs/>
          <w:lang w:val="zh-CN"/>
        </w:rPr>
        <w:t>31</w:t>
      </w:r>
      <w:r w:rsidRPr="00684D93">
        <w:rPr>
          <w:rFonts w:ascii="Time New Roman" w:eastAsia="黑体" w:hAnsi="Time New Roman"/>
          <w:bCs/>
          <w:lang w:val="zh-CN"/>
        </w:rPr>
        <w:t>号一般性建议</w:t>
      </w:r>
      <w:r w:rsidRPr="00684D93">
        <w:rPr>
          <w:rFonts w:ascii="Time New Roman" w:eastAsia="黑体" w:hAnsi="Time New Roman"/>
          <w:bCs/>
          <w:lang w:val="zh-CN"/>
        </w:rPr>
        <w:t>(2005</w:t>
      </w:r>
      <w:r w:rsidRPr="00684D93">
        <w:rPr>
          <w:rFonts w:ascii="Time New Roman" w:eastAsia="黑体" w:hAnsi="Time New Roman"/>
          <w:bCs/>
          <w:lang w:val="zh-CN"/>
        </w:rPr>
        <w:t>年</w:t>
      </w:r>
      <w:r w:rsidRPr="00684D93">
        <w:rPr>
          <w:rFonts w:ascii="Time New Roman" w:eastAsia="黑体" w:hAnsi="Time New Roman"/>
          <w:bCs/>
          <w:lang w:val="zh-CN"/>
        </w:rPr>
        <w:t>)</w:t>
      </w:r>
      <w:r w:rsidRPr="00684D93">
        <w:rPr>
          <w:rFonts w:ascii="Time New Roman" w:eastAsia="黑体" w:hAnsi="Time New Roman"/>
          <w:bCs/>
          <w:lang w:val="zh-CN"/>
        </w:rPr>
        <w:t>，委员会回顾，缺少针对种族歧视的申诉或法律行动，可能表明缺乏适当的立法，对于可利用的法律补救办法认识不足，当局缺乏起诉这类行为肇事者的意愿，受害者对司法系统缺乏信任或害怕报复等。委员会</w:t>
      </w:r>
      <w:r w:rsidRPr="00684D93">
        <w:rPr>
          <w:rFonts w:ascii="Time New Roman" w:eastAsia="黑体" w:hAnsi="Time New Roman" w:hint="eastAsia"/>
          <w:bCs/>
          <w:lang w:val="zh-CN"/>
        </w:rPr>
        <w:t>请</w:t>
      </w:r>
      <w:r w:rsidRPr="00684D93">
        <w:rPr>
          <w:rFonts w:ascii="Time New Roman" w:eastAsia="黑体" w:hAnsi="Time New Roman"/>
          <w:bCs/>
          <w:lang w:val="zh-CN"/>
        </w:rPr>
        <w:t>缔约国提供统计资料，说明收到有关这类犯罪行为的申诉，提出起诉和对犯罪者进行制裁的情况，以及向受害者提供补救的情况。最后，委员会请缔约国在其国内法中列入这方面的适当条款，并确保公众，包括在难民营和农村地区生活的人、游牧和半游牧民族成员了解自己的权利，包括种族歧视方面的所有法律补救办法。</w:t>
      </w:r>
    </w:p>
    <w:p w:rsidR="00A4209F" w:rsidRPr="00A4209F" w:rsidRDefault="00A4209F" w:rsidP="00684D93">
      <w:pPr>
        <w:pStyle w:val="H23GC"/>
      </w:pPr>
      <w:r w:rsidRPr="00A4209F">
        <w:rPr>
          <w:lang w:val="zh-CN"/>
        </w:rPr>
        <w:tab/>
      </w:r>
      <w:r w:rsidRPr="00A4209F">
        <w:rPr>
          <w:lang w:val="zh-CN"/>
        </w:rPr>
        <w:tab/>
      </w:r>
      <w:r w:rsidRPr="00A4209F">
        <w:rPr>
          <w:lang w:val="zh-CN"/>
        </w:rPr>
        <w:t>通过人权教育打击偏见和促进理解</w:t>
      </w:r>
    </w:p>
    <w:p w:rsidR="00A4209F" w:rsidRPr="00A4209F" w:rsidRDefault="00A4209F" w:rsidP="00A4209F">
      <w:pPr>
        <w:pStyle w:val="SingleTxtGC"/>
      </w:pPr>
      <w:r>
        <w:rPr>
          <w:lang w:val="zh-CN"/>
        </w:rPr>
        <w:t>30.</w:t>
      </w:r>
      <w:r w:rsidRPr="00A4209F">
        <w:rPr>
          <w:lang w:val="zh-CN"/>
        </w:rPr>
        <w:tab/>
      </w:r>
      <w:r w:rsidRPr="00A4209F">
        <w:rPr>
          <w:lang w:val="zh-CN"/>
        </w:rPr>
        <w:t>委员会注意到代表团提供信息</w:t>
      </w:r>
      <w:r>
        <w:rPr>
          <w:lang w:val="zh-CN"/>
        </w:rPr>
        <w:t>，</w:t>
      </w:r>
      <w:r w:rsidRPr="00A4209F">
        <w:rPr>
          <w:lang w:val="zh-CN"/>
        </w:rPr>
        <w:t>说明有关人权的硕士学位</w:t>
      </w:r>
      <w:r>
        <w:rPr>
          <w:lang w:val="zh-CN"/>
        </w:rPr>
        <w:t>，</w:t>
      </w:r>
      <w:r w:rsidRPr="00A4209F">
        <w:rPr>
          <w:lang w:val="zh-CN"/>
        </w:rPr>
        <w:t>以及在中学课程中纳入人权模块的情况。然而</w:t>
      </w:r>
      <w:r>
        <w:rPr>
          <w:lang w:val="zh-CN"/>
        </w:rPr>
        <w:t>，</w:t>
      </w:r>
      <w:r w:rsidRPr="00A4209F">
        <w:rPr>
          <w:lang w:val="zh-CN"/>
        </w:rPr>
        <w:t>委员会感到关切的是</w:t>
      </w:r>
      <w:r>
        <w:rPr>
          <w:lang w:val="zh-CN"/>
        </w:rPr>
        <w:t>，</w:t>
      </w:r>
      <w:r w:rsidRPr="00A4209F">
        <w:rPr>
          <w:lang w:val="zh-CN"/>
        </w:rPr>
        <w:t>吉布提没有为教师、执法官员和军</w:t>
      </w:r>
      <w:r w:rsidRPr="00A4209F">
        <w:rPr>
          <w:rFonts w:hint="eastAsia"/>
          <w:lang w:val="zh-CN"/>
        </w:rPr>
        <w:t>队</w:t>
      </w:r>
      <w:r w:rsidRPr="00A4209F">
        <w:rPr>
          <w:lang w:val="zh-CN"/>
        </w:rPr>
        <w:t>提供人权教育。委员会还感到关切的是</w:t>
      </w:r>
      <w:r>
        <w:rPr>
          <w:lang w:val="zh-CN"/>
        </w:rPr>
        <w:t>，</w:t>
      </w:r>
      <w:r w:rsidRPr="00A4209F">
        <w:rPr>
          <w:lang w:val="zh-CN"/>
        </w:rPr>
        <w:t>缺乏旨在促进各少数民族之间</w:t>
      </w:r>
      <w:r>
        <w:rPr>
          <w:lang w:val="zh-CN"/>
        </w:rPr>
        <w:t>，</w:t>
      </w:r>
      <w:r w:rsidRPr="00A4209F">
        <w:rPr>
          <w:lang w:val="zh-CN"/>
        </w:rPr>
        <w:t>尤其是促进阿法尔和索马里伊萨人之间的对话与和解的措施</w:t>
      </w:r>
      <w:r>
        <w:rPr>
          <w:lang w:val="zh-CN"/>
        </w:rPr>
        <w:t>(</w:t>
      </w:r>
      <w:r w:rsidRPr="00A4209F">
        <w:rPr>
          <w:lang w:val="zh-CN"/>
        </w:rPr>
        <w:t>第七条</w:t>
      </w:r>
      <w:r>
        <w:rPr>
          <w:lang w:val="zh-CN"/>
        </w:rPr>
        <w:t>)</w:t>
      </w:r>
      <w:r w:rsidRPr="00A4209F">
        <w:rPr>
          <w:lang w:val="zh-CN"/>
        </w:rPr>
        <w:t>。</w:t>
      </w:r>
    </w:p>
    <w:p w:rsidR="00A4209F" w:rsidRPr="00BE5859" w:rsidRDefault="00A4209F" w:rsidP="00A4209F">
      <w:pPr>
        <w:pStyle w:val="SingleTxtGC"/>
        <w:rPr>
          <w:rFonts w:ascii="Time New Roman" w:eastAsia="黑体" w:hAnsi="Time New Roman"/>
          <w:bCs/>
          <w:lang w:val="zh-CN"/>
        </w:rPr>
      </w:pPr>
      <w:r w:rsidRPr="00BE5859">
        <w:rPr>
          <w:rFonts w:ascii="Time New Roman" w:eastAsia="黑体" w:hAnsi="Time New Roman"/>
          <w:bCs/>
          <w:lang w:val="zh-CN"/>
        </w:rPr>
        <w:t>31.</w:t>
      </w:r>
      <w:r w:rsidRPr="00BE5859">
        <w:rPr>
          <w:rFonts w:ascii="Time New Roman" w:eastAsia="黑体" w:hAnsi="Time New Roman"/>
          <w:bCs/>
          <w:lang w:val="zh-CN"/>
        </w:rPr>
        <w:tab/>
      </w:r>
      <w:r w:rsidRPr="00BE5859">
        <w:rPr>
          <w:rFonts w:ascii="Time New Roman" w:eastAsia="黑体" w:hAnsi="Time New Roman"/>
          <w:bCs/>
          <w:lang w:val="zh-CN"/>
        </w:rPr>
        <w:t>委员会建议：</w:t>
      </w:r>
    </w:p>
    <w:p w:rsidR="00A4209F" w:rsidRPr="00BE5859" w:rsidRDefault="00A4209F" w:rsidP="00BE5859">
      <w:pPr>
        <w:pStyle w:val="SingleTxtGC"/>
        <w:numPr>
          <w:ilvl w:val="0"/>
          <w:numId w:val="10"/>
        </w:numPr>
        <w:rPr>
          <w:rFonts w:ascii="Time New Roman" w:eastAsia="黑体" w:hAnsi="Time New Roman"/>
          <w:bCs/>
          <w:lang w:val="zh-CN"/>
        </w:rPr>
      </w:pPr>
      <w:r w:rsidRPr="00BE5859">
        <w:rPr>
          <w:rFonts w:ascii="Time New Roman" w:eastAsia="黑体" w:hAnsi="Time New Roman"/>
          <w:bCs/>
          <w:lang w:val="zh-CN"/>
        </w:rPr>
        <w:t>在教师、执法人员和军队的培训中纳入人权教育，包括关于《公约》的教育；</w:t>
      </w:r>
    </w:p>
    <w:p w:rsidR="00A4209F" w:rsidRPr="00BE5859" w:rsidRDefault="00A4209F" w:rsidP="00BE5859">
      <w:pPr>
        <w:pStyle w:val="SingleTxtGC"/>
        <w:numPr>
          <w:ilvl w:val="0"/>
          <w:numId w:val="10"/>
        </w:numPr>
        <w:rPr>
          <w:rFonts w:ascii="Time New Roman" w:eastAsia="黑体" w:hAnsi="Time New Roman"/>
          <w:bCs/>
          <w:lang w:val="zh-CN"/>
        </w:rPr>
      </w:pPr>
      <w:r w:rsidRPr="00BE5859">
        <w:rPr>
          <w:rFonts w:ascii="Time New Roman" w:eastAsia="黑体" w:hAnsi="Time New Roman"/>
          <w:bCs/>
          <w:lang w:val="zh-CN"/>
        </w:rPr>
        <w:t>缔约国应采取措施，促进民族和解，尤其是阿法尔人和索马里伊萨人的和解。缔约国首先需要解决内部冲突的后果，结束在冲突期间和冲突后对阿尔</w:t>
      </w:r>
      <w:proofErr w:type="gramStart"/>
      <w:r w:rsidRPr="00BE5859">
        <w:rPr>
          <w:rFonts w:ascii="Time New Roman" w:eastAsia="黑体" w:hAnsi="Time New Roman"/>
          <w:bCs/>
          <w:lang w:val="zh-CN"/>
        </w:rPr>
        <w:t>法妇女</w:t>
      </w:r>
      <w:proofErr w:type="gramEnd"/>
      <w:r w:rsidRPr="00BE5859">
        <w:rPr>
          <w:rFonts w:ascii="Time New Roman" w:eastAsia="黑体" w:hAnsi="Time New Roman"/>
          <w:bCs/>
          <w:lang w:val="zh-CN"/>
        </w:rPr>
        <w:t>进行大规模和有组织强奸的士兵不受惩罚的状况。</w:t>
      </w:r>
    </w:p>
    <w:p w:rsidR="00A4209F" w:rsidRPr="00A4209F" w:rsidRDefault="00BE5859" w:rsidP="00BE5859">
      <w:pPr>
        <w:pStyle w:val="H1GC"/>
        <w:rPr>
          <w:lang w:val="zh-CN"/>
        </w:rPr>
      </w:pPr>
      <w:r>
        <w:rPr>
          <w:lang w:val="zh-CN"/>
        </w:rPr>
        <w:tab/>
      </w:r>
      <w:r w:rsidR="00A4209F">
        <w:rPr>
          <w:lang w:val="zh-CN"/>
        </w:rPr>
        <w:t>D</w:t>
      </w:r>
      <w:r w:rsidR="00A4209F" w:rsidRPr="00A4209F">
        <w:rPr>
          <w:lang w:val="zh-CN"/>
        </w:rPr>
        <w:t>.</w:t>
      </w:r>
      <w:r w:rsidR="00A4209F" w:rsidRPr="00A4209F">
        <w:rPr>
          <w:lang w:val="zh-CN"/>
        </w:rPr>
        <w:tab/>
      </w:r>
      <w:r w:rsidR="00A4209F" w:rsidRPr="00A4209F">
        <w:rPr>
          <w:lang w:val="zh-CN"/>
        </w:rPr>
        <w:t>其他建议</w:t>
      </w:r>
    </w:p>
    <w:p w:rsidR="00A4209F" w:rsidRPr="00A4209F" w:rsidRDefault="00A4209F" w:rsidP="00BE5859">
      <w:pPr>
        <w:pStyle w:val="H23GC"/>
        <w:rPr>
          <w:lang w:val="zh-CN"/>
        </w:rPr>
      </w:pPr>
      <w:r w:rsidRPr="00A4209F">
        <w:rPr>
          <w:lang w:val="zh-CN"/>
        </w:rPr>
        <w:tab/>
      </w:r>
      <w:r w:rsidRPr="00A4209F">
        <w:rPr>
          <w:lang w:val="zh-CN"/>
        </w:rPr>
        <w:tab/>
      </w:r>
      <w:r w:rsidRPr="00A4209F">
        <w:rPr>
          <w:lang w:val="zh-CN"/>
        </w:rPr>
        <w:t>批准其他条约</w:t>
      </w:r>
    </w:p>
    <w:p w:rsidR="00A4209F" w:rsidRPr="00BE5859" w:rsidRDefault="00A4209F" w:rsidP="00A4209F">
      <w:pPr>
        <w:pStyle w:val="SingleTxtGC"/>
        <w:rPr>
          <w:rFonts w:ascii="Time New Roman" w:eastAsia="黑体" w:hAnsi="Time New Roman"/>
          <w:bCs/>
          <w:lang w:val="zh-CN"/>
        </w:rPr>
      </w:pPr>
      <w:r w:rsidRPr="00BE5859">
        <w:rPr>
          <w:rFonts w:ascii="Time New Roman" w:eastAsia="黑体" w:hAnsi="Time New Roman"/>
          <w:bCs/>
          <w:lang w:val="zh-CN"/>
        </w:rPr>
        <w:t>32.</w:t>
      </w:r>
      <w:r w:rsidRPr="00BE5859">
        <w:rPr>
          <w:rFonts w:ascii="Time New Roman" w:eastAsia="黑体" w:hAnsi="Time New Roman"/>
          <w:bCs/>
          <w:lang w:val="zh-CN"/>
        </w:rPr>
        <w:tab/>
      </w:r>
      <w:r w:rsidRPr="00BE5859">
        <w:rPr>
          <w:rFonts w:ascii="Time New Roman" w:eastAsia="黑体" w:hAnsi="Time New Roman"/>
          <w:bCs/>
          <w:lang w:val="zh-CN"/>
        </w:rPr>
        <w:t>委员会铭记所有人权的不可分割性，鼓励缔约国考虑批准其尚未批准的国际人权条约，特别是载有直接关系到可能遭受种族歧视的群体的条款的条约，包括《保护所有移</w:t>
      </w:r>
      <w:proofErr w:type="gramStart"/>
      <w:r w:rsidRPr="00BE5859">
        <w:rPr>
          <w:rFonts w:ascii="Time New Roman" w:eastAsia="黑体" w:hAnsi="Time New Roman"/>
          <w:bCs/>
          <w:lang w:val="zh-CN"/>
        </w:rPr>
        <w:t>徙工</w:t>
      </w:r>
      <w:proofErr w:type="gramEnd"/>
      <w:r w:rsidRPr="00BE5859">
        <w:rPr>
          <w:rFonts w:ascii="Time New Roman" w:eastAsia="黑体" w:hAnsi="Time New Roman"/>
          <w:bCs/>
          <w:lang w:val="zh-CN"/>
        </w:rPr>
        <w:t>人及其家庭成员权利国际公约》。</w:t>
      </w:r>
    </w:p>
    <w:p w:rsidR="00A4209F" w:rsidRPr="00BE5859" w:rsidRDefault="00A4209F" w:rsidP="00BE5859">
      <w:pPr>
        <w:pStyle w:val="H23GC"/>
        <w:rPr>
          <w:rFonts w:ascii="Time New Roman" w:hAnsi="Time New Roman"/>
          <w:lang w:val="zh-CN"/>
        </w:rPr>
      </w:pPr>
      <w:r w:rsidRPr="00BE5859">
        <w:rPr>
          <w:rFonts w:ascii="Time New Roman" w:hAnsi="Time New Roman"/>
          <w:lang w:val="zh-CN"/>
        </w:rPr>
        <w:tab/>
      </w:r>
      <w:r w:rsidRPr="00BE5859">
        <w:rPr>
          <w:rFonts w:ascii="Time New Roman" w:hAnsi="Time New Roman"/>
          <w:lang w:val="zh-CN"/>
        </w:rPr>
        <w:tab/>
      </w:r>
      <w:r w:rsidRPr="00BE5859">
        <w:rPr>
          <w:rFonts w:ascii="Time New Roman" w:hAnsi="Time New Roman"/>
          <w:lang w:val="zh-CN"/>
        </w:rPr>
        <w:t>《德班宣言和行动纲领》的后续行动</w:t>
      </w:r>
    </w:p>
    <w:p w:rsidR="00A4209F" w:rsidRPr="00BE5859" w:rsidRDefault="00A4209F" w:rsidP="00A4209F">
      <w:pPr>
        <w:pStyle w:val="SingleTxtGC"/>
        <w:rPr>
          <w:rFonts w:ascii="Time New Roman" w:eastAsia="黑体" w:hAnsi="Time New Roman"/>
          <w:bCs/>
          <w:lang w:val="zh-CN"/>
        </w:rPr>
      </w:pPr>
      <w:r w:rsidRPr="00BE5859">
        <w:rPr>
          <w:rFonts w:ascii="Time New Roman" w:eastAsia="黑体" w:hAnsi="Time New Roman"/>
          <w:bCs/>
          <w:lang w:val="zh-CN"/>
        </w:rPr>
        <w:t>33.</w:t>
      </w:r>
      <w:r w:rsidRPr="00BE5859">
        <w:rPr>
          <w:rFonts w:ascii="Time New Roman" w:eastAsia="黑体" w:hAnsi="Time New Roman"/>
          <w:bCs/>
          <w:lang w:val="zh-CN"/>
        </w:rPr>
        <w:tab/>
      </w:r>
      <w:r w:rsidRPr="00BE5859">
        <w:rPr>
          <w:rFonts w:ascii="Time New Roman" w:eastAsia="黑体" w:hAnsi="Time New Roman"/>
          <w:bCs/>
          <w:lang w:val="zh-CN"/>
        </w:rPr>
        <w:t>根据关于德班审查会议后续行动问题的第</w:t>
      </w:r>
      <w:r w:rsidRPr="00BE5859">
        <w:rPr>
          <w:rFonts w:ascii="Time New Roman" w:eastAsia="黑体" w:hAnsi="Time New Roman"/>
          <w:bCs/>
          <w:lang w:val="zh-CN"/>
        </w:rPr>
        <w:t>33</w:t>
      </w:r>
      <w:r w:rsidRPr="00BE5859">
        <w:rPr>
          <w:rFonts w:ascii="Time New Roman" w:eastAsia="黑体" w:hAnsi="Time New Roman"/>
          <w:bCs/>
          <w:lang w:val="zh-CN"/>
        </w:rPr>
        <w:t>号一般性建议</w:t>
      </w:r>
      <w:r w:rsidRPr="00BE5859">
        <w:rPr>
          <w:rFonts w:ascii="Time New Roman" w:eastAsia="黑体" w:hAnsi="Time New Roman"/>
          <w:bCs/>
          <w:lang w:val="zh-CN"/>
        </w:rPr>
        <w:t>(2009</w:t>
      </w:r>
      <w:r w:rsidRPr="00BE5859">
        <w:rPr>
          <w:rFonts w:ascii="Time New Roman" w:eastAsia="黑体" w:hAnsi="Time New Roman"/>
          <w:bCs/>
          <w:lang w:val="zh-CN"/>
        </w:rPr>
        <w:t>年</w:t>
      </w:r>
      <w:r w:rsidRPr="00BE5859">
        <w:rPr>
          <w:rFonts w:ascii="Time New Roman" w:eastAsia="黑体" w:hAnsi="Time New Roman"/>
          <w:bCs/>
          <w:lang w:val="zh-CN"/>
        </w:rPr>
        <w:t>)</w:t>
      </w:r>
      <w:r w:rsidRPr="00BE5859">
        <w:rPr>
          <w:rFonts w:ascii="Time New Roman" w:eastAsia="黑体" w:hAnsi="Time New Roman"/>
          <w:bCs/>
          <w:lang w:val="zh-CN"/>
        </w:rPr>
        <w:t>，委员会建议，在落实《公约》时，缔约国应落实</w:t>
      </w:r>
      <w:r w:rsidRPr="00BE5859">
        <w:rPr>
          <w:rFonts w:ascii="Time New Roman" w:eastAsia="黑体" w:hAnsi="Time New Roman"/>
          <w:bCs/>
          <w:lang w:val="zh-CN"/>
        </w:rPr>
        <w:t>2001</w:t>
      </w:r>
      <w:r w:rsidRPr="00BE5859">
        <w:rPr>
          <w:rFonts w:ascii="Time New Roman" w:eastAsia="黑体" w:hAnsi="Time New Roman"/>
          <w:bCs/>
          <w:lang w:val="zh-CN"/>
        </w:rPr>
        <w:t>年</w:t>
      </w:r>
      <w:r w:rsidRPr="00BE5859">
        <w:rPr>
          <w:rFonts w:ascii="Time New Roman" w:eastAsia="黑体" w:hAnsi="Time New Roman"/>
          <w:bCs/>
          <w:lang w:val="zh-CN"/>
        </w:rPr>
        <w:t>9</w:t>
      </w:r>
      <w:r w:rsidRPr="00BE5859">
        <w:rPr>
          <w:rFonts w:ascii="Time New Roman" w:eastAsia="黑体" w:hAnsi="Time New Roman"/>
          <w:bCs/>
          <w:lang w:val="zh-CN"/>
        </w:rPr>
        <w:t>月反对种族主义、种族歧视、仇外和有关不容忍行为世界会议通过的《德班宣言和行动纲领》，同时考虑</w:t>
      </w:r>
      <w:r w:rsidRPr="00BE5859">
        <w:rPr>
          <w:rFonts w:ascii="Time New Roman" w:eastAsia="黑体" w:hAnsi="Time New Roman"/>
          <w:bCs/>
          <w:lang w:val="zh-CN"/>
        </w:rPr>
        <w:t>2009</w:t>
      </w:r>
      <w:r w:rsidRPr="00BE5859">
        <w:rPr>
          <w:rFonts w:ascii="Time New Roman" w:eastAsia="黑体" w:hAnsi="Time New Roman"/>
          <w:bCs/>
          <w:lang w:val="zh-CN"/>
        </w:rPr>
        <w:t>年</w:t>
      </w:r>
      <w:r w:rsidRPr="00BE5859">
        <w:rPr>
          <w:rFonts w:ascii="Time New Roman" w:eastAsia="黑体" w:hAnsi="Time New Roman"/>
          <w:bCs/>
          <w:lang w:val="zh-CN"/>
        </w:rPr>
        <w:t>4</w:t>
      </w:r>
      <w:r w:rsidRPr="00BE5859">
        <w:rPr>
          <w:rFonts w:ascii="Time New Roman" w:eastAsia="黑体" w:hAnsi="Time New Roman"/>
          <w:bCs/>
          <w:lang w:val="zh-CN"/>
        </w:rPr>
        <w:t>月在日内瓦举行的德班审查会议的成果文件。委员会请缔约国在下次定期报告中提供具体资料，说明为在国家层面执行《德班宣言和行动纲领》而采取的行动计划和其他措施。</w:t>
      </w:r>
    </w:p>
    <w:p w:rsidR="00A25DBE" w:rsidRDefault="00A25DBE">
      <w:pPr>
        <w:tabs>
          <w:tab w:val="clear" w:pos="431"/>
        </w:tabs>
        <w:overflowPunct/>
        <w:adjustRightInd/>
        <w:snapToGrid/>
        <w:spacing w:line="240" w:lineRule="auto"/>
        <w:jc w:val="left"/>
        <w:rPr>
          <w:rFonts w:ascii="Time New Roman" w:eastAsia="黑体" w:hAnsi="Time New Roman" w:hint="eastAsia"/>
          <w:snapToGrid/>
          <w:sz w:val="22"/>
          <w:szCs w:val="22"/>
          <w:lang w:val="zh-CN"/>
        </w:rPr>
      </w:pPr>
      <w:r>
        <w:rPr>
          <w:rFonts w:ascii="Time New Roman" w:hAnsi="Time New Roman" w:hint="eastAsia"/>
          <w:lang w:val="zh-CN"/>
        </w:rPr>
        <w:br w:type="page"/>
      </w:r>
    </w:p>
    <w:p w:rsidR="00A4209F" w:rsidRPr="00BE5859" w:rsidRDefault="00A4209F" w:rsidP="00BE5859">
      <w:pPr>
        <w:pStyle w:val="H23GC"/>
        <w:rPr>
          <w:rFonts w:ascii="Time New Roman" w:hAnsi="Time New Roman"/>
          <w:lang w:val="zh-CN"/>
        </w:rPr>
      </w:pPr>
      <w:bookmarkStart w:id="0" w:name="_GoBack"/>
      <w:bookmarkEnd w:id="0"/>
      <w:r w:rsidRPr="00BE5859">
        <w:rPr>
          <w:rFonts w:ascii="Time New Roman" w:hAnsi="Time New Roman"/>
          <w:lang w:val="zh-CN"/>
        </w:rPr>
        <w:lastRenderedPageBreak/>
        <w:tab/>
      </w:r>
      <w:r w:rsidRPr="00BE5859">
        <w:rPr>
          <w:rFonts w:ascii="Time New Roman" w:hAnsi="Time New Roman"/>
          <w:lang w:val="zh-CN"/>
        </w:rPr>
        <w:tab/>
      </w:r>
      <w:r w:rsidRPr="00BE5859">
        <w:rPr>
          <w:rFonts w:ascii="Time New Roman" w:hAnsi="Time New Roman"/>
          <w:lang w:val="zh-CN"/>
        </w:rPr>
        <w:t>非洲人后裔国际十年</w:t>
      </w:r>
    </w:p>
    <w:p w:rsidR="00A4209F" w:rsidRPr="00BE5859" w:rsidRDefault="00A4209F" w:rsidP="00A4209F">
      <w:pPr>
        <w:pStyle w:val="SingleTxtGC"/>
        <w:rPr>
          <w:rFonts w:ascii="Time New Roman" w:eastAsia="黑体" w:hAnsi="Time New Roman"/>
          <w:bCs/>
          <w:lang w:val="zh-CN"/>
        </w:rPr>
      </w:pPr>
      <w:r w:rsidRPr="00BE5859">
        <w:rPr>
          <w:rFonts w:ascii="Time New Roman" w:eastAsia="黑体" w:hAnsi="Time New Roman"/>
          <w:bCs/>
          <w:lang w:val="zh-CN"/>
        </w:rPr>
        <w:t>34.</w:t>
      </w:r>
      <w:r w:rsidRPr="00BE5859">
        <w:rPr>
          <w:rFonts w:ascii="Time New Roman" w:eastAsia="黑体" w:hAnsi="Time New Roman"/>
          <w:bCs/>
          <w:lang w:val="zh-CN"/>
        </w:rPr>
        <w:tab/>
      </w:r>
      <w:r w:rsidRPr="00BE5859">
        <w:rPr>
          <w:rFonts w:ascii="Time New Roman" w:eastAsia="黑体" w:hAnsi="Time New Roman"/>
          <w:bCs/>
          <w:lang w:val="zh-CN"/>
        </w:rPr>
        <w:t>根据大会第</w:t>
      </w:r>
      <w:r w:rsidRPr="00BE5859">
        <w:rPr>
          <w:rFonts w:ascii="Time New Roman" w:eastAsia="黑体" w:hAnsi="Time New Roman"/>
          <w:bCs/>
          <w:lang w:val="zh-CN"/>
        </w:rPr>
        <w:t>68/237</w:t>
      </w:r>
      <w:r w:rsidRPr="00BE5859">
        <w:rPr>
          <w:rFonts w:ascii="Time New Roman" w:eastAsia="黑体" w:hAnsi="Time New Roman"/>
          <w:bCs/>
          <w:lang w:val="zh-CN"/>
        </w:rPr>
        <w:t>号决议</w:t>
      </w:r>
      <w:r w:rsidRPr="00BE5859">
        <w:rPr>
          <w:rFonts w:ascii="Time New Roman" w:eastAsia="黑体" w:hAnsi="Time New Roman"/>
          <w:bCs/>
          <w:lang w:val="zh-CN"/>
        </w:rPr>
        <w:t>(</w:t>
      </w:r>
      <w:r w:rsidRPr="00BE5859">
        <w:rPr>
          <w:rFonts w:ascii="Time New Roman" w:eastAsia="黑体" w:hAnsi="Time New Roman"/>
          <w:bCs/>
          <w:lang w:val="zh-CN"/>
        </w:rPr>
        <w:t>在该决议中，大会宣布了</w:t>
      </w:r>
      <w:r w:rsidRPr="00BE5859">
        <w:rPr>
          <w:rFonts w:ascii="Time New Roman" w:eastAsia="黑体" w:hAnsi="Time New Roman"/>
          <w:bCs/>
          <w:lang w:val="zh-CN"/>
        </w:rPr>
        <w:t>2015-2024</w:t>
      </w:r>
      <w:r w:rsidRPr="00BE5859">
        <w:rPr>
          <w:rFonts w:ascii="Time New Roman" w:eastAsia="黑体" w:hAnsi="Time New Roman"/>
          <w:bCs/>
          <w:lang w:val="zh-CN"/>
        </w:rPr>
        <w:t>年非洲人后裔国际十年方案</w:t>
      </w:r>
      <w:r w:rsidRPr="00BE5859">
        <w:rPr>
          <w:rFonts w:ascii="Time New Roman" w:eastAsia="黑体" w:hAnsi="Time New Roman"/>
          <w:bCs/>
          <w:lang w:val="zh-CN"/>
        </w:rPr>
        <w:t>)</w:t>
      </w:r>
      <w:r w:rsidRPr="00BE5859">
        <w:rPr>
          <w:rFonts w:ascii="Time New Roman" w:eastAsia="黑体" w:hAnsi="Time New Roman"/>
          <w:bCs/>
          <w:lang w:val="zh-CN"/>
        </w:rPr>
        <w:t>和关于执行十年活动方案问题的大会第</w:t>
      </w:r>
      <w:r w:rsidRPr="00BE5859">
        <w:rPr>
          <w:rFonts w:ascii="Time New Roman" w:eastAsia="黑体" w:hAnsi="Time New Roman"/>
          <w:bCs/>
          <w:lang w:val="zh-CN"/>
        </w:rPr>
        <w:t>69/16</w:t>
      </w:r>
      <w:r w:rsidRPr="00BE5859">
        <w:rPr>
          <w:rFonts w:ascii="Time New Roman" w:eastAsia="黑体" w:hAnsi="Time New Roman"/>
          <w:bCs/>
          <w:lang w:val="zh-CN"/>
        </w:rPr>
        <w:t>号决议，委员会建议缔约国制定和执行一个适当的措施和政策方案。委员会请缔约国在下次定期报告中详细说明在这方面采取的具体措施，同时考虑委员会关于针对非洲人后裔的种族歧视的第</w:t>
      </w:r>
      <w:r w:rsidRPr="00BE5859">
        <w:rPr>
          <w:rFonts w:ascii="Time New Roman" w:eastAsia="黑体" w:hAnsi="Time New Roman"/>
          <w:bCs/>
          <w:lang w:val="zh-CN"/>
        </w:rPr>
        <w:t>34</w:t>
      </w:r>
      <w:r w:rsidRPr="00BE5859">
        <w:rPr>
          <w:rFonts w:ascii="Time New Roman" w:eastAsia="黑体" w:hAnsi="Time New Roman"/>
          <w:bCs/>
          <w:lang w:val="zh-CN"/>
        </w:rPr>
        <w:t>号一般性建议</w:t>
      </w:r>
      <w:r w:rsidRPr="00BE5859">
        <w:rPr>
          <w:rFonts w:ascii="Time New Roman" w:eastAsia="黑体" w:hAnsi="Time New Roman"/>
          <w:bCs/>
          <w:lang w:val="zh-CN"/>
        </w:rPr>
        <w:t>(2011</w:t>
      </w:r>
      <w:r w:rsidRPr="00BE5859">
        <w:rPr>
          <w:rFonts w:ascii="Time New Roman" w:eastAsia="黑体" w:hAnsi="Time New Roman"/>
          <w:bCs/>
          <w:lang w:val="zh-CN"/>
        </w:rPr>
        <w:t>年</w:t>
      </w:r>
      <w:r w:rsidRPr="00BE5859">
        <w:rPr>
          <w:rFonts w:ascii="Time New Roman" w:eastAsia="黑体" w:hAnsi="Time New Roman"/>
          <w:bCs/>
          <w:lang w:val="zh-CN"/>
        </w:rPr>
        <w:t>)</w:t>
      </w:r>
      <w:r w:rsidRPr="00BE5859">
        <w:rPr>
          <w:rFonts w:ascii="Time New Roman" w:eastAsia="黑体" w:hAnsi="Time New Roman"/>
          <w:bCs/>
          <w:lang w:val="zh-CN"/>
        </w:rPr>
        <w:t>。</w:t>
      </w:r>
    </w:p>
    <w:p w:rsidR="00A4209F" w:rsidRPr="00BE5859" w:rsidRDefault="00A4209F" w:rsidP="00A25DBE">
      <w:pPr>
        <w:pStyle w:val="H23GC"/>
        <w:rPr>
          <w:lang w:val="zh-CN"/>
        </w:rPr>
      </w:pPr>
      <w:r w:rsidRPr="00BE5859">
        <w:rPr>
          <w:lang w:val="zh-CN"/>
        </w:rPr>
        <w:tab/>
      </w:r>
      <w:r w:rsidRPr="00BE5859">
        <w:rPr>
          <w:lang w:val="zh-CN"/>
        </w:rPr>
        <w:tab/>
      </w:r>
      <w:r w:rsidRPr="00BE5859">
        <w:rPr>
          <w:lang w:val="zh-CN"/>
        </w:rPr>
        <w:t>与民间社会协商</w:t>
      </w:r>
    </w:p>
    <w:p w:rsidR="00A4209F" w:rsidRPr="00BE5859" w:rsidRDefault="00A4209F" w:rsidP="00A4209F">
      <w:pPr>
        <w:pStyle w:val="SingleTxtGC"/>
        <w:rPr>
          <w:rFonts w:ascii="Time New Roman" w:eastAsia="黑体" w:hAnsi="Time New Roman"/>
          <w:bCs/>
          <w:lang w:val="zh-CN"/>
        </w:rPr>
      </w:pPr>
      <w:r w:rsidRPr="00BE5859">
        <w:rPr>
          <w:rFonts w:ascii="Time New Roman" w:eastAsia="黑体" w:hAnsi="Time New Roman"/>
          <w:bCs/>
          <w:lang w:val="zh-CN"/>
        </w:rPr>
        <w:t>35.</w:t>
      </w:r>
      <w:r w:rsidRPr="00BE5859">
        <w:rPr>
          <w:rFonts w:ascii="Time New Roman" w:eastAsia="黑体" w:hAnsi="Time New Roman"/>
          <w:bCs/>
          <w:lang w:val="zh-CN"/>
        </w:rPr>
        <w:tab/>
      </w:r>
      <w:r w:rsidRPr="00BE5859">
        <w:rPr>
          <w:rFonts w:ascii="Time New Roman" w:eastAsia="黑体" w:hAnsi="Time New Roman"/>
          <w:bCs/>
          <w:lang w:val="zh-CN"/>
        </w:rPr>
        <w:t>委员会建议缔约国在编写下次定期报告和落实本结论性意见时，开始与从事人权保护工作，尤其是打击种族歧视工作的民间社会组织对话。</w:t>
      </w:r>
    </w:p>
    <w:p w:rsidR="00A4209F" w:rsidRPr="00BE5859" w:rsidRDefault="00A4209F" w:rsidP="00BE5859">
      <w:pPr>
        <w:pStyle w:val="H23GC"/>
        <w:rPr>
          <w:lang w:val="zh-CN"/>
        </w:rPr>
      </w:pPr>
      <w:r w:rsidRPr="00BE5859">
        <w:rPr>
          <w:lang w:val="zh-CN"/>
        </w:rPr>
        <w:tab/>
      </w:r>
      <w:r w:rsidRPr="00BE5859">
        <w:rPr>
          <w:lang w:val="zh-CN"/>
        </w:rPr>
        <w:tab/>
      </w:r>
      <w:r w:rsidRPr="00BE5859">
        <w:rPr>
          <w:lang w:val="zh-CN"/>
        </w:rPr>
        <w:t>《公约》第八条修正案</w:t>
      </w:r>
    </w:p>
    <w:p w:rsidR="00A4209F" w:rsidRPr="00BE5859" w:rsidRDefault="00A4209F" w:rsidP="00A4209F">
      <w:pPr>
        <w:pStyle w:val="SingleTxtGC"/>
        <w:rPr>
          <w:rFonts w:ascii="Time New Roman" w:eastAsia="黑体" w:hAnsi="Time New Roman"/>
          <w:bCs/>
          <w:lang w:val="zh-CN"/>
        </w:rPr>
      </w:pPr>
      <w:r w:rsidRPr="00BE5859">
        <w:rPr>
          <w:rFonts w:ascii="Time New Roman" w:eastAsia="黑体" w:hAnsi="Time New Roman"/>
          <w:bCs/>
          <w:lang w:val="zh-CN"/>
        </w:rPr>
        <w:t>36.</w:t>
      </w:r>
      <w:r w:rsidRPr="00BE5859">
        <w:rPr>
          <w:rFonts w:ascii="Time New Roman" w:eastAsia="黑体" w:hAnsi="Time New Roman"/>
          <w:bCs/>
          <w:lang w:val="zh-CN"/>
        </w:rPr>
        <w:tab/>
      </w:r>
      <w:r w:rsidRPr="00BE5859">
        <w:rPr>
          <w:rFonts w:ascii="Time New Roman" w:eastAsia="黑体" w:hAnsi="Time New Roman"/>
          <w:bCs/>
          <w:lang w:val="zh-CN"/>
        </w:rPr>
        <w:t>委员会建议缔约国批准</w:t>
      </w:r>
      <w:r w:rsidRPr="00BE5859">
        <w:rPr>
          <w:rFonts w:ascii="Time New Roman" w:eastAsia="黑体" w:hAnsi="Time New Roman"/>
          <w:bCs/>
          <w:lang w:val="zh-CN"/>
        </w:rPr>
        <w:t>1992</w:t>
      </w:r>
      <w:r w:rsidRPr="00BE5859">
        <w:rPr>
          <w:rFonts w:ascii="Time New Roman" w:eastAsia="黑体" w:hAnsi="Time New Roman"/>
          <w:bCs/>
          <w:lang w:val="zh-CN"/>
        </w:rPr>
        <w:t>年</w:t>
      </w:r>
      <w:r w:rsidRPr="00BE5859">
        <w:rPr>
          <w:rFonts w:ascii="Time New Roman" w:eastAsia="黑体" w:hAnsi="Time New Roman"/>
          <w:bCs/>
          <w:lang w:val="zh-CN"/>
        </w:rPr>
        <w:t>1</w:t>
      </w:r>
      <w:r w:rsidRPr="00BE5859">
        <w:rPr>
          <w:rFonts w:ascii="Time New Roman" w:eastAsia="黑体" w:hAnsi="Time New Roman"/>
          <w:bCs/>
          <w:lang w:val="zh-CN"/>
        </w:rPr>
        <w:t>月</w:t>
      </w:r>
      <w:r w:rsidRPr="00BE5859">
        <w:rPr>
          <w:rFonts w:ascii="Time New Roman" w:eastAsia="黑体" w:hAnsi="Time New Roman"/>
          <w:bCs/>
          <w:lang w:val="zh-CN"/>
        </w:rPr>
        <w:t>15</w:t>
      </w:r>
      <w:r w:rsidRPr="00BE5859">
        <w:rPr>
          <w:rFonts w:ascii="Time New Roman" w:eastAsia="黑体" w:hAnsi="Time New Roman"/>
          <w:bCs/>
          <w:lang w:val="zh-CN"/>
        </w:rPr>
        <w:t>日《公约》缔约国第十四次会议上通过并经大会第</w:t>
      </w:r>
      <w:r w:rsidRPr="00BE5859">
        <w:rPr>
          <w:rFonts w:ascii="Time New Roman" w:eastAsia="黑体" w:hAnsi="Time New Roman"/>
          <w:bCs/>
          <w:lang w:val="zh-CN"/>
        </w:rPr>
        <w:t>47/111</w:t>
      </w:r>
      <w:r w:rsidRPr="00BE5859">
        <w:rPr>
          <w:rFonts w:ascii="Time New Roman" w:eastAsia="黑体" w:hAnsi="Time New Roman"/>
          <w:bCs/>
          <w:lang w:val="zh-CN"/>
        </w:rPr>
        <w:t>号决议核准的《公约》第八条第六款修正案。</w:t>
      </w:r>
    </w:p>
    <w:p w:rsidR="00A4209F" w:rsidRPr="00BE5859" w:rsidRDefault="00A4209F" w:rsidP="00BE5859">
      <w:pPr>
        <w:pStyle w:val="H23GC"/>
        <w:rPr>
          <w:lang w:val="zh-CN"/>
        </w:rPr>
      </w:pPr>
      <w:r w:rsidRPr="00BE5859">
        <w:rPr>
          <w:lang w:val="zh-CN"/>
        </w:rPr>
        <w:tab/>
      </w:r>
      <w:r w:rsidRPr="00BE5859">
        <w:rPr>
          <w:lang w:val="zh-CN"/>
        </w:rPr>
        <w:tab/>
      </w:r>
      <w:r w:rsidRPr="00BE5859">
        <w:rPr>
          <w:lang w:val="zh-CN"/>
        </w:rPr>
        <w:t>共同核心文件</w:t>
      </w:r>
    </w:p>
    <w:p w:rsidR="00A4209F" w:rsidRPr="00BE5859" w:rsidRDefault="00A4209F" w:rsidP="00A4209F">
      <w:pPr>
        <w:pStyle w:val="SingleTxtGC"/>
        <w:rPr>
          <w:rFonts w:ascii="Time New Roman" w:eastAsia="黑体" w:hAnsi="Time New Roman"/>
          <w:bCs/>
          <w:lang w:val="zh-CN"/>
        </w:rPr>
      </w:pPr>
      <w:r w:rsidRPr="00BE5859">
        <w:rPr>
          <w:rFonts w:ascii="Time New Roman" w:eastAsia="黑体" w:hAnsi="Time New Roman"/>
          <w:bCs/>
          <w:lang w:val="zh-CN"/>
        </w:rPr>
        <w:t>37.</w:t>
      </w:r>
      <w:r w:rsidRPr="00BE5859">
        <w:rPr>
          <w:rFonts w:ascii="Time New Roman" w:eastAsia="黑体" w:hAnsi="Time New Roman"/>
          <w:bCs/>
          <w:lang w:val="zh-CN"/>
        </w:rPr>
        <w:tab/>
      </w:r>
      <w:r w:rsidRPr="00BE5859">
        <w:rPr>
          <w:rFonts w:ascii="Time New Roman" w:eastAsia="黑体" w:hAnsi="Time New Roman"/>
          <w:bCs/>
          <w:lang w:val="zh-CN"/>
        </w:rPr>
        <w:t>委员会鼓励缔约国遵照</w:t>
      </w:r>
      <w:r w:rsidRPr="00BE5859">
        <w:rPr>
          <w:rFonts w:ascii="Time New Roman" w:eastAsia="黑体" w:hAnsi="Time New Roman"/>
          <w:bCs/>
          <w:lang w:val="zh-CN"/>
        </w:rPr>
        <w:t>2006</w:t>
      </w:r>
      <w:r w:rsidRPr="00BE5859">
        <w:rPr>
          <w:rFonts w:ascii="Time New Roman" w:eastAsia="黑体" w:hAnsi="Time New Roman"/>
          <w:bCs/>
          <w:lang w:val="zh-CN"/>
        </w:rPr>
        <w:t>年</w:t>
      </w:r>
      <w:r w:rsidRPr="00BE5859">
        <w:rPr>
          <w:rFonts w:ascii="Time New Roman" w:eastAsia="黑体" w:hAnsi="Time New Roman"/>
          <w:bCs/>
          <w:lang w:val="zh-CN"/>
        </w:rPr>
        <w:t>6</w:t>
      </w:r>
      <w:r w:rsidRPr="00BE5859">
        <w:rPr>
          <w:rFonts w:ascii="Time New Roman" w:eastAsia="黑体" w:hAnsi="Time New Roman"/>
          <w:bCs/>
          <w:lang w:val="zh-CN"/>
        </w:rPr>
        <w:t>月举行的人权条约机构第五次委员会间会议通过的根据国际人权条约提交报告的协调准则</w:t>
      </w:r>
      <w:r w:rsidRPr="00BE5859">
        <w:rPr>
          <w:rFonts w:ascii="Time New Roman" w:eastAsia="黑体" w:hAnsi="Time New Roman"/>
          <w:bCs/>
          <w:lang w:val="zh-CN"/>
        </w:rPr>
        <w:t>(HRI/GEN/2/Rev.6,</w:t>
      </w:r>
      <w:r w:rsidR="00A25DBE">
        <w:rPr>
          <w:rFonts w:ascii="Time New Roman" w:eastAsia="黑体" w:hAnsi="Time New Roman"/>
          <w:bCs/>
          <w:lang w:val="zh-CN"/>
        </w:rPr>
        <w:t xml:space="preserve"> </w:t>
      </w:r>
      <w:r w:rsidRPr="00BE5859">
        <w:rPr>
          <w:rFonts w:ascii="Time New Roman" w:eastAsia="黑体" w:hAnsi="Time New Roman"/>
          <w:bCs/>
          <w:lang w:val="zh-CN"/>
        </w:rPr>
        <w:t>第一章</w:t>
      </w:r>
      <w:r w:rsidRPr="00BE5859">
        <w:rPr>
          <w:rFonts w:ascii="Time New Roman" w:eastAsia="黑体" w:hAnsi="Time New Roman"/>
          <w:bCs/>
          <w:lang w:val="zh-CN"/>
        </w:rPr>
        <w:t>)</w:t>
      </w:r>
      <w:r w:rsidRPr="00BE5859">
        <w:rPr>
          <w:rFonts w:ascii="Time New Roman" w:eastAsia="黑体" w:hAnsi="Time New Roman"/>
          <w:bCs/>
          <w:lang w:val="zh-CN"/>
        </w:rPr>
        <w:t>，尤其是关于编写共同核心文件的准则，更新其</w:t>
      </w:r>
      <w:r w:rsidRPr="00BE5859">
        <w:rPr>
          <w:rFonts w:ascii="Time New Roman" w:eastAsia="黑体" w:hAnsi="Time New Roman"/>
          <w:bCs/>
          <w:lang w:val="zh-CN"/>
        </w:rPr>
        <w:t>2010</w:t>
      </w:r>
      <w:r w:rsidRPr="00BE5859">
        <w:rPr>
          <w:rFonts w:ascii="Time New Roman" w:eastAsia="黑体" w:hAnsi="Time New Roman"/>
          <w:bCs/>
          <w:lang w:val="zh-CN"/>
        </w:rPr>
        <w:t>年提交的核心文件。根据大会第</w:t>
      </w:r>
      <w:r w:rsidRPr="00BE5859">
        <w:rPr>
          <w:rFonts w:ascii="Time New Roman" w:eastAsia="黑体" w:hAnsi="Time New Roman"/>
          <w:bCs/>
          <w:lang w:val="zh-CN"/>
        </w:rPr>
        <w:t>68/268</w:t>
      </w:r>
      <w:r w:rsidRPr="00BE5859">
        <w:rPr>
          <w:rFonts w:ascii="Time New Roman" w:eastAsia="黑体" w:hAnsi="Time New Roman"/>
          <w:bCs/>
          <w:lang w:val="zh-CN"/>
        </w:rPr>
        <w:t>号决议，委员会促请缔约国遵守这种文件</w:t>
      </w:r>
      <w:r w:rsidRPr="00BE5859">
        <w:rPr>
          <w:rFonts w:ascii="Time New Roman" w:eastAsia="黑体" w:hAnsi="Time New Roman"/>
          <w:bCs/>
          <w:lang w:val="zh-CN"/>
        </w:rPr>
        <w:t>42,400</w:t>
      </w:r>
      <w:r w:rsidRPr="00BE5859">
        <w:rPr>
          <w:rFonts w:ascii="Time New Roman" w:eastAsia="黑体" w:hAnsi="Time New Roman"/>
          <w:bCs/>
          <w:lang w:val="zh-CN"/>
        </w:rPr>
        <w:t>字的篇幅限制。</w:t>
      </w:r>
    </w:p>
    <w:p w:rsidR="00A4209F" w:rsidRPr="00BE5859" w:rsidRDefault="00A4209F" w:rsidP="00BE5859">
      <w:pPr>
        <w:pStyle w:val="H23GC"/>
        <w:rPr>
          <w:lang w:val="zh-CN"/>
        </w:rPr>
      </w:pPr>
      <w:r w:rsidRPr="00BE5859">
        <w:rPr>
          <w:lang w:val="zh-CN"/>
        </w:rPr>
        <w:tab/>
      </w:r>
      <w:r w:rsidRPr="00BE5859">
        <w:rPr>
          <w:lang w:val="zh-CN"/>
        </w:rPr>
        <w:tab/>
      </w:r>
      <w:r w:rsidRPr="00BE5859">
        <w:rPr>
          <w:lang w:val="zh-CN"/>
        </w:rPr>
        <w:t>结论性意见的后续行动</w:t>
      </w:r>
    </w:p>
    <w:p w:rsidR="00A4209F" w:rsidRPr="00BE5859" w:rsidRDefault="00A4209F" w:rsidP="00A4209F">
      <w:pPr>
        <w:pStyle w:val="SingleTxtGC"/>
        <w:rPr>
          <w:rFonts w:ascii="Time New Roman" w:eastAsia="黑体" w:hAnsi="Time New Roman"/>
          <w:bCs/>
          <w:lang w:val="zh-CN"/>
        </w:rPr>
      </w:pPr>
      <w:r w:rsidRPr="00BE5859">
        <w:rPr>
          <w:rFonts w:ascii="Time New Roman" w:eastAsia="黑体" w:hAnsi="Time New Roman"/>
          <w:bCs/>
          <w:lang w:val="zh-CN"/>
        </w:rPr>
        <w:t>38.</w:t>
      </w:r>
      <w:r w:rsidRPr="00BE5859">
        <w:rPr>
          <w:rFonts w:ascii="Time New Roman" w:eastAsia="黑体" w:hAnsi="Time New Roman"/>
          <w:bCs/>
          <w:lang w:val="zh-CN"/>
        </w:rPr>
        <w:tab/>
      </w:r>
      <w:r w:rsidRPr="00BE5859">
        <w:rPr>
          <w:rFonts w:ascii="Time New Roman" w:eastAsia="黑体" w:hAnsi="Time New Roman"/>
          <w:bCs/>
          <w:lang w:val="zh-CN"/>
        </w:rPr>
        <w:t>根据《公约》第九条第一款和议事规则第</w:t>
      </w:r>
      <w:r w:rsidRPr="00BE5859">
        <w:rPr>
          <w:rFonts w:ascii="Time New Roman" w:eastAsia="黑体" w:hAnsi="Time New Roman"/>
          <w:bCs/>
          <w:lang w:val="zh-CN"/>
        </w:rPr>
        <w:t>65</w:t>
      </w:r>
      <w:r w:rsidRPr="00BE5859">
        <w:rPr>
          <w:rFonts w:ascii="Time New Roman" w:eastAsia="黑体" w:hAnsi="Time New Roman"/>
          <w:bCs/>
          <w:lang w:val="zh-CN"/>
        </w:rPr>
        <w:t>条，委员会请缔约国在通过本结论性意见后一年内提供资料，说明为落实第</w:t>
      </w:r>
      <w:r w:rsidRPr="00BE5859">
        <w:rPr>
          <w:rFonts w:ascii="Time New Roman" w:eastAsia="黑体" w:hAnsi="Time New Roman"/>
          <w:bCs/>
          <w:lang w:val="zh-CN"/>
        </w:rPr>
        <w:t>11</w:t>
      </w:r>
      <w:r w:rsidRPr="00BE5859">
        <w:rPr>
          <w:rFonts w:ascii="Time New Roman" w:eastAsia="黑体" w:hAnsi="Time New Roman"/>
          <w:bCs/>
          <w:lang w:val="zh-CN"/>
        </w:rPr>
        <w:t>、</w:t>
      </w:r>
      <w:r w:rsidRPr="00BE5859">
        <w:rPr>
          <w:rFonts w:ascii="Time New Roman" w:eastAsia="黑体" w:hAnsi="Time New Roman"/>
          <w:bCs/>
          <w:lang w:val="zh-CN"/>
        </w:rPr>
        <w:t>23</w:t>
      </w:r>
      <w:r w:rsidRPr="00BE5859">
        <w:rPr>
          <w:rFonts w:ascii="Time New Roman" w:eastAsia="黑体" w:hAnsi="Time New Roman"/>
          <w:bCs/>
          <w:lang w:val="zh-CN"/>
        </w:rPr>
        <w:t>和</w:t>
      </w:r>
      <w:r w:rsidRPr="00BE5859">
        <w:rPr>
          <w:rFonts w:ascii="Time New Roman" w:eastAsia="黑体" w:hAnsi="Time New Roman"/>
          <w:bCs/>
          <w:lang w:val="zh-CN"/>
        </w:rPr>
        <w:t>27</w:t>
      </w:r>
      <w:r w:rsidRPr="00BE5859">
        <w:rPr>
          <w:rFonts w:ascii="Time New Roman" w:eastAsia="黑体" w:hAnsi="Time New Roman"/>
          <w:bCs/>
          <w:lang w:val="zh-CN"/>
        </w:rPr>
        <w:t>段所载建议采取的后续行动。</w:t>
      </w:r>
    </w:p>
    <w:p w:rsidR="00A4209F" w:rsidRPr="00BE5859" w:rsidRDefault="00A4209F" w:rsidP="00BE5859">
      <w:pPr>
        <w:pStyle w:val="H23GC"/>
        <w:rPr>
          <w:lang w:val="zh-CN"/>
        </w:rPr>
      </w:pPr>
      <w:r w:rsidRPr="00BE5859">
        <w:rPr>
          <w:lang w:val="zh-CN"/>
        </w:rPr>
        <w:tab/>
      </w:r>
      <w:r w:rsidRPr="00BE5859">
        <w:rPr>
          <w:lang w:val="zh-CN"/>
        </w:rPr>
        <w:tab/>
      </w:r>
      <w:r w:rsidRPr="00BE5859">
        <w:rPr>
          <w:lang w:val="zh-CN"/>
        </w:rPr>
        <w:t>特别重要的段落</w:t>
      </w:r>
    </w:p>
    <w:p w:rsidR="00A4209F" w:rsidRPr="00BE5859" w:rsidRDefault="00A4209F" w:rsidP="00A4209F">
      <w:pPr>
        <w:pStyle w:val="SingleTxtGC"/>
        <w:rPr>
          <w:rFonts w:ascii="Time New Roman" w:eastAsia="黑体" w:hAnsi="Time New Roman"/>
          <w:bCs/>
          <w:lang w:val="zh-CN"/>
        </w:rPr>
      </w:pPr>
      <w:r w:rsidRPr="00BE5859">
        <w:rPr>
          <w:rFonts w:ascii="Time New Roman" w:eastAsia="黑体" w:hAnsi="Time New Roman"/>
          <w:bCs/>
          <w:lang w:val="zh-CN"/>
        </w:rPr>
        <w:t>39.</w:t>
      </w:r>
      <w:r w:rsidRPr="00BE5859">
        <w:rPr>
          <w:rFonts w:ascii="Time New Roman" w:eastAsia="黑体" w:hAnsi="Time New Roman"/>
          <w:bCs/>
          <w:lang w:val="zh-CN"/>
        </w:rPr>
        <w:tab/>
      </w:r>
      <w:r w:rsidRPr="00BE5859">
        <w:rPr>
          <w:rFonts w:ascii="Time New Roman" w:eastAsia="黑体" w:hAnsi="Time New Roman"/>
          <w:bCs/>
          <w:lang w:val="zh-CN"/>
        </w:rPr>
        <w:t>委员会还希望提请缔约国注意第</w:t>
      </w:r>
      <w:r w:rsidRPr="00BE5859">
        <w:rPr>
          <w:rFonts w:ascii="Time New Roman" w:eastAsia="黑体" w:hAnsi="Time New Roman"/>
          <w:bCs/>
          <w:lang w:val="zh-CN"/>
        </w:rPr>
        <w:t>7</w:t>
      </w:r>
      <w:r w:rsidRPr="00BE5859">
        <w:rPr>
          <w:rFonts w:ascii="Time New Roman" w:eastAsia="黑体" w:hAnsi="Time New Roman"/>
          <w:bCs/>
          <w:lang w:val="zh-CN"/>
        </w:rPr>
        <w:t>、</w:t>
      </w:r>
      <w:r w:rsidRPr="00BE5859">
        <w:rPr>
          <w:rFonts w:ascii="Time New Roman" w:eastAsia="黑体" w:hAnsi="Time New Roman"/>
          <w:bCs/>
          <w:lang w:val="zh-CN"/>
        </w:rPr>
        <w:t>9</w:t>
      </w:r>
      <w:r w:rsidRPr="00BE5859">
        <w:rPr>
          <w:rFonts w:ascii="Time New Roman" w:eastAsia="黑体" w:hAnsi="Time New Roman"/>
          <w:bCs/>
          <w:lang w:val="zh-CN"/>
        </w:rPr>
        <w:t>、</w:t>
      </w:r>
      <w:r w:rsidRPr="00BE5859">
        <w:rPr>
          <w:rFonts w:ascii="Time New Roman" w:eastAsia="黑体" w:hAnsi="Time New Roman"/>
          <w:bCs/>
          <w:lang w:val="zh-CN"/>
        </w:rPr>
        <w:t>17</w:t>
      </w:r>
      <w:r w:rsidRPr="00BE5859">
        <w:rPr>
          <w:rFonts w:ascii="Time New Roman" w:eastAsia="黑体" w:hAnsi="Time New Roman"/>
          <w:bCs/>
          <w:lang w:val="zh-CN"/>
        </w:rPr>
        <w:t>、</w:t>
      </w:r>
      <w:r w:rsidRPr="00BE5859">
        <w:rPr>
          <w:rFonts w:ascii="Time New Roman" w:eastAsia="黑体" w:hAnsi="Time New Roman"/>
          <w:bCs/>
          <w:lang w:val="zh-CN"/>
        </w:rPr>
        <w:t>19</w:t>
      </w:r>
      <w:r w:rsidRPr="00BE5859">
        <w:rPr>
          <w:rFonts w:ascii="Time New Roman" w:eastAsia="黑体" w:hAnsi="Time New Roman"/>
          <w:bCs/>
          <w:lang w:val="zh-CN"/>
        </w:rPr>
        <w:t>和</w:t>
      </w:r>
      <w:r w:rsidRPr="00BE5859">
        <w:rPr>
          <w:rFonts w:ascii="Time New Roman" w:eastAsia="黑体" w:hAnsi="Time New Roman"/>
          <w:bCs/>
          <w:lang w:val="zh-CN"/>
        </w:rPr>
        <w:t>31</w:t>
      </w:r>
      <w:r w:rsidRPr="00BE5859">
        <w:rPr>
          <w:rFonts w:ascii="Time New Roman" w:eastAsia="黑体" w:hAnsi="Time New Roman"/>
          <w:bCs/>
          <w:lang w:val="zh-CN"/>
        </w:rPr>
        <w:t>段所载建议的特别重要性，并请缔约国在下一次定期报告中详细说明为落实这些建议采取的具体措施。</w:t>
      </w:r>
    </w:p>
    <w:p w:rsidR="00A4209F" w:rsidRPr="00BE5859" w:rsidRDefault="00A4209F" w:rsidP="00BE5859">
      <w:pPr>
        <w:pStyle w:val="H23GC"/>
        <w:rPr>
          <w:lang w:val="zh-CN"/>
        </w:rPr>
      </w:pPr>
      <w:r w:rsidRPr="00BE5859">
        <w:rPr>
          <w:lang w:val="zh-CN"/>
        </w:rPr>
        <w:tab/>
      </w:r>
      <w:r w:rsidRPr="00BE5859">
        <w:rPr>
          <w:lang w:val="zh-CN"/>
        </w:rPr>
        <w:tab/>
      </w:r>
      <w:r w:rsidRPr="00BE5859">
        <w:rPr>
          <w:lang w:val="zh-CN"/>
        </w:rPr>
        <w:t>资料的传播</w:t>
      </w:r>
    </w:p>
    <w:p w:rsidR="00A4209F" w:rsidRPr="00BE5859" w:rsidRDefault="00A4209F" w:rsidP="00A4209F">
      <w:pPr>
        <w:pStyle w:val="SingleTxtGC"/>
        <w:rPr>
          <w:rFonts w:ascii="Time New Roman" w:eastAsia="黑体" w:hAnsi="Time New Roman"/>
          <w:bCs/>
          <w:lang w:val="zh-CN"/>
        </w:rPr>
      </w:pPr>
      <w:r w:rsidRPr="00BE5859">
        <w:rPr>
          <w:rFonts w:ascii="Time New Roman" w:eastAsia="黑体" w:hAnsi="Time New Roman"/>
          <w:bCs/>
          <w:lang w:val="zh-CN"/>
        </w:rPr>
        <w:t>40.</w:t>
      </w:r>
      <w:r w:rsidRPr="00BE5859">
        <w:rPr>
          <w:rFonts w:ascii="Time New Roman" w:eastAsia="黑体" w:hAnsi="Time New Roman"/>
          <w:bCs/>
          <w:lang w:val="zh-CN"/>
        </w:rPr>
        <w:tab/>
      </w:r>
      <w:r w:rsidRPr="00BE5859">
        <w:rPr>
          <w:rFonts w:ascii="Time New Roman" w:eastAsia="黑体" w:hAnsi="Time New Roman"/>
          <w:bCs/>
          <w:lang w:val="zh-CN"/>
        </w:rPr>
        <w:t>委员会建议缔约国在提交报告后立即将之公布于众，同时酌情以官方语文和其他通用语言公布委员会对这些报告的结论性意见。</w:t>
      </w:r>
    </w:p>
    <w:p w:rsidR="00A4209F" w:rsidRPr="00BE5859" w:rsidRDefault="00A4209F" w:rsidP="00BE5859">
      <w:pPr>
        <w:pStyle w:val="H23GC"/>
        <w:rPr>
          <w:lang w:val="zh-CN"/>
        </w:rPr>
      </w:pPr>
      <w:r w:rsidRPr="00BE5859">
        <w:rPr>
          <w:lang w:val="zh-CN"/>
        </w:rPr>
        <w:tab/>
      </w:r>
      <w:r w:rsidRPr="00BE5859">
        <w:rPr>
          <w:lang w:val="zh-CN"/>
        </w:rPr>
        <w:tab/>
      </w:r>
      <w:r w:rsidRPr="00BE5859">
        <w:rPr>
          <w:lang w:val="zh-CN"/>
        </w:rPr>
        <w:t>编写下次定期报告</w:t>
      </w:r>
    </w:p>
    <w:p w:rsidR="007469DB" w:rsidRPr="00BE5859" w:rsidRDefault="00A4209F" w:rsidP="00A4209F">
      <w:pPr>
        <w:pStyle w:val="SingleTxtGC"/>
        <w:rPr>
          <w:rFonts w:ascii="Time New Roman" w:eastAsia="黑体" w:hAnsi="Time New Roman"/>
          <w:bCs/>
          <w:lang w:val="zh-CN"/>
        </w:rPr>
      </w:pPr>
      <w:r w:rsidRPr="00BE5859">
        <w:rPr>
          <w:rFonts w:ascii="Time New Roman" w:eastAsia="黑体" w:hAnsi="Time New Roman"/>
          <w:bCs/>
          <w:lang w:val="zh-CN"/>
        </w:rPr>
        <w:t>41.</w:t>
      </w:r>
      <w:r w:rsidRPr="00BE5859">
        <w:rPr>
          <w:rFonts w:ascii="Time New Roman" w:eastAsia="黑体" w:hAnsi="Time New Roman"/>
          <w:bCs/>
          <w:lang w:val="zh-CN"/>
        </w:rPr>
        <w:tab/>
      </w:r>
      <w:r w:rsidRPr="00BE5859">
        <w:rPr>
          <w:rFonts w:ascii="Time New Roman" w:eastAsia="黑体" w:hAnsi="Time New Roman"/>
          <w:bCs/>
          <w:lang w:val="zh-CN"/>
        </w:rPr>
        <w:t>委员会建议缔约国在</w:t>
      </w:r>
      <w:r w:rsidRPr="00BE5859">
        <w:rPr>
          <w:rFonts w:ascii="Time New Roman" w:eastAsia="黑体" w:hAnsi="Time New Roman"/>
          <w:bCs/>
          <w:lang w:val="zh-CN"/>
        </w:rPr>
        <w:t>2020</w:t>
      </w:r>
      <w:r w:rsidRPr="00BE5859">
        <w:rPr>
          <w:rFonts w:ascii="Time New Roman" w:eastAsia="黑体" w:hAnsi="Time New Roman"/>
          <w:bCs/>
          <w:lang w:val="zh-CN"/>
        </w:rPr>
        <w:t>年</w:t>
      </w:r>
      <w:r w:rsidRPr="00BE5859">
        <w:rPr>
          <w:rFonts w:ascii="Time New Roman" w:eastAsia="黑体" w:hAnsi="Time New Roman"/>
          <w:bCs/>
          <w:lang w:val="zh-CN"/>
        </w:rPr>
        <w:t>10</w:t>
      </w:r>
      <w:r w:rsidRPr="00BE5859">
        <w:rPr>
          <w:rFonts w:ascii="Time New Roman" w:eastAsia="黑体" w:hAnsi="Time New Roman"/>
          <w:bCs/>
          <w:lang w:val="zh-CN"/>
        </w:rPr>
        <w:t>月</w:t>
      </w:r>
      <w:r w:rsidRPr="00BE5859">
        <w:rPr>
          <w:rFonts w:ascii="Time New Roman" w:eastAsia="黑体" w:hAnsi="Time New Roman"/>
          <w:bCs/>
          <w:lang w:val="zh-CN"/>
        </w:rPr>
        <w:t>30</w:t>
      </w:r>
      <w:r w:rsidRPr="00BE5859">
        <w:rPr>
          <w:rFonts w:ascii="Time New Roman" w:eastAsia="黑体" w:hAnsi="Time New Roman"/>
          <w:bCs/>
          <w:lang w:val="zh-CN"/>
        </w:rPr>
        <w:t>日之前提交第三至第四次合并定期报告，编写报告时应考虑委员会第七十一届会议通过的报告准则，并处理本结论性意见中提出的所有问题。根据大会第</w:t>
      </w:r>
      <w:r w:rsidRPr="00BE5859">
        <w:rPr>
          <w:rFonts w:ascii="Time New Roman" w:eastAsia="黑体" w:hAnsi="Time New Roman"/>
          <w:bCs/>
          <w:lang w:val="zh-CN"/>
        </w:rPr>
        <w:t>68/268</w:t>
      </w:r>
      <w:r w:rsidRPr="00BE5859">
        <w:rPr>
          <w:rFonts w:ascii="Time New Roman" w:eastAsia="黑体" w:hAnsi="Time New Roman"/>
          <w:bCs/>
          <w:lang w:val="zh-CN"/>
        </w:rPr>
        <w:t>号决议，委员会促请缔约国遵守定期报告</w:t>
      </w:r>
      <w:r w:rsidRPr="00BE5859">
        <w:rPr>
          <w:rFonts w:ascii="Time New Roman" w:eastAsia="黑体" w:hAnsi="Time New Roman"/>
          <w:bCs/>
          <w:lang w:val="zh-CN"/>
        </w:rPr>
        <w:t>21,200</w:t>
      </w:r>
      <w:r w:rsidRPr="00BE5859">
        <w:rPr>
          <w:rFonts w:ascii="Time New Roman" w:eastAsia="黑体" w:hAnsi="Time New Roman"/>
          <w:bCs/>
          <w:lang w:val="zh-CN"/>
        </w:rPr>
        <w:t>字的篇幅限制。</w:t>
      </w:r>
    </w:p>
    <w:p w:rsidR="00504F3E" w:rsidRPr="00BE5859" w:rsidRDefault="00504F3E">
      <w:pPr>
        <w:spacing w:before="240"/>
        <w:jc w:val="center"/>
        <w:rPr>
          <w:rFonts w:ascii="Time New Roman" w:eastAsia="黑体" w:hAnsi="Time New Roman"/>
          <w:u w:val="single"/>
        </w:rPr>
      </w:pPr>
      <w:r w:rsidRPr="00BE5859">
        <w:rPr>
          <w:rFonts w:ascii="Time New Roman" w:eastAsia="黑体" w:hAnsi="Time New Roman" w:hint="eastAsia"/>
          <w:u w:val="single"/>
        </w:rPr>
        <w:tab/>
      </w:r>
      <w:r w:rsidRPr="00BE5859">
        <w:rPr>
          <w:rFonts w:ascii="Time New Roman" w:eastAsia="黑体" w:hAnsi="Time New Roman" w:hint="eastAsia"/>
          <w:u w:val="single"/>
        </w:rPr>
        <w:tab/>
      </w:r>
      <w:r w:rsidRPr="00BE5859">
        <w:rPr>
          <w:rFonts w:ascii="Time New Roman" w:eastAsia="黑体" w:hAnsi="Time New Roman" w:hint="eastAsia"/>
          <w:u w:val="single"/>
        </w:rPr>
        <w:tab/>
      </w:r>
      <w:r w:rsidRPr="00BE5859">
        <w:rPr>
          <w:rFonts w:ascii="Time New Roman" w:eastAsia="黑体" w:hAnsi="Time New Roman"/>
          <w:u w:val="single"/>
        </w:rPr>
        <w:tab/>
      </w:r>
    </w:p>
    <w:p w:rsidR="00504F3E" w:rsidRPr="00BE5859" w:rsidRDefault="00504F3E" w:rsidP="00A4209F">
      <w:pPr>
        <w:pStyle w:val="SingleTxtGC"/>
        <w:rPr>
          <w:rFonts w:ascii="Time New Roman" w:eastAsia="黑体" w:hAnsi="Time New Roman" w:hint="eastAsia"/>
        </w:rPr>
      </w:pPr>
    </w:p>
    <w:sectPr w:rsidR="00504F3E" w:rsidRPr="00BE5859"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09F" w:rsidRPr="000D319F" w:rsidRDefault="00A4209F" w:rsidP="000D319F">
      <w:pPr>
        <w:pStyle w:val="af0"/>
        <w:spacing w:after="240"/>
        <w:ind w:left="907"/>
        <w:rPr>
          <w:rFonts w:asciiTheme="majorBidi" w:eastAsia="宋体" w:hAnsiTheme="majorBidi" w:cstheme="majorBidi"/>
          <w:sz w:val="21"/>
          <w:szCs w:val="21"/>
          <w:lang w:val="en-US"/>
        </w:rPr>
      </w:pPr>
    </w:p>
    <w:p w:rsidR="00A4209F" w:rsidRPr="000D319F" w:rsidRDefault="00A4209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4209F" w:rsidRPr="000D319F" w:rsidRDefault="00A4209F" w:rsidP="000D319F">
      <w:pPr>
        <w:pStyle w:val="af0"/>
      </w:pPr>
    </w:p>
  </w:endnote>
  <w:endnote w:type="continuationNotice" w:id="1">
    <w:p w:rsidR="00A4209F" w:rsidRDefault="00A420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09F" w:rsidRPr="007469DB" w:rsidRDefault="00A4209F" w:rsidP="007469D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A25DBE">
      <w:rPr>
        <w:rStyle w:val="af2"/>
        <w:noProof/>
      </w:rPr>
      <w:t>6</w:t>
    </w:r>
    <w:r>
      <w:rPr>
        <w:rStyle w:val="af2"/>
      </w:rPr>
      <w:fldChar w:fldCharType="end"/>
    </w:r>
    <w:r>
      <w:rPr>
        <w:rStyle w:val="af2"/>
      </w:rPr>
      <w:tab/>
    </w:r>
    <w:proofErr w:type="spellStart"/>
    <w:r w:rsidRPr="007469DB">
      <w:rPr>
        <w:rStyle w:val="af2"/>
        <w:b w:val="0"/>
        <w:snapToGrid w:val="0"/>
        <w:sz w:val="16"/>
      </w:rPr>
      <w:t>GE.17</w:t>
    </w:r>
    <w:proofErr w:type="spellEnd"/>
    <w:r w:rsidRPr="007469DB">
      <w:rPr>
        <w:rStyle w:val="af2"/>
        <w:b w:val="0"/>
        <w:snapToGrid w:val="0"/>
        <w:sz w:val="16"/>
      </w:rPr>
      <w:t>-15988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09F" w:rsidRPr="007469DB" w:rsidRDefault="00A4209F" w:rsidP="007469DB">
    <w:pPr>
      <w:pStyle w:val="af0"/>
      <w:tabs>
        <w:tab w:val="clear" w:pos="431"/>
        <w:tab w:val="right" w:pos="9638"/>
      </w:tabs>
      <w:rPr>
        <w:rStyle w:val="af2"/>
      </w:rPr>
    </w:pPr>
    <w:proofErr w:type="spellStart"/>
    <w:r>
      <w:t>GE.17</w:t>
    </w:r>
    <w:proofErr w:type="spellEnd"/>
    <w:r>
      <w:t>-15988</w:t>
    </w:r>
    <w:r>
      <w:tab/>
    </w:r>
    <w:r>
      <w:rPr>
        <w:rStyle w:val="af2"/>
      </w:rPr>
      <w:fldChar w:fldCharType="begin"/>
    </w:r>
    <w:r>
      <w:rPr>
        <w:rStyle w:val="af2"/>
      </w:rPr>
      <w:instrText xml:space="preserve"> PAGE  \* MERGEFORMAT </w:instrText>
    </w:r>
    <w:r>
      <w:rPr>
        <w:rStyle w:val="af2"/>
      </w:rPr>
      <w:fldChar w:fldCharType="separate"/>
    </w:r>
    <w:r w:rsidR="00A25DBE">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09F" w:rsidRPr="006D1FBC" w:rsidRDefault="00A4209F" w:rsidP="00A4209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-15988</w:t>
    </w:r>
    <w:r w:rsidRPr="00EE277A">
      <w:rPr>
        <w:sz w:val="20"/>
        <w:lang w:eastAsia="zh-CN"/>
      </w:rPr>
      <w:t xml:space="preserve"> (C)</w:t>
    </w:r>
    <w:r>
      <w:rPr>
        <w:sz w:val="20"/>
        <w:lang w:eastAsia="zh-CN"/>
      </w:rPr>
      <w:tab/>
      <w:t>16101</w:t>
    </w:r>
    <w:r>
      <w:rPr>
        <w:rFonts w:eastAsiaTheme="minorEastAsia" w:hint="eastAsia"/>
        <w:sz w:val="20"/>
        <w:lang w:eastAsia="zh-CN"/>
      </w:rPr>
      <w:t>7</w:t>
    </w:r>
    <w:r>
      <w:rPr>
        <w:sz w:val="20"/>
        <w:lang w:eastAsia="zh-CN"/>
      </w:rPr>
      <w:tab/>
    </w:r>
    <w:r w:rsidRPr="00EE277A">
      <w:rPr>
        <w:sz w:val="20"/>
        <w:lang w:eastAsia="zh-CN"/>
      </w:rPr>
      <w:t>0</w:t>
    </w:r>
    <w:r>
      <w:rPr>
        <w:sz w:val="20"/>
        <w:lang w:eastAsia="zh-CN"/>
      </w:rPr>
      <w:t>3111</w:t>
    </w:r>
    <w:r>
      <w:rPr>
        <w:rFonts w:eastAsiaTheme="minorEastAsia" w:hint="eastAsia"/>
        <w:sz w:val="20"/>
        <w:lang w:eastAsia="zh-CN"/>
      </w:rPr>
      <w:t>7</w:t>
    </w:r>
  </w:p>
  <w:p w:rsidR="00A4209F" w:rsidRPr="00487939" w:rsidRDefault="00A4209F" w:rsidP="00A4209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DJI/CO/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JI/CO/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09F" w:rsidRPr="000157B1" w:rsidRDefault="00A4209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4209F" w:rsidRPr="000157B1" w:rsidRDefault="00A4209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4209F" w:rsidRDefault="00A4209F"/>
  </w:footnote>
  <w:footnote w:id="2">
    <w:p w:rsidR="00A4209F" w:rsidRPr="00921AEE" w:rsidRDefault="00A4209F" w:rsidP="00A4209F">
      <w:pPr>
        <w:pStyle w:val="a6"/>
      </w:pPr>
      <w:r>
        <w:rPr>
          <w:lang w:val="zh-CN"/>
        </w:rPr>
        <w:tab/>
        <w:t>*</w:t>
      </w:r>
      <w:r w:rsidR="005B7ACC">
        <w:rPr>
          <w:lang w:val="zh-CN"/>
        </w:rPr>
        <w:tab/>
      </w:r>
      <w:r>
        <w:rPr>
          <w:lang w:val="zh-CN"/>
        </w:rPr>
        <w:t>委员会第九十三届会议</w:t>
      </w:r>
      <w:r>
        <w:rPr>
          <w:lang w:val="zh-CN"/>
        </w:rPr>
        <w:t>(2017</w:t>
      </w:r>
      <w:r>
        <w:rPr>
          <w:lang w:val="zh-CN"/>
        </w:rPr>
        <w:t>年</w:t>
      </w:r>
      <w:r>
        <w:rPr>
          <w:lang w:val="zh-CN"/>
        </w:rPr>
        <w:t>7</w:t>
      </w:r>
      <w:r>
        <w:rPr>
          <w:lang w:val="zh-CN"/>
        </w:rPr>
        <w:t>月</w:t>
      </w:r>
      <w:r>
        <w:rPr>
          <w:lang w:val="zh-CN"/>
        </w:rPr>
        <w:t>31</w:t>
      </w:r>
      <w:r>
        <w:rPr>
          <w:lang w:val="zh-CN"/>
        </w:rPr>
        <w:t>日至</w:t>
      </w:r>
      <w:r>
        <w:rPr>
          <w:lang w:val="zh-CN"/>
        </w:rPr>
        <w:t>8</w:t>
      </w:r>
      <w:r>
        <w:rPr>
          <w:lang w:val="zh-CN"/>
        </w:rPr>
        <w:t>月</w:t>
      </w:r>
      <w:r>
        <w:rPr>
          <w:lang w:val="zh-CN"/>
        </w:rPr>
        <w:t>25</w:t>
      </w:r>
      <w:r>
        <w:rPr>
          <w:lang w:val="zh-CN"/>
        </w:rPr>
        <w:t>日</w:t>
      </w:r>
      <w:r>
        <w:rPr>
          <w:lang w:val="zh-CN"/>
        </w:rPr>
        <w:t>)</w:t>
      </w:r>
      <w:r>
        <w:rPr>
          <w:lang w:val="zh-CN"/>
        </w:rPr>
        <w:t>通过。</w:t>
      </w:r>
    </w:p>
  </w:footnote>
  <w:footnote w:id="3">
    <w:p w:rsidR="00A4209F" w:rsidRPr="00466B6E" w:rsidRDefault="00A4209F" w:rsidP="00A4209F">
      <w:pPr>
        <w:pStyle w:val="a6"/>
      </w:pPr>
      <w:r>
        <w:tab/>
      </w:r>
      <w:r>
        <w:rPr>
          <w:rStyle w:val="a8"/>
          <w:rFonts w:eastAsia="宋体"/>
        </w:rPr>
        <w:footnoteRef/>
      </w:r>
      <w:r>
        <w:tab/>
      </w:r>
      <w:hyperlink r:id="rId1" w:history="1">
        <w:r w:rsidRPr="008B0972">
          <w:rPr>
            <w:rStyle w:val="afa"/>
            <w:color w:val="000000" w:themeColor="text1"/>
            <w:u w:val="none"/>
          </w:rPr>
          <w:t>http://www.ohchr.org/Documents/Issues/HRIndicators/GuidanceNoteonApproachtoData.pdf</w:t>
        </w:r>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09F" w:rsidRDefault="00A4209F" w:rsidP="007469DB">
    <w:pPr>
      <w:pStyle w:val="af3"/>
    </w:pPr>
    <w:proofErr w:type="spellStart"/>
    <w:r>
      <w:t>CERD</w:t>
    </w:r>
    <w:proofErr w:type="spellEnd"/>
    <w:r>
      <w:t>/C/</w:t>
    </w:r>
    <w:proofErr w:type="spellStart"/>
    <w:r>
      <w:t>DJI</w:t>
    </w:r>
    <w:proofErr w:type="spellEnd"/>
    <w:r>
      <w:t>/CO/1-2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09F" w:rsidRPr="00202A30" w:rsidRDefault="00A4209F" w:rsidP="007469DB">
    <w:pPr>
      <w:pStyle w:val="af3"/>
      <w:jc w:val="right"/>
    </w:pPr>
    <w:proofErr w:type="spellStart"/>
    <w:r>
      <w:t>CERD</w:t>
    </w:r>
    <w:proofErr w:type="spellEnd"/>
    <w:r>
      <w:t>/C/</w:t>
    </w:r>
    <w:proofErr w:type="spellStart"/>
    <w:r>
      <w:t>DJI</w:t>
    </w:r>
    <w:proofErr w:type="spellEnd"/>
    <w:r>
      <w:t>/CO/1-2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82B33AF"/>
    <w:multiLevelType w:val="hybridMultilevel"/>
    <w:tmpl w:val="7AD48B8A"/>
    <w:lvl w:ilvl="0" w:tplc="AB2C42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AA12DD3"/>
    <w:multiLevelType w:val="hybridMultilevel"/>
    <w:tmpl w:val="CB064E7E"/>
    <w:lvl w:ilvl="0" w:tplc="3814E9CC">
      <w:start w:val="1"/>
      <w:numFmt w:val="decimal"/>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05154B5"/>
    <w:multiLevelType w:val="hybridMultilevel"/>
    <w:tmpl w:val="CA4A278E"/>
    <w:lvl w:ilvl="0" w:tplc="82B86C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22677CA"/>
    <w:multiLevelType w:val="hybridMultilevel"/>
    <w:tmpl w:val="9B76A242"/>
    <w:lvl w:ilvl="0" w:tplc="63866718">
      <w:start w:val="1"/>
      <w:numFmt w:val="decimal"/>
      <w:lvlRestart w:val="0"/>
      <w:lvlText w:val="(%1)"/>
      <w:lvlJc w:val="left"/>
      <w:pPr>
        <w:tabs>
          <w:tab w:val="num" w:pos="2370"/>
        </w:tabs>
        <w:ind w:left="2370" w:hanging="646"/>
      </w:pPr>
    </w:lvl>
    <w:lvl w:ilvl="1" w:tplc="04090019" w:tentative="1">
      <w:start w:val="1"/>
      <w:numFmt w:val="lowerLetter"/>
      <w:lvlText w:val="%2)"/>
      <w:lvlJc w:val="left"/>
      <w:pPr>
        <w:ind w:left="999" w:hanging="420"/>
      </w:pPr>
    </w:lvl>
    <w:lvl w:ilvl="2" w:tplc="0409001B" w:tentative="1">
      <w:start w:val="1"/>
      <w:numFmt w:val="lowerRoman"/>
      <w:lvlText w:val="%3."/>
      <w:lvlJc w:val="right"/>
      <w:pPr>
        <w:ind w:left="1419" w:hanging="420"/>
      </w:pPr>
    </w:lvl>
    <w:lvl w:ilvl="3" w:tplc="0409000F" w:tentative="1">
      <w:start w:val="1"/>
      <w:numFmt w:val="decimal"/>
      <w:lvlText w:val="%4."/>
      <w:lvlJc w:val="left"/>
      <w:pPr>
        <w:ind w:left="1839" w:hanging="420"/>
      </w:pPr>
    </w:lvl>
    <w:lvl w:ilvl="4" w:tplc="04090019" w:tentative="1">
      <w:start w:val="1"/>
      <w:numFmt w:val="lowerLetter"/>
      <w:lvlText w:val="%5)"/>
      <w:lvlJc w:val="left"/>
      <w:pPr>
        <w:ind w:left="2259" w:hanging="420"/>
      </w:pPr>
    </w:lvl>
    <w:lvl w:ilvl="5" w:tplc="0409001B" w:tentative="1">
      <w:start w:val="1"/>
      <w:numFmt w:val="lowerRoman"/>
      <w:lvlText w:val="%6."/>
      <w:lvlJc w:val="right"/>
      <w:pPr>
        <w:ind w:left="2679" w:hanging="420"/>
      </w:pPr>
    </w:lvl>
    <w:lvl w:ilvl="6" w:tplc="0409000F" w:tentative="1">
      <w:start w:val="1"/>
      <w:numFmt w:val="decimal"/>
      <w:lvlText w:val="%7."/>
      <w:lvlJc w:val="left"/>
      <w:pPr>
        <w:ind w:left="3099" w:hanging="420"/>
      </w:pPr>
    </w:lvl>
    <w:lvl w:ilvl="7" w:tplc="04090019" w:tentative="1">
      <w:start w:val="1"/>
      <w:numFmt w:val="lowerLetter"/>
      <w:lvlText w:val="%8)"/>
      <w:lvlJc w:val="left"/>
      <w:pPr>
        <w:ind w:left="3519" w:hanging="420"/>
      </w:pPr>
    </w:lvl>
    <w:lvl w:ilvl="8" w:tplc="0409001B" w:tentative="1">
      <w:start w:val="1"/>
      <w:numFmt w:val="lowerRoman"/>
      <w:lvlText w:val="%9."/>
      <w:lvlJc w:val="right"/>
      <w:pPr>
        <w:ind w:left="3939" w:hanging="420"/>
      </w:pPr>
    </w:lvl>
  </w:abstractNum>
  <w:abstractNum w:abstractNumId="9" w15:restartNumberingAfterBreak="0">
    <w:nsid w:val="76270CE7"/>
    <w:multiLevelType w:val="hybridMultilevel"/>
    <w:tmpl w:val="1EF4D3AE"/>
    <w:lvl w:ilvl="0" w:tplc="79AE7E64">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1"/>
  </w:num>
  <w:num w:numId="2">
    <w:abstractNumId w:val="6"/>
  </w:num>
  <w:num w:numId="3">
    <w:abstractNumId w:val="2"/>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4"/>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413"/>
    <w:rsid w:val="00011483"/>
    <w:rsid w:val="000402B2"/>
    <w:rsid w:val="00093B10"/>
    <w:rsid w:val="000D319F"/>
    <w:rsid w:val="000E4D0E"/>
    <w:rsid w:val="00144B69"/>
    <w:rsid w:val="00153E86"/>
    <w:rsid w:val="00181DFC"/>
    <w:rsid w:val="001B1BD1"/>
    <w:rsid w:val="001C3EF2"/>
    <w:rsid w:val="001D17F6"/>
    <w:rsid w:val="00204B42"/>
    <w:rsid w:val="0021248C"/>
    <w:rsid w:val="0021265F"/>
    <w:rsid w:val="002231C3"/>
    <w:rsid w:val="0024417F"/>
    <w:rsid w:val="00250F8D"/>
    <w:rsid w:val="0025306E"/>
    <w:rsid w:val="002B1CDF"/>
    <w:rsid w:val="002D5B34"/>
    <w:rsid w:val="002E1C97"/>
    <w:rsid w:val="002E742B"/>
    <w:rsid w:val="002F5834"/>
    <w:rsid w:val="003006AB"/>
    <w:rsid w:val="00326EBF"/>
    <w:rsid w:val="00327FE4"/>
    <w:rsid w:val="00427F63"/>
    <w:rsid w:val="00434D38"/>
    <w:rsid w:val="004607A9"/>
    <w:rsid w:val="00494EB8"/>
    <w:rsid w:val="004B6B8B"/>
    <w:rsid w:val="004C4A0A"/>
    <w:rsid w:val="00501220"/>
    <w:rsid w:val="0050403D"/>
    <w:rsid w:val="00504F3E"/>
    <w:rsid w:val="0052389E"/>
    <w:rsid w:val="00531F42"/>
    <w:rsid w:val="005B7ACC"/>
    <w:rsid w:val="005E1E15"/>
    <w:rsid w:val="005E403A"/>
    <w:rsid w:val="005E6FAF"/>
    <w:rsid w:val="00644081"/>
    <w:rsid w:val="006621F5"/>
    <w:rsid w:val="0067651B"/>
    <w:rsid w:val="00680656"/>
    <w:rsid w:val="00684327"/>
    <w:rsid w:val="00684D93"/>
    <w:rsid w:val="006B1119"/>
    <w:rsid w:val="006B5316"/>
    <w:rsid w:val="006D1FBC"/>
    <w:rsid w:val="006E3E46"/>
    <w:rsid w:val="006E71B1"/>
    <w:rsid w:val="006F1404"/>
    <w:rsid w:val="006F3BEF"/>
    <w:rsid w:val="0070593B"/>
    <w:rsid w:val="00705D89"/>
    <w:rsid w:val="00731A42"/>
    <w:rsid w:val="007469DB"/>
    <w:rsid w:val="00767E69"/>
    <w:rsid w:val="0077079A"/>
    <w:rsid w:val="007A5599"/>
    <w:rsid w:val="00806D29"/>
    <w:rsid w:val="00856233"/>
    <w:rsid w:val="00860F27"/>
    <w:rsid w:val="00886495"/>
    <w:rsid w:val="008B0560"/>
    <w:rsid w:val="008B0972"/>
    <w:rsid w:val="008B2BFA"/>
    <w:rsid w:val="008C2EE1"/>
    <w:rsid w:val="008C6244"/>
    <w:rsid w:val="008E158F"/>
    <w:rsid w:val="008E6A3F"/>
    <w:rsid w:val="00936F03"/>
    <w:rsid w:val="00943B69"/>
    <w:rsid w:val="00944CB3"/>
    <w:rsid w:val="00950173"/>
    <w:rsid w:val="00986624"/>
    <w:rsid w:val="009B09D7"/>
    <w:rsid w:val="009D35ED"/>
    <w:rsid w:val="009D3F2F"/>
    <w:rsid w:val="00A03CB6"/>
    <w:rsid w:val="00A1364C"/>
    <w:rsid w:val="00A21076"/>
    <w:rsid w:val="00A25DBE"/>
    <w:rsid w:val="00A3739A"/>
    <w:rsid w:val="00A4209F"/>
    <w:rsid w:val="00A52DAF"/>
    <w:rsid w:val="00A6295D"/>
    <w:rsid w:val="00A84072"/>
    <w:rsid w:val="00AB2D1F"/>
    <w:rsid w:val="00AC153E"/>
    <w:rsid w:val="00B16570"/>
    <w:rsid w:val="00B23B03"/>
    <w:rsid w:val="00B43EB7"/>
    <w:rsid w:val="00B53320"/>
    <w:rsid w:val="00BC6522"/>
    <w:rsid w:val="00BE5859"/>
    <w:rsid w:val="00C121D5"/>
    <w:rsid w:val="00C17349"/>
    <w:rsid w:val="00C351AA"/>
    <w:rsid w:val="00C7253F"/>
    <w:rsid w:val="00CF6941"/>
    <w:rsid w:val="00D26A05"/>
    <w:rsid w:val="00D43327"/>
    <w:rsid w:val="00D97B98"/>
    <w:rsid w:val="00DC671F"/>
    <w:rsid w:val="00DE4DA7"/>
    <w:rsid w:val="00E07C86"/>
    <w:rsid w:val="00E33B38"/>
    <w:rsid w:val="00E47FE5"/>
    <w:rsid w:val="00E574AF"/>
    <w:rsid w:val="00E74A10"/>
    <w:rsid w:val="00F24E6D"/>
    <w:rsid w:val="00F714DA"/>
    <w:rsid w:val="00FB456B"/>
    <w:rsid w:val="00FD541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9F8E75"/>
  <w15:docId w15:val="{85F3278B-09F4-4BE6-B48B-34BED0F55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C6244"/>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link w:val="HChGChar"/>
    <w:qFormat/>
    <w:rsid w:val="00A4209F"/>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qFormat/>
    <w:rsid w:val="00A4209F"/>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qFormat/>
    <w:rsid w:val="00A4209F"/>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qFormat/>
    <w:rsid w:val="00A4209F"/>
    <w:pPr>
      <w:tabs>
        <w:tab w:val="clear" w:pos="431"/>
      </w:tabs>
      <w:suppressAutoHyphens/>
      <w:overflowPunct/>
      <w:adjustRightInd/>
      <w:snapToGrid/>
      <w:spacing w:after="120" w:line="280" w:lineRule="exact"/>
      <w:ind w:left="1134" w:right="1134"/>
    </w:pPr>
    <w:rPr>
      <w:snapToGrid/>
      <w:szCs w:val="10"/>
    </w:rPr>
  </w:style>
  <w:style w:type="character" w:customStyle="1" w:styleId="HChGChar">
    <w:name w:val="_ H _Ch_G Char"/>
    <w:link w:val="HChG"/>
    <w:rsid w:val="00A4209F"/>
    <w:rPr>
      <w:rFonts w:eastAsia="Times New Roman"/>
      <w:b/>
      <w:sz w:val="28"/>
      <w:szCs w:val="10"/>
    </w:rPr>
  </w:style>
  <w:style w:type="character" w:customStyle="1" w:styleId="SingleTxtGChar">
    <w:name w:val="_ Single Txt_G Char"/>
    <w:link w:val="SingleTxtG"/>
    <w:locked/>
    <w:rsid w:val="00A4209F"/>
    <w:rPr>
      <w:sz w:val="21"/>
      <w:szCs w:val="10"/>
    </w:rPr>
  </w:style>
  <w:style w:type="character" w:styleId="afa">
    <w:name w:val="Hyperlink"/>
    <w:basedOn w:val="a0"/>
    <w:uiPriority w:val="99"/>
    <w:unhideWhenUsed/>
    <w:rsid w:val="00A420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Issues/HRIndicators/GuidanceNoteonApproachtoDat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CDBF0-7004-48BF-A0DF-D296393A5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Pages>
  <Words>5009</Words>
  <Characters>5464</Characters>
  <Application>Microsoft Office Word</Application>
  <DocSecurity>0</DocSecurity>
  <Lines>208</Lines>
  <Paragraphs>93</Paragraphs>
  <ScaleCrop>false</ScaleCrop>
  <Company>DCM</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1715988</dc:title>
  <dc:subject>CERD/C/DJI/CO/1-2</dc:subject>
  <dc:creator>tian</dc:creator>
  <cp:keywords/>
  <dc:description/>
  <cp:lastModifiedBy>Hui TIAN</cp:lastModifiedBy>
  <cp:revision>2</cp:revision>
  <cp:lastPrinted>2014-05-09T11:28:00Z</cp:lastPrinted>
  <dcterms:created xsi:type="dcterms:W3CDTF">2017-11-03T15:22:00Z</dcterms:created>
  <dcterms:modified xsi:type="dcterms:W3CDTF">2017-11-03T15:22:00Z</dcterms:modified>
</cp:coreProperties>
</file>