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A44CC" w14:textId="77777777" w:rsidR="00C22132" w:rsidRPr="00383A9F" w:rsidRDefault="00C22132" w:rsidP="00C22132">
      <w:pPr>
        <w:spacing w:line="60" w:lineRule="exact"/>
        <w:rPr>
          <w:color w:val="010000"/>
          <w:sz w:val="2"/>
        </w:rPr>
        <w:sectPr w:rsidR="00C22132" w:rsidRPr="00383A9F" w:rsidSect="00E71B8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383A9F">
        <w:rPr>
          <w:rStyle w:val="CommentReference"/>
        </w:rPr>
        <w:commentReference w:id="0"/>
      </w:r>
    </w:p>
    <w:p w14:paraId="72CBBCDF" w14:textId="0007C94C" w:rsidR="00422F60" w:rsidRPr="00F4062A" w:rsidRDefault="00422F60" w:rsidP="00F4062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269"/>
      </w:pPr>
      <w:r w:rsidRPr="00383A9F">
        <w:t xml:space="preserve">Комитет по ликвидации дискриминации </w:t>
      </w:r>
      <w:r w:rsidRPr="00F4062A">
        <w:t>в</w:t>
      </w:r>
      <w:r w:rsidR="005269B7" w:rsidRPr="00F4062A">
        <w:rPr>
          <w:lang w:val="en-US"/>
        </w:rPr>
        <w:t> </w:t>
      </w:r>
      <w:r w:rsidRPr="00F4062A">
        <w:t>отношении женщин</w:t>
      </w:r>
    </w:p>
    <w:p w14:paraId="7F1A5B82" w14:textId="77777777" w:rsidR="00422F60" w:rsidRPr="00F4062A" w:rsidRDefault="00422F60" w:rsidP="00422F60">
      <w:pPr>
        <w:pStyle w:val="SingleTxt"/>
        <w:spacing w:after="0" w:line="120" w:lineRule="exact"/>
        <w:rPr>
          <w:b/>
          <w:sz w:val="10"/>
        </w:rPr>
      </w:pPr>
    </w:p>
    <w:p w14:paraId="4A35596D" w14:textId="77777777" w:rsidR="00422F60" w:rsidRPr="00F4062A" w:rsidRDefault="00422F60" w:rsidP="00422F60">
      <w:pPr>
        <w:pStyle w:val="SingleTxt"/>
        <w:spacing w:after="0" w:line="120" w:lineRule="exact"/>
        <w:rPr>
          <w:b/>
          <w:sz w:val="10"/>
        </w:rPr>
      </w:pPr>
    </w:p>
    <w:p w14:paraId="5A06EECD" w14:textId="77777777" w:rsidR="00422F60" w:rsidRPr="00F4062A" w:rsidRDefault="00422F60" w:rsidP="00422F60">
      <w:pPr>
        <w:pStyle w:val="SingleTxt"/>
        <w:spacing w:after="0" w:line="120" w:lineRule="exact"/>
        <w:rPr>
          <w:b/>
          <w:sz w:val="10"/>
        </w:rPr>
      </w:pPr>
    </w:p>
    <w:p w14:paraId="0D19A469" w14:textId="7BB496B7" w:rsidR="00422F60" w:rsidRPr="00F4062A" w:rsidRDefault="00422F60" w:rsidP="00422F60">
      <w:pPr>
        <w:pStyle w:val="TitleHCH"/>
      </w:pPr>
      <w:r w:rsidRPr="00F4062A">
        <w:tab/>
      </w:r>
      <w:r w:rsidRPr="00F4062A">
        <w:tab/>
        <w:t>Заключительные замечания по шестому периодическому докладу Азербайджана</w:t>
      </w:r>
      <w:r w:rsidRPr="00F4062A">
        <w:rPr>
          <w:b w:val="0"/>
          <w:sz w:val="20"/>
        </w:rPr>
        <w:footnoteReference w:customMarkFollows="1" w:id="1"/>
        <w:t>*</w:t>
      </w:r>
    </w:p>
    <w:p w14:paraId="553D8301" w14:textId="77777777" w:rsidR="00422F60" w:rsidRPr="00F4062A" w:rsidRDefault="00422F60" w:rsidP="00422F60">
      <w:pPr>
        <w:pStyle w:val="SingleTxt"/>
        <w:spacing w:after="0" w:line="120" w:lineRule="exact"/>
        <w:rPr>
          <w:sz w:val="10"/>
        </w:rPr>
      </w:pPr>
    </w:p>
    <w:p w14:paraId="38E4343A" w14:textId="77777777" w:rsidR="00422F60" w:rsidRPr="00F4062A" w:rsidRDefault="00422F60" w:rsidP="00422F60">
      <w:pPr>
        <w:pStyle w:val="SingleTxt"/>
        <w:spacing w:after="0" w:line="120" w:lineRule="exact"/>
        <w:rPr>
          <w:sz w:val="10"/>
        </w:rPr>
      </w:pPr>
    </w:p>
    <w:p w14:paraId="2BC50B1D" w14:textId="6646ADC4" w:rsidR="00422F60" w:rsidRPr="00F4062A" w:rsidRDefault="00422F60" w:rsidP="00383A9F">
      <w:pPr>
        <w:pStyle w:val="SingleTxt"/>
        <w:rPr>
          <w:spacing w:val="2"/>
        </w:rPr>
      </w:pPr>
      <w:r w:rsidRPr="00F4062A">
        <w:rPr>
          <w:spacing w:val="2"/>
        </w:rPr>
        <w:t>1.</w:t>
      </w:r>
      <w:r w:rsidRPr="00F4062A">
        <w:rPr>
          <w:spacing w:val="2"/>
        </w:rPr>
        <w:tab/>
        <w:t>Комитет рассмотрел шестой периодический доклад Азербайджана (</w:t>
      </w:r>
      <w:hyperlink r:id="rId17" w:history="1">
        <w:r w:rsidRPr="00F4062A">
          <w:rPr>
            <w:rStyle w:val="Hyperlink"/>
            <w:spacing w:val="2"/>
          </w:rPr>
          <w:t>CEDAW</w:t>
        </w:r>
        <w:r w:rsidRPr="00F4062A">
          <w:rPr>
            <w:rStyle w:val="Hyperlink"/>
            <w:spacing w:val="2"/>
          </w:rPr>
          <w:t>/</w:t>
        </w:r>
        <w:r w:rsidRPr="00F4062A">
          <w:rPr>
            <w:rStyle w:val="Hyperlink"/>
            <w:spacing w:val="2"/>
          </w:rPr>
          <w:t>C</w:t>
        </w:r>
        <w:r w:rsidRPr="00F4062A">
          <w:rPr>
            <w:rStyle w:val="Hyperlink"/>
            <w:spacing w:val="2"/>
          </w:rPr>
          <w:t>/</w:t>
        </w:r>
        <w:r w:rsidRPr="00F4062A">
          <w:rPr>
            <w:rStyle w:val="Hyperlink"/>
            <w:spacing w:val="2"/>
          </w:rPr>
          <w:t>AZE/6</w:t>
        </w:r>
      </w:hyperlink>
      <w:r w:rsidRPr="00F4062A">
        <w:rPr>
          <w:spacing w:val="2"/>
        </w:rPr>
        <w:t>) на своих 1885-м и 1886-м заседаниях (</w:t>
      </w:r>
      <w:hyperlink r:id="rId18" w:history="1">
        <w:r w:rsidRPr="00F4062A">
          <w:rPr>
            <w:rStyle w:val="Hyperlink"/>
            <w:spacing w:val="2"/>
          </w:rPr>
          <w:t>CEDAW</w:t>
        </w:r>
        <w:r w:rsidRPr="00F4062A">
          <w:rPr>
            <w:rStyle w:val="Hyperlink"/>
            <w:spacing w:val="2"/>
          </w:rPr>
          <w:t>/</w:t>
        </w:r>
        <w:r w:rsidRPr="00F4062A">
          <w:rPr>
            <w:rStyle w:val="Hyperlink"/>
            <w:spacing w:val="2"/>
          </w:rPr>
          <w:t>C</w:t>
        </w:r>
        <w:r w:rsidRPr="00F4062A">
          <w:rPr>
            <w:rStyle w:val="Hyperlink"/>
            <w:spacing w:val="2"/>
          </w:rPr>
          <w:t>/SR.1885</w:t>
        </w:r>
      </w:hyperlink>
      <w:r w:rsidRPr="00F4062A">
        <w:rPr>
          <w:spacing w:val="2"/>
        </w:rPr>
        <w:t xml:space="preserve"> и </w:t>
      </w:r>
      <w:hyperlink r:id="rId19" w:history="1">
        <w:r w:rsidRPr="00F4062A">
          <w:rPr>
            <w:rStyle w:val="Hyperlink"/>
            <w:spacing w:val="2"/>
          </w:rPr>
          <w:t>CEDAW/C/SR.1</w:t>
        </w:r>
        <w:r w:rsidRPr="00F4062A">
          <w:rPr>
            <w:rStyle w:val="Hyperlink"/>
            <w:spacing w:val="2"/>
          </w:rPr>
          <w:t>8</w:t>
        </w:r>
        <w:r w:rsidRPr="00F4062A">
          <w:rPr>
            <w:rStyle w:val="Hyperlink"/>
            <w:spacing w:val="2"/>
          </w:rPr>
          <w:t>86</w:t>
        </w:r>
      </w:hyperlink>
      <w:r w:rsidRPr="00F4062A">
        <w:rPr>
          <w:spacing w:val="2"/>
        </w:rPr>
        <w:t xml:space="preserve">), состоявшихся 16 июня 2022 года. Перечень тем и вопросов, сформулированных предсессионной рабочей группой, содержится в документе </w:t>
      </w:r>
      <w:hyperlink r:id="rId20" w:history="1">
        <w:r w:rsidRPr="00F4062A">
          <w:rPr>
            <w:rStyle w:val="Hyperlink"/>
            <w:spacing w:val="2"/>
          </w:rPr>
          <w:t>CEDAW/C/AZ</w:t>
        </w:r>
        <w:r w:rsidRPr="00F4062A">
          <w:rPr>
            <w:rStyle w:val="Hyperlink"/>
            <w:spacing w:val="2"/>
          </w:rPr>
          <w:t>E</w:t>
        </w:r>
        <w:r w:rsidRPr="00F4062A">
          <w:rPr>
            <w:rStyle w:val="Hyperlink"/>
            <w:spacing w:val="2"/>
          </w:rPr>
          <w:t>/Q/6</w:t>
        </w:r>
      </w:hyperlink>
      <w:r w:rsidRPr="00F4062A">
        <w:rPr>
          <w:spacing w:val="2"/>
        </w:rPr>
        <w:t>, а ответы Азербайджана</w:t>
      </w:r>
      <w:r w:rsidR="00E34968" w:rsidRPr="00F4062A">
        <w:rPr>
          <w:spacing w:val="2"/>
        </w:rPr>
        <w:t xml:space="preserve"> — </w:t>
      </w:r>
      <w:r w:rsidRPr="00F4062A">
        <w:rPr>
          <w:spacing w:val="2"/>
        </w:rPr>
        <w:t xml:space="preserve">в документе </w:t>
      </w:r>
      <w:hyperlink r:id="rId21" w:history="1">
        <w:r w:rsidR="00383A9F" w:rsidRPr="00F4062A">
          <w:rPr>
            <w:rStyle w:val="Hyperlink"/>
            <w:lang w:val="en-GB"/>
          </w:rPr>
          <w:t>CEDAW</w:t>
        </w:r>
        <w:r w:rsidR="00383A9F" w:rsidRPr="00F4062A">
          <w:rPr>
            <w:rStyle w:val="Hyperlink"/>
          </w:rPr>
          <w:t>/</w:t>
        </w:r>
        <w:r w:rsidR="00383A9F" w:rsidRPr="00F4062A">
          <w:rPr>
            <w:rStyle w:val="Hyperlink"/>
            <w:lang w:val="en-GB"/>
          </w:rPr>
          <w:t>C</w:t>
        </w:r>
        <w:r w:rsidR="00383A9F" w:rsidRPr="00F4062A">
          <w:rPr>
            <w:rStyle w:val="Hyperlink"/>
          </w:rPr>
          <w:t>/</w:t>
        </w:r>
        <w:r w:rsidR="00383A9F" w:rsidRPr="00F4062A">
          <w:rPr>
            <w:rStyle w:val="Hyperlink"/>
            <w:lang w:val="en-GB"/>
          </w:rPr>
          <w:t>AZE</w:t>
        </w:r>
        <w:r w:rsidR="00383A9F" w:rsidRPr="00F4062A">
          <w:rPr>
            <w:rStyle w:val="Hyperlink"/>
          </w:rPr>
          <w:t>/</w:t>
        </w:r>
        <w:r w:rsidR="00383A9F" w:rsidRPr="00F4062A">
          <w:rPr>
            <w:rStyle w:val="Hyperlink"/>
            <w:lang w:val="en-GB"/>
          </w:rPr>
          <w:t>RQ</w:t>
        </w:r>
        <w:r w:rsidR="00383A9F" w:rsidRPr="00F4062A">
          <w:rPr>
            <w:rStyle w:val="Hyperlink"/>
          </w:rPr>
          <w:t>/6</w:t>
        </w:r>
      </w:hyperlink>
      <w:r w:rsidRPr="00F4062A">
        <w:rPr>
          <w:spacing w:val="2"/>
        </w:rPr>
        <w:t>.</w:t>
      </w:r>
    </w:p>
    <w:p w14:paraId="317A93A0" w14:textId="77777777" w:rsidR="00DA11A4" w:rsidRPr="00F4062A" w:rsidRDefault="00DA11A4" w:rsidP="00DA11A4">
      <w:pPr>
        <w:pStyle w:val="SingleTxt"/>
        <w:spacing w:after="0" w:line="120" w:lineRule="exact"/>
        <w:rPr>
          <w:b/>
          <w:bCs/>
          <w:sz w:val="10"/>
        </w:rPr>
      </w:pPr>
    </w:p>
    <w:p w14:paraId="199395FB" w14:textId="77777777" w:rsidR="00DA11A4" w:rsidRPr="00F4062A" w:rsidRDefault="00DA11A4" w:rsidP="00DA11A4">
      <w:pPr>
        <w:pStyle w:val="SingleTxt"/>
        <w:spacing w:after="0" w:line="120" w:lineRule="exact"/>
        <w:rPr>
          <w:b/>
          <w:bCs/>
          <w:sz w:val="10"/>
        </w:rPr>
      </w:pPr>
    </w:p>
    <w:p w14:paraId="41482F80" w14:textId="69464E43" w:rsidR="00422F60" w:rsidRPr="00F4062A" w:rsidRDefault="00DA11A4" w:rsidP="00997C2D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="00422F60" w:rsidRPr="00F4062A">
        <w:t>A.</w:t>
      </w:r>
      <w:r w:rsidR="00422F60" w:rsidRPr="00F4062A">
        <w:tab/>
        <w:t>Введение</w:t>
      </w:r>
    </w:p>
    <w:p w14:paraId="3E13A27D" w14:textId="77777777" w:rsidR="00DA11A4" w:rsidRPr="00F4062A" w:rsidRDefault="00DA11A4" w:rsidP="00997C2D">
      <w:pPr>
        <w:pStyle w:val="SingleTxt"/>
        <w:keepNext/>
        <w:spacing w:after="0" w:line="120" w:lineRule="exact"/>
        <w:rPr>
          <w:sz w:val="10"/>
        </w:rPr>
      </w:pPr>
    </w:p>
    <w:p w14:paraId="3C8177A7" w14:textId="77777777" w:rsidR="00DA11A4" w:rsidRPr="00F4062A" w:rsidRDefault="00DA11A4" w:rsidP="00997C2D">
      <w:pPr>
        <w:pStyle w:val="SingleTxt"/>
        <w:keepNext/>
        <w:spacing w:after="0" w:line="120" w:lineRule="exact"/>
        <w:rPr>
          <w:sz w:val="10"/>
        </w:rPr>
      </w:pPr>
    </w:p>
    <w:p w14:paraId="095324C9" w14:textId="40852A9E" w:rsidR="00422F60" w:rsidRPr="00F4062A" w:rsidRDefault="00422F60" w:rsidP="00422F60">
      <w:pPr>
        <w:pStyle w:val="SingleTxt"/>
      </w:pPr>
      <w:r w:rsidRPr="00F4062A">
        <w:t>2.</w:t>
      </w:r>
      <w:r w:rsidRPr="00F4062A">
        <w:tab/>
        <w:t>Комитет признателен государству-участнику за представление шестого периодического доклада. Кроме того, он благодарит государство-участник за представленный доклад о мерах, принятых им в порядке выполнения предыдущих заключительных замечаний Комитета (</w:t>
      </w:r>
      <w:hyperlink r:id="rId22" w:history="1">
        <w:r w:rsidRPr="00F4062A">
          <w:rPr>
            <w:rStyle w:val="Hyperlink"/>
          </w:rPr>
          <w:t>CEDAW/C/AZE/CO/5</w:t>
        </w:r>
      </w:hyperlink>
      <w:r w:rsidRPr="00F4062A">
        <w:t>), и за письменные ответы на перечень проблем и вопросов, поднятых предсессионной рабочей группой. Он с удовлетворением отмечает устное сообщение, сделанное делегацией, и дополнительные разъяснения, представленные в ответ на вопросы, которые были заданы членами Комитета в устной форме в ходе состоявшегося диалога.</w:t>
      </w:r>
    </w:p>
    <w:p w14:paraId="55B6D9FB" w14:textId="77777777" w:rsidR="00422F60" w:rsidRPr="00F4062A" w:rsidRDefault="00422F60" w:rsidP="00422F60">
      <w:pPr>
        <w:pStyle w:val="SingleTxt"/>
      </w:pPr>
      <w:r w:rsidRPr="00F4062A">
        <w:t>3.</w:t>
      </w:r>
      <w:r w:rsidRPr="00F4062A">
        <w:tab/>
        <w:t>Комитет высоко оценивает деятельность многопрофильной делегации государства-участника, которую возглавляла председатель Государственного комитета по проблемам семьи, женщин и детей Бахар Мурадова и в состав которой входили представители Министерства иностранных дел, Министерства внутренних дел, Министерства здравоохранения, Министерства образования, Министерства экономики, Министерства труда и социальной защиты населения, Министерства молодежи и спорта, Министерства сельского хозяйства, Министерства юстиции, Государственного комитета по статистике и Постоянного представительства Азербайджана при Отделении Организации Объединенных Наций и других международных организациях в Женеве.</w:t>
      </w:r>
    </w:p>
    <w:p w14:paraId="78226AB2" w14:textId="77777777" w:rsidR="00DA11A4" w:rsidRPr="00F4062A" w:rsidRDefault="00DA11A4" w:rsidP="00DA11A4">
      <w:pPr>
        <w:pStyle w:val="SingleTxt"/>
        <w:spacing w:after="0" w:line="120" w:lineRule="exact"/>
        <w:rPr>
          <w:b/>
          <w:bCs/>
          <w:sz w:val="10"/>
        </w:rPr>
      </w:pPr>
    </w:p>
    <w:p w14:paraId="2BAF0042" w14:textId="77777777" w:rsidR="00DA11A4" w:rsidRPr="00F4062A" w:rsidRDefault="00DA11A4" w:rsidP="00DA11A4">
      <w:pPr>
        <w:pStyle w:val="SingleTxt"/>
        <w:spacing w:after="0" w:line="120" w:lineRule="exact"/>
        <w:rPr>
          <w:b/>
          <w:bCs/>
          <w:sz w:val="10"/>
        </w:rPr>
      </w:pPr>
    </w:p>
    <w:p w14:paraId="62D55D67" w14:textId="291A1A35" w:rsidR="00422F60" w:rsidRPr="00F4062A" w:rsidRDefault="00DA11A4" w:rsidP="00DA11A4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lastRenderedPageBreak/>
        <w:tab/>
      </w:r>
      <w:r w:rsidR="00422F60" w:rsidRPr="00F4062A">
        <w:t>B.</w:t>
      </w:r>
      <w:r w:rsidR="00422F60" w:rsidRPr="00F4062A">
        <w:tab/>
        <w:t>Позитивные аспекты</w:t>
      </w:r>
    </w:p>
    <w:p w14:paraId="3731CCF7" w14:textId="0C90F274" w:rsidR="00DA11A4" w:rsidRPr="00F4062A" w:rsidRDefault="00DA11A4" w:rsidP="00DA11A4">
      <w:pPr>
        <w:pStyle w:val="SingleTxt"/>
        <w:keepNext/>
        <w:spacing w:after="0" w:line="120" w:lineRule="exact"/>
        <w:rPr>
          <w:sz w:val="10"/>
        </w:rPr>
      </w:pPr>
    </w:p>
    <w:p w14:paraId="2FB21400" w14:textId="5DB5FEE4" w:rsidR="00DA11A4" w:rsidRPr="00F4062A" w:rsidRDefault="00DA11A4" w:rsidP="00DA11A4">
      <w:pPr>
        <w:pStyle w:val="SingleTxt"/>
        <w:keepNext/>
        <w:spacing w:after="0" w:line="120" w:lineRule="exact"/>
        <w:rPr>
          <w:sz w:val="10"/>
        </w:rPr>
      </w:pPr>
    </w:p>
    <w:p w14:paraId="2E6D35D9" w14:textId="4FC0D740" w:rsidR="00422F60" w:rsidRPr="00F4062A" w:rsidRDefault="00422F60" w:rsidP="00422F60">
      <w:pPr>
        <w:pStyle w:val="SingleTxt"/>
      </w:pPr>
      <w:r w:rsidRPr="00F4062A">
        <w:t>4.</w:t>
      </w:r>
      <w:r w:rsidRPr="00F4062A">
        <w:tab/>
        <w:t>Комитет с удовлетворением отмечает прогресс в сфере проведения законодательных реформ, достигнутый с момента рассмотрения им в 2015 году предыдущего доклада государства-участника (</w:t>
      </w:r>
      <w:hyperlink r:id="rId23" w:history="1">
        <w:r w:rsidRPr="00F4062A">
          <w:rPr>
            <w:rStyle w:val="Hyperlink"/>
          </w:rPr>
          <w:t>CEDAW/C/AZE/5</w:t>
        </w:r>
      </w:hyperlink>
      <w:r w:rsidRPr="00F4062A">
        <w:t>), и в частности принятие следующих законодательных актов:</w:t>
      </w:r>
    </w:p>
    <w:p w14:paraId="2EB7A238" w14:textId="7BAF96EB" w:rsidR="00422F60" w:rsidRPr="00F4062A" w:rsidRDefault="00DF5813" w:rsidP="00422F60">
      <w:pPr>
        <w:pStyle w:val="SingleTxt"/>
      </w:pPr>
      <w:r w:rsidRPr="00F4062A">
        <w:tab/>
      </w:r>
      <w:r w:rsidR="00422F60" w:rsidRPr="00F4062A">
        <w:t>a)</w:t>
      </w:r>
      <w:r w:rsidR="00422F60" w:rsidRPr="00F4062A">
        <w:tab/>
        <w:t xml:space="preserve">постановления № 71 о ликвидации практики пренатального полового отбора — в 2020 году; </w:t>
      </w:r>
    </w:p>
    <w:p w14:paraId="55D716C2" w14:textId="753D583F" w:rsidR="00422F60" w:rsidRPr="00F4062A" w:rsidRDefault="00DF5813" w:rsidP="00422F60">
      <w:pPr>
        <w:pStyle w:val="SingleTxt"/>
      </w:pPr>
      <w:r w:rsidRPr="00F4062A">
        <w:tab/>
      </w:r>
      <w:r w:rsidR="00422F60" w:rsidRPr="00F4062A">
        <w:t>b)</w:t>
      </w:r>
      <w:r w:rsidR="00422F60" w:rsidRPr="00F4062A">
        <w:tab/>
        <w:t>указа № 500, которым утверждается Государственная программа социально-экономического развития регионов Азербайджана и в котором предусмотрены конкретные меры, призванные способствовать более активному развитию малых предприятий, принадлежащих женщинам, и совершенствованию системы профессиональной подготовки, — в 2019 году;</w:t>
      </w:r>
    </w:p>
    <w:p w14:paraId="3790F734" w14:textId="1CC6F512" w:rsidR="00422F60" w:rsidRPr="00F4062A" w:rsidRDefault="00DF5813" w:rsidP="00422F60">
      <w:pPr>
        <w:pStyle w:val="SingleTxt"/>
      </w:pPr>
      <w:r w:rsidRPr="00F4062A">
        <w:tab/>
      </w:r>
      <w:r w:rsidR="00422F60" w:rsidRPr="00F4062A">
        <w:t>c)</w:t>
      </w:r>
      <w:r w:rsidR="00422F60" w:rsidRPr="00F4062A">
        <w:tab/>
        <w:t>распоряжения № 602 об утверждении стратегии занятости на 2019–2030</w:t>
      </w:r>
      <w:r w:rsidR="00422CDC" w:rsidRPr="00F4062A">
        <w:t> годы</w:t>
      </w:r>
      <w:r w:rsidR="00422F60" w:rsidRPr="00F4062A">
        <w:t xml:space="preserve"> с целью содействовать инклюзивной занятости и снижению уровня безработицы среди женщин — в 2018 году.</w:t>
      </w:r>
    </w:p>
    <w:p w14:paraId="4F6860DA" w14:textId="77777777" w:rsidR="00422F60" w:rsidRPr="00F4062A" w:rsidRDefault="00422F60" w:rsidP="00422F60">
      <w:pPr>
        <w:pStyle w:val="SingleTxt"/>
      </w:pPr>
      <w:r w:rsidRPr="00F4062A">
        <w:t>5.</w:t>
      </w:r>
      <w:r w:rsidRPr="00F4062A">
        <w:tab/>
        <w:t>Комитет с удовлетворением отмечает усилия государства-участника по совершенствованию его институциональной и нормативной базы, призванные ускорить процесс ликвидации дискриминации в отношении женщин и способствовать обеспечению гендерного равенства, и в частности следующие шаги:</w:t>
      </w:r>
    </w:p>
    <w:p w14:paraId="725878AA" w14:textId="0330A478" w:rsidR="00422F60" w:rsidRPr="00F4062A" w:rsidRDefault="00DF5813" w:rsidP="00422F60">
      <w:pPr>
        <w:pStyle w:val="SingleTxt"/>
      </w:pPr>
      <w:r w:rsidRPr="00F4062A">
        <w:tab/>
      </w:r>
      <w:r w:rsidR="00422F60" w:rsidRPr="00F4062A">
        <w:t>a)</w:t>
      </w:r>
      <w:r w:rsidR="00422F60" w:rsidRPr="00F4062A">
        <w:tab/>
        <w:t>принятие в 2020 году Национального плана действий по предотвращению бытового насилия на 2020–2023</w:t>
      </w:r>
      <w:r w:rsidR="00422CDC" w:rsidRPr="00F4062A">
        <w:t> годы</w:t>
      </w:r>
      <w:r w:rsidR="00422F60" w:rsidRPr="00F4062A">
        <w:t>;</w:t>
      </w:r>
    </w:p>
    <w:p w14:paraId="4719FA0F" w14:textId="47F2AC8B" w:rsidR="00422F60" w:rsidRPr="00F4062A" w:rsidRDefault="00DF5813" w:rsidP="00422F60">
      <w:pPr>
        <w:pStyle w:val="SingleTxt"/>
      </w:pPr>
      <w:r w:rsidRPr="00F4062A">
        <w:tab/>
      </w:r>
      <w:r w:rsidR="00422F60" w:rsidRPr="00F4062A">
        <w:t>b)</w:t>
      </w:r>
      <w:r w:rsidR="00422F60" w:rsidRPr="00F4062A">
        <w:tab/>
        <w:t>принятие в 2020 году Национального плана действий по борьбе с торговлей людьми на 2020–2024</w:t>
      </w:r>
      <w:r w:rsidR="00422CDC" w:rsidRPr="00F4062A">
        <w:t> годы</w:t>
      </w:r>
      <w:r w:rsidR="00422F60" w:rsidRPr="00F4062A">
        <w:t xml:space="preserve">; </w:t>
      </w:r>
    </w:p>
    <w:p w14:paraId="4A9AE54B" w14:textId="410AE631" w:rsidR="00422F60" w:rsidRPr="00F4062A" w:rsidRDefault="00DF5813" w:rsidP="00422F60">
      <w:pPr>
        <w:pStyle w:val="SingleTxt"/>
      </w:pPr>
      <w:r w:rsidRPr="00F4062A">
        <w:tab/>
      </w:r>
      <w:r w:rsidR="00422F60" w:rsidRPr="00F4062A">
        <w:t>c)</w:t>
      </w:r>
      <w:r w:rsidR="00422F60" w:rsidRPr="00F4062A">
        <w:tab/>
        <w:t>принятие в 2020 году Плана действий на период 2020–2025 годов по предотвращению</w:t>
      </w:r>
      <w:r w:rsidR="00422F60" w:rsidRPr="00F4062A">
        <w:rPr>
          <w:b/>
          <w:bCs/>
        </w:rPr>
        <w:t xml:space="preserve"> </w:t>
      </w:r>
      <w:r w:rsidR="00422F60" w:rsidRPr="00F4062A">
        <w:t>пренатального полового отбора.</w:t>
      </w:r>
    </w:p>
    <w:p w14:paraId="335B51E7" w14:textId="36B0006A" w:rsidR="00422F60" w:rsidRPr="00F4062A" w:rsidRDefault="00422F60" w:rsidP="00422F60">
      <w:pPr>
        <w:pStyle w:val="SingleTxt"/>
      </w:pPr>
      <w:r w:rsidRPr="00F4062A">
        <w:t>6.</w:t>
      </w:r>
      <w:r w:rsidRPr="00F4062A">
        <w:tab/>
        <w:t>Комитет с удовлетворением отмечает тот факт, что в период после рассмотрения предыдущего доклада государство-участник ратифицировало Конвенцию Совета Европы о защите детей от сексуальной эксплуатации и сексуальных злоупотреблений (в 2019 году).</w:t>
      </w:r>
    </w:p>
    <w:p w14:paraId="2834C738" w14:textId="77777777" w:rsidR="00DF5813" w:rsidRPr="00F4062A" w:rsidRDefault="00DF5813" w:rsidP="00DF5813">
      <w:pPr>
        <w:pStyle w:val="SingleTxt"/>
        <w:spacing w:after="0" w:line="120" w:lineRule="exact"/>
        <w:rPr>
          <w:b/>
          <w:bCs/>
          <w:sz w:val="10"/>
        </w:rPr>
      </w:pPr>
    </w:p>
    <w:p w14:paraId="15589B6E" w14:textId="77777777" w:rsidR="00DF5813" w:rsidRPr="00F4062A" w:rsidRDefault="00DF5813" w:rsidP="00DF5813">
      <w:pPr>
        <w:pStyle w:val="SingleTxt"/>
        <w:spacing w:after="0" w:line="120" w:lineRule="exact"/>
        <w:rPr>
          <w:b/>
          <w:bCs/>
          <w:sz w:val="10"/>
        </w:rPr>
      </w:pPr>
    </w:p>
    <w:p w14:paraId="5161D4B9" w14:textId="3899A7FE" w:rsidR="00422F60" w:rsidRPr="00F4062A" w:rsidRDefault="00DF5813" w:rsidP="00997C2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="00422F60" w:rsidRPr="00F4062A">
        <w:t>C.</w:t>
      </w:r>
      <w:r w:rsidR="00422F60" w:rsidRPr="00F4062A">
        <w:tab/>
        <w:t>Цели в области устойчивого развития</w:t>
      </w:r>
    </w:p>
    <w:p w14:paraId="3EDA0080" w14:textId="77777777" w:rsidR="00DF5813" w:rsidRPr="00F4062A" w:rsidRDefault="00DF5813" w:rsidP="00997C2D">
      <w:pPr>
        <w:pStyle w:val="SingleTxt"/>
        <w:keepNext/>
        <w:spacing w:after="0" w:line="120" w:lineRule="exact"/>
        <w:rPr>
          <w:sz w:val="10"/>
        </w:rPr>
      </w:pPr>
    </w:p>
    <w:p w14:paraId="00E05140" w14:textId="77777777" w:rsidR="00DF5813" w:rsidRPr="00F4062A" w:rsidRDefault="00DF5813" w:rsidP="00997C2D">
      <w:pPr>
        <w:pStyle w:val="SingleTxt"/>
        <w:keepNext/>
        <w:spacing w:after="0" w:line="120" w:lineRule="exact"/>
        <w:rPr>
          <w:sz w:val="10"/>
        </w:rPr>
      </w:pPr>
    </w:p>
    <w:p w14:paraId="312A93D3" w14:textId="4C52003F" w:rsidR="00422F60" w:rsidRPr="00F4062A" w:rsidRDefault="00422F60" w:rsidP="00422F60">
      <w:pPr>
        <w:pStyle w:val="SingleTxt"/>
        <w:rPr>
          <w:b/>
          <w:bCs/>
        </w:rPr>
      </w:pPr>
      <w:r w:rsidRPr="00F4062A">
        <w:t>7.</w:t>
      </w:r>
      <w:r w:rsidRPr="00F4062A">
        <w:tab/>
      </w:r>
      <w:r w:rsidRPr="00F4062A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призывает, в соответствии с положениями Конвенции о ликвидации всех форм дискриминации в отношении женщин, к реализации принципа гендерного равенства как де-юре (правовое равенство), так и де-факто (субстантивное равенство) на всех этапах осуществления Повестки дня в области устойчивого развития на период до 2030 года.</w:t>
      </w:r>
      <w:r w:rsidRPr="00F4062A">
        <w:t xml:space="preserve"> </w:t>
      </w:r>
      <w:r w:rsidRPr="00F4062A">
        <w:rPr>
          <w:b/>
          <w:bCs/>
        </w:rPr>
        <w:t>Комитет напоминает о важности цели 5 в области устойчивого развития и о необходимости учитывать принципы равенства и недискриминации в процессе достижения всех 17 целей в этой области.</w:t>
      </w:r>
      <w:r w:rsidRPr="00F4062A">
        <w:t xml:space="preserve"> </w:t>
      </w:r>
      <w:r w:rsidRPr="00F4062A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политические программы и стратегии.</w:t>
      </w:r>
    </w:p>
    <w:p w14:paraId="032D4E57" w14:textId="77777777" w:rsidR="00DF5813" w:rsidRPr="00F4062A" w:rsidRDefault="00DF5813" w:rsidP="00DF5813">
      <w:pPr>
        <w:pStyle w:val="SingleTxt"/>
        <w:spacing w:after="0" w:line="120" w:lineRule="exact"/>
        <w:rPr>
          <w:b/>
          <w:bCs/>
          <w:sz w:val="10"/>
        </w:rPr>
      </w:pPr>
    </w:p>
    <w:p w14:paraId="6B23C155" w14:textId="77777777" w:rsidR="00DF5813" w:rsidRPr="00F4062A" w:rsidRDefault="00DF5813" w:rsidP="00DF5813">
      <w:pPr>
        <w:pStyle w:val="SingleTxt"/>
        <w:spacing w:after="0" w:line="120" w:lineRule="exact"/>
        <w:rPr>
          <w:b/>
          <w:bCs/>
          <w:sz w:val="10"/>
        </w:rPr>
      </w:pPr>
    </w:p>
    <w:p w14:paraId="4975DE98" w14:textId="1297BE55" w:rsidR="00422F60" w:rsidRPr="00F4062A" w:rsidRDefault="00DF5813" w:rsidP="00997C2D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lastRenderedPageBreak/>
        <w:tab/>
      </w:r>
      <w:r w:rsidR="00422F60" w:rsidRPr="00F4062A">
        <w:t>D.</w:t>
      </w:r>
      <w:r w:rsidR="00422F60" w:rsidRPr="00F4062A">
        <w:tab/>
        <w:t xml:space="preserve">Парламент </w:t>
      </w:r>
    </w:p>
    <w:p w14:paraId="743B0EB0" w14:textId="77777777" w:rsidR="00DF5813" w:rsidRPr="00F4062A" w:rsidRDefault="00DF5813" w:rsidP="00997C2D">
      <w:pPr>
        <w:pStyle w:val="SingleTxt"/>
        <w:keepNext/>
        <w:spacing w:after="0" w:line="120" w:lineRule="exact"/>
        <w:rPr>
          <w:sz w:val="10"/>
        </w:rPr>
      </w:pPr>
    </w:p>
    <w:p w14:paraId="1FA185D3" w14:textId="77777777" w:rsidR="00DF5813" w:rsidRPr="00F4062A" w:rsidRDefault="00DF5813" w:rsidP="00997C2D">
      <w:pPr>
        <w:pStyle w:val="SingleTxt"/>
        <w:keepNext/>
        <w:spacing w:after="0" w:line="120" w:lineRule="exact"/>
        <w:rPr>
          <w:sz w:val="10"/>
        </w:rPr>
      </w:pPr>
    </w:p>
    <w:p w14:paraId="49E937FF" w14:textId="340E82A6" w:rsidR="00422F60" w:rsidRPr="00F4062A" w:rsidRDefault="00422F60" w:rsidP="00422F60">
      <w:pPr>
        <w:pStyle w:val="SingleTxt"/>
        <w:rPr>
          <w:b/>
          <w:bCs/>
        </w:rPr>
      </w:pPr>
      <w:r w:rsidRPr="00F4062A">
        <w:t>8.</w:t>
      </w:r>
      <w:r w:rsidRPr="00F4062A">
        <w:tab/>
      </w:r>
      <w:r w:rsidRPr="00F4062A">
        <w:rPr>
          <w:b/>
          <w:bCs/>
        </w:rPr>
        <w:t>Комитет подчеркивает решающую роль законодательной власти в обеспечении полного осуществления Конвенции (см.</w:t>
      </w:r>
      <w:r w:rsidR="00DF5813" w:rsidRPr="00F4062A">
        <w:rPr>
          <w:b/>
          <w:bCs/>
        </w:rPr>
        <w:t> </w:t>
      </w:r>
      <w:hyperlink r:id="rId24" w:history="1">
        <w:r w:rsidRPr="00F4062A">
          <w:rPr>
            <w:rStyle w:val="Hyperlink"/>
            <w:b/>
            <w:bCs/>
          </w:rPr>
          <w:t>A/65/38</w:t>
        </w:r>
      </w:hyperlink>
      <w:r w:rsidRPr="00F4062A">
        <w:rPr>
          <w:b/>
          <w:bCs/>
        </w:rPr>
        <w:t>, часть вторая, приложение VI).</w:t>
      </w:r>
      <w:r w:rsidRPr="00F4062A">
        <w:t xml:space="preserve"> </w:t>
      </w:r>
      <w:r w:rsidRPr="00F4062A">
        <w:rPr>
          <w:b/>
          <w:bCs/>
        </w:rPr>
        <w:t>Он предлагает Национальному собранию в соответствии с его мандатом принять необходимые меры к тому, чтобы выполнить настоящие заключительные замечания до представления следующего периодического доклада, как это предусмотрено Конвенцией.</w:t>
      </w:r>
    </w:p>
    <w:p w14:paraId="59F91598" w14:textId="77777777" w:rsidR="00DF5813" w:rsidRPr="00F4062A" w:rsidRDefault="00DF5813" w:rsidP="00DF5813">
      <w:pPr>
        <w:pStyle w:val="SingleTxt"/>
        <w:spacing w:after="0" w:line="120" w:lineRule="exact"/>
        <w:rPr>
          <w:b/>
          <w:bCs/>
          <w:sz w:val="10"/>
        </w:rPr>
      </w:pPr>
    </w:p>
    <w:p w14:paraId="7471F132" w14:textId="77777777" w:rsidR="00DF5813" w:rsidRPr="00F4062A" w:rsidRDefault="00DF5813" w:rsidP="00DF5813">
      <w:pPr>
        <w:pStyle w:val="SingleTxt"/>
        <w:spacing w:after="0" w:line="120" w:lineRule="exact"/>
        <w:rPr>
          <w:b/>
          <w:bCs/>
          <w:sz w:val="10"/>
        </w:rPr>
      </w:pPr>
    </w:p>
    <w:p w14:paraId="1316161E" w14:textId="523F0CCA" w:rsidR="00422F60" w:rsidRPr="00F4062A" w:rsidRDefault="00DF5813" w:rsidP="00997C2D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="00422F60" w:rsidRPr="00F4062A">
        <w:t>E.</w:t>
      </w:r>
      <w:r w:rsidR="00422F60" w:rsidRPr="00F4062A">
        <w:tab/>
        <w:t>Основные проблемные области и рекомендации</w:t>
      </w:r>
    </w:p>
    <w:p w14:paraId="751A7B57" w14:textId="77777777" w:rsidR="00DF5813" w:rsidRPr="00F4062A" w:rsidRDefault="00DF5813" w:rsidP="00997C2D">
      <w:pPr>
        <w:pStyle w:val="SingleTxt"/>
        <w:keepNext/>
        <w:spacing w:after="0" w:line="120" w:lineRule="exact"/>
        <w:rPr>
          <w:b/>
          <w:sz w:val="10"/>
        </w:rPr>
      </w:pPr>
    </w:p>
    <w:p w14:paraId="12A804EF" w14:textId="77777777" w:rsidR="00DF5813" w:rsidRPr="00F4062A" w:rsidRDefault="00DF5813" w:rsidP="00997C2D">
      <w:pPr>
        <w:pStyle w:val="SingleTxt"/>
        <w:keepNext/>
        <w:spacing w:after="0" w:line="120" w:lineRule="exact"/>
        <w:rPr>
          <w:b/>
          <w:sz w:val="10"/>
        </w:rPr>
      </w:pPr>
    </w:p>
    <w:p w14:paraId="515B46A1" w14:textId="13FAAC13" w:rsidR="00422F60" w:rsidRPr="00F4062A" w:rsidRDefault="00422F60" w:rsidP="00997C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Законодательная база</w:t>
      </w:r>
    </w:p>
    <w:p w14:paraId="5EAAB710" w14:textId="77777777" w:rsidR="00DF5813" w:rsidRPr="00F4062A" w:rsidRDefault="00DF5813" w:rsidP="00997C2D">
      <w:pPr>
        <w:pStyle w:val="SingleTxt"/>
        <w:keepNext/>
        <w:spacing w:after="0" w:line="120" w:lineRule="exact"/>
        <w:rPr>
          <w:sz w:val="10"/>
        </w:rPr>
      </w:pPr>
    </w:p>
    <w:p w14:paraId="35B15E23" w14:textId="2BB6F053" w:rsidR="00422F60" w:rsidRPr="00F4062A" w:rsidRDefault="00422F60" w:rsidP="00422F60">
      <w:pPr>
        <w:pStyle w:val="SingleTxt"/>
      </w:pPr>
      <w:r w:rsidRPr="00F4062A">
        <w:t>9.</w:t>
      </w:r>
      <w:r w:rsidRPr="00F4062A">
        <w:tab/>
        <w:t xml:space="preserve">Комитет с обеспокоенностью отмечает, что государство-участник отдает предпочтение гендерно нейтральным политическим мерам и программам, что может привести к недостаточной защищенности женщин от дискриминации и к фрагментарному характеру признания прав человека женщин и обеспечения их соблюдения, а также стать препятствием для достижения формального и субстантивного равенства женщин и мужчин. Комитет обеспокоен также тем, что ни Конституция, ни Закон об обеспечении гендерного равенства не охватывают прямую и косвенную дискриминацию в отношении женщин в частной и публичной сферах. </w:t>
      </w:r>
      <w:r w:rsidR="0080185D" w:rsidRPr="00620555">
        <w:t>Комитет</w:t>
      </w:r>
      <w:r w:rsidR="0080185D" w:rsidRPr="00F4062A">
        <w:t xml:space="preserve"> </w:t>
      </w:r>
      <w:r w:rsidR="0080185D">
        <w:t>с</w:t>
      </w:r>
      <w:r w:rsidRPr="00F4062A">
        <w:t xml:space="preserve"> обеспокоенностью отмечает и то, что Конвенция (см.</w:t>
      </w:r>
      <w:r w:rsidR="00DF5813" w:rsidRPr="00F4062A">
        <w:t> </w:t>
      </w:r>
      <w:hyperlink r:id="rId25" w:history="1">
        <w:r w:rsidRPr="00F4062A">
          <w:rPr>
            <w:rStyle w:val="Hyperlink"/>
          </w:rPr>
          <w:t>A/65/38</w:t>
        </w:r>
      </w:hyperlink>
      <w:r w:rsidRPr="00F4062A">
        <w:t>, часть вторая, приложение VI) не применяется непосредственным образом и что к ней не делается отсылок в ходе судебных разбирательств, несмотря на существующие конституционные положения (ст.</w:t>
      </w:r>
      <w:r w:rsidR="00DF5813" w:rsidRPr="00F4062A">
        <w:t> </w:t>
      </w:r>
      <w:r w:rsidRPr="00F4062A">
        <w:t>148 (II) и 151), предусматривающие приоритет международных договоров над национальным законодательством.</w:t>
      </w:r>
    </w:p>
    <w:p w14:paraId="707541C6" w14:textId="77777777" w:rsidR="00422F60" w:rsidRPr="00F4062A" w:rsidRDefault="00422F60" w:rsidP="00422F60">
      <w:pPr>
        <w:pStyle w:val="SingleTxt"/>
      </w:pPr>
      <w:r w:rsidRPr="00F4062A">
        <w:t>10.</w:t>
      </w:r>
      <w:r w:rsidRPr="00F4062A">
        <w:tab/>
      </w:r>
      <w:r w:rsidRPr="00F4062A">
        <w:rPr>
          <w:b/>
          <w:bCs/>
        </w:rPr>
        <w:t>Комитет рекомендует государству-участнику:</w:t>
      </w:r>
    </w:p>
    <w:p w14:paraId="5D6939B2" w14:textId="01635D7C" w:rsidR="00422F60" w:rsidRPr="00F4062A" w:rsidRDefault="00DF5813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принять в четко установленные сроки всеобъемлющее антидискриминационное законодательство, запрещающее дискриминацию в отношении женщин и охватывающее прямую и косвенную дискриминацию в публичной и частной сферах, а также интерсекциональную дискриминацию в соответствии со статьями 1 и 2 Конвенции, общей рекомендацией Комитета № 28 (2010), касающейся основных обязательств государств-участников по статье 2 Конвенции, и задачей 5.1 в рамках целей в области устойчивого развития (повсеместно ликвидировать все формы дискриминации в отношении всех женщин и девочек);</w:t>
      </w:r>
    </w:p>
    <w:p w14:paraId="28D749BE" w14:textId="4C371321" w:rsidR="00422F60" w:rsidRPr="00F4062A" w:rsidRDefault="00DF5813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активизировать наращивание потенциала сотрудников судебных органов и юристов в области как прямого применения и использования Конвенции в ходе судебных разбирательств, так и толкования национального законодательства в свете Конвенции</w:t>
      </w:r>
      <w:r w:rsidR="004129D9">
        <w:rPr>
          <w:b/>
          <w:bCs/>
        </w:rPr>
        <w:t>.</w:t>
      </w:r>
    </w:p>
    <w:p w14:paraId="5FC45426" w14:textId="77777777" w:rsidR="00DF5813" w:rsidRPr="00F4062A" w:rsidRDefault="00DF5813" w:rsidP="00DF5813">
      <w:pPr>
        <w:pStyle w:val="SingleTxt"/>
        <w:spacing w:after="0" w:line="120" w:lineRule="exact"/>
        <w:rPr>
          <w:b/>
          <w:sz w:val="10"/>
        </w:rPr>
      </w:pPr>
    </w:p>
    <w:p w14:paraId="6634BCF6" w14:textId="718A3FF3" w:rsidR="00422F60" w:rsidRPr="00F4062A" w:rsidRDefault="00422F60" w:rsidP="00DF58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Доступ к правосудию</w:t>
      </w:r>
    </w:p>
    <w:p w14:paraId="006901B9" w14:textId="77777777" w:rsidR="00DF5813" w:rsidRPr="00F4062A" w:rsidRDefault="00DF5813" w:rsidP="00997C2D">
      <w:pPr>
        <w:pStyle w:val="SingleTxt"/>
        <w:keepNext/>
        <w:spacing w:after="0" w:line="120" w:lineRule="exact"/>
        <w:rPr>
          <w:sz w:val="10"/>
        </w:rPr>
      </w:pPr>
    </w:p>
    <w:p w14:paraId="10421963" w14:textId="7097F7F2" w:rsidR="00422F60" w:rsidRPr="00F4062A" w:rsidRDefault="00422F60" w:rsidP="00422F60">
      <w:pPr>
        <w:pStyle w:val="SingleTxt"/>
      </w:pPr>
      <w:r w:rsidRPr="00F4062A">
        <w:t>11.</w:t>
      </w:r>
      <w:r w:rsidRPr="00F4062A">
        <w:tab/>
        <w:t>Комитет с удовлетворением отмечает усилия, прилагаемые государством-участником в рамках Государственной программы развития юстиции на 2019–2023</w:t>
      </w:r>
      <w:r w:rsidR="00422CDC" w:rsidRPr="00F4062A">
        <w:t> годы</w:t>
      </w:r>
      <w:r w:rsidRPr="00F4062A">
        <w:t>. Вместе с тем он с обеспокоенностью отмечает все еще сохраняющиеся препятствия на пути к правосудию для женщин и девочек, включая низкий уровень знаний об их правах и имеющихся средствах правовой защиты, позволяющих их отстаивать, ограниченность возможностей применения Конвенции должностными лицами судебных и правоохранительных органов и укоренившиеся среди представителей судебной власти гендерные стереотипы.</w:t>
      </w:r>
    </w:p>
    <w:p w14:paraId="52D4B3A5" w14:textId="77E5A7E2" w:rsidR="00422F60" w:rsidRPr="00F4062A" w:rsidRDefault="00422F60" w:rsidP="00422F60">
      <w:pPr>
        <w:pStyle w:val="SingleTxt"/>
      </w:pPr>
      <w:r w:rsidRPr="00F4062A">
        <w:lastRenderedPageBreak/>
        <w:t>12.</w:t>
      </w:r>
      <w:r w:rsidRPr="00F4062A">
        <w:tab/>
      </w:r>
      <w:r w:rsidRPr="00F4062A">
        <w:rPr>
          <w:b/>
          <w:bCs/>
        </w:rPr>
        <w:t>Ссылаясь на свою общую рекомендацию № 33 (2015), касающуюся доступа женщин к правосудию, Комитет рекомендует государству-участнику устранить препятствия на пути женщин и девочек к правосудию и для этого, в частности, сделать следующее:</w:t>
      </w:r>
    </w:p>
    <w:p w14:paraId="44FCA220" w14:textId="3F2554F0" w:rsidR="00422F60" w:rsidRPr="00F4062A" w:rsidRDefault="00DF5813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организовать проведение профессиональной подготовки судебных работников и информационных кампаний, направленных на устранение гендерных предрассудков и устойчивых гендерных стереотипов среди сотрудников судебной системы, полиции и других правоохранительных органов;</w:t>
      </w:r>
    </w:p>
    <w:p w14:paraId="2AE46FA8" w14:textId="16383E2D" w:rsidR="00422F60" w:rsidRPr="00F4062A" w:rsidRDefault="00DF5813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повысить осведомленность женщин и девочек — в том числе тех, которые проживают в сельских районах и тех, которые принадлежат к менее благополучным группам населения, таким как женщины из числа внутренне перемещенных лиц, женщины с инвалидностью и пожилые женщины, — о доступных им средствах правовой защиты в случае нарушения их прав;</w:t>
      </w:r>
    </w:p>
    <w:p w14:paraId="189C4531" w14:textId="06B606AA" w:rsidR="00422F60" w:rsidRPr="00F4062A" w:rsidRDefault="00DF5813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повысить осведомленность религиозных и общественных лидеров о необходимости противодействовать стигматизации женщин, добивающихся правосудия;</w:t>
      </w:r>
    </w:p>
    <w:p w14:paraId="3E173561" w14:textId="102A51B9" w:rsidR="00422F60" w:rsidRPr="00F4062A" w:rsidRDefault="00DF5813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обеспечить бесплатную юридическую помощь всем женщинам, в особенности жертвам семейно-бытового насилия, независимо от уровня их дохода.</w:t>
      </w:r>
    </w:p>
    <w:p w14:paraId="5546F2DE" w14:textId="77777777" w:rsidR="00DF5813" w:rsidRPr="00F4062A" w:rsidRDefault="00DF5813" w:rsidP="00DF5813">
      <w:pPr>
        <w:pStyle w:val="SingleTxt"/>
        <w:spacing w:after="0" w:line="120" w:lineRule="exact"/>
        <w:rPr>
          <w:b/>
          <w:sz w:val="10"/>
        </w:rPr>
      </w:pPr>
    </w:p>
    <w:p w14:paraId="1B679625" w14:textId="428DCEE5" w:rsidR="00422F60" w:rsidRPr="00F4062A" w:rsidRDefault="00422F60" w:rsidP="00DF58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Женщины и мир и безопасность и женщины, являющиеся временно перемещенными лицами</w:t>
      </w:r>
    </w:p>
    <w:p w14:paraId="395316D2" w14:textId="77777777" w:rsidR="00DF5813" w:rsidRPr="00F4062A" w:rsidRDefault="00DF5813" w:rsidP="00997C2D">
      <w:pPr>
        <w:pStyle w:val="SingleTxt"/>
        <w:keepNext/>
        <w:spacing w:after="0" w:line="120" w:lineRule="exact"/>
        <w:rPr>
          <w:sz w:val="10"/>
        </w:rPr>
      </w:pPr>
    </w:p>
    <w:p w14:paraId="6FF7BCFD" w14:textId="234D7681" w:rsidR="00422F60" w:rsidRPr="00F4062A" w:rsidRDefault="00422F60" w:rsidP="00422F60">
      <w:pPr>
        <w:pStyle w:val="SingleTxt"/>
      </w:pPr>
      <w:r w:rsidRPr="00F4062A">
        <w:t>13.</w:t>
      </w:r>
      <w:r w:rsidRPr="00F4062A">
        <w:tab/>
        <w:t>Комитет отмечает значительное число женщин и девочек, пострадавших за время тридцатилетнего конфликта в Нагорном Карабахе, завершившегося 9 ноября 2020 года заключением мирного соглашения. Комитет обеспокоен положением женщин и девочек, особенно подвергшихся внутреннему перемещению, которые имеют ограниченный доступ к образованию, занятости, здравоохранению и жилью, а также плохо защищены от гендерного насилия. Комитет с удовлетворением отмечает приверженность государства-участника выполнению резолюции </w:t>
      </w:r>
      <w:hyperlink r:id="rId26" w:history="1">
        <w:r w:rsidRPr="00F4062A">
          <w:rPr>
            <w:rStyle w:val="Hyperlink"/>
          </w:rPr>
          <w:t>1325 (2000)</w:t>
        </w:r>
      </w:hyperlink>
      <w:r w:rsidRPr="00F4062A">
        <w:t xml:space="preserve"> Совета Безопасности и других последующих резолюций о женщинах и мире и безопасности. Вместе с тем Комитет обеспокоен тем, что проект национального плана действий по выполнению резолюции </w:t>
      </w:r>
      <w:hyperlink r:id="rId27" w:history="1">
        <w:r w:rsidRPr="00F4062A">
          <w:rPr>
            <w:rStyle w:val="Hyperlink"/>
          </w:rPr>
          <w:t>1325 (2000)</w:t>
        </w:r>
      </w:hyperlink>
      <w:r w:rsidRPr="00F4062A">
        <w:t xml:space="preserve"> Совета Безопасности до сих пор не принят. Комитет обеспокоен также тем, что участие женщин в процессах постконфликтного восстановления носит неполный характер. Кроме того, Комитет обеспокоен тем, что в постконфликтном восстановлении недостаточно активно участвуют международные организации.</w:t>
      </w:r>
    </w:p>
    <w:p w14:paraId="0E1A34EB" w14:textId="2A019C16" w:rsidR="00422F60" w:rsidRPr="00F4062A" w:rsidRDefault="00422F60" w:rsidP="00422F60">
      <w:pPr>
        <w:pStyle w:val="SingleTxt"/>
        <w:rPr>
          <w:b/>
        </w:rPr>
      </w:pPr>
      <w:r w:rsidRPr="00F4062A">
        <w:t>14.</w:t>
      </w:r>
      <w:r w:rsidRPr="00F4062A">
        <w:tab/>
      </w:r>
      <w:r w:rsidRPr="00F4062A">
        <w:rPr>
          <w:b/>
          <w:bCs/>
        </w:rPr>
        <w:t>Комитет подчеркивает, что для установления прочного мира важно обеспечить реальное и инклюзивное участие женщин во всех этапах процессов мира и восстановления, как того требуют Конвенция и резолюция </w:t>
      </w:r>
      <w:hyperlink r:id="rId28" w:history="1">
        <w:r w:rsidRPr="00F4062A">
          <w:rPr>
            <w:rStyle w:val="Hyperlink"/>
            <w:b/>
            <w:bCs/>
          </w:rPr>
          <w:t>1325 (2000)</w:t>
        </w:r>
      </w:hyperlink>
      <w:r w:rsidRPr="00F4062A">
        <w:rPr>
          <w:b/>
          <w:bCs/>
        </w:rPr>
        <w:t xml:space="preserve"> Совета Безопасности, в целях полного учета первоочередных интересов женщин и опыта, пережитого ими в ходе конфликта.</w:t>
      </w:r>
      <w:r w:rsidRPr="00F4062A">
        <w:t xml:space="preserve"> </w:t>
      </w:r>
      <w:r w:rsidRPr="00F4062A">
        <w:rPr>
          <w:b/>
          <w:bCs/>
        </w:rPr>
        <w:t>Комитет напоминает о своей общей рекомендации № 30 (2013), касающейся положения женщин в условиях предотвращения конфликтов, в конфликтных и постконфликтных ситуациях, и рекомендует государству-участнику ускорить доработку и принятие проекта национального плана действий по выполнению резолюции </w:t>
      </w:r>
      <w:hyperlink r:id="rId29" w:history="1">
        <w:r w:rsidRPr="00F4062A">
          <w:rPr>
            <w:rStyle w:val="Hyperlink"/>
            <w:b/>
            <w:bCs/>
          </w:rPr>
          <w:t>1325 (2000)</w:t>
        </w:r>
      </w:hyperlink>
      <w:r w:rsidRPr="00F4062A">
        <w:rPr>
          <w:b/>
          <w:bCs/>
        </w:rPr>
        <w:t xml:space="preserve"> Совета Безопасности о женщинах, мире и безопасности, взаимодействуя с представителями женских организаций гражданского общества, с тем чтобы:</w:t>
      </w:r>
    </w:p>
    <w:p w14:paraId="1E6CCA5A" w14:textId="07D8094A" w:rsidR="00422F60" w:rsidRPr="00F4062A" w:rsidRDefault="00DF5813" w:rsidP="00422F60">
      <w:pPr>
        <w:pStyle w:val="SingleTxt"/>
        <w:rPr>
          <w:b/>
          <w:bCs/>
        </w:rPr>
      </w:pPr>
      <w:r w:rsidRPr="00F4062A">
        <w:lastRenderedPageBreak/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учесть весь спектр тем, включенных в повестку дня Совета Безо</w:t>
      </w:r>
      <w:r w:rsidRPr="00F4062A">
        <w:rPr>
          <w:b/>
          <w:bCs/>
        </w:rPr>
        <w:softHyphen/>
      </w:r>
      <w:r w:rsidR="00422F60" w:rsidRPr="00F4062A">
        <w:rPr>
          <w:b/>
          <w:bCs/>
        </w:rPr>
        <w:t xml:space="preserve">пасности по вопросу о женщинах и мире и безопасности, нашедшую отражение в резолюциях </w:t>
      </w:r>
      <w:hyperlink r:id="rId30" w:history="1">
        <w:r w:rsidR="00422F60" w:rsidRPr="00F4062A">
          <w:rPr>
            <w:rStyle w:val="Hyperlink"/>
            <w:b/>
            <w:bCs/>
          </w:rPr>
          <w:t>1325 (2000)</w:t>
        </w:r>
      </w:hyperlink>
      <w:r w:rsidR="00422F60" w:rsidRPr="00F4062A">
        <w:rPr>
          <w:b/>
          <w:bCs/>
        </w:rPr>
        <w:t xml:space="preserve">, </w:t>
      </w:r>
      <w:hyperlink r:id="rId31" w:history="1">
        <w:r w:rsidR="00422F60" w:rsidRPr="00F4062A">
          <w:rPr>
            <w:rStyle w:val="Hyperlink"/>
            <w:b/>
            <w:bCs/>
          </w:rPr>
          <w:t>1820 (2008)</w:t>
        </w:r>
      </w:hyperlink>
      <w:r w:rsidR="00422F60" w:rsidRPr="00F4062A">
        <w:rPr>
          <w:b/>
          <w:bCs/>
        </w:rPr>
        <w:t xml:space="preserve">, </w:t>
      </w:r>
      <w:hyperlink r:id="rId32" w:history="1">
        <w:r w:rsidR="00422F60" w:rsidRPr="00F4062A">
          <w:rPr>
            <w:rStyle w:val="Hyperlink"/>
            <w:b/>
            <w:bCs/>
          </w:rPr>
          <w:t>1888 (2009)</w:t>
        </w:r>
      </w:hyperlink>
      <w:r w:rsidR="00422F60" w:rsidRPr="00F4062A">
        <w:rPr>
          <w:b/>
          <w:bCs/>
        </w:rPr>
        <w:t xml:space="preserve">, </w:t>
      </w:r>
      <w:hyperlink r:id="rId33" w:history="1">
        <w:r w:rsidR="00422F60" w:rsidRPr="00F4062A">
          <w:rPr>
            <w:rStyle w:val="Hyperlink"/>
            <w:b/>
            <w:bCs/>
          </w:rPr>
          <w:t>1889 (2009)</w:t>
        </w:r>
      </w:hyperlink>
      <w:r w:rsidR="00422F60" w:rsidRPr="00F4062A">
        <w:rPr>
          <w:b/>
          <w:bCs/>
        </w:rPr>
        <w:t xml:space="preserve">, </w:t>
      </w:r>
      <w:hyperlink r:id="rId34" w:history="1">
        <w:r w:rsidR="00422F60" w:rsidRPr="00F4062A">
          <w:rPr>
            <w:rStyle w:val="Hyperlink"/>
            <w:b/>
            <w:bCs/>
          </w:rPr>
          <w:t>1960</w:t>
        </w:r>
        <w:r w:rsidRPr="00F4062A">
          <w:rPr>
            <w:rStyle w:val="Hyperlink"/>
            <w:b/>
            <w:bCs/>
          </w:rPr>
          <w:t> </w:t>
        </w:r>
        <w:r w:rsidR="00422F60" w:rsidRPr="00F4062A">
          <w:rPr>
            <w:rStyle w:val="Hyperlink"/>
            <w:b/>
            <w:bCs/>
          </w:rPr>
          <w:t>(2010)</w:t>
        </w:r>
      </w:hyperlink>
      <w:r w:rsidR="00422F60" w:rsidRPr="00F4062A">
        <w:rPr>
          <w:b/>
          <w:bCs/>
        </w:rPr>
        <w:t xml:space="preserve">, </w:t>
      </w:r>
      <w:hyperlink r:id="rId35" w:history="1">
        <w:r w:rsidR="00422F60" w:rsidRPr="00F4062A">
          <w:rPr>
            <w:rStyle w:val="Hyperlink"/>
            <w:b/>
            <w:bCs/>
          </w:rPr>
          <w:t>2106 (2013)</w:t>
        </w:r>
      </w:hyperlink>
      <w:r w:rsidR="00422F60" w:rsidRPr="00F4062A">
        <w:rPr>
          <w:b/>
          <w:bCs/>
        </w:rPr>
        <w:t xml:space="preserve">, </w:t>
      </w:r>
      <w:hyperlink r:id="rId36" w:history="1">
        <w:r w:rsidR="00422F60" w:rsidRPr="00F4062A">
          <w:rPr>
            <w:rStyle w:val="Hyperlink"/>
            <w:b/>
            <w:bCs/>
          </w:rPr>
          <w:t>2122 (2013)</w:t>
        </w:r>
      </w:hyperlink>
      <w:r w:rsidR="00422F60" w:rsidRPr="00F4062A">
        <w:rPr>
          <w:b/>
          <w:bCs/>
        </w:rPr>
        <w:t xml:space="preserve">, </w:t>
      </w:r>
      <w:hyperlink r:id="rId37" w:history="1">
        <w:r w:rsidR="00422F60" w:rsidRPr="00F4062A">
          <w:rPr>
            <w:rStyle w:val="Hyperlink"/>
            <w:b/>
            <w:bCs/>
          </w:rPr>
          <w:t>2242 (2015)</w:t>
        </w:r>
      </w:hyperlink>
      <w:r w:rsidR="00422F60" w:rsidRPr="00F4062A">
        <w:rPr>
          <w:b/>
          <w:bCs/>
        </w:rPr>
        <w:t xml:space="preserve">, </w:t>
      </w:r>
      <w:hyperlink r:id="rId38" w:history="1">
        <w:r w:rsidR="00422F60" w:rsidRPr="00F4062A">
          <w:rPr>
            <w:rStyle w:val="Hyperlink"/>
            <w:b/>
            <w:bCs/>
          </w:rPr>
          <w:t>2467 (2019)</w:t>
        </w:r>
      </w:hyperlink>
      <w:r w:rsidR="00422F60" w:rsidRPr="00F4062A">
        <w:rPr>
          <w:b/>
          <w:bCs/>
        </w:rPr>
        <w:t xml:space="preserve"> и </w:t>
      </w:r>
      <w:hyperlink r:id="rId39" w:history="1">
        <w:r w:rsidR="00422F60" w:rsidRPr="00F4062A">
          <w:rPr>
            <w:rStyle w:val="Hyperlink"/>
            <w:b/>
            <w:bCs/>
          </w:rPr>
          <w:t>2493 (2019)</w:t>
        </w:r>
      </w:hyperlink>
      <w:r w:rsidR="00422F60" w:rsidRPr="00F4062A">
        <w:rPr>
          <w:b/>
          <w:bCs/>
        </w:rPr>
        <w:t xml:space="preserve"> Совета Безопасности;</w:t>
      </w:r>
    </w:p>
    <w:p w14:paraId="4E9BB443" w14:textId="1A789FBB" w:rsidR="00422F60" w:rsidRPr="00F4062A" w:rsidRDefault="00DF5813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внедрить модель субстантивного равенства, в рамках которой уделяется внимание проблемам гендерного насилия и дискриминации в отношении женщин во всех сферах их жизни, включая интерсекциональную дискриминацию в отношении женщин, особенно вдов, женщин, являющихся внутренне перемещенными лицами, и беженок;</w:t>
      </w:r>
    </w:p>
    <w:p w14:paraId="465F58D0" w14:textId="209498F6" w:rsidR="00422F60" w:rsidRPr="00F4062A" w:rsidRDefault="00DF5813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обеспечить конструктивное и инклюзивное участие женщин из разных социальных групп, в том числе представительниц этнических меньшинств и внутренне перемещенных лиц, во всех этапах мирного процесса и во всех инициативах по восстановлению, в том числе в рамках реализации национального плана действий;</w:t>
      </w:r>
    </w:p>
    <w:p w14:paraId="52DF01AC" w14:textId="7FBCC88A" w:rsidR="00422F60" w:rsidRPr="00F4062A" w:rsidRDefault="00DF5813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внедрить практику составления бюджета с учетом гендерных аспектов, установив показатели для регулярного контроля за его исполнением и предусмотрев механизмы обеспечения подотчетности;</w:t>
      </w:r>
    </w:p>
    <w:p w14:paraId="505002B8" w14:textId="086658A9" w:rsidR="00422F60" w:rsidRPr="00F4062A" w:rsidRDefault="00DF5813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e)</w:t>
      </w:r>
      <w:r w:rsidR="00422F60" w:rsidRPr="00F4062A">
        <w:tab/>
      </w:r>
      <w:r w:rsidR="00422F60" w:rsidRPr="00F4062A">
        <w:rPr>
          <w:b/>
          <w:bCs/>
        </w:rPr>
        <w:t>учесть такие аспекты, как сотрудничество, техническая помощь и наращивание потенциала международных организаций в интересах ускорения процесса постконфликтного восстановления и полноправного включения женщин в этот процесс.</w:t>
      </w:r>
    </w:p>
    <w:p w14:paraId="6EA266BF" w14:textId="77777777" w:rsidR="00DF5813" w:rsidRPr="00F4062A" w:rsidRDefault="00DF5813" w:rsidP="00DF5813">
      <w:pPr>
        <w:pStyle w:val="SingleTxt"/>
        <w:spacing w:after="0" w:line="120" w:lineRule="exact"/>
        <w:rPr>
          <w:b/>
          <w:sz w:val="10"/>
        </w:rPr>
      </w:pPr>
    </w:p>
    <w:p w14:paraId="28852184" w14:textId="674CA558" w:rsidR="00422F60" w:rsidRPr="00F4062A" w:rsidRDefault="00422F60" w:rsidP="00DF58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Национальные механизмы по улучшению положения женщин</w:t>
      </w:r>
    </w:p>
    <w:p w14:paraId="219BB355" w14:textId="77777777" w:rsidR="00DF5813" w:rsidRPr="00F4062A" w:rsidRDefault="00DF5813" w:rsidP="00997C2D">
      <w:pPr>
        <w:pStyle w:val="SingleTxt"/>
        <w:keepNext/>
        <w:spacing w:after="0" w:line="120" w:lineRule="exact"/>
        <w:rPr>
          <w:sz w:val="10"/>
        </w:rPr>
      </w:pPr>
    </w:p>
    <w:p w14:paraId="1663822C" w14:textId="027019D5" w:rsidR="00422F60" w:rsidRPr="00F4062A" w:rsidRDefault="00422F60" w:rsidP="00422F60">
      <w:pPr>
        <w:pStyle w:val="SingleTxt"/>
      </w:pPr>
      <w:r w:rsidRPr="00F4062A">
        <w:t>15.</w:t>
      </w:r>
      <w:r w:rsidRPr="00F4062A">
        <w:tab/>
        <w:t>Комитет принимает к сведению деятельность Государственного комитета по проблемам семьи, женщин и детей, призванную способствовать улучшению положения женщин, однако с озабоченностью отмечает следующее:</w:t>
      </w:r>
    </w:p>
    <w:p w14:paraId="028594D3" w14:textId="3B0F8160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a)</w:t>
      </w:r>
      <w:r w:rsidR="00422F60" w:rsidRPr="00F4062A">
        <w:tab/>
        <w:t xml:space="preserve">статус Государственного комитета по проблемам семьи, женщин и детей не был повышен до уровня отраслевого министерства, что снижает его возможность обеспечивать эффективное осуществление политики, направленной на установление гендерного равенства, и учет гендерной проблематики во всех государственных ведомствах; </w:t>
      </w:r>
    </w:p>
    <w:p w14:paraId="59AB1707" w14:textId="5CE31BA9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b)</w:t>
      </w:r>
      <w:r w:rsidR="00422F60" w:rsidRPr="00F4062A">
        <w:tab/>
        <w:t>соответствующие национальные планы действий, базовые показатели и сроки еще не утверждены в окончательном виде, и на их внедрение не выделен достаточный объем ресурсов, что, в частности, относится к проекту национального плана действий по обеспечению гендерного равенства на период 2022–2025 годов;</w:t>
      </w:r>
    </w:p>
    <w:p w14:paraId="139F401D" w14:textId="0FA90FCB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c)</w:t>
      </w:r>
      <w:r w:rsidR="00422F60" w:rsidRPr="00F4062A">
        <w:tab/>
        <w:t>отсутствует информация о механизмах межсекторального сотрудничества и порядке отчетности в рамках национальной системы, в том числе среди координаторов по гендерным вопросам на местном уровне;</w:t>
      </w:r>
    </w:p>
    <w:p w14:paraId="5F6B5779" w14:textId="63CF99B6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d)</w:t>
      </w:r>
      <w:r w:rsidR="00422F60" w:rsidRPr="00F4062A">
        <w:tab/>
        <w:t>не проводится специальная подготовка по вопросам прав женщин и гендерного равенства для повышения компетентности гражданских служащих в гендерной сфере;</w:t>
      </w:r>
    </w:p>
    <w:p w14:paraId="3407ACFA" w14:textId="2E48D973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e)</w:t>
      </w:r>
      <w:r w:rsidR="00422F60" w:rsidRPr="00F4062A">
        <w:tab/>
        <w:t>сотрудничество национальных механизмов по улучшению положения женщин с гражданским обществом носит ограниченный характер, особенно в сельских районах.</w:t>
      </w:r>
    </w:p>
    <w:p w14:paraId="2583BB81" w14:textId="05E91A4D" w:rsidR="00422F60" w:rsidRPr="00F4062A" w:rsidRDefault="00422F60" w:rsidP="00422F60">
      <w:pPr>
        <w:pStyle w:val="SingleTxt"/>
        <w:rPr>
          <w:b/>
        </w:rPr>
      </w:pPr>
      <w:r w:rsidRPr="00F4062A">
        <w:t>16.</w:t>
      </w:r>
      <w:r w:rsidRPr="00F4062A">
        <w:tab/>
      </w:r>
      <w:r w:rsidRPr="00F4062A">
        <w:rPr>
          <w:b/>
          <w:bCs/>
        </w:rPr>
        <w:t xml:space="preserve">Комитет, ссылаясь на свою общую рекомендацию № 6 (1988) об эффективных национальных механизмах и информировании общественности и на указания, содержащиеся в Пекинской декларации и Платформе </w:t>
      </w:r>
      <w:r w:rsidRPr="00F4062A">
        <w:rPr>
          <w:b/>
          <w:bCs/>
        </w:rPr>
        <w:lastRenderedPageBreak/>
        <w:t>действий, в частности в отношении условий, необходимых для эффективного функционирования национальных механизмов, повторяет свои предыдущие рекомендации (</w:t>
      </w:r>
      <w:hyperlink r:id="rId40" w:history="1">
        <w:r w:rsidRPr="00F4062A">
          <w:rPr>
            <w:rStyle w:val="Hyperlink"/>
            <w:b/>
            <w:bCs/>
          </w:rPr>
          <w:t>CEDAW/C/AZE/CO/5</w:t>
        </w:r>
      </w:hyperlink>
      <w:r w:rsidRPr="00F4062A">
        <w:rPr>
          <w:b/>
          <w:bCs/>
        </w:rPr>
        <w:t>, п. 15) и рекомендует государству-участнику:</w:t>
      </w:r>
    </w:p>
    <w:p w14:paraId="49BCFEAF" w14:textId="5798527E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повысить статус Государственного комитета по проблемам семьи, женщин и детей до уровня отраслевого министерства с четко определенным кругом полномочий и предоставить ему надлежащие кадровые, технические и финансовые ресурсы;</w:t>
      </w:r>
      <w:r w:rsidR="00422F60" w:rsidRPr="00F4062A">
        <w:t xml:space="preserve"> </w:t>
      </w:r>
    </w:p>
    <w:p w14:paraId="7283499A" w14:textId="09A18F35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незамедлительно утвердить проект национального плана действий по обеспечению гендерного равенства на период 2022–2025 годов и выделить надлежащие кадровые, технические и финансовые ресурсы (в том числе на основе планирования бюджета с учетом гендерных факторов) для его реализации,</w:t>
      </w:r>
      <w:r w:rsidR="00422F60" w:rsidRPr="00F4062A">
        <w:t xml:space="preserve"> </w:t>
      </w:r>
    </w:p>
    <w:p w14:paraId="31AB8478" w14:textId="15FF9928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обеспечить эффективное взаимодействие между координаторами по гендерным вопросам во всех министерствах и государственных ведомствах и четко определить полномочия и обязанности этих координаторов по исполнению законов и реализации политики, касающихся гендерного равенства;</w:t>
      </w:r>
    </w:p>
    <w:p w14:paraId="1C05BC3F" w14:textId="09A35027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организовать проведение систематической подготовки по вопросам прав женщин и гендерного равенства для государственных служащих при их первоначальном назначении, а также регулярных курсов повторного повышения квалификации и отслеживать прогресс в деле учета гендерной проблематики во всех секторах;</w:t>
      </w:r>
    </w:p>
    <w:p w14:paraId="23138FC2" w14:textId="5946999F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e)</w:t>
      </w:r>
      <w:r w:rsidR="00422F60" w:rsidRPr="00F4062A">
        <w:tab/>
      </w:r>
      <w:r w:rsidR="00422F60" w:rsidRPr="00F4062A">
        <w:rPr>
          <w:b/>
          <w:bCs/>
        </w:rPr>
        <w:t>укрепить сотрудничество национальных механизмов по улучшению положения женщин с организациями по защите прав женщин и отменить закон о неправительственных организациях (в редакции 2014 года), который не позволяет женским организациям получать иностранную финансовую помощь.</w:t>
      </w:r>
    </w:p>
    <w:p w14:paraId="46DB6760" w14:textId="77777777" w:rsidR="00A622B2" w:rsidRPr="00F4062A" w:rsidRDefault="00A622B2" w:rsidP="00A622B2">
      <w:pPr>
        <w:pStyle w:val="SingleTxt"/>
        <w:spacing w:after="0" w:line="120" w:lineRule="exact"/>
        <w:rPr>
          <w:b/>
          <w:sz w:val="10"/>
        </w:rPr>
      </w:pPr>
    </w:p>
    <w:p w14:paraId="407EDB45" w14:textId="04803E1C" w:rsidR="00422F60" w:rsidRPr="00F4062A" w:rsidRDefault="00422F60" w:rsidP="00A622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Национальные правозащитные учреждения</w:t>
      </w:r>
    </w:p>
    <w:p w14:paraId="77C20C70" w14:textId="77777777" w:rsidR="00A622B2" w:rsidRPr="00F4062A" w:rsidRDefault="00A622B2" w:rsidP="00997C2D">
      <w:pPr>
        <w:pStyle w:val="SingleTxt"/>
        <w:keepNext/>
        <w:spacing w:after="0" w:line="120" w:lineRule="exact"/>
        <w:rPr>
          <w:sz w:val="10"/>
        </w:rPr>
      </w:pPr>
    </w:p>
    <w:p w14:paraId="5DAEBF14" w14:textId="1FB70744" w:rsidR="00422F60" w:rsidRPr="00F4062A" w:rsidRDefault="00422F60" w:rsidP="00422F60">
      <w:pPr>
        <w:pStyle w:val="SingleTxt"/>
      </w:pPr>
      <w:r w:rsidRPr="00F4062A">
        <w:t>17.</w:t>
      </w:r>
      <w:r w:rsidRPr="00F4062A">
        <w:tab/>
        <w:t>Комитет с обеспокоенностью отмечает, что в 2018 году Глобальный альянс национальных правозащитных учреждений перевел Управление уполномоченного</w:t>
      </w:r>
      <w:r w:rsidRPr="00F4062A">
        <w:rPr>
          <w:b/>
          <w:bCs/>
        </w:rPr>
        <w:t xml:space="preserve"> </w:t>
      </w:r>
      <w:r w:rsidRPr="00F4062A">
        <w:t>по правам человека Азербайджана в более низкую категорию, присвоив ему статус</w:t>
      </w:r>
      <w:r w:rsidR="00A622B2" w:rsidRPr="00F4062A">
        <w:t> </w:t>
      </w:r>
      <w:r w:rsidRPr="00F4062A">
        <w:t>B.</w:t>
      </w:r>
    </w:p>
    <w:p w14:paraId="13E55A61" w14:textId="77777777" w:rsidR="00422F60" w:rsidRPr="00F4062A" w:rsidRDefault="00422F60" w:rsidP="00422F60">
      <w:pPr>
        <w:pStyle w:val="SingleTxt"/>
        <w:rPr>
          <w:b/>
          <w:bCs/>
        </w:rPr>
      </w:pPr>
      <w:r w:rsidRPr="00F4062A">
        <w:t>18.</w:t>
      </w:r>
      <w:r w:rsidRPr="00F4062A">
        <w:tab/>
      </w:r>
      <w:r w:rsidRPr="00F4062A">
        <w:rPr>
          <w:b/>
          <w:bCs/>
        </w:rPr>
        <w:t>Комитет рекомендует государству-участнику укрепить потенциал Управления омбудсмена, предоставив ему надлежащий объем кадровых, технических и финансовых ресурсов для эффективного и независимого выполнения его мандата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  <w:r w:rsidRPr="00F4062A">
        <w:t xml:space="preserve"> </w:t>
      </w:r>
      <w:r w:rsidRPr="00F4062A">
        <w:rPr>
          <w:b/>
          <w:bCs/>
        </w:rPr>
        <w:t>Он также рекомендует государству-участнику содействовать Управлению в выполнении рекомендаций Подкомитета по аккредитации Глобального альянса и в рамках этого процесса обращаться за технической помощью к Управлению Верховного комиссара Организации Объединенных Наций по правам человека.</w:t>
      </w:r>
    </w:p>
    <w:p w14:paraId="1A9D0C8C" w14:textId="77777777" w:rsidR="00A622B2" w:rsidRPr="00F4062A" w:rsidRDefault="00A622B2" w:rsidP="00A622B2">
      <w:pPr>
        <w:pStyle w:val="SingleTxt"/>
        <w:spacing w:after="0" w:line="120" w:lineRule="exact"/>
        <w:rPr>
          <w:b/>
          <w:sz w:val="10"/>
        </w:rPr>
      </w:pPr>
    </w:p>
    <w:p w14:paraId="60C8F53B" w14:textId="4B9E7FE3" w:rsidR="00422F60" w:rsidRPr="00F4062A" w:rsidRDefault="00422F60" w:rsidP="00A622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Временные специальные меры</w:t>
      </w:r>
    </w:p>
    <w:p w14:paraId="418534B7" w14:textId="77777777" w:rsidR="00A622B2" w:rsidRPr="00F4062A" w:rsidRDefault="00A622B2" w:rsidP="00997C2D">
      <w:pPr>
        <w:pStyle w:val="SingleTxt"/>
        <w:keepNext/>
        <w:spacing w:after="0" w:line="120" w:lineRule="exact"/>
        <w:rPr>
          <w:sz w:val="10"/>
        </w:rPr>
      </w:pPr>
    </w:p>
    <w:p w14:paraId="1874C8E7" w14:textId="15F70B9D" w:rsidR="00422F60" w:rsidRPr="00F4062A" w:rsidRDefault="00422F60" w:rsidP="00422F60">
      <w:pPr>
        <w:pStyle w:val="SingleTxt"/>
      </w:pPr>
      <w:r w:rsidRPr="00F4062A">
        <w:t>19.</w:t>
      </w:r>
      <w:r w:rsidRPr="00F4062A">
        <w:tab/>
        <w:t xml:space="preserve">Комитет с озабоченностью отмечает, что в государстве-участнике недостаточно хорошо осознается недискриминационный характер временных специальных мер и их значимость для ускорения достижения субстантивного равенства между женщинами и мужчинами в государственном и частном секторах, </w:t>
      </w:r>
      <w:r w:rsidRPr="00F4062A">
        <w:lastRenderedPageBreak/>
        <w:t>включая такие меры, как установленные законом квоты, в частности для женщин в сельских районах, женщин и девочек, являющихся внутренне перемещенными лицами, женщин с инвалидностью и пожилых женщин.</w:t>
      </w:r>
    </w:p>
    <w:p w14:paraId="534C120B" w14:textId="5AA2BB36" w:rsidR="00422F60" w:rsidRPr="00F4062A" w:rsidRDefault="00422F60" w:rsidP="00422F60">
      <w:pPr>
        <w:pStyle w:val="SingleTxt"/>
      </w:pPr>
      <w:r w:rsidRPr="00F4062A">
        <w:t>20.</w:t>
      </w:r>
      <w:r w:rsidRPr="00F4062A">
        <w:tab/>
      </w:r>
      <w:r w:rsidRPr="00F4062A">
        <w:rPr>
          <w:b/>
          <w:bCs/>
        </w:rPr>
        <w:t>Действуя в соответствии со статьей 4 (пункт 1) Конвенции и своей общей рекомендацией № 25 (2004) о временных специальных мерах, а также ссылаясь на свои предыдущие рекомендации (</w:t>
      </w:r>
      <w:hyperlink r:id="rId41" w:history="1">
        <w:r w:rsidRPr="00F4062A">
          <w:rPr>
            <w:rStyle w:val="Hyperlink"/>
            <w:b/>
            <w:bCs/>
          </w:rPr>
          <w:t>CEDAW/C/AZE/CO/5</w:t>
        </w:r>
      </w:hyperlink>
      <w:r w:rsidRPr="00F4062A">
        <w:rPr>
          <w:b/>
          <w:bCs/>
        </w:rPr>
        <w:t>, п. 19), Комитет рекомендует государству-участнику:</w:t>
      </w:r>
    </w:p>
    <w:p w14:paraId="285D1ED1" w14:textId="6A9AA62E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воспользоваться региональной или международной технической помощью, чтобы содействовать более четкому осознанию государственными должностными лицами, парламентариями, политиками, работодателями и широкой общественностью тех целей, которым призваны служить временные специальные меры;</w:t>
      </w:r>
    </w:p>
    <w:p w14:paraId="17740435" w14:textId="49E62008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принять временные специальные меры и установить целевые показатели с конкретными сроками их достижения, выработав тем самым стратегию, необходимую для более быстрого обеспечения субстантивного равенства женщин и мужчин во всех охватываемых Конвенцией областях, в которых женщины недостаточно представлены или находятся в ущемленном положении, как в государственном, так и в частном секторах, особенно на директивном уровне, с уделением особого внимания женщинам в сельских районах, женщинам и девочкам из числа внутренне перемещенных лиц, женщинам с инвалидностью и пожилым женщинам;</w:t>
      </w:r>
    </w:p>
    <w:p w14:paraId="58D21548" w14:textId="1C67AD46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создать механизмы для отслеживания хода реализации временных специальных мер и оценки их влияния на достижение субстантивного равенства женщин и мужчин, а также утвердить надлежащие санкции за несоблюдение соответствующих положений;</w:t>
      </w:r>
      <w:r w:rsidR="00422F60" w:rsidRPr="00F4062A">
        <w:t xml:space="preserve"> </w:t>
      </w:r>
    </w:p>
    <w:p w14:paraId="0E87558F" w14:textId="506F0C27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организовать систематический сбор данных о результатах принятия временных специальных мер и включить эти данные в следующий периодический доклад.</w:t>
      </w:r>
    </w:p>
    <w:p w14:paraId="4FAC04C0" w14:textId="77777777" w:rsidR="00A622B2" w:rsidRPr="00F4062A" w:rsidRDefault="00A622B2" w:rsidP="00A622B2">
      <w:pPr>
        <w:pStyle w:val="SingleTxt"/>
        <w:spacing w:after="0" w:line="120" w:lineRule="exact"/>
        <w:rPr>
          <w:b/>
          <w:sz w:val="10"/>
        </w:rPr>
      </w:pPr>
    </w:p>
    <w:p w14:paraId="78E9FFB9" w14:textId="4F321713" w:rsidR="00422F60" w:rsidRPr="00F4062A" w:rsidRDefault="00422F60" w:rsidP="00A622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Стереотипы и вредные виды практики</w:t>
      </w:r>
    </w:p>
    <w:p w14:paraId="2FD0FA2D" w14:textId="77777777" w:rsidR="00A622B2" w:rsidRPr="00F4062A" w:rsidRDefault="00A622B2" w:rsidP="00997C2D">
      <w:pPr>
        <w:pStyle w:val="SingleTxt"/>
        <w:keepNext/>
        <w:spacing w:after="0" w:line="120" w:lineRule="exact"/>
        <w:rPr>
          <w:sz w:val="10"/>
        </w:rPr>
      </w:pPr>
    </w:p>
    <w:p w14:paraId="440465ED" w14:textId="49E07597" w:rsidR="00422F60" w:rsidRPr="00F4062A" w:rsidRDefault="00422F60" w:rsidP="00A622B2">
      <w:pPr>
        <w:pStyle w:val="SingleTxt"/>
      </w:pPr>
      <w:r w:rsidRPr="00F4062A">
        <w:t>21.</w:t>
      </w:r>
      <w:r w:rsidRPr="00F4062A">
        <w:tab/>
        <w:t>Комитет отмечает принятие в 2020 году постановления № 71, которым был утвержден план действий на период 2020–2025</w:t>
      </w:r>
      <w:r w:rsidR="00A622B2" w:rsidRPr="00F4062A">
        <w:t> годов</w:t>
      </w:r>
      <w:r w:rsidRPr="00F4062A">
        <w:t xml:space="preserve"> по предотвращению пренатального полового отбора. Вместе с тем Комитет по-прежнему обеспокоен широко распространенной практикой абортов по половому признаку. Он также выражает обеспокоенность по поводу следующих обстоятельств: </w:t>
      </w:r>
    </w:p>
    <w:p w14:paraId="77C7098A" w14:textId="430BF3C1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a)</w:t>
      </w:r>
      <w:r w:rsidR="00422F60" w:rsidRPr="00F4062A">
        <w:tab/>
        <w:t xml:space="preserve">сохранения патриархальных представлений о роли и обязанностях женщин и мужчин в семье и обществе и соответствующих дискриминационных стереотипов, которые закрепляют за женщиной главным образом функции матери и лица, осуществляющего заботу о других, и препятствуют прогрессу в достижении гендерного равенства; </w:t>
      </w:r>
    </w:p>
    <w:p w14:paraId="29C5E82C" w14:textId="3C92FB0C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b)</w:t>
      </w:r>
      <w:r w:rsidR="00422F60" w:rsidRPr="00F4062A">
        <w:tab/>
        <w:t xml:space="preserve">отсутствия комплексной стратегии по борьбе с дискриминационными гендерными стереотипами, а также отсутствия какой-либо деятельности по повышению компетентности работников средств массовой информации и государственных должностных лиц в области использования формулировок, учитывающих гендерную специфику; </w:t>
      </w:r>
    </w:p>
    <w:p w14:paraId="2868AF56" w14:textId="6DB5BD38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c)</w:t>
      </w:r>
      <w:r w:rsidR="00422F60" w:rsidRPr="00F4062A">
        <w:tab/>
        <w:t>сохранения дискриминационных гендерных стереотипов и стереотипного изображения женщин в учебных материалах, рекламе и средствах массовой информации.</w:t>
      </w:r>
    </w:p>
    <w:p w14:paraId="531B376E" w14:textId="2FF4EC25" w:rsidR="00422F60" w:rsidRPr="00F4062A" w:rsidRDefault="00422F60" w:rsidP="00422F60">
      <w:pPr>
        <w:pStyle w:val="SingleTxt"/>
        <w:rPr>
          <w:b/>
          <w:bCs/>
        </w:rPr>
      </w:pPr>
      <w:r w:rsidRPr="00F4062A">
        <w:lastRenderedPageBreak/>
        <w:t>22.</w:t>
      </w:r>
      <w:r w:rsidRPr="00F4062A">
        <w:tab/>
      </w:r>
      <w:r w:rsidRPr="00F4062A">
        <w:rPr>
          <w:b/>
          <w:bCs/>
        </w:rPr>
        <w:t>Комитет подтверждает свои предыдущие рекомендации (</w:t>
      </w:r>
      <w:hyperlink r:id="rId42" w:history="1">
        <w:r w:rsidRPr="00F4062A">
          <w:rPr>
            <w:rStyle w:val="Hyperlink"/>
            <w:b/>
            <w:bCs/>
          </w:rPr>
          <w:t>CEDAW/C/AZE/CO/5</w:t>
        </w:r>
      </w:hyperlink>
      <w:r w:rsidRPr="00F4062A">
        <w:rPr>
          <w:b/>
          <w:bCs/>
        </w:rPr>
        <w:t>, п. 21) и рекомендует государству-участнику:</w:t>
      </w:r>
    </w:p>
    <w:p w14:paraId="562A51D9" w14:textId="70083C0D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выполнить недавно изданное постановление и национальный план действий, касающиеся предотвращения пренатального полового отбора, с тем чтобы искоренить практику абортов по половому признаку;</w:t>
      </w:r>
    </w:p>
    <w:p w14:paraId="3092D856" w14:textId="06F4BC88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разработать и реализовать — в том числе для интернет-пространства — комплексную стратегию и программы, способствующие изменению гендерных отношений и ориентированные на общественных и религиозных лидеров, учителей, девочек, мальчиков, женщин и мужчин, в целях искоренения дискриминационных стереотипов относительно роли и обязанностей женщин и мужчин в семье и в обществе, а также разработать и внедрить набор целей и показателей для систематического измерения воздействия принятых стратегических мер;</w:t>
      </w:r>
    </w:p>
    <w:p w14:paraId="0C82214E" w14:textId="75F15FFB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предоставить средствам массовой информации и соответствующим государственным должностным лицам возможность повысить свою компетентность в области использования формулировок, учитывающих гендерную специфику, в целях борьбы с дискриминационными гендерными стереотипами и объективацией женщин, а также для содействия положительному изображению женщин в средствах массовой информации как активной движущей силы развития;</w:t>
      </w:r>
    </w:p>
    <w:p w14:paraId="77445A71" w14:textId="3A38154A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принять адресные меры, включая проведение просветительской работы, в целях поощрения равного распределения обязанностей по ведению домашнего хозяйства и уходу за детьми, а также ответственного отцовства и ускорить принятие проекта поправки к Трудовому кодексу, предусматривающей предоставление отцам 14-дневного оплачиваемого отпуска по уходу за ребенком.</w:t>
      </w:r>
      <w:r w:rsidR="00422F60" w:rsidRPr="00F4062A">
        <w:t xml:space="preserve"> </w:t>
      </w:r>
    </w:p>
    <w:p w14:paraId="52A2108F" w14:textId="77777777" w:rsidR="00A622B2" w:rsidRPr="00F4062A" w:rsidRDefault="00A622B2" w:rsidP="00A622B2">
      <w:pPr>
        <w:pStyle w:val="SingleTxt"/>
        <w:spacing w:after="0" w:line="120" w:lineRule="exact"/>
        <w:rPr>
          <w:b/>
          <w:sz w:val="10"/>
        </w:rPr>
      </w:pPr>
    </w:p>
    <w:p w14:paraId="144E883B" w14:textId="024CAD54" w:rsidR="00422F60" w:rsidRPr="00F4062A" w:rsidRDefault="00422F60" w:rsidP="00A622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Гендерное насилие в отношении женщин</w:t>
      </w:r>
    </w:p>
    <w:p w14:paraId="04CFE235" w14:textId="77777777" w:rsidR="00A622B2" w:rsidRPr="00F4062A" w:rsidRDefault="00A622B2" w:rsidP="00997C2D">
      <w:pPr>
        <w:pStyle w:val="SingleTxt"/>
        <w:keepNext/>
        <w:spacing w:after="0" w:line="120" w:lineRule="exact"/>
        <w:rPr>
          <w:sz w:val="10"/>
        </w:rPr>
      </w:pPr>
    </w:p>
    <w:p w14:paraId="23CCF78F" w14:textId="3EC986C6" w:rsidR="00422F60" w:rsidRPr="00F4062A" w:rsidRDefault="00422F60" w:rsidP="00422F60">
      <w:pPr>
        <w:pStyle w:val="SingleTxt"/>
      </w:pPr>
      <w:r w:rsidRPr="00F4062A">
        <w:t>23.</w:t>
      </w:r>
      <w:r w:rsidRPr="00F4062A">
        <w:tab/>
        <w:t>Комитет отмечает факт создания в 2020 году общенационального «телефона доверия» для жертв семейно-бытового насилия. Вместе с тем он по-прежнему обеспокоен высоким уровнем гендерного насилия в отношении женщин в государстве-участнике, и в частности резко участившимися случаями семейно-бытового насилия в период действия режима изоляции, введенного в связи с коронавирусным заболеванием (COVID</w:t>
      </w:r>
      <w:r w:rsidR="00422CDC" w:rsidRPr="00F4062A">
        <w:noBreakHyphen/>
        <w:t>19</w:t>
      </w:r>
      <w:r w:rsidRPr="00F4062A">
        <w:t>). Он также с обеспокоенностью отмечает следующее:</w:t>
      </w:r>
    </w:p>
    <w:p w14:paraId="0941DE4D" w14:textId="3625C0FA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a)</w:t>
      </w:r>
      <w:r w:rsidR="00422F60" w:rsidRPr="00F4062A">
        <w:tab/>
        <w:t xml:space="preserve">отсутствие юридического определения бытового насилия в Законе о предотвращении бытового насилия (2010 год) и отсутствие положений в Уголовном кодексе (2000 год), в которых прямо устанавливалась бы уголовная ответственность за различные формы гендерного насилия в отношении женщин, включая бытовое насилие; </w:t>
      </w:r>
    </w:p>
    <w:p w14:paraId="3EF9F009" w14:textId="616919B9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b)</w:t>
      </w:r>
      <w:r w:rsidR="00422F60" w:rsidRPr="00F4062A">
        <w:tab/>
        <w:t>отсутствие в уголовном законодательстве положений, в которых прямо устанавливалась бы уголовная ответственность за все формы гендерного насилия, в том числе за психологическое насилие, и недостаточный уровень защиты от гендерного насилия женщин и девочек, сталкивающихся с интерсекциональной дискриминацией, включая женщин и девочек, принадлежащих к религиозным и этническим меньшинствам, женщин и девочек с инвалидностью и женщин, являющихся внутренне перемещенными лицами;</w:t>
      </w:r>
    </w:p>
    <w:p w14:paraId="157A6EBA" w14:textId="180CC56C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c)</w:t>
      </w:r>
      <w:r w:rsidR="00422F60" w:rsidRPr="00F4062A">
        <w:tab/>
        <w:t xml:space="preserve">придание приоритетного значения обязательным процедурам примирения и посредничества при рассмотрении дел о бытовом насилии и фигурирующая в статье 7.4 Закона о предотвращении бытового насилия ссылка на </w:t>
      </w:r>
      <w:r w:rsidR="00422F60" w:rsidRPr="00F4062A">
        <w:lastRenderedPageBreak/>
        <w:t>обязанность государства «содействовать нормализации взаимоотношений между сторонами и восстановлению семейных связей», что ведет к безнаказанности виновных;</w:t>
      </w:r>
    </w:p>
    <w:p w14:paraId="14F686CD" w14:textId="3CFE7356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d)</w:t>
      </w:r>
      <w:r w:rsidR="00422F60" w:rsidRPr="00F4062A">
        <w:tab/>
        <w:t>ограниченное и небрежное исполнение защитных предписаний вопреки существующим положениям Закона о предотвращении бытового насилия, отсутствие постановлений о выселении, дефицит услуг по оказанию помощи жертвам и наличие таких факторов, как ревиктимизация в ходе уголовного разбирательства, препятствующих обращению женщин и девочек в органы правосудия в случаях гендерного насилия.</w:t>
      </w:r>
    </w:p>
    <w:p w14:paraId="509E26E9" w14:textId="28101D25" w:rsidR="00422F60" w:rsidRPr="00F4062A" w:rsidRDefault="00422F60" w:rsidP="00422F60">
      <w:pPr>
        <w:pStyle w:val="SingleTxt"/>
        <w:rPr>
          <w:b/>
        </w:rPr>
      </w:pPr>
      <w:r w:rsidRPr="00F4062A">
        <w:t>24.</w:t>
      </w:r>
      <w:r w:rsidRPr="00F4062A">
        <w:tab/>
      </w:r>
      <w:r w:rsidRPr="00F4062A">
        <w:rPr>
          <w:b/>
          <w:bCs/>
        </w:rPr>
        <w:t>Ссылаясь на свою общую рекомендацию № 35 (2017) о гендерном насилии в отношении женщин, предназначенную для обновления общей рекомендации № 19, Комитет рекомендует государству-участнику:</w:t>
      </w:r>
    </w:p>
    <w:p w14:paraId="5E479A93" w14:textId="089B7F70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внести поправки в Уголовный кодекс, Уголовно-процессуальный кодекс и Закон о предотвращении бытового насилия для обеспечения того, чтобы все формы гендерного насилия в отношении женщин, включая бытовое насилие, влекли за собой конкретную уголовную ответственность, могли преследоваться ex officio и предусматривали адекватную меру наказания;</w:t>
      </w:r>
    </w:p>
    <w:p w14:paraId="7C01E2C0" w14:textId="0D3ACB71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внести поправки в Закон о предотвращении бытового насилия, с тем чтобы включить в него определение бытового насилия и учесть особые потребности в защите неблагополучных и маргинализированных групп женщин, включая женщин с инвалидностью, мигранток и женщин, являющихся внутренне перемещенными лицами;</w:t>
      </w:r>
    </w:p>
    <w:p w14:paraId="6F64C86C" w14:textId="239B6DF7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отменить статью 7.4 Закона о предотвращении бытового насилия и установить приоритет уголовного судопроизводства над обязательными процедурами посредничества и примирения;</w:t>
      </w:r>
    </w:p>
    <w:p w14:paraId="0869CE00" w14:textId="1CD67440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обеспечить своевременность и эффективность выдачи и исполнения защитных предписаний и соответствующий контроль, включая при необходимости вынесение постановлений о выселении в тех случаях, когда имело место семейно-бытовое насилие, а также назначать адекватное наказание за неисполнение таких предписаний, призванное служить сдерживающим фактором;</w:t>
      </w:r>
    </w:p>
    <w:p w14:paraId="5E1085BA" w14:textId="6A3674B8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e)</w:t>
      </w:r>
      <w:r w:rsidR="00422F60" w:rsidRPr="00F4062A">
        <w:tab/>
      </w:r>
      <w:r w:rsidR="00422F60" w:rsidRPr="00F4062A">
        <w:rPr>
          <w:b/>
          <w:bCs/>
        </w:rPr>
        <w:t>поощрять направление сообщений о любых формах гендерного насилия в отношении женщин и девочек, включая семейно-бытовое и сексуальное насилие, и обеспечивать эффективное расследование всех подобных случаев, преследование виновных ex officio и применение адекватной меры наказания, а также привлечение к ответственности сотрудников полиции за бездействие или попытки отговорить жертв от подачи исковых заявлений;</w:t>
      </w:r>
    </w:p>
    <w:p w14:paraId="3AE72576" w14:textId="46289CE5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f)</w:t>
      </w:r>
      <w:r w:rsidR="00422F60" w:rsidRPr="00F4062A">
        <w:tab/>
      </w:r>
      <w:r w:rsidR="00422F60" w:rsidRPr="00F4062A">
        <w:rPr>
          <w:b/>
          <w:bCs/>
        </w:rPr>
        <w:t>обеспечивать женщинам и девочкам доступ к правосудию, включая внесение разумных коррективов в процессуальный регламент, и поощрять направление сообщений о случаях гендерного насилия в правоохранительные органы, в том числе оказывая для этих целей финансово доступную, а при необходимости — бесплатную юридическую помощь;</w:t>
      </w:r>
      <w:r w:rsidR="00422F60" w:rsidRPr="00F4062A">
        <w:t xml:space="preserve"> </w:t>
      </w:r>
      <w:r w:rsidR="00422F60" w:rsidRPr="00F4062A">
        <w:rPr>
          <w:b/>
          <w:bCs/>
        </w:rPr>
        <w:t>облегчить истцам бремя доказывания;</w:t>
      </w:r>
      <w:r w:rsidR="00422F60" w:rsidRPr="00F4062A">
        <w:t xml:space="preserve"> </w:t>
      </w:r>
      <w:r w:rsidR="00422F60" w:rsidRPr="00F4062A">
        <w:rPr>
          <w:b/>
          <w:bCs/>
        </w:rPr>
        <w:t>обеспечить финансовую доступность судебной экспертизы;</w:t>
      </w:r>
      <w:r w:rsidR="00422F60" w:rsidRPr="00F4062A">
        <w:t xml:space="preserve"> </w:t>
      </w:r>
      <w:r w:rsidR="00422F60" w:rsidRPr="00F4062A">
        <w:rPr>
          <w:b/>
          <w:bCs/>
        </w:rPr>
        <w:t>а также продолжить повышать квалификацию судей, прокуроров, сотрудников полиции и других работников правоохранительных органов в сфере применения методов расследования и допроса, учитывающих гендерную специфику;</w:t>
      </w:r>
    </w:p>
    <w:p w14:paraId="5094E121" w14:textId="1F17E62B" w:rsidR="00422F60" w:rsidRPr="00F4062A" w:rsidRDefault="00A622B2" w:rsidP="00422F60">
      <w:pPr>
        <w:pStyle w:val="SingleTxt"/>
        <w:rPr>
          <w:b/>
          <w:bCs/>
        </w:rPr>
      </w:pPr>
      <w:r w:rsidRPr="00F4062A">
        <w:lastRenderedPageBreak/>
        <w:tab/>
      </w:r>
      <w:r w:rsidR="00422F60" w:rsidRPr="00F4062A">
        <w:t>g)</w:t>
      </w:r>
      <w:r w:rsidR="00422F60" w:rsidRPr="00F4062A">
        <w:tab/>
      </w:r>
      <w:r w:rsidR="00422F60" w:rsidRPr="00F4062A">
        <w:rPr>
          <w:b/>
          <w:bCs/>
        </w:rPr>
        <w:t>повысить эффективность помощи и защиты, предоставляемых жертвам, и в частности обеспечить наличие линии экстренной связи, работающей круглосуточно и без выходных, функционирование легкодоступных временных убежищ надлежащего уровня, медицинское обслуживание, а также оказание социально-психологической и экономической поддержки жертвам во всех регионах государства-участника;</w:t>
      </w:r>
    </w:p>
    <w:p w14:paraId="7A8D90D7" w14:textId="72E5C574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h)</w:t>
      </w:r>
      <w:r w:rsidR="00422F60" w:rsidRPr="00F4062A">
        <w:tab/>
      </w:r>
      <w:r w:rsidR="00422F60" w:rsidRPr="00F4062A">
        <w:rPr>
          <w:b/>
          <w:bCs/>
        </w:rPr>
        <w:t>активизировать работу по повышению осведомленности широкой общественности о преступном характере любого гендерного насилия, включая семейно-бытовое и сексуальное насилие, и о важности наличия у женщин возможности сообщать о таких случаях в правоохранительные органы, не опасаясь возмездия, стигматизации или повторной виктимизации;</w:t>
      </w:r>
    </w:p>
    <w:p w14:paraId="23FA90DA" w14:textId="73D4D811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i)</w:t>
      </w:r>
      <w:r w:rsidR="00422F60" w:rsidRPr="00F4062A">
        <w:tab/>
      </w:r>
      <w:r w:rsidR="00422F60" w:rsidRPr="00F4062A">
        <w:rPr>
          <w:b/>
          <w:bCs/>
        </w:rPr>
        <w:t>повысить осведомленность широкой общественности и сотрудников правоохранительных органов о Конвенции Совета Европы о предотвращении и борьбе с насилием в отношении женщин и домашним насилием (2011 год).</w:t>
      </w:r>
      <w:r w:rsidR="00422F60" w:rsidRPr="00F4062A">
        <w:t xml:space="preserve"> </w:t>
      </w:r>
    </w:p>
    <w:p w14:paraId="7A3BE4B5" w14:textId="77777777" w:rsidR="00A622B2" w:rsidRPr="00F4062A" w:rsidRDefault="00A622B2" w:rsidP="00A622B2">
      <w:pPr>
        <w:pStyle w:val="SingleTxt"/>
        <w:spacing w:after="0" w:line="120" w:lineRule="exact"/>
        <w:rPr>
          <w:b/>
          <w:sz w:val="10"/>
        </w:rPr>
      </w:pPr>
    </w:p>
    <w:p w14:paraId="5E93C1B4" w14:textId="4771F7CA" w:rsidR="00422F60" w:rsidRPr="00F4062A" w:rsidRDefault="00422F60" w:rsidP="00A622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Торговля женщинами и эксплуатация проституции</w:t>
      </w:r>
    </w:p>
    <w:p w14:paraId="3AF7E179" w14:textId="77777777" w:rsidR="00A622B2" w:rsidRPr="00F4062A" w:rsidRDefault="00A622B2" w:rsidP="00997C2D">
      <w:pPr>
        <w:pStyle w:val="SingleTxt"/>
        <w:keepNext/>
        <w:spacing w:after="0" w:line="120" w:lineRule="exact"/>
        <w:rPr>
          <w:sz w:val="10"/>
        </w:rPr>
      </w:pPr>
    </w:p>
    <w:p w14:paraId="657AED4E" w14:textId="66C1FC45" w:rsidR="00422F60" w:rsidRPr="00F4062A" w:rsidRDefault="00422F60" w:rsidP="00422F60">
      <w:pPr>
        <w:pStyle w:val="SingleTxt"/>
      </w:pPr>
      <w:r w:rsidRPr="00F4062A">
        <w:t>25.</w:t>
      </w:r>
      <w:r w:rsidRPr="00F4062A">
        <w:tab/>
        <w:t>Комитет с удовлетворением отмечает принятие национального плана действий по борьбе с торговлей людьми на период 2020–2024 годов, а также разработку руководящих положений (показателей) для выявления жертв торговли людьми и создание центров помощи жертвам торговли людьми под эгидой Агентства социальных услуг при Министерстве труда и социальной защиты населения. Вместе с тем Комитет с обеспокоенностью отмечает, что государство-участник все еще остается страной происхождения, транзита и назначения в контексте торговли женщинами и девочками для целей сексуальной и трудовой эксплуатации. Он также с обеспокоенностью отмечает следующее:</w:t>
      </w:r>
    </w:p>
    <w:p w14:paraId="37EEBE26" w14:textId="5291A2D7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a)</w:t>
      </w:r>
      <w:r w:rsidR="00422F60" w:rsidRPr="00F4062A">
        <w:tab/>
        <w:t>трудности с осуществлением национального плана действий по борьбе с торговлей людьми на период 2020–2024 годов;</w:t>
      </w:r>
    </w:p>
    <w:p w14:paraId="5D019876" w14:textId="382101AD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b)</w:t>
      </w:r>
      <w:r w:rsidR="00422F60" w:rsidRPr="00F4062A">
        <w:tab/>
        <w:t xml:space="preserve">отсутствие независимого контроля за деятельностью по борьбе с торговлей людьми на национальном уровне, а также отсутствие надежного национального механизма перенаправления; </w:t>
      </w:r>
    </w:p>
    <w:p w14:paraId="2142CCD9" w14:textId="654A0F14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c)</w:t>
      </w:r>
      <w:r w:rsidR="00422F60" w:rsidRPr="00F4062A">
        <w:tab/>
        <w:t xml:space="preserve">опору государства-участника на неправительственные организации в вопросах предоставления временного жилья; </w:t>
      </w:r>
    </w:p>
    <w:p w14:paraId="1AB95C7A" w14:textId="65316C2C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d)</w:t>
      </w:r>
      <w:r w:rsidR="00422F60" w:rsidRPr="00F4062A">
        <w:tab/>
        <w:t xml:space="preserve">отсутствие мер, призванных способствовать снижению спроса на коммерческие сексуальные услуги, и отсутствие данных о торговле женщинами и девочками внутри государства-участника и об их перемещении за его пределы или на его территорию в тех же целях; </w:t>
      </w:r>
    </w:p>
    <w:p w14:paraId="541D7E46" w14:textId="340FC221" w:rsidR="00422F60" w:rsidRPr="00F4062A" w:rsidRDefault="00A622B2" w:rsidP="00422F60">
      <w:pPr>
        <w:pStyle w:val="SingleTxt"/>
      </w:pPr>
      <w:r w:rsidRPr="00F4062A">
        <w:tab/>
      </w:r>
      <w:r w:rsidR="00422F60" w:rsidRPr="00F4062A">
        <w:t>e)</w:t>
      </w:r>
      <w:r w:rsidR="00422F60" w:rsidRPr="00F4062A">
        <w:tab/>
        <w:t>отсутствие программ выхода из проституции для женщин, которые хотят прекратить ею заниматься.</w:t>
      </w:r>
    </w:p>
    <w:p w14:paraId="0A8227FD" w14:textId="62142600" w:rsidR="00422F60" w:rsidRPr="00F4062A" w:rsidRDefault="00422F60" w:rsidP="00422F60">
      <w:pPr>
        <w:pStyle w:val="SingleTxt"/>
        <w:rPr>
          <w:b/>
          <w:bCs/>
        </w:rPr>
      </w:pPr>
      <w:r w:rsidRPr="00F4062A">
        <w:t>26.</w:t>
      </w:r>
      <w:r w:rsidRPr="00F4062A">
        <w:tab/>
      </w:r>
      <w:r w:rsidRPr="00F4062A">
        <w:rPr>
          <w:b/>
          <w:bCs/>
        </w:rPr>
        <w:t>Ссылаясь на свою общую рекомендацию № 38 (2020) о торговле женщинами и девочками в контексте глобальной миграции и свои предыдущие рекомендации (</w:t>
      </w:r>
      <w:hyperlink r:id="rId43" w:history="1">
        <w:r w:rsidRPr="00F4062A">
          <w:rPr>
            <w:rStyle w:val="Hyperlink"/>
            <w:b/>
            <w:bCs/>
          </w:rPr>
          <w:t>CEDAW/C/AZE/CO/5</w:t>
        </w:r>
      </w:hyperlink>
      <w:r w:rsidRPr="00F4062A">
        <w:rPr>
          <w:b/>
          <w:bCs/>
        </w:rPr>
        <w:t>, п. 25), Комитет рекомендует государству-участнику:</w:t>
      </w:r>
    </w:p>
    <w:p w14:paraId="3E44BF3F" w14:textId="40FA5FAC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выделить людские, технические и финансовые ресурсы в объеме, достаточном для эффективного осуществления и мониторинга национального плана действий по борьбе с торговлей людьми;</w:t>
      </w:r>
    </w:p>
    <w:p w14:paraId="6E699F69" w14:textId="603519F5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 xml:space="preserve">создать канцелярию независимого национального докладчика по вопросу о торговле людьми, чтобы обеспечить разделение функций мониторинга и практического исполнения в интересах объективной оценки </w:t>
      </w:r>
      <w:r w:rsidR="00422F60" w:rsidRPr="00F4062A">
        <w:rPr>
          <w:b/>
          <w:bCs/>
        </w:rPr>
        <w:lastRenderedPageBreak/>
        <w:t>исполнения законов и реализации политики в области борьбы с торговлей людьми;</w:t>
      </w:r>
      <w:r w:rsidR="00422F60" w:rsidRPr="00F4062A">
        <w:t xml:space="preserve"> </w:t>
      </w:r>
    </w:p>
    <w:p w14:paraId="651582F1" w14:textId="7031A8FD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создать надежный национальный механизм перенаправления с целью обеспечить выявление жертв, их интеграцию, выделение финансовых ресурсов и предоставление жертвам средств правовой защиты, а также гарантировать жертвам торговли людьми надлежащий доступ к получению помощи, включая легкодоступные временные убежища, консультации и программы реинтеграции, а также в достаточном объеме финансировать или субсидировать расходы на оплату помещений и коммунальные услуги для неправительственных организаций, которые занимаются предоставлением временных убежищ и помощи жертвам;</w:t>
      </w:r>
    </w:p>
    <w:p w14:paraId="054D44E0" w14:textId="3C2CDBB6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добиться того, чтобы все случаи торговли женщинами и девочками расследовались, чтобы виновные преследовались в судебном порядке и несли надлежащее наказание и чтобы лица, осужденные за такие преступления, отбывали свои сроки;</w:t>
      </w:r>
      <w:r w:rsidR="00422F60" w:rsidRPr="00F4062A">
        <w:t xml:space="preserve"> </w:t>
      </w:r>
    </w:p>
    <w:p w14:paraId="0057F961" w14:textId="1FF59AE1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e)</w:t>
      </w:r>
      <w:r w:rsidR="00422F60" w:rsidRPr="00F4062A">
        <w:tab/>
      </w:r>
      <w:r w:rsidR="00422F60" w:rsidRPr="00F4062A">
        <w:rPr>
          <w:b/>
          <w:bCs/>
        </w:rPr>
        <w:t>обеспечить систематический сбор и анализ данных о торговле людьми в разбивке по возрасту, полу, гражданству жертв и формам торговли людьми;</w:t>
      </w:r>
    </w:p>
    <w:p w14:paraId="4A06B3F6" w14:textId="2C436156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f)</w:t>
      </w:r>
      <w:r w:rsidR="00422F60" w:rsidRPr="00F4062A">
        <w:tab/>
      </w:r>
      <w:r w:rsidR="00422F60" w:rsidRPr="00F4062A">
        <w:rPr>
          <w:b/>
          <w:bCs/>
        </w:rPr>
        <w:t>проводить кампании по повышению осведомленности о риске стать жертвой торговли людьми и предоставлять женщинам и девочкам из числа мигрантов и внутренне перемещенных лиц доступ к возможностям получения дохода, финансовой поддержке, правовой помощи, линиям экстренной связи и информации для покидающих место жительства;</w:t>
      </w:r>
    </w:p>
    <w:p w14:paraId="7E32C745" w14:textId="2FF9F18A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g)</w:t>
      </w:r>
      <w:r w:rsidR="00422F60" w:rsidRPr="00F4062A">
        <w:tab/>
      </w:r>
      <w:r w:rsidR="00422F60" w:rsidRPr="00F4062A">
        <w:rPr>
          <w:b/>
          <w:bCs/>
        </w:rPr>
        <w:t>отменить законодательные положения, предусматривающие наказание для женщин, занимающихся проституцией, ввести уголовную ответственность за сексуальную эксплуатацию женщин, включая получение коммерческих сексуальных услуг, и принять меры в сфере образования и просвещения, ориентированные на широкую общественность, и в особенности на мужчин и мальчиков, а также объявить борьбу любым формам отношений, в которых женщина находится в подчиненном положении или рассматривается как объект;</w:t>
      </w:r>
      <w:r w:rsidR="00422F60" w:rsidRPr="00F4062A">
        <w:t xml:space="preserve"> </w:t>
      </w:r>
    </w:p>
    <w:p w14:paraId="7D13A7A9" w14:textId="22B4180C" w:rsidR="00422F60" w:rsidRPr="00F4062A" w:rsidRDefault="00A622B2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h)</w:t>
      </w:r>
      <w:r w:rsidR="00422F60" w:rsidRPr="00F4062A">
        <w:tab/>
      </w:r>
      <w:r w:rsidR="00422F60" w:rsidRPr="00F4062A">
        <w:rPr>
          <w:b/>
          <w:bCs/>
        </w:rPr>
        <w:t>организовать программы выхода из проституции для женщин, которые хотят прекратить ею заниматься, и предоставить им альтернативные возможности получения дохода.</w:t>
      </w:r>
    </w:p>
    <w:p w14:paraId="34C2CEE5" w14:textId="77777777" w:rsidR="00A622B2" w:rsidRPr="00F4062A" w:rsidRDefault="00A622B2" w:rsidP="00A622B2">
      <w:pPr>
        <w:pStyle w:val="SingleTxt"/>
        <w:spacing w:after="0" w:line="120" w:lineRule="exact"/>
        <w:rPr>
          <w:b/>
          <w:sz w:val="10"/>
        </w:rPr>
      </w:pPr>
    </w:p>
    <w:p w14:paraId="7613F980" w14:textId="720B40D3" w:rsidR="00422F60" w:rsidRPr="00F4062A" w:rsidRDefault="00422F60" w:rsidP="00A622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Участие в политической и общественной жизни</w:t>
      </w:r>
    </w:p>
    <w:p w14:paraId="6D31DADA" w14:textId="77777777" w:rsidR="00A622B2" w:rsidRPr="00F4062A" w:rsidRDefault="00A622B2" w:rsidP="00997C2D">
      <w:pPr>
        <w:pStyle w:val="SingleTxt"/>
        <w:keepNext/>
        <w:spacing w:after="0" w:line="120" w:lineRule="exact"/>
        <w:rPr>
          <w:sz w:val="10"/>
        </w:rPr>
      </w:pPr>
    </w:p>
    <w:p w14:paraId="77578E1F" w14:textId="5A8B2EFC" w:rsidR="00422F60" w:rsidRPr="00F4062A" w:rsidRDefault="00422F60" w:rsidP="00422F60">
      <w:pPr>
        <w:pStyle w:val="SingleTxt"/>
      </w:pPr>
      <w:r w:rsidRPr="00F4062A">
        <w:t>27.</w:t>
      </w:r>
      <w:r w:rsidRPr="00F4062A">
        <w:tab/>
        <w:t>Комитет с удовлетворением отмечает заметное увеличение числа женщин, избранных в ходе муниципальных выборов, состоявшихся в декабре 2019 года (38,8</w:t>
      </w:r>
      <w:r w:rsidR="00422CDC" w:rsidRPr="00F4062A">
        <w:t> процент</w:t>
      </w:r>
      <w:r w:rsidRPr="00F4062A">
        <w:t>а). Несмотря на это, он по-прежнему обеспокоен тем, что женщины все еще недостаточно представлены на директивном уровне, в том числе в Национальном собрании, в научно-образовательной сфере, судебных органах, а также на государственной и дипломатической службе; Комитет обеспокоен также отсутствием адресных мер по повышению представленности женщин в общественной жизни, что включает в себя временные специальные меры и предусмотрено</w:t>
      </w:r>
      <w:r w:rsidRPr="00F4062A">
        <w:rPr>
          <w:b/>
          <w:bCs/>
        </w:rPr>
        <w:t xml:space="preserve"> </w:t>
      </w:r>
      <w:r w:rsidRPr="00F4062A">
        <w:t>общей рекомендацией № 23 (1997) об участии женщин в политической и общественной жизни.</w:t>
      </w:r>
    </w:p>
    <w:p w14:paraId="74F42761" w14:textId="1669A9DE" w:rsidR="00422F60" w:rsidRPr="00F4062A" w:rsidRDefault="00422F60" w:rsidP="00422F60">
      <w:pPr>
        <w:pStyle w:val="SingleTxt"/>
      </w:pPr>
      <w:r w:rsidRPr="00F4062A">
        <w:t>28.</w:t>
      </w:r>
      <w:r w:rsidRPr="00F4062A">
        <w:tab/>
      </w:r>
      <w:r w:rsidRPr="00F4062A">
        <w:rPr>
          <w:b/>
          <w:bCs/>
        </w:rPr>
        <w:t>Ссылаясь на свою общую рекомендацию № 23, Комитет рекомендует государству-участнику:</w:t>
      </w:r>
    </w:p>
    <w:p w14:paraId="5597B8A3" w14:textId="50DDB19C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 xml:space="preserve">внести изменения в избирательное законодательство в целях введения в соответствии со статьей 4 (пункт 1) Конвенции и общей </w:t>
      </w:r>
      <w:r w:rsidR="00422F60" w:rsidRPr="00F4062A">
        <w:rPr>
          <w:b/>
          <w:bCs/>
        </w:rPr>
        <w:lastRenderedPageBreak/>
        <w:t>рекомендацией № 25 адресных мер, включая временные специальные меры, таких как увеличение квот и целевое финансирование избирательных кампаний, с тем чтобы повысить представленность женщин на всех уровнях правительственного аппарата, в Национальном собрании, судебной системе, научно-образовательной сфере и на дипломатической службе, в частности на директивном уровне;</w:t>
      </w:r>
    </w:p>
    <w:p w14:paraId="38931D8E" w14:textId="63F39D3D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принять меры для борьбы с негативными установками и проявлениями дискриминации по отношению к женщинам в политической сфере, и в частности организовать проведение информационных и просветительских кампаний в школах, Национальном собрании и среди широкой общественности;</w:t>
      </w:r>
    </w:p>
    <w:p w14:paraId="7EE1B057" w14:textId="13E418C3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ввести преференциальный режим найма женщин на гражданскую и дипломатическую службу с уделением особого внимания неблагополучным и маргинализированным группам женщин;</w:t>
      </w:r>
    </w:p>
    <w:p w14:paraId="3336FF0E" w14:textId="30969E06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предоставить женщинам, занимающимся политической деятельностью или выдвигающим свои кандидатуры на соответствующие должности, возможности для укрепления потенциала в области проведения политических кампаний, руководящей работы и ведения переговоров, а также, сотрудничая со средствами массовой информации, повысить осведомленность политиков, журналистов, религиозных и общественных лидеров и широких слоев населения о важности полного, независимого и демократического участия женщин в политической и общественной жизни наравне с мужчинами как необходимого условия для полного осуществления прав человека женщин и достижения политической стабильности и устойчивого развития в государстве-участнике;</w:t>
      </w:r>
    </w:p>
    <w:p w14:paraId="5FE382E4" w14:textId="1D3913F7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e)</w:t>
      </w:r>
      <w:r w:rsidR="00422F60" w:rsidRPr="00F4062A">
        <w:tab/>
      </w:r>
      <w:r w:rsidR="00422F60" w:rsidRPr="00F4062A">
        <w:rPr>
          <w:b/>
          <w:bCs/>
        </w:rPr>
        <w:t>предоставить женщинам, занимающим должности функциональных и линейных руководителей в частном секторе, возможности для повышения квалификации и информировать структуры частного сектора о важности равной представленности женщин на руководящих должностях.</w:t>
      </w:r>
    </w:p>
    <w:p w14:paraId="1F366827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3621579F" w14:textId="31BF9EA8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Образование</w:t>
      </w:r>
    </w:p>
    <w:p w14:paraId="77FD9BD9" w14:textId="77777777" w:rsidR="00422CDC" w:rsidRPr="00F4062A" w:rsidRDefault="00422CDC" w:rsidP="00997C2D">
      <w:pPr>
        <w:pStyle w:val="SingleTxt"/>
        <w:keepNext/>
        <w:spacing w:after="0" w:line="120" w:lineRule="exact"/>
        <w:rPr>
          <w:sz w:val="10"/>
        </w:rPr>
      </w:pPr>
    </w:p>
    <w:p w14:paraId="382B2CBA" w14:textId="59C7841D" w:rsidR="00422F60" w:rsidRPr="00F4062A" w:rsidRDefault="00422F60" w:rsidP="00422F60">
      <w:pPr>
        <w:pStyle w:val="SingleTxt"/>
      </w:pPr>
      <w:r w:rsidRPr="00F4062A">
        <w:t>29.</w:t>
      </w:r>
      <w:r w:rsidRPr="00F4062A">
        <w:tab/>
        <w:t>Комитет с удовлетворением отмечает увеличение доли женщин (до 51</w:t>
      </w:r>
      <w:r w:rsidR="00422CDC" w:rsidRPr="00F4062A">
        <w:t> процент</w:t>
      </w:r>
      <w:r w:rsidRPr="00F4062A">
        <w:t>а) среди аспирантов естественно-научного профиля и преподавателей соответствующих дисциплин в высших учебных заведениях, а также включение курсов по гендерным исследованиям в программы университетов и учреждений, занимающихся подготовкой педагогических кадров. Он отмечает также, что государство-участник финансирует расходы на обучение для лиц с определенными видами инвалидности и для сирот. Вместе с тем Комитет обеспокоен все еще сохраняющейся горизонтальной и вертикальной сегрегацией женщин и девочек в сфере образования, что усугубилось во время пандемии COVID</w:t>
      </w:r>
      <w:r w:rsidR="00422CDC" w:rsidRPr="00F4062A">
        <w:noBreakHyphen/>
        <w:t>19</w:t>
      </w:r>
      <w:r w:rsidRPr="00F4062A">
        <w:t xml:space="preserve"> и проявляется, в частности:</w:t>
      </w:r>
    </w:p>
    <w:p w14:paraId="6B5FBDB9" w14:textId="5750D72E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a)</w:t>
      </w:r>
      <w:r w:rsidR="00422F60" w:rsidRPr="00F4062A">
        <w:tab/>
        <w:t>в высоких показателях отсева девочек из средних школ, что связано с ранними беременностями и детскими браками, а также в предпочтительном отношении к мальчикам при зачислении в школы;</w:t>
      </w:r>
    </w:p>
    <w:p w14:paraId="52FE6076" w14:textId="535BE995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b)</w:t>
      </w:r>
      <w:r w:rsidR="00422F60" w:rsidRPr="00F4062A">
        <w:tab/>
        <w:t>в сохранении гендерных стереотипов в системе образования и отсутствии полового просвещения, учитывающего возрастные особенности;</w:t>
      </w:r>
    </w:p>
    <w:p w14:paraId="03C76B42" w14:textId="081CEC39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c)</w:t>
      </w:r>
      <w:r w:rsidR="00422F60" w:rsidRPr="00F4062A">
        <w:tab/>
        <w:t>в концентрации</w:t>
      </w:r>
      <w:r w:rsidR="00422F60" w:rsidRPr="00F4062A">
        <w:rPr>
          <w:b/>
          <w:bCs/>
        </w:rPr>
        <w:t xml:space="preserve"> </w:t>
      </w:r>
      <w:r w:rsidR="00422F60" w:rsidRPr="00F4062A">
        <w:t xml:space="preserve">женщин и девочек в тех образовательных областях, в которых традиционно доминируют женщины, и их недостаточной представленности в естественно-научных, инженерно-технических, математических </w:t>
      </w:r>
      <w:r w:rsidR="00422F60" w:rsidRPr="00F4062A">
        <w:lastRenderedPageBreak/>
        <w:t>дисциплинах, а также дисциплинах, относящихся к сфере информационно-коммуникационных технологий, что ограничивает их перспективы трудоустройства;</w:t>
      </w:r>
    </w:p>
    <w:p w14:paraId="146A7508" w14:textId="589EFA2E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d)</w:t>
      </w:r>
      <w:r w:rsidR="00422F60" w:rsidRPr="00F4062A">
        <w:tab/>
        <w:t>в ограниченном использовании формулировок, учитывающих гендерную специфику, в учебниках и учебно-методических материалах на всех ступенях образования;</w:t>
      </w:r>
    </w:p>
    <w:p w14:paraId="53187445" w14:textId="458A6F68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e)</w:t>
      </w:r>
      <w:r w:rsidR="00422F60" w:rsidRPr="00F4062A">
        <w:tab/>
        <w:t>в недостаточной представленности женщин на уровне принятия решений в системе образования (в 2020 году доля женщин среди ректоров высших учебных заведений составляла лишь 16</w:t>
      </w:r>
      <w:r w:rsidRPr="00F4062A">
        <w:t> процент</w:t>
      </w:r>
      <w:r w:rsidR="00422F60" w:rsidRPr="00F4062A">
        <w:t>ов) и в снижении количества публикаций женщин-ученых во время пандемии COVID</w:t>
      </w:r>
      <w:r w:rsidRPr="00F4062A">
        <w:noBreakHyphen/>
        <w:t>19</w:t>
      </w:r>
      <w:r w:rsidR="00422F60" w:rsidRPr="00F4062A">
        <w:t xml:space="preserve"> из-за непропорционально большого бремени работы по ведению домашнего хозяйства и уходу;</w:t>
      </w:r>
    </w:p>
    <w:p w14:paraId="6C315607" w14:textId="5D6CAEC6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f)</w:t>
      </w:r>
      <w:r w:rsidR="00422F60" w:rsidRPr="00F4062A">
        <w:tab/>
        <w:t>в наличии факторов, осложняющих посещение школ девочками в сельских и отдаленных районах, неразвитости школьной инфраструктуры и отсутствии в школьных программах подготовки по вопросам прав человека и обеспечения мира.</w:t>
      </w:r>
    </w:p>
    <w:p w14:paraId="3BBE3804" w14:textId="3A02B0AE" w:rsidR="00422F60" w:rsidRPr="00F4062A" w:rsidRDefault="00422F60" w:rsidP="00422F60">
      <w:pPr>
        <w:pStyle w:val="SingleTxt"/>
      </w:pPr>
      <w:r w:rsidRPr="00F4062A">
        <w:t>30.</w:t>
      </w:r>
      <w:r w:rsidRPr="00F4062A">
        <w:tab/>
      </w:r>
      <w:r w:rsidRPr="00F4062A">
        <w:rPr>
          <w:b/>
          <w:bCs/>
        </w:rPr>
        <w:t>Ссылаясь на свою общую рекомендацию № 36 (2017) о праве девочек и женщин на образование и свои предыдущие рекомендации (</w:t>
      </w:r>
      <w:hyperlink r:id="rId44" w:history="1">
        <w:r w:rsidRPr="00F4062A">
          <w:rPr>
            <w:rStyle w:val="Hyperlink"/>
            <w:b/>
            <w:bCs/>
          </w:rPr>
          <w:t>CEDAW/C/AZE/CO/5</w:t>
        </w:r>
      </w:hyperlink>
      <w:r w:rsidRPr="00F4062A">
        <w:rPr>
          <w:b/>
          <w:bCs/>
        </w:rPr>
        <w:t>, п. 29), Комитет рекомендует государству-участнику:</w:t>
      </w:r>
    </w:p>
    <w:p w14:paraId="0B77B378" w14:textId="23361685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обеспечить зачисление девочек в образовательные учреждения всех ступеней и с этой целью, в частности, проводить кампании по информированию родителей и религиозных и общественных лидеров о важности образования для девочек, которое служит основой для расширения их прав и возможностей, а также оказывать финансовую поддержку семьям с низким уровнем дохода для покрытия их прямых и косвенных расходов на образование;</w:t>
      </w:r>
    </w:p>
    <w:p w14:paraId="0A2CB70C" w14:textId="6D0AA6D5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принять меры для устранения причин отсева девочек из школ, включая детские и принудительные браки и ранние беременности, и обеспечить молодым матерям возможность возвращения в школу после родов для завершения образования, получения аттестата и доступа к высшему образованию или трудоустройству;</w:t>
      </w:r>
    </w:p>
    <w:p w14:paraId="70770087" w14:textId="29C4CE4E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997C2D" w:rsidRPr="00F4062A">
        <w:rPr>
          <w:b/>
          <w:bCs/>
        </w:rPr>
        <w:t>раз</w:t>
      </w:r>
      <w:r w:rsidR="00422F60" w:rsidRPr="00F4062A">
        <w:rPr>
          <w:b/>
          <w:bCs/>
        </w:rPr>
        <w:t>работать и включить в школьные учебные программы следующие аспекты:</w:t>
      </w:r>
      <w:r w:rsidR="00422F60" w:rsidRPr="00F4062A">
        <w:t xml:space="preserve"> </w:t>
      </w:r>
    </w:p>
    <w:p w14:paraId="205C2B96" w14:textId="14D8B7B5" w:rsidR="00422F60" w:rsidRPr="00F4062A" w:rsidRDefault="00422CDC" w:rsidP="00422CDC">
      <w:pPr>
        <w:pStyle w:val="SingleTxt"/>
        <w:ind w:left="1742" w:hanging="475"/>
        <w:rPr>
          <w:b/>
          <w:bCs/>
        </w:rPr>
      </w:pPr>
      <w:r w:rsidRPr="00F4062A">
        <w:rPr>
          <w:b/>
          <w:bCs/>
        </w:rPr>
        <w:tab/>
      </w:r>
      <w:r w:rsidR="00422F60" w:rsidRPr="00F4062A">
        <w:t>i)</w:t>
      </w:r>
      <w:r w:rsidRPr="00F4062A">
        <w:rPr>
          <w:b/>
          <w:bCs/>
        </w:rPr>
        <w:tab/>
      </w:r>
      <w:r w:rsidR="00422F60" w:rsidRPr="00F4062A">
        <w:rPr>
          <w:b/>
          <w:bCs/>
        </w:rPr>
        <w:t>инклюзивную и доступную информацию о гендерном равенстве, в том числе о правах женщин, выдающихся общественных деятельницах и пагубных последствиях наличия гендерных стереотипов и гендерного насилия в отношении женщин и девочек;</w:t>
      </w:r>
      <w:r w:rsidR="00422F60" w:rsidRPr="00F4062A">
        <w:t xml:space="preserve"> </w:t>
      </w:r>
    </w:p>
    <w:p w14:paraId="0B00ECBE" w14:textId="590C5067" w:rsidR="00422F60" w:rsidRPr="00F4062A" w:rsidRDefault="00422CDC" w:rsidP="00422CDC">
      <w:pPr>
        <w:pStyle w:val="SingleTxt"/>
        <w:ind w:left="1742" w:hanging="475"/>
        <w:rPr>
          <w:b/>
          <w:bCs/>
        </w:rPr>
      </w:pPr>
      <w:r w:rsidRPr="00F4062A">
        <w:rPr>
          <w:b/>
          <w:bCs/>
        </w:rPr>
        <w:tab/>
      </w:r>
      <w:r w:rsidR="00422F60" w:rsidRPr="00F4062A">
        <w:t>ii)</w:t>
      </w:r>
      <w:r w:rsidRPr="00F4062A">
        <w:rPr>
          <w:b/>
          <w:bCs/>
        </w:rPr>
        <w:tab/>
      </w:r>
      <w:r w:rsidR="00422F60" w:rsidRPr="00F4062A">
        <w:rPr>
          <w:b/>
          <w:bCs/>
        </w:rPr>
        <w:t>половое просвещение на всех ступенях образования с учетом возрастных особенностей и уделением особого внимания ответственному сексуальному поведению, а также профилактике ранней беременности и заболеваний, передаваемых половым путем;</w:t>
      </w:r>
      <w:r w:rsidR="00422F60" w:rsidRPr="00F4062A">
        <w:t xml:space="preserve"> </w:t>
      </w:r>
    </w:p>
    <w:p w14:paraId="3D86E0EF" w14:textId="48755B5B" w:rsidR="00422F60" w:rsidRPr="00F4062A" w:rsidRDefault="00422CDC" w:rsidP="00422CDC">
      <w:pPr>
        <w:pStyle w:val="SingleTxt"/>
        <w:ind w:left="1742" w:hanging="475"/>
        <w:rPr>
          <w:b/>
          <w:bCs/>
        </w:rPr>
      </w:pPr>
      <w:r w:rsidRPr="00F4062A">
        <w:rPr>
          <w:b/>
          <w:bCs/>
        </w:rPr>
        <w:tab/>
      </w:r>
      <w:r w:rsidR="00422F60" w:rsidRPr="00F4062A">
        <w:t>iii)</w:t>
      </w:r>
      <w:r w:rsidRPr="00F4062A">
        <w:rPr>
          <w:b/>
          <w:bCs/>
        </w:rPr>
        <w:tab/>
      </w:r>
      <w:r w:rsidR="00422F60" w:rsidRPr="00F4062A">
        <w:rPr>
          <w:b/>
          <w:bCs/>
        </w:rPr>
        <w:t>просвещение по вопросам прав человека и обеспечения мира;</w:t>
      </w:r>
    </w:p>
    <w:p w14:paraId="7A6FF53B" w14:textId="203A9573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обеспечить подготовку по вопросам прав женщин и гендерного равенства для педагогических работников всех уровней системы образования, а также пересмотреть содержание школьных учебников, программ и учебных материалов в целях устранения дискриминационных гендерных стереотипов;</w:t>
      </w:r>
    </w:p>
    <w:p w14:paraId="341FD26B" w14:textId="02843280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e)</w:t>
      </w:r>
      <w:r w:rsidR="00422F60" w:rsidRPr="00F4062A">
        <w:tab/>
      </w:r>
      <w:r w:rsidR="00422F60" w:rsidRPr="00F4062A">
        <w:rPr>
          <w:b/>
          <w:bCs/>
        </w:rPr>
        <w:t xml:space="preserve">принять скоординированные меры, включая временные специальные меры, с тем чтобы стимулировать женщин и девочек к выбору </w:t>
      </w:r>
      <w:r w:rsidR="00422F60" w:rsidRPr="00F4062A">
        <w:rPr>
          <w:b/>
          <w:bCs/>
        </w:rPr>
        <w:lastRenderedPageBreak/>
        <w:t>нетипичных направлений образования и сфер занятости, таких как естественные и инженерно-технические науки, математика, а также информационно-коммуникационные технологии, в том числе при помощи консультирования в целях профессиональной ориентации, предоставления стипендий и выплаты субсидий для покрытия косвенных расходов на образование, и приложить надлежащие усилия к тому, чтобы женщинам и девочкам были открыты все образовательные направления и отрасли занятости.</w:t>
      </w:r>
    </w:p>
    <w:p w14:paraId="10B754F3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43D8219F" w14:textId="2492042F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Занятость</w:t>
      </w:r>
    </w:p>
    <w:p w14:paraId="1AE3EDAC" w14:textId="77777777" w:rsidR="00422CDC" w:rsidRPr="00F4062A" w:rsidRDefault="00422CDC" w:rsidP="00997C2D">
      <w:pPr>
        <w:pStyle w:val="SingleTxt"/>
        <w:keepNext/>
        <w:spacing w:after="0" w:line="120" w:lineRule="exact"/>
        <w:rPr>
          <w:sz w:val="10"/>
        </w:rPr>
      </w:pPr>
    </w:p>
    <w:p w14:paraId="558EA6EE" w14:textId="5C49EBB2" w:rsidR="00422F60" w:rsidRPr="00F4062A" w:rsidRDefault="00422F60" w:rsidP="00422F60">
      <w:pPr>
        <w:pStyle w:val="SingleTxt"/>
      </w:pPr>
      <w:r w:rsidRPr="00F4062A">
        <w:t>31.</w:t>
      </w:r>
      <w:r w:rsidRPr="00F4062A">
        <w:tab/>
        <w:t>Комитет с удовлетворением отмечает принятие поправки к закону «О трудовых пенсиях», в соответствии с которой для женщин и мужчин был установлен одинаковый возраст выхода на пенсию — 65 лет. Комитет отмечает также, что в рамках Государственной программы социально-экономического развития регионов Азербайджана были приняты меры по увеличению доли женщин, занятых в формальном секторе экономики, однако с озабоченностью отмечает следующее:</w:t>
      </w:r>
    </w:p>
    <w:p w14:paraId="5CA6CDF4" w14:textId="14959C24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a)</w:t>
      </w:r>
      <w:r w:rsidR="00422F60" w:rsidRPr="00F4062A">
        <w:tab/>
        <w:t>в результате запланированного принятия поправок к статье</w:t>
      </w:r>
      <w:r w:rsidR="00A3341E">
        <w:rPr>
          <w:lang w:val="en-US"/>
        </w:rPr>
        <w:t> </w:t>
      </w:r>
      <w:r w:rsidR="00422F60" w:rsidRPr="00F4062A">
        <w:t xml:space="preserve">241 (пункт 2) Трудового кодекса, в соответствии с которыми будет изменен существующий список из 674 профессий в определенных отраслях, запрещенных для женщин, в нем по-прежнему будут фигурировать 204 запрещенных профессии; </w:t>
      </w:r>
    </w:p>
    <w:p w14:paraId="0637ED26" w14:textId="3EE2B315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b)</w:t>
      </w:r>
      <w:r w:rsidR="00422F60" w:rsidRPr="00F4062A">
        <w:tab/>
        <w:t>сохранение значительного гендерного разрыва в оплате труда (в 2020 году женщины получали 63,3</w:t>
      </w:r>
      <w:r w:rsidRPr="00F4062A">
        <w:t> процент</w:t>
      </w:r>
      <w:r w:rsidR="00422F60" w:rsidRPr="00F4062A">
        <w:t>а среднемесячной заработной платы мужчин) и горизонтальной и вертикальной сегрегации на рынке труда, а также факторов, препятствующих доступу женщин к управленческим должностям, более высокооплачиваемой работе и должностям, связанным с принятием решений;</w:t>
      </w:r>
    </w:p>
    <w:p w14:paraId="2A9186AD" w14:textId="4C1B597C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c)</w:t>
      </w:r>
      <w:r w:rsidR="00422F60" w:rsidRPr="00F4062A">
        <w:tab/>
        <w:t>крайне ограниченные возможности для совмещения профессиональной и семейной жизни, а также недостаточно активные усилия по поощрению и обеспечению равного распределения обязанностей по ведению домашнего хозяйства и уходу за детьми между женщинами и мужчинами, особенно в период пандемии COVID</w:t>
      </w:r>
      <w:r w:rsidRPr="00F4062A">
        <w:noBreakHyphen/>
        <w:t>19</w:t>
      </w:r>
      <w:r w:rsidR="00422F60" w:rsidRPr="00F4062A">
        <w:t>;</w:t>
      </w:r>
    </w:p>
    <w:p w14:paraId="2BE85358" w14:textId="20D5473D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d)</w:t>
      </w:r>
      <w:r w:rsidR="00422F60" w:rsidRPr="00F4062A">
        <w:tab/>
        <w:t xml:space="preserve">сохранение институциональной дискриминации в отношении женщин, несмотря на гарантии охраны материнства, закрепленные в Трудовом кодексе; </w:t>
      </w:r>
    </w:p>
    <w:p w14:paraId="0AD22F2A" w14:textId="4A93C5E7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e)</w:t>
      </w:r>
      <w:r w:rsidR="00422F60" w:rsidRPr="00F4062A">
        <w:tab/>
        <w:t>концентраци</w:t>
      </w:r>
      <w:r w:rsidR="00FE5203">
        <w:t>ю</w:t>
      </w:r>
      <w:r w:rsidR="00422F60" w:rsidRPr="00F4062A">
        <w:t xml:space="preserve"> женщин в неформальном секторе и в низкооплачиваемых сферах занятости, где они зачастую подвергаются эксплуатации и лишены доступа к системам охраны труда и социальной защиты, особенно с началом пандемии COVID</w:t>
      </w:r>
      <w:r w:rsidRPr="00F4062A">
        <w:noBreakHyphen/>
        <w:t>19</w:t>
      </w:r>
      <w:r w:rsidR="00422F60" w:rsidRPr="00F4062A">
        <w:t>;</w:t>
      </w:r>
    </w:p>
    <w:p w14:paraId="3C6809B7" w14:textId="666812AD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f)</w:t>
      </w:r>
      <w:r w:rsidR="00422F60" w:rsidRPr="00F4062A">
        <w:tab/>
        <w:t>в Кодексе об административных проступках не устанавливается ответственность за сексуальные домогательства на рабочем месте, несмотря на запрет сексуальных домогательств, предусмотренный Законом об обеспечении гендерного равенства (2006 год);</w:t>
      </w:r>
    </w:p>
    <w:p w14:paraId="7E4998CE" w14:textId="41A1709B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g)</w:t>
      </w:r>
      <w:r w:rsidR="00422F60" w:rsidRPr="00F4062A">
        <w:tab/>
        <w:t xml:space="preserve">ограниченный доступ к достойной занятости для неблагополучных и маргинализированных групп женщин, включая представительниц этнических меньшинств, мигранток и женщин с инвалидностью. </w:t>
      </w:r>
    </w:p>
    <w:p w14:paraId="6878032E" w14:textId="1440E585" w:rsidR="00422F60" w:rsidRPr="00F4062A" w:rsidRDefault="00422F60" w:rsidP="00422F60">
      <w:pPr>
        <w:pStyle w:val="SingleTxt"/>
      </w:pPr>
      <w:r w:rsidRPr="00F4062A">
        <w:t>32.</w:t>
      </w:r>
      <w:r w:rsidRPr="00F4062A">
        <w:tab/>
      </w:r>
      <w:r w:rsidRPr="00F4062A">
        <w:rPr>
          <w:b/>
          <w:bCs/>
        </w:rPr>
        <w:t xml:space="preserve">Напоминая, что прогресс в сфере занятости должен быть неразрывно связан с расширением прав и возможностей женщин и обеспечением равенства в сфере труда, Комитет рекомендует государству-участнику по-новому расставить акценты в проводимой им политике в области занятости, сосредоточившись на гендерном равенстве, и принять надлежащие меры к тому, </w:t>
      </w:r>
      <w:r w:rsidRPr="00F4062A">
        <w:rPr>
          <w:b/>
          <w:bCs/>
        </w:rPr>
        <w:lastRenderedPageBreak/>
        <w:t>чтобы она была ориентирована на результаты, основывалась на использовании измеримых показателей и партнерском взаимодействии с частным сектором и предусматривала возможности профессиональной подготовки во всех областях, включая такие инновационные отрасли, как информационно-коммуникационные технологии.</w:t>
      </w:r>
      <w:r w:rsidRPr="00F4062A">
        <w:t xml:space="preserve"> </w:t>
      </w:r>
      <w:r w:rsidRPr="00F4062A">
        <w:rPr>
          <w:b/>
          <w:bCs/>
        </w:rPr>
        <w:t>Комитет напоминает также о своих предыдущих рекомендациях (</w:t>
      </w:r>
      <w:hyperlink r:id="rId45" w:history="1">
        <w:r w:rsidRPr="00F4062A">
          <w:rPr>
            <w:rStyle w:val="Hyperlink"/>
            <w:b/>
            <w:bCs/>
          </w:rPr>
          <w:t>CEDAW/C/AZE/CO/5</w:t>
        </w:r>
      </w:hyperlink>
      <w:r w:rsidRPr="00F4062A">
        <w:rPr>
          <w:b/>
          <w:bCs/>
        </w:rPr>
        <w:t>, п. 31) и рекомендует государству-участнику:</w:t>
      </w:r>
    </w:p>
    <w:p w14:paraId="5F1EEEB9" w14:textId="6969CA84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упразднить список нерекомендуемых профессий, ограничивающий доступ женщин к определенным видам занятости и рабочим местам;</w:t>
      </w:r>
      <w:r w:rsidR="00422F60" w:rsidRPr="00F4062A">
        <w:t xml:space="preserve"> </w:t>
      </w:r>
      <w:r w:rsidR="00422F60" w:rsidRPr="00F4062A">
        <w:rPr>
          <w:b/>
          <w:bCs/>
        </w:rPr>
        <w:t>облегчить женщинам доступ к таким профессиям;</w:t>
      </w:r>
      <w:r w:rsidR="00422F60" w:rsidRPr="00F4062A">
        <w:t xml:space="preserve"> </w:t>
      </w:r>
      <w:r w:rsidR="00422F60" w:rsidRPr="00F4062A">
        <w:rPr>
          <w:b/>
          <w:bCs/>
        </w:rPr>
        <w:t>и принять надлежащие меры к тому, чтобы любые ограничения были соразмерными и не охватывали всех женщин, а применялись в индивидуальном порядке с учетом конкретной ситуации;</w:t>
      </w:r>
    </w:p>
    <w:p w14:paraId="40B92871" w14:textId="07CEEBFB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принять адресные меры для расширения доступа женщин к официальному трудоустройству, в том числе на управленческие должности и высокооплачиваемые рабочие места в тех сферах профессиональной деятельности, где традиционно доминируют мужчины, и с этой целью обеспечить возможности профессиональной подготовки, создать стимулы для преференциального найма женщин, расширить спектр и повысить качество услуг в области ухода за детьми и дошкольного образования в городских и сельских районах, а также принять меры по смягчению негативных последствий пандемии COVID</w:t>
      </w:r>
      <w:r w:rsidRPr="00F4062A">
        <w:rPr>
          <w:b/>
          <w:bCs/>
        </w:rPr>
        <w:noBreakHyphen/>
        <w:t>19</w:t>
      </w:r>
      <w:r w:rsidR="00422F60" w:rsidRPr="00F4062A">
        <w:rPr>
          <w:b/>
          <w:bCs/>
        </w:rPr>
        <w:t xml:space="preserve"> для занятости женщин;</w:t>
      </w:r>
    </w:p>
    <w:p w14:paraId="1A514CD9" w14:textId="636AC56A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принять и обеспечить соблюдение комплексного законодательства и нормативных актов, гарантирующих применение принципа равной платы за труд равной ценности, регулярно пересматривать размеры заработной платы в секторах, в которых занято большое количество женщин, а также принять меры по устранению гендерного разрыва в оплате труда, в том числе с помощью гендерно нейтральных аналитических методов классификации и оценки рабочих мест и регулярных обследований заработной платы;</w:t>
      </w:r>
    </w:p>
    <w:p w14:paraId="3BFDD37C" w14:textId="12246195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обеспечить охрану материнства женщинам, работающим в неформальном секторе;</w:t>
      </w:r>
      <w:r w:rsidR="00422F60" w:rsidRPr="00F4062A">
        <w:t xml:space="preserve"> </w:t>
      </w:r>
      <w:r w:rsidR="00422F60" w:rsidRPr="00F4062A">
        <w:rPr>
          <w:b/>
          <w:bCs/>
        </w:rPr>
        <w:t>содействовать возвращению молодых матерей на работу;</w:t>
      </w:r>
      <w:r w:rsidR="00422F60" w:rsidRPr="00F4062A">
        <w:t xml:space="preserve"> </w:t>
      </w:r>
      <w:r w:rsidR="00422F60" w:rsidRPr="00F4062A">
        <w:rPr>
          <w:b/>
          <w:bCs/>
        </w:rPr>
        <w:t>способствовать равному распределению обязанностей по ведению домашнего хозяйства и уходу за детьми между женщинами и мужчинами, в том числе путем расширения практики предоставления отцам отпуска по уходу за ребенком;</w:t>
      </w:r>
      <w:r w:rsidR="00422F60" w:rsidRPr="00F4062A">
        <w:t xml:space="preserve"> </w:t>
      </w:r>
      <w:r w:rsidR="00422F60" w:rsidRPr="00F4062A">
        <w:rPr>
          <w:b/>
          <w:bCs/>
        </w:rPr>
        <w:t>и принять конкретные положения, устанавливающие ответственность работодателя за дискриминацию в отношении женщин в вопросах профессионального роста, найма, продвижения по службе и получения специального образования;</w:t>
      </w:r>
    </w:p>
    <w:p w14:paraId="13A70DCC" w14:textId="18C03E17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e)</w:t>
      </w:r>
      <w:r w:rsidR="00422F60" w:rsidRPr="00F4062A">
        <w:tab/>
      </w:r>
      <w:r w:rsidR="00422F60" w:rsidRPr="00F4062A">
        <w:rPr>
          <w:b/>
          <w:bCs/>
        </w:rPr>
        <w:t>принять законодательство, прямо запрещающее сексуальные домогательства на рабочем месте, обеспечить доступ жертв к действенным средствам правовой защиты и эффективное расследование жалоб на сексуальные домогательства, судебное преследование и надлежащее наказание виновных, а также защиту жертв от преследований на почве мести;</w:t>
      </w:r>
      <w:r w:rsidR="00422F60" w:rsidRPr="00F4062A">
        <w:t xml:space="preserve"> </w:t>
      </w:r>
    </w:p>
    <w:p w14:paraId="0AC9051C" w14:textId="221AAB3C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f)</w:t>
      </w:r>
      <w:r w:rsidR="00422F60" w:rsidRPr="00F4062A">
        <w:tab/>
      </w:r>
      <w:r w:rsidR="00422F60" w:rsidRPr="00F4062A">
        <w:rPr>
          <w:b/>
          <w:bCs/>
        </w:rPr>
        <w:t>улучшить доступ к возможностям трудоустройства и профессиональной подготовки для неблагополучных и маргинализированных групп женщин, таких как представительницы этнических меньшинств и внутренне перемещенных лиц, мигрантки и женщины с инвалидностью;</w:t>
      </w:r>
    </w:p>
    <w:p w14:paraId="5CD5A6E9" w14:textId="7427DD15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g)</w:t>
      </w:r>
      <w:r w:rsidR="00422F60" w:rsidRPr="00F4062A">
        <w:tab/>
      </w:r>
      <w:r w:rsidR="00422F60" w:rsidRPr="00F4062A">
        <w:rPr>
          <w:b/>
          <w:bCs/>
        </w:rPr>
        <w:t>ратифицировать Конвенцию 2019 года об искоренении насилия и домогательств (№ 190) Международной организации труда.</w:t>
      </w:r>
    </w:p>
    <w:p w14:paraId="591D7D36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0B712B23" w14:textId="385968FD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lastRenderedPageBreak/>
        <w:tab/>
      </w:r>
      <w:r w:rsidRPr="00F4062A">
        <w:tab/>
        <w:t>Здравоохранение</w:t>
      </w:r>
    </w:p>
    <w:p w14:paraId="0F7B0717" w14:textId="77777777" w:rsidR="00422CDC" w:rsidRPr="00F4062A" w:rsidRDefault="00422CDC" w:rsidP="00422CDC">
      <w:pPr>
        <w:pStyle w:val="SingleTxt"/>
        <w:keepNext/>
        <w:spacing w:after="0" w:line="120" w:lineRule="exact"/>
        <w:rPr>
          <w:sz w:val="10"/>
        </w:rPr>
      </w:pPr>
    </w:p>
    <w:p w14:paraId="0F90A62C" w14:textId="46E66344" w:rsidR="00422F60" w:rsidRPr="00F4062A" w:rsidRDefault="00422F60" w:rsidP="00422F60">
      <w:pPr>
        <w:pStyle w:val="SingleTxt"/>
      </w:pPr>
      <w:r w:rsidRPr="00F4062A">
        <w:t>33.</w:t>
      </w:r>
      <w:r w:rsidRPr="00F4062A">
        <w:tab/>
        <w:t>Комитет с обеспокоенностью отмечает следующее:</w:t>
      </w:r>
    </w:p>
    <w:p w14:paraId="3B43B243" w14:textId="7DCBB998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a)</w:t>
      </w:r>
      <w:r w:rsidR="00422F60" w:rsidRPr="00F4062A">
        <w:tab/>
        <w:t xml:space="preserve">до сих пор не приняты проект закона об охране репродуктивного здоровья населения и планировании семьи и новый цикл национальной стратегии охраны репродуктивного здоровья; </w:t>
      </w:r>
    </w:p>
    <w:p w14:paraId="2F1A8ABC" w14:textId="2C06B1CE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b)</w:t>
      </w:r>
      <w:r w:rsidR="00422F60" w:rsidRPr="00F4062A">
        <w:tab/>
        <w:t>доступ женщин к системе здравоохранения ограничен, что обусловлено недостаточным уровнем развития системы медицинского страхования и непропорционально сильным отрицательным воздействием пандемии COVID</w:t>
      </w:r>
      <w:r w:rsidRPr="00F4062A">
        <w:noBreakHyphen/>
        <w:t>19</w:t>
      </w:r>
      <w:r w:rsidR="00422F60" w:rsidRPr="00F4062A">
        <w:t xml:space="preserve"> на жизнь женщин;</w:t>
      </w:r>
    </w:p>
    <w:p w14:paraId="28491255" w14:textId="7A690A64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c)</w:t>
      </w:r>
      <w:r w:rsidR="00422F60" w:rsidRPr="00F4062A">
        <w:tab/>
        <w:t xml:space="preserve">одним из основных способов регулирования рождаемости по-прежнему является аборт, а доступ женщин и девочек к имеющимся в наличии недорогим современным контрацептивам, особенно в сельских районах, остается ограниченным, при этом девочки-подростки сталкиваются с препятствиями в плане доступа к информации о сексуальном и репродуктивном здоровье и соответствующих правах; </w:t>
      </w:r>
    </w:p>
    <w:p w14:paraId="16511E06" w14:textId="2AC09F5B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d)</w:t>
      </w:r>
      <w:r w:rsidR="00422F60" w:rsidRPr="00F4062A">
        <w:tab/>
        <w:t>высокий показатель абортов по половому признаку плода, отражением чего служит половой дисбаланс среди новорожденных детей (114 мальчиков на 100 девочек);</w:t>
      </w:r>
    </w:p>
    <w:p w14:paraId="40F9892C" w14:textId="3AAE37CE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e)</w:t>
      </w:r>
      <w:r w:rsidR="00422F60" w:rsidRPr="00F4062A">
        <w:tab/>
        <w:t>высокий коэффициент материнской смертности (в 2020 году — 15,8 на 100 000 живорождений), который еще выше среди женщин в городских районах и женщин, являющихся внутренне перемещенными лицами;</w:t>
      </w:r>
    </w:p>
    <w:p w14:paraId="40103147" w14:textId="489FBA32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f)</w:t>
      </w:r>
      <w:r w:rsidR="00422F60" w:rsidRPr="00F4062A">
        <w:tab/>
        <w:t xml:space="preserve">большое количество ранних беременностей, обусловленных принудительными и ранними браками, отсутствие в школьных программах обязательного просвещения с учетом возрастной специфики по вопросам сексуального и репродуктивного здоровья и соответствующих прав, а также недостаточную подготовку учителей в данной области; </w:t>
      </w:r>
    </w:p>
    <w:p w14:paraId="483F57E5" w14:textId="04A0598E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g)</w:t>
      </w:r>
      <w:r w:rsidR="00422F60" w:rsidRPr="00F4062A">
        <w:tab/>
        <w:t>неудовлетворительную ситуацию с оказанием услуг в области охраны психического здоровья женщин, в частности женщин из числа внутренне перемещенных лиц, усугубившуюся в связи с пандемией COVID</w:t>
      </w:r>
      <w:r w:rsidRPr="00F4062A">
        <w:noBreakHyphen/>
        <w:t>19</w:t>
      </w:r>
      <w:r w:rsidR="00422F60" w:rsidRPr="00F4062A">
        <w:t>.</w:t>
      </w:r>
    </w:p>
    <w:p w14:paraId="411BC3A2" w14:textId="5831279E" w:rsidR="00422F60" w:rsidRPr="00F4062A" w:rsidRDefault="00422F60" w:rsidP="00422F60">
      <w:pPr>
        <w:pStyle w:val="SingleTxt"/>
      </w:pPr>
      <w:r w:rsidRPr="00F4062A">
        <w:t>34.</w:t>
      </w:r>
      <w:r w:rsidRPr="00F4062A">
        <w:tab/>
      </w:r>
      <w:r w:rsidRPr="00F4062A">
        <w:rPr>
          <w:b/>
          <w:bCs/>
        </w:rPr>
        <w:t>Комитет напоминает о своей общей рекомендации № 24 (1999) о женщинах и здоровье и рекомендует государству-участнику:</w:t>
      </w:r>
    </w:p>
    <w:p w14:paraId="612CF6B7" w14:textId="70C9CB09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ускорить принятие законопроекта об охране репродуктивного здоровья населения и планировании семьи, а также утверждение нового цикла национальной стратегии охраны репродуктивного здоровья;</w:t>
      </w:r>
      <w:r w:rsidR="00422F60" w:rsidRPr="00F4062A">
        <w:t xml:space="preserve"> </w:t>
      </w:r>
    </w:p>
    <w:p w14:paraId="1501B4A8" w14:textId="087F1507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увеличить объем бюджетных ассигнований, выделяемых на нужды здравоохранения, и ввести всеобщее и обязательное медицинское страхование, с тем чтобы обеспечить предоставление легкодоступных и недорогих медицинских услуг всем женщинам и девочкам, особенно женщинам в сельских районах и неблагополучным и маргинализированным группам женщин;</w:t>
      </w:r>
    </w:p>
    <w:p w14:paraId="7D7C5344" w14:textId="722318EC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принять меры по обеспечению наличия и физической и ценовой доступности современных контрацептивов для женщин и девочек, включая женщин из неблагополучных и маргинализированных групп, женщин, проживающих в сельских районах</w:t>
      </w:r>
      <w:r w:rsidR="00D5580B">
        <w:rPr>
          <w:b/>
          <w:bCs/>
        </w:rPr>
        <w:t>,</w:t>
      </w:r>
      <w:r w:rsidR="00422F60" w:rsidRPr="00F4062A">
        <w:rPr>
          <w:b/>
          <w:bCs/>
        </w:rPr>
        <w:t xml:space="preserve"> и женщин, являющихся внутренне перемещенными лицами;</w:t>
      </w:r>
    </w:p>
    <w:p w14:paraId="2593476C" w14:textId="2552F1C8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ликвидировать практику абортов по половому признаку, совершаемых по итогам пренатального определения пола;</w:t>
      </w:r>
      <w:r w:rsidR="00422F60" w:rsidRPr="00F4062A">
        <w:t xml:space="preserve"> </w:t>
      </w:r>
    </w:p>
    <w:p w14:paraId="1E27CD7B" w14:textId="7A123E86" w:rsidR="00422F60" w:rsidRPr="00F4062A" w:rsidRDefault="00422CDC" w:rsidP="00422F60">
      <w:pPr>
        <w:pStyle w:val="SingleTxt"/>
        <w:rPr>
          <w:b/>
          <w:bCs/>
        </w:rPr>
      </w:pPr>
      <w:r w:rsidRPr="00F4062A">
        <w:lastRenderedPageBreak/>
        <w:tab/>
      </w:r>
      <w:r w:rsidR="00422F60" w:rsidRPr="00F4062A">
        <w:t>e)</w:t>
      </w:r>
      <w:r w:rsidR="00422F60" w:rsidRPr="00F4062A">
        <w:tab/>
      </w:r>
      <w:r w:rsidR="00422F60" w:rsidRPr="00F4062A">
        <w:rPr>
          <w:b/>
          <w:bCs/>
        </w:rPr>
        <w:t>принять меры для устранения причин материнской смертности, в особенности среди женщин из числа внутренне перемещенных лиц, обеспечив доступ к акушерской помощи и увеличив число квалифицированных специалистов по родовспоможению;</w:t>
      </w:r>
    </w:p>
    <w:p w14:paraId="7802B9F4" w14:textId="28F595B7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f)</w:t>
      </w:r>
      <w:r w:rsidR="00422F60" w:rsidRPr="00F4062A">
        <w:tab/>
      </w:r>
      <w:r w:rsidR="00422F60" w:rsidRPr="00F4062A">
        <w:rPr>
          <w:b/>
          <w:bCs/>
        </w:rPr>
        <w:t>расширить доступ женщин и девочек к адекватным и недорогим услугам здравоохранения, обеспечив наличие достаточного количества легкодоступных медицинских учреждений с должным образом подготовленным персоналом, в том числе в сельских и отдаленных районах;</w:t>
      </w:r>
    </w:p>
    <w:p w14:paraId="1BA4B06A" w14:textId="707D4AD8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g)</w:t>
      </w:r>
      <w:r w:rsidR="00422F60" w:rsidRPr="00F4062A">
        <w:tab/>
      </w:r>
      <w:r w:rsidR="00422F60" w:rsidRPr="00F4062A">
        <w:rPr>
          <w:b/>
          <w:bCs/>
        </w:rPr>
        <w:t>включить в школьные программы обязательные инклюзивные образовательные мероприятия с учетом возрастной специфики, посвященные вопросам сексуального и репродуктивного здоровья и соответствующих прав, включая информирование о современных видах контрацепции, профилактике инфекций, передаваемых половым путем, и рискам, с которыми сопряжен небезопасный аборт;</w:t>
      </w:r>
    </w:p>
    <w:p w14:paraId="1810A635" w14:textId="11AD379C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h)</w:t>
      </w:r>
      <w:r w:rsidR="00422F60" w:rsidRPr="00F4062A">
        <w:tab/>
      </w:r>
      <w:r w:rsidR="00422F60" w:rsidRPr="00F4062A">
        <w:rPr>
          <w:b/>
          <w:bCs/>
        </w:rPr>
        <w:t>принять меры по обеспечению наличия и надлежащего качества легкодоступных услуг в области охраны психического здоровья как в городских, так и в сельских районах.</w:t>
      </w:r>
    </w:p>
    <w:p w14:paraId="1CAD02E5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51C4EE9C" w14:textId="3D3B07F4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Экономические стимулы и социальные льготы</w:t>
      </w:r>
    </w:p>
    <w:p w14:paraId="0BCDE193" w14:textId="77777777" w:rsidR="00422CDC" w:rsidRPr="00F4062A" w:rsidRDefault="00422CDC" w:rsidP="00997C2D">
      <w:pPr>
        <w:pStyle w:val="SingleTxt"/>
        <w:keepNext/>
        <w:spacing w:after="0" w:line="120" w:lineRule="exact"/>
        <w:rPr>
          <w:sz w:val="10"/>
        </w:rPr>
      </w:pPr>
    </w:p>
    <w:p w14:paraId="0B02A8B9" w14:textId="1CF363FD" w:rsidR="00422F60" w:rsidRPr="00F4062A" w:rsidRDefault="00422F60" w:rsidP="00422F60">
      <w:pPr>
        <w:pStyle w:val="SingleTxt"/>
      </w:pPr>
      <w:r w:rsidRPr="00F4062A">
        <w:t>35.</w:t>
      </w:r>
      <w:r w:rsidRPr="00F4062A">
        <w:tab/>
        <w:t>Комитет с удовлетворением отмечает усилия государства-участника по укреплению положения женщин в частном секторе, однако он обеспокоен тем, что среди всех получателей кредитов, выданных Национальным фондом поддержки предпринимательства в период 2012–2017 годов, доля женщин составляла лишь 4,5</w:t>
      </w:r>
      <w:r w:rsidR="00422CDC" w:rsidRPr="00F4062A">
        <w:t> процент</w:t>
      </w:r>
      <w:r w:rsidRPr="00F4062A">
        <w:t>а. Кроме того, Комитет с обеспокоенностью отмечает следующее:</w:t>
      </w:r>
    </w:p>
    <w:p w14:paraId="000F70B7" w14:textId="6BB1AE14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a)</w:t>
      </w:r>
      <w:r w:rsidR="00422F60" w:rsidRPr="00F4062A">
        <w:tab/>
        <w:t>возложенное на женщин непропорционально большое бремя неоплачиваемой работы по ведению домашнего хозяйства и уходу, ставшее еще тяжелее во время пандемии COVID</w:t>
      </w:r>
      <w:r w:rsidRPr="00F4062A">
        <w:noBreakHyphen/>
        <w:t>19</w:t>
      </w:r>
      <w:r w:rsidR="00422F60" w:rsidRPr="00F4062A">
        <w:t>;</w:t>
      </w:r>
    </w:p>
    <w:p w14:paraId="6B63D619" w14:textId="41F6DB3A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b)</w:t>
      </w:r>
      <w:r w:rsidR="00422F60" w:rsidRPr="00F4062A">
        <w:tab/>
        <w:t xml:space="preserve">непропорционально высокие показатели нищеты среди женщин, особенно среди жительниц сельских районов, одиноких женщин, возглавляющих домохозяйства, и женщин, занятых неоплачиваемым трудом по уходу; </w:t>
      </w:r>
    </w:p>
    <w:p w14:paraId="70197112" w14:textId="364527D9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c)</w:t>
      </w:r>
      <w:r w:rsidR="00422F60" w:rsidRPr="00F4062A">
        <w:tab/>
        <w:t xml:space="preserve">отсутствие мер, направленных на введение минимального уровня социальной защиты с учетом гендерной специфики в соответствии со стандартами, установленными Международной организацией труда, а также отсутствие координации действий и контроля в сфере реализации программ социальной защиты, в том числе программ по расширению социально-экономических прав и возможностей женщин; </w:t>
      </w:r>
    </w:p>
    <w:p w14:paraId="1B13AE10" w14:textId="16167944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d)</w:t>
      </w:r>
      <w:r w:rsidR="00422F60" w:rsidRPr="00F4062A">
        <w:tab/>
        <w:t>концентрацию женского предпринимательства в низкорентабельных секторах, таких как оптовая и розничная торговля, сельское хозяйство, а также надомное предпринимательство.</w:t>
      </w:r>
    </w:p>
    <w:p w14:paraId="5D094C4A" w14:textId="0E420ADE" w:rsidR="00422F60" w:rsidRPr="00F4062A" w:rsidRDefault="00422F60" w:rsidP="00422F60">
      <w:pPr>
        <w:pStyle w:val="SingleTxt"/>
      </w:pPr>
      <w:r w:rsidRPr="00F4062A">
        <w:t>36.</w:t>
      </w:r>
      <w:r w:rsidRPr="00F4062A">
        <w:tab/>
      </w:r>
      <w:r w:rsidRPr="00F4062A">
        <w:rPr>
          <w:b/>
          <w:bCs/>
        </w:rPr>
        <w:t>Комитет рекомендует государству-участнику:</w:t>
      </w:r>
    </w:p>
    <w:p w14:paraId="48C0A0BA" w14:textId="16A7AFB5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усовершенствовать преобразовательные политические программы и стратегии, направленные на облегчение бремени неоплачиваемого труда по уходу для женщин, особенно в сельских районах;</w:t>
      </w:r>
      <w:r w:rsidR="00422F60" w:rsidRPr="00F4062A">
        <w:t xml:space="preserve"> </w:t>
      </w:r>
      <w:r w:rsidR="00422F60" w:rsidRPr="00F4062A">
        <w:rPr>
          <w:b/>
          <w:bCs/>
        </w:rPr>
        <w:t>облегчить доступ к высококачественным и финансово доступным гендерно ориентированным государственным услугам, в том числе в сфере здравоохранения, образования, ухода за детьми, транспорта, водоснабжения, землепользования, жилищного хозяйства и энергоснабжения;</w:t>
      </w:r>
      <w:r w:rsidR="00422F60" w:rsidRPr="00F4062A">
        <w:t xml:space="preserve"> </w:t>
      </w:r>
      <w:r w:rsidR="00422F60" w:rsidRPr="00F4062A">
        <w:rPr>
          <w:b/>
          <w:bCs/>
        </w:rPr>
        <w:t xml:space="preserve">а также обеспечить сбор данных о неоплачиваемом труде по уходу и дать ему денежную оценку, </w:t>
      </w:r>
      <w:r w:rsidR="00422F60" w:rsidRPr="00F4062A">
        <w:rPr>
          <w:b/>
          <w:bCs/>
        </w:rPr>
        <w:lastRenderedPageBreak/>
        <w:t>заложив таким образом основу для его признания и материального вознаграждения;</w:t>
      </w:r>
    </w:p>
    <w:p w14:paraId="20E2E45A" w14:textId="3A0C6A0D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заняться решением проблемы феминизации нищеты, и в частности пересмотреть действующие дискриминационные механизмы пенсионного обеспечения и социального страхования, приняв во внимание любые перерывы в трудовой деятельности женщин, которые могут быть связаны с уходом за детьми или выполнением неоплачиваемой работы по уходу и ведению домашнего хозяйства;</w:t>
      </w:r>
    </w:p>
    <w:p w14:paraId="3B5F0FEF" w14:textId="094D5083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принять поощрительные и адресные меры, включая субсидирование предпринимательства, создание механизмов помощи начинающим предприятиям, обеспечение доступности финансовых услуг и другие комплексные меры стимулирования, в целях содействия предпринимательству среди женщин, расширения их экономических возможностей и признания их вклада в экономику государства-участника.</w:t>
      </w:r>
    </w:p>
    <w:p w14:paraId="571E4D18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48F3295A" w14:textId="7616789E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Женщины в сельских районах</w:t>
      </w:r>
    </w:p>
    <w:p w14:paraId="3823404E" w14:textId="77777777" w:rsidR="00422CDC" w:rsidRPr="00F4062A" w:rsidRDefault="00422CDC" w:rsidP="00997C2D">
      <w:pPr>
        <w:pStyle w:val="SingleTxt"/>
        <w:keepNext/>
        <w:spacing w:after="0" w:line="120" w:lineRule="exact"/>
        <w:rPr>
          <w:sz w:val="10"/>
        </w:rPr>
      </w:pPr>
    </w:p>
    <w:p w14:paraId="33864042" w14:textId="58FB34BE" w:rsidR="00422F60" w:rsidRPr="00F4062A" w:rsidRDefault="00422F60" w:rsidP="00422F60">
      <w:pPr>
        <w:pStyle w:val="SingleTxt"/>
      </w:pPr>
      <w:r w:rsidRPr="00F4062A">
        <w:t>37.</w:t>
      </w:r>
      <w:r w:rsidRPr="00F4062A">
        <w:tab/>
        <w:t>Комитет отмечает усилия государства-участника по поддержке социально-экономического развития женщин в сельских районах, и в частности создание в 2019 году Ассоциации сельских женщин Азербайджана, охватывающей 16 регионов государства-участника. Вместе с тем Комитет по-прежнему обеспокоен тем, что женщины и девочки в сельских районах имеют ограниченный доступ к основным услугам, земле, образованию, возможностям трудоустройства и здравоохранению. Комитет обеспокоен также тем, что в осуществляемой сельскохозяйственной политике не учтены гендерные аспекты и что сельские женщины недостаточно представлены на уровне принятия решений и на руководящих должностях.</w:t>
      </w:r>
    </w:p>
    <w:p w14:paraId="405BE04B" w14:textId="221C0AEF" w:rsidR="00422F60" w:rsidRPr="00F4062A" w:rsidRDefault="00422F60" w:rsidP="00422F60">
      <w:pPr>
        <w:pStyle w:val="SingleTxt"/>
        <w:rPr>
          <w:b/>
          <w:bCs/>
        </w:rPr>
      </w:pPr>
      <w:r w:rsidRPr="00F4062A">
        <w:t>38.</w:t>
      </w:r>
      <w:r w:rsidRPr="00F4062A">
        <w:tab/>
      </w:r>
      <w:r w:rsidRPr="00F4062A">
        <w:rPr>
          <w:b/>
          <w:bCs/>
        </w:rPr>
        <w:t>Комитет рекомендует государству-участнику направить усилия на борьбу с нищетой среди сельских женщин, обеспечив им доступ к образованию, надлежащему водоснабжению и средствам санитарии, официальной занятости, займам без обеспечения с низкой</w:t>
      </w:r>
      <w:r w:rsidR="009677E3">
        <w:rPr>
          <w:b/>
          <w:bCs/>
        </w:rPr>
        <w:t xml:space="preserve"> </w:t>
      </w:r>
      <w:r w:rsidR="00422CDC" w:rsidRPr="00F4062A">
        <w:rPr>
          <w:b/>
          <w:bCs/>
        </w:rPr>
        <w:t>процент</w:t>
      </w:r>
      <w:r w:rsidRPr="00F4062A">
        <w:rPr>
          <w:b/>
          <w:bCs/>
        </w:rPr>
        <w:t>ной ставкой и другим видам кредитования предприятий агропромышленного комплекса, а также к владению землей и ее использованию.</w:t>
      </w:r>
      <w:r w:rsidRPr="00F4062A">
        <w:t xml:space="preserve"> </w:t>
      </w:r>
      <w:r w:rsidRPr="00F4062A">
        <w:rPr>
          <w:b/>
          <w:bCs/>
        </w:rPr>
        <w:t>Комитет также рекомендует государству-участнику принять меры для учета гендерных аспектов в осуществляемой им сельскохозяйственной политике и обеспечить сельским женщинам возможность на равной основе участвовать в принятии решений по вопросам сельскохозяйственной политики и занимать руководящие должности.</w:t>
      </w:r>
    </w:p>
    <w:p w14:paraId="6F86E79D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1FB87F8E" w14:textId="3B66BDAA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Неблагополучные и маргинализированные группы женщин</w:t>
      </w:r>
    </w:p>
    <w:p w14:paraId="050D3831" w14:textId="77777777" w:rsidR="00422CDC" w:rsidRPr="00F4062A" w:rsidRDefault="00422CDC" w:rsidP="00997C2D">
      <w:pPr>
        <w:pStyle w:val="SingleTxt"/>
        <w:keepNext/>
        <w:spacing w:after="0" w:line="120" w:lineRule="exact"/>
        <w:rPr>
          <w:sz w:val="10"/>
        </w:rPr>
      </w:pPr>
    </w:p>
    <w:p w14:paraId="04022A0E" w14:textId="1FCFE191" w:rsidR="00422F60" w:rsidRPr="00F4062A" w:rsidRDefault="00422F60" w:rsidP="00422F60">
      <w:pPr>
        <w:pStyle w:val="SingleTxt"/>
      </w:pPr>
      <w:r w:rsidRPr="00F4062A">
        <w:t>39.</w:t>
      </w:r>
      <w:r w:rsidRPr="00F4062A">
        <w:tab/>
        <w:t>Комитет по-прежнему обеспокоен тем, что пожилые женщины, женщины и девочки с инвалидностью, женщины и девочки, принадлежащие к группам этнических меньшинств, а также женщины и девочки из числа внутренне перемещенных лиц, беженцев, лиц, ищущих убежища, и мигрантов продолжают сталкиваться с интерсекциональной и отягченной дискриминацией в государстве-участнике.</w:t>
      </w:r>
    </w:p>
    <w:p w14:paraId="621408CA" w14:textId="7E2B4FD6" w:rsidR="00422F60" w:rsidRPr="00F4062A" w:rsidRDefault="00422F60" w:rsidP="00422F60">
      <w:pPr>
        <w:pStyle w:val="SingleTxt"/>
        <w:rPr>
          <w:b/>
          <w:bCs/>
        </w:rPr>
      </w:pPr>
      <w:r w:rsidRPr="00F4062A">
        <w:t>40.</w:t>
      </w:r>
      <w:r w:rsidRPr="00F4062A">
        <w:tab/>
      </w:r>
      <w:r w:rsidRPr="00F4062A">
        <w:rPr>
          <w:b/>
          <w:bCs/>
        </w:rPr>
        <w:t>Комитет рекомендует государству-участнику принять адресные меры, включая временные специальные меры, для обеспечения доступа к правосудию, занятости и здравоохранению, включая услуги по охране сексуального и репродуктивного здоровья, социальной защите и обеспечению продовольственной безопасности, менее благополучным группам женщин, таким как пожилые женщины, женщины с инвалидностью, представитель</w:t>
      </w:r>
      <w:r w:rsidR="00997C2D" w:rsidRPr="00F4062A">
        <w:rPr>
          <w:b/>
          <w:bCs/>
        </w:rPr>
        <w:softHyphen/>
      </w:r>
      <w:r w:rsidRPr="00F4062A">
        <w:rPr>
          <w:b/>
          <w:bCs/>
        </w:rPr>
        <w:lastRenderedPageBreak/>
        <w:t>ницы групп этнических меньшинств, беженки, женщины, ищущие убежища, и мигрантки, с учетом их конкретных потребностей.</w:t>
      </w:r>
    </w:p>
    <w:p w14:paraId="6EFC3278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35A225F2" w14:textId="67317256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Брак и семейные отношения</w:t>
      </w:r>
    </w:p>
    <w:p w14:paraId="21B9A40A" w14:textId="77777777" w:rsidR="00422CDC" w:rsidRPr="00F4062A" w:rsidRDefault="00422CDC" w:rsidP="00997C2D">
      <w:pPr>
        <w:pStyle w:val="SingleTxt"/>
        <w:keepNext/>
        <w:spacing w:after="0" w:line="120" w:lineRule="exact"/>
        <w:rPr>
          <w:sz w:val="10"/>
        </w:rPr>
      </w:pPr>
    </w:p>
    <w:p w14:paraId="2896725B" w14:textId="0A380237" w:rsidR="00422F60" w:rsidRPr="00F4062A" w:rsidRDefault="00422F60" w:rsidP="00422F60">
      <w:pPr>
        <w:pStyle w:val="SingleTxt"/>
      </w:pPr>
      <w:r w:rsidRPr="00F4062A">
        <w:t>41.</w:t>
      </w:r>
      <w:r w:rsidRPr="00F4062A">
        <w:tab/>
        <w:t>Комитет с обеспокоенностью отмечает следующее:</w:t>
      </w:r>
    </w:p>
    <w:p w14:paraId="2EADE4CD" w14:textId="69D6E5FA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a)</w:t>
      </w:r>
      <w:r w:rsidR="00422F60" w:rsidRPr="00F4062A">
        <w:tab/>
        <w:t xml:space="preserve">несмотря на то, что установленный минимальный возраст вступления в брак для женщин и мужчин составляет 18 лет, заключается большое количество детских браков; </w:t>
      </w:r>
    </w:p>
    <w:p w14:paraId="602F5AD9" w14:textId="7441998F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b)</w:t>
      </w:r>
      <w:r w:rsidR="00422F60" w:rsidRPr="00F4062A">
        <w:tab/>
        <w:t>на женщин, прошедших исключительно свадебный обряд, предусмотренный религиозным правом («кебин»), без регистрации гражданского брака, не распространяется действие Семейного кодекса, и в случае расторжения этого брачного союза защита их прав не обеспечивается;</w:t>
      </w:r>
    </w:p>
    <w:p w14:paraId="13BD1086" w14:textId="13ACF8D1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c)</w:t>
      </w:r>
      <w:r w:rsidR="00422F60" w:rsidRPr="00F4062A">
        <w:tab/>
        <w:t xml:space="preserve">широко распространенная практика оформления исключительно религиозных брачных договоров приводит к появлению значительного числа детей, которые рождены не в зарегистрированных гражданских браках, а в супружеских союзах, заключенных по религиозному обряду («кебин»), и потому не защищены Семейным кодексом и не имеют права на получение алиментов (предусмотренного для детей пособия) после расторжения союза их родителей; </w:t>
      </w:r>
    </w:p>
    <w:p w14:paraId="572FA86A" w14:textId="6DD212C2" w:rsidR="00422F60" w:rsidRPr="00F4062A" w:rsidRDefault="00422CDC" w:rsidP="00422F60">
      <w:pPr>
        <w:pStyle w:val="SingleTxt"/>
      </w:pPr>
      <w:r w:rsidRPr="00F4062A">
        <w:tab/>
      </w:r>
      <w:r w:rsidR="00422F60" w:rsidRPr="00F4062A">
        <w:t>d)</w:t>
      </w:r>
      <w:r w:rsidR="00422F60" w:rsidRPr="00F4062A">
        <w:tab/>
        <w:t>существует практика, в соответствии с которой право собственности, в том числе на землю, официально не регистрируется, в результате чего женщины лишаются любого недвижимого имущества и земли, приобретенных в браке, и их экономические права при расторжении супружеского союза оказываются не защищены.</w:t>
      </w:r>
    </w:p>
    <w:p w14:paraId="5A5CCC23" w14:textId="77777777" w:rsidR="00422F60" w:rsidRPr="00F4062A" w:rsidRDefault="00422F60" w:rsidP="00422F60">
      <w:pPr>
        <w:pStyle w:val="SingleTxt"/>
        <w:rPr>
          <w:b/>
          <w:bCs/>
        </w:rPr>
      </w:pPr>
      <w:r w:rsidRPr="00F4062A">
        <w:t>42.</w:t>
      </w:r>
      <w:r w:rsidRPr="00F4062A">
        <w:tab/>
      </w:r>
      <w:r w:rsidRPr="00F4062A">
        <w:rPr>
          <w:b/>
          <w:bCs/>
        </w:rPr>
        <w:t>Комитет рекомендует государству-участнику:</w:t>
      </w:r>
    </w:p>
    <w:p w14:paraId="35104E8E" w14:textId="2F269C75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a)</w:t>
      </w:r>
      <w:r w:rsidR="00422F60" w:rsidRPr="00F4062A">
        <w:tab/>
      </w:r>
      <w:r w:rsidR="00422F60" w:rsidRPr="00F4062A">
        <w:rPr>
          <w:b/>
          <w:bCs/>
        </w:rPr>
        <w:t>пересмотреть Семейный кодекс в целях изъятия из него всех исключений из установленного законом минимального возраста вступления в брак, составляющего 18 лет как для женщин, так и для мужчин, и продолжить усилия по борьбе с детскими и принудительными браками, особенно в сельских районах, в том числе путем устранения коренных причин этой вредной практики, поощрения подачи сообщений о соответствующих случаях, наказания причастных к этому членов семьи, религиозных и общественных лидеров или сотрудников правоохранительных органов;</w:t>
      </w:r>
      <w:r w:rsidR="00422F60" w:rsidRPr="00F4062A">
        <w:t xml:space="preserve"> </w:t>
      </w:r>
      <w:r w:rsidR="00422F60" w:rsidRPr="00F4062A">
        <w:rPr>
          <w:b/>
          <w:bCs/>
        </w:rPr>
        <w:t>создания механизмов для выявления таких случаев;</w:t>
      </w:r>
      <w:r w:rsidR="00422F60" w:rsidRPr="00F4062A">
        <w:t xml:space="preserve"> </w:t>
      </w:r>
      <w:r w:rsidR="00422F60" w:rsidRPr="00F4062A">
        <w:rPr>
          <w:b/>
          <w:bCs/>
        </w:rPr>
        <w:t>и обеспечения судебного преследования и адекватного наказания виновных в соответствии с совместной общей рекомендацией № 31 Комитета по ликвидации дискриминации в отношении женщин/замечанием общего порядка № 18 Комитета по правам ребенка (2019) по вредной практике;</w:t>
      </w:r>
    </w:p>
    <w:p w14:paraId="4DA27062" w14:textId="2DDB4A8B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b)</w:t>
      </w:r>
      <w:r w:rsidR="00422F60" w:rsidRPr="00F4062A">
        <w:tab/>
      </w:r>
      <w:r w:rsidR="00422F60" w:rsidRPr="00F4062A">
        <w:rPr>
          <w:b/>
          <w:bCs/>
        </w:rPr>
        <w:t>принять меры к тому, чтобы религиозные свадебные церемонии могли проводиться только после регистрации гражданского брака, и, в соответствии с общей рекомендацией Комитета № 29 (2013) об экономических последствиях вступления в брак, семейных отношений и их расторжения, защитить права женщин при расторжении союзов, заключенных по религиозному обряду или на основе обычаев;</w:t>
      </w:r>
    </w:p>
    <w:p w14:paraId="6BBE2E6C" w14:textId="50C77463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c)</w:t>
      </w:r>
      <w:r w:rsidR="00422F60" w:rsidRPr="00F4062A">
        <w:tab/>
      </w:r>
      <w:r w:rsidR="00422F60" w:rsidRPr="00F4062A">
        <w:rPr>
          <w:b/>
          <w:bCs/>
        </w:rPr>
        <w:t>принять меры к тому, чтобы женщины и мужчины в соответствии со статьей 16 Конвенции имели одинаковые права и обязанности в браке и семейных отношениях и после их расторжения, в том числе одинаковые родительские права, независимо от их семейного положения, и одинаковые права на выбор фамилии, профессии и места жительства;</w:t>
      </w:r>
    </w:p>
    <w:p w14:paraId="7A07E8BB" w14:textId="0EC8D528" w:rsidR="00422F60" w:rsidRPr="00F4062A" w:rsidRDefault="00422CDC" w:rsidP="00422F60">
      <w:pPr>
        <w:pStyle w:val="SingleTxt"/>
        <w:rPr>
          <w:b/>
          <w:bCs/>
        </w:rPr>
      </w:pPr>
      <w:r w:rsidRPr="00F4062A">
        <w:lastRenderedPageBreak/>
        <w:tab/>
      </w:r>
      <w:r w:rsidR="00422F60" w:rsidRPr="00F4062A">
        <w:t>d)</w:t>
      </w:r>
      <w:r w:rsidR="00422F60" w:rsidRPr="00F4062A">
        <w:tab/>
      </w:r>
      <w:r w:rsidR="00422F60" w:rsidRPr="00F4062A">
        <w:rPr>
          <w:b/>
          <w:bCs/>
        </w:rPr>
        <w:t>принять меры к тому, чтобы в случае развода женщины получали имущество, включая земельные участки, приобретенные в браке, в соответствии с общей рекомендацией Комитета № 29;</w:t>
      </w:r>
    </w:p>
    <w:p w14:paraId="1C7845BF" w14:textId="49A6152E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e)</w:t>
      </w:r>
      <w:r w:rsidR="00422F60" w:rsidRPr="00F4062A">
        <w:tab/>
      </w:r>
      <w:r w:rsidR="00422F60" w:rsidRPr="00F4062A">
        <w:rPr>
          <w:b/>
          <w:bCs/>
        </w:rPr>
        <w:t>принять меры к тому, чтобы дети, в том числе рожденные в фактическом браке, получали алименты после расторжения союза их родителей;</w:t>
      </w:r>
      <w:r w:rsidR="00422F60" w:rsidRPr="00F4062A">
        <w:t xml:space="preserve"> </w:t>
      </w:r>
    </w:p>
    <w:p w14:paraId="4D1874F2" w14:textId="038761A7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f)</w:t>
      </w:r>
      <w:r w:rsidR="00422F60" w:rsidRPr="00F4062A">
        <w:tab/>
      </w:r>
      <w:r w:rsidR="00422F60" w:rsidRPr="00F4062A">
        <w:rPr>
          <w:b/>
          <w:bCs/>
        </w:rPr>
        <w:t>проводить для судей, прокуроров, сотрудников правоохранительных органов и местных исполнительных органов учебные и информационно-просветительные мероприятия, посвященные предотвращению и запрету принудительных и детских браков;</w:t>
      </w:r>
    </w:p>
    <w:p w14:paraId="3E4B4979" w14:textId="7BB9F245" w:rsidR="00422F60" w:rsidRPr="00F4062A" w:rsidRDefault="00422CDC" w:rsidP="00422F60">
      <w:pPr>
        <w:pStyle w:val="SingleTxt"/>
        <w:rPr>
          <w:b/>
          <w:bCs/>
        </w:rPr>
      </w:pPr>
      <w:r w:rsidRPr="00F4062A">
        <w:tab/>
      </w:r>
      <w:r w:rsidR="00422F60" w:rsidRPr="00F4062A">
        <w:t>g)</w:t>
      </w:r>
      <w:r w:rsidR="00422F60" w:rsidRPr="00F4062A">
        <w:tab/>
      </w:r>
      <w:r w:rsidR="00422F60" w:rsidRPr="00F4062A">
        <w:rPr>
          <w:b/>
          <w:bCs/>
        </w:rPr>
        <w:t>реформировать системы сбора данных и процедуры регистрации в интересах соблюдения уголовного и административного законодательства в отношении детских и/или принудительных браков.</w:t>
      </w:r>
    </w:p>
    <w:p w14:paraId="6408071B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694E6D76" w14:textId="27904085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 xml:space="preserve">Пекинская декларация и Платформа действий </w:t>
      </w:r>
    </w:p>
    <w:p w14:paraId="79A6B55A" w14:textId="77777777" w:rsidR="00422CDC" w:rsidRPr="00F4062A" w:rsidRDefault="00422CDC" w:rsidP="00997C2D">
      <w:pPr>
        <w:pStyle w:val="SingleTxt"/>
        <w:keepNext/>
        <w:spacing w:after="0" w:line="120" w:lineRule="exact"/>
        <w:rPr>
          <w:sz w:val="10"/>
        </w:rPr>
      </w:pPr>
    </w:p>
    <w:p w14:paraId="00CA4527" w14:textId="7D8BDCE8" w:rsidR="00422F60" w:rsidRPr="00F4062A" w:rsidRDefault="00422F60" w:rsidP="00422F60">
      <w:pPr>
        <w:pStyle w:val="SingleTxt"/>
        <w:rPr>
          <w:b/>
          <w:bCs/>
        </w:rPr>
      </w:pPr>
      <w:r w:rsidRPr="00F4062A">
        <w:t>43.</w:t>
      </w:r>
      <w:r w:rsidRPr="00F4062A">
        <w:tab/>
      </w:r>
      <w:r w:rsidRPr="00F4062A">
        <w:rPr>
          <w:b/>
          <w:bCs/>
        </w:rPr>
        <w:t>Комитет призывает государство-участник руководствоваться Пекинской декларацией и Платформой действий и в рамках обзора хода их осуществления, приуроченного к 25-летней годовщине их принятия, провести оценку дальнейшей реализации прав, закрепленных в Конвенции, в интересах достижения субстантивного равенства между женщинами и мужчинами.</w:t>
      </w:r>
    </w:p>
    <w:p w14:paraId="02658D35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6ACB9141" w14:textId="0B882E51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 xml:space="preserve">Распространение информации </w:t>
      </w:r>
    </w:p>
    <w:p w14:paraId="0A4D6DB2" w14:textId="77777777" w:rsidR="00422CDC" w:rsidRPr="00F4062A" w:rsidRDefault="00422CDC" w:rsidP="00997C2D">
      <w:pPr>
        <w:pStyle w:val="SingleTxt"/>
        <w:keepNext/>
        <w:spacing w:after="0" w:line="120" w:lineRule="exact"/>
        <w:rPr>
          <w:sz w:val="10"/>
        </w:rPr>
      </w:pPr>
    </w:p>
    <w:p w14:paraId="1E904B46" w14:textId="6F8CDED4" w:rsidR="00422F60" w:rsidRPr="00F4062A" w:rsidRDefault="00422F60" w:rsidP="00422F60">
      <w:pPr>
        <w:pStyle w:val="SingleTxt"/>
        <w:rPr>
          <w:b/>
          <w:bCs/>
        </w:rPr>
      </w:pPr>
      <w:r w:rsidRPr="00F4062A">
        <w:t>44.</w:t>
      </w:r>
      <w:r w:rsidRPr="00F4062A">
        <w:tab/>
      </w:r>
      <w:r w:rsidRPr="00F4062A">
        <w:rPr>
          <w:b/>
          <w:bCs/>
        </w:rPr>
        <w:t>Комитет просит государство-участник принять меры для своевременного распространения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Национальном собрании и органах судебной власти, с тем чтобы обеспечить полное осуществление содержащихся в этом документе рекомендаций.</w:t>
      </w:r>
    </w:p>
    <w:p w14:paraId="62A1BA3C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20A48796" w14:textId="5775F0BF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>Ратификация других договоров</w:t>
      </w:r>
    </w:p>
    <w:p w14:paraId="3A6F95C9" w14:textId="77777777" w:rsidR="00422CDC" w:rsidRPr="00F4062A" w:rsidRDefault="00422CDC" w:rsidP="00997C2D">
      <w:pPr>
        <w:pStyle w:val="SingleTxt"/>
        <w:keepNext/>
        <w:spacing w:after="0" w:line="120" w:lineRule="exact"/>
        <w:rPr>
          <w:sz w:val="10"/>
        </w:rPr>
      </w:pPr>
    </w:p>
    <w:p w14:paraId="62F24016" w14:textId="5208E615" w:rsidR="00422F60" w:rsidRPr="00F4062A" w:rsidRDefault="00422F60" w:rsidP="00422F60">
      <w:pPr>
        <w:pStyle w:val="SingleTxt"/>
        <w:rPr>
          <w:b/>
          <w:bCs/>
        </w:rPr>
      </w:pPr>
      <w:r w:rsidRPr="00F4062A">
        <w:t>45.</w:t>
      </w:r>
      <w:r w:rsidRPr="00F4062A">
        <w:tab/>
      </w:r>
      <w:r w:rsidRPr="00F4062A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F4062A">
        <w:rPr>
          <w:vertAlign w:val="superscript"/>
        </w:rPr>
        <w:footnoteReference w:id="2"/>
      </w:r>
      <w:r w:rsidRPr="00F4062A">
        <w:rPr>
          <w:b/>
          <w:bCs/>
        </w:rPr>
        <w:t xml:space="preserve"> способствовало бы более эффективному осуществлению женщинами их прав человека и основных свобод во всех сферах жизни.</w:t>
      </w:r>
      <w:r w:rsidRPr="00F4062A">
        <w:t xml:space="preserve"> </w:t>
      </w:r>
      <w:r w:rsidRPr="00F4062A">
        <w:rPr>
          <w:b/>
          <w:bCs/>
        </w:rPr>
        <w:t>В связи с этим Комитет призывает государство-участник ратифицировать Международную конвенцию для защиты всех лиц от насильственных исчезновений, участником которой оно пока не является.</w:t>
      </w:r>
    </w:p>
    <w:p w14:paraId="47EC21F5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0291677C" w14:textId="65D217E9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lastRenderedPageBreak/>
        <w:tab/>
      </w:r>
      <w:r w:rsidRPr="00F4062A">
        <w:tab/>
        <w:t>Последующая деятельность в связи с заключительными замечаниями</w:t>
      </w:r>
    </w:p>
    <w:p w14:paraId="50FD2E17" w14:textId="77777777" w:rsidR="00422CDC" w:rsidRPr="00F4062A" w:rsidRDefault="00422CDC" w:rsidP="00997C2D">
      <w:pPr>
        <w:pStyle w:val="SingleTxt"/>
        <w:keepNext/>
        <w:spacing w:after="0" w:line="120" w:lineRule="exact"/>
        <w:rPr>
          <w:sz w:val="10"/>
        </w:rPr>
      </w:pPr>
    </w:p>
    <w:p w14:paraId="1F3BAB35" w14:textId="1C4B1F16" w:rsidR="00422F60" w:rsidRPr="00F4062A" w:rsidRDefault="00422F60" w:rsidP="00422F60">
      <w:pPr>
        <w:pStyle w:val="SingleTxt"/>
        <w:rPr>
          <w:b/>
          <w:bCs/>
        </w:rPr>
      </w:pPr>
      <w:r w:rsidRPr="00F4062A">
        <w:t>46.</w:t>
      </w:r>
      <w:r w:rsidRPr="00F4062A">
        <w:tab/>
      </w:r>
      <w:r w:rsidRPr="00F4062A">
        <w:rPr>
          <w:b/>
          <w:bCs/>
        </w:rPr>
        <w:t>Комитет просит государство-участник представить в течение двух лет письменную информацию о действиях, предпринятых для выполнения рекомендаций, содержащихся в пунктах</w:t>
      </w:r>
      <w:r w:rsidR="00640AB6" w:rsidRPr="00F4062A">
        <w:rPr>
          <w:b/>
          <w:bCs/>
        </w:rPr>
        <w:t> </w:t>
      </w:r>
      <w:r w:rsidRPr="00F4062A">
        <w:rPr>
          <w:b/>
          <w:bCs/>
        </w:rPr>
        <w:t>12</w:t>
      </w:r>
      <w:r w:rsidR="00640AB6" w:rsidRPr="00F4062A">
        <w:rPr>
          <w:b/>
          <w:bCs/>
        </w:rPr>
        <w:t> </w:t>
      </w:r>
      <w:r w:rsidRPr="00F4062A">
        <w:rPr>
          <w:b/>
          <w:bCs/>
        </w:rPr>
        <w:t>d), 14</w:t>
      </w:r>
      <w:r w:rsidR="00640AB6" w:rsidRPr="00F4062A">
        <w:rPr>
          <w:b/>
          <w:bCs/>
        </w:rPr>
        <w:t> </w:t>
      </w:r>
      <w:r w:rsidRPr="00F4062A">
        <w:rPr>
          <w:b/>
          <w:bCs/>
        </w:rPr>
        <w:t>e), 16</w:t>
      </w:r>
      <w:r w:rsidR="00640AB6" w:rsidRPr="00F4062A">
        <w:rPr>
          <w:b/>
          <w:bCs/>
        </w:rPr>
        <w:t> </w:t>
      </w:r>
      <w:r w:rsidRPr="00F4062A">
        <w:rPr>
          <w:b/>
          <w:bCs/>
        </w:rPr>
        <w:t>b) и 32</w:t>
      </w:r>
      <w:r w:rsidR="00640AB6" w:rsidRPr="00F4062A">
        <w:rPr>
          <w:b/>
          <w:bCs/>
        </w:rPr>
        <w:t> </w:t>
      </w:r>
      <w:r w:rsidRPr="00F4062A">
        <w:rPr>
          <w:b/>
          <w:bCs/>
        </w:rPr>
        <w:t>a) выше.</w:t>
      </w:r>
    </w:p>
    <w:p w14:paraId="300F7DF0" w14:textId="77777777" w:rsidR="00422CDC" w:rsidRPr="00F4062A" w:rsidRDefault="00422CDC" w:rsidP="00422CDC">
      <w:pPr>
        <w:pStyle w:val="SingleTxt"/>
        <w:spacing w:after="0" w:line="120" w:lineRule="exact"/>
        <w:rPr>
          <w:b/>
          <w:sz w:val="10"/>
        </w:rPr>
      </w:pPr>
    </w:p>
    <w:p w14:paraId="4F23DBB5" w14:textId="1BDE0917" w:rsidR="00422F60" w:rsidRPr="00F4062A" w:rsidRDefault="00422F60" w:rsidP="00422C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62A">
        <w:tab/>
      </w:r>
      <w:r w:rsidRPr="00F4062A">
        <w:tab/>
        <w:t xml:space="preserve">Подготовка следующего доклада </w:t>
      </w:r>
    </w:p>
    <w:p w14:paraId="28EBA3E9" w14:textId="77777777" w:rsidR="00422CDC" w:rsidRPr="00F4062A" w:rsidRDefault="00422CDC" w:rsidP="00997C2D">
      <w:pPr>
        <w:pStyle w:val="SingleTxt"/>
        <w:spacing w:after="0" w:line="120" w:lineRule="exact"/>
        <w:rPr>
          <w:sz w:val="10"/>
        </w:rPr>
      </w:pPr>
    </w:p>
    <w:p w14:paraId="2DB09C3A" w14:textId="5D7692D3" w:rsidR="00422F60" w:rsidRPr="00F4062A" w:rsidRDefault="00422F60" w:rsidP="00422F60">
      <w:pPr>
        <w:pStyle w:val="SingleTxt"/>
        <w:rPr>
          <w:b/>
          <w:bCs/>
        </w:rPr>
      </w:pPr>
      <w:r w:rsidRPr="00F4062A">
        <w:t>47.</w:t>
      </w:r>
      <w:r w:rsidRPr="00F4062A">
        <w:tab/>
      </w:r>
      <w:r w:rsidRPr="00F4062A">
        <w:rPr>
          <w:b/>
          <w:bCs/>
        </w:rPr>
        <w:t>Комитет предлагает государству-участнику подготовить свой седьмой периодический доклад, который должен быть представлен в июле 2026 года.</w:t>
      </w:r>
      <w:r w:rsidRPr="00F4062A">
        <w:t xml:space="preserve"> </w:t>
      </w:r>
      <w:r w:rsidRPr="00F4062A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6B661F01" w14:textId="18B1DEC9" w:rsidR="00422F60" w:rsidRPr="00F4062A" w:rsidRDefault="00422F60" w:rsidP="00422F60">
      <w:pPr>
        <w:pStyle w:val="SingleTxt"/>
        <w:rPr>
          <w:b/>
          <w:bCs/>
        </w:rPr>
      </w:pPr>
      <w:r w:rsidRPr="00F4062A">
        <w:t>48.</w:t>
      </w:r>
      <w:r w:rsidRPr="00F4062A">
        <w:tab/>
      </w:r>
      <w:r w:rsidRPr="00F4062A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46" w:history="1">
        <w:r w:rsidRPr="00F4062A">
          <w:rPr>
            <w:rStyle w:val="Hyperlink"/>
            <w:b/>
            <w:bCs/>
          </w:rPr>
          <w:t>HRI/GEN/2/Rev.6</w:t>
        </w:r>
      </w:hyperlink>
      <w:r w:rsidRPr="00F4062A">
        <w:rPr>
          <w:b/>
          <w:bCs/>
        </w:rPr>
        <w:t>, гл. I).</w:t>
      </w:r>
    </w:p>
    <w:p w14:paraId="6D712F0F" w14:textId="46C3830A" w:rsidR="00422F60" w:rsidRPr="00F4062A" w:rsidRDefault="00422CDC" w:rsidP="00422CDC">
      <w:pPr>
        <w:pStyle w:val="SingleTxt"/>
        <w:spacing w:after="0" w:line="240" w:lineRule="auto"/>
      </w:pPr>
      <w:r w:rsidRPr="00F4062A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6F292" wp14:editId="556E282D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82D03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422F60" w:rsidRPr="00F4062A" w:rsidSect="00E71B8C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9-09T11:23:00Z" w:initials="Start">
    <w:p w14:paraId="70C9D0DE" w14:textId="77777777" w:rsidR="00C22132" w:rsidRPr="00E71B8C" w:rsidRDefault="00C22132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E71B8C">
        <w:rPr>
          <w:lang w:val="en-US"/>
        </w:rPr>
        <w:t>&lt;&lt;ODS JOB NO&gt;&gt;N2242047R&lt;&lt;ODS JOB NO&gt;&gt;</w:t>
      </w:r>
    </w:p>
    <w:p w14:paraId="129A8917" w14:textId="77777777" w:rsidR="00C22132" w:rsidRPr="00E71B8C" w:rsidRDefault="00C22132">
      <w:pPr>
        <w:pStyle w:val="CommentText"/>
        <w:rPr>
          <w:lang w:val="en-US"/>
        </w:rPr>
      </w:pPr>
      <w:r w:rsidRPr="00E71B8C">
        <w:rPr>
          <w:lang w:val="en-US"/>
        </w:rPr>
        <w:t>&lt;&lt;ODS DOC SYMBOL1&gt;&gt;CEDAW/C/AZE/CO/6&lt;&lt;ODS DOC SYMBOL1&gt;&gt;</w:t>
      </w:r>
    </w:p>
    <w:p w14:paraId="4A640203" w14:textId="4D89FA0B" w:rsidR="00C22132" w:rsidRDefault="00C22132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A64020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5A0A4" w16cex:dateUtc="2022-09-09T15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A640203" w16cid:durableId="26C5A0A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46440" w14:textId="77777777" w:rsidR="00F24830" w:rsidRDefault="00F24830" w:rsidP="001824A1">
      <w:pPr>
        <w:spacing w:line="240" w:lineRule="auto"/>
      </w:pPr>
      <w:r>
        <w:separator/>
      </w:r>
    </w:p>
  </w:endnote>
  <w:endnote w:type="continuationSeparator" w:id="0">
    <w:p w14:paraId="5FC99F2B" w14:textId="77777777" w:rsidR="00F24830" w:rsidRDefault="00F24830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22132" w14:paraId="2CBDA2E9" w14:textId="77777777" w:rsidTr="00C22132">
      <w:tc>
        <w:tcPr>
          <w:tcW w:w="4920" w:type="dxa"/>
          <w:shd w:val="clear" w:color="auto" w:fill="auto"/>
          <w:vAlign w:val="bottom"/>
        </w:tcPr>
        <w:p w14:paraId="5AF3F9C9" w14:textId="5B79D121" w:rsidR="00C22132" w:rsidRPr="00C22132" w:rsidRDefault="00C22132" w:rsidP="00C22132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F24830">
            <w:fldChar w:fldCharType="begin"/>
          </w:r>
          <w:r w:rsidR="00F24830">
            <w:instrText xml:space="preserve"> NUMPAGES  \* Arabic  \* MERGEFORMAT </w:instrText>
          </w:r>
          <w:r w:rsidR="00F24830">
            <w:fldChar w:fldCharType="separate"/>
          </w:r>
          <w:r>
            <w:rPr>
              <w:noProof/>
            </w:rPr>
            <w:t>4</w:t>
          </w:r>
          <w:r w:rsidR="00F24830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CC28037" w14:textId="2F2F661B" w:rsidR="00C22132" w:rsidRPr="00C22132" w:rsidRDefault="00C22132" w:rsidP="00C22132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D30A9">
            <w:rPr>
              <w:b w:val="0"/>
              <w:color w:val="000000"/>
              <w:sz w:val="14"/>
            </w:rPr>
            <w:t>22-10899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289A5F5" w14:textId="77777777" w:rsidR="00C22132" w:rsidRPr="00C22132" w:rsidRDefault="00C22132" w:rsidP="00C221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22132" w14:paraId="33230527" w14:textId="77777777" w:rsidTr="00C22132">
      <w:tc>
        <w:tcPr>
          <w:tcW w:w="4920" w:type="dxa"/>
          <w:shd w:val="clear" w:color="auto" w:fill="auto"/>
          <w:vAlign w:val="bottom"/>
        </w:tcPr>
        <w:p w14:paraId="39BCE336" w14:textId="133FA1D9" w:rsidR="00C22132" w:rsidRPr="00C22132" w:rsidRDefault="00C22132" w:rsidP="00C22132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D30A9">
            <w:rPr>
              <w:b w:val="0"/>
              <w:color w:val="000000"/>
              <w:sz w:val="14"/>
            </w:rPr>
            <w:t>22-10899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E6566BC" w14:textId="150627CA" w:rsidR="00C22132" w:rsidRPr="00C22132" w:rsidRDefault="00C22132" w:rsidP="00C22132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F24830">
            <w:fldChar w:fldCharType="begin"/>
          </w:r>
          <w:r w:rsidR="00F24830">
            <w:instrText xml:space="preserve"> NUMPAGES  \* Arabic  \* MERGEFORMAT </w:instrText>
          </w:r>
          <w:r w:rsidR="00F24830">
            <w:fldChar w:fldCharType="separate"/>
          </w:r>
          <w:r>
            <w:rPr>
              <w:noProof/>
            </w:rPr>
            <w:t>4</w:t>
          </w:r>
          <w:r w:rsidR="00F24830">
            <w:rPr>
              <w:noProof/>
            </w:rPr>
            <w:fldChar w:fldCharType="end"/>
          </w:r>
        </w:p>
      </w:tc>
    </w:tr>
  </w:tbl>
  <w:p w14:paraId="1746D998" w14:textId="77777777" w:rsidR="00C22132" w:rsidRPr="00C22132" w:rsidRDefault="00C22132" w:rsidP="00C221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22132" w14:paraId="27B1D36F" w14:textId="77777777" w:rsidTr="00C22132">
      <w:tc>
        <w:tcPr>
          <w:tcW w:w="3830" w:type="dxa"/>
        </w:tcPr>
        <w:p w14:paraId="1EA7451E" w14:textId="1C2A6C60" w:rsidR="00C22132" w:rsidRDefault="00C22132" w:rsidP="00C22132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AE75EB6" wp14:editId="7AE5EEB7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22-10899 (R)</w:t>
          </w:r>
          <w:r>
            <w:rPr>
              <w:color w:val="010000"/>
            </w:rPr>
            <w:t xml:space="preserve">    090922    </w:t>
          </w:r>
          <w:r w:rsidR="00E71B8C">
            <w:rPr>
              <w:color w:val="010000"/>
              <w:lang w:val="en-US"/>
            </w:rPr>
            <w:t>13</w:t>
          </w:r>
          <w:r>
            <w:rPr>
              <w:color w:val="010000"/>
            </w:rPr>
            <w:t>0922</w:t>
          </w:r>
        </w:p>
        <w:p w14:paraId="4BA80B5F" w14:textId="12135F67" w:rsidR="00C22132" w:rsidRPr="00C22132" w:rsidRDefault="00C22132" w:rsidP="00C22132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*2210899*</w:t>
          </w:r>
        </w:p>
      </w:tc>
      <w:tc>
        <w:tcPr>
          <w:tcW w:w="4920" w:type="dxa"/>
        </w:tcPr>
        <w:p w14:paraId="08C9258A" w14:textId="7F31065A" w:rsidR="00C22132" w:rsidRDefault="00C22132" w:rsidP="00C2213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16CDB850" wp14:editId="44302A5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33C1A0A" w14:textId="77777777" w:rsidR="00C22132" w:rsidRPr="00C22132" w:rsidRDefault="00C22132" w:rsidP="00C2213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00820" w14:textId="77777777" w:rsidR="00F24830" w:rsidRPr="00DA11A4" w:rsidRDefault="00F24830" w:rsidP="00DA11A4">
      <w:pPr>
        <w:pStyle w:val="Footer"/>
        <w:spacing w:after="80"/>
        <w:ind w:left="792"/>
      </w:pPr>
      <w:r w:rsidRPr="00DA11A4">
        <w:t>__________________</w:t>
      </w:r>
    </w:p>
  </w:footnote>
  <w:footnote w:type="continuationSeparator" w:id="0">
    <w:p w14:paraId="10885605" w14:textId="77777777" w:rsidR="00F24830" w:rsidRPr="00DA11A4" w:rsidRDefault="00F24830" w:rsidP="00DA11A4">
      <w:pPr>
        <w:pStyle w:val="Footer"/>
        <w:spacing w:after="80"/>
        <w:ind w:left="792"/>
      </w:pPr>
      <w:r w:rsidRPr="00DA11A4">
        <w:t>__________________</w:t>
      </w:r>
    </w:p>
  </w:footnote>
  <w:footnote w:id="1">
    <w:p w14:paraId="3AB8BBC5" w14:textId="7825A225" w:rsidR="00422F60" w:rsidRPr="00F42602" w:rsidRDefault="00422F60" w:rsidP="00DA11A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</w:t>
      </w:r>
      <w:r w:rsidR="00D4218B">
        <w:t>ы</w:t>
      </w:r>
      <w:r>
        <w:t xml:space="preserve"> Комитетом на его восемьдесят второй сессии (13</w:t>
      </w:r>
      <w:r w:rsidR="00DF5813">
        <w:rPr>
          <w:lang w:val="en-US"/>
        </w:rPr>
        <w:t> </w:t>
      </w:r>
      <w:r>
        <w:t>июня</w:t>
      </w:r>
      <w:r w:rsidR="00E34968">
        <w:t xml:space="preserve"> — </w:t>
      </w:r>
      <w:r>
        <w:t>1</w:t>
      </w:r>
      <w:r w:rsidR="00DF5813">
        <w:rPr>
          <w:lang w:val="en-US"/>
        </w:rPr>
        <w:t> </w:t>
      </w:r>
      <w:r>
        <w:t>июля 2022</w:t>
      </w:r>
      <w:r w:rsidR="00DF5813">
        <w:rPr>
          <w:lang w:val="en-US"/>
        </w:rPr>
        <w:t> </w:t>
      </w:r>
      <w:r>
        <w:t>года).</w:t>
      </w:r>
    </w:p>
  </w:footnote>
  <w:footnote w:id="2">
    <w:p w14:paraId="5C084556" w14:textId="77777777" w:rsidR="00422F60" w:rsidRPr="00F42602" w:rsidRDefault="00422F60" w:rsidP="00DA11A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22132" w14:paraId="4E541545" w14:textId="77777777" w:rsidTr="00C2213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E5431B7" w14:textId="52CD09A2" w:rsidR="00C22132" w:rsidRPr="00C22132" w:rsidRDefault="00C22132" w:rsidP="00C2213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D30A9">
            <w:rPr>
              <w:b/>
            </w:rPr>
            <w:t>CEDAW/C/AZE/CO/6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F042D8C" w14:textId="77777777" w:rsidR="00C22132" w:rsidRDefault="00C22132" w:rsidP="00C22132">
          <w:pPr>
            <w:pStyle w:val="Header"/>
          </w:pPr>
        </w:p>
      </w:tc>
    </w:tr>
  </w:tbl>
  <w:p w14:paraId="2F8FFE36" w14:textId="77777777" w:rsidR="00C22132" w:rsidRPr="00C22132" w:rsidRDefault="00C22132" w:rsidP="00C221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22132" w14:paraId="0975CDDA" w14:textId="77777777" w:rsidTr="00C2213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0E71F7A" w14:textId="77777777" w:rsidR="00C22132" w:rsidRDefault="00C22132" w:rsidP="00C22132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DAF4EFB" w14:textId="12951988" w:rsidR="00C22132" w:rsidRPr="00C22132" w:rsidRDefault="00C22132" w:rsidP="00C2213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D30A9">
            <w:rPr>
              <w:b/>
            </w:rPr>
            <w:t>CEDAW/C/AZE/CO/6</w:t>
          </w:r>
          <w:r>
            <w:rPr>
              <w:b/>
            </w:rPr>
            <w:fldChar w:fldCharType="end"/>
          </w:r>
        </w:p>
      </w:tc>
    </w:tr>
  </w:tbl>
  <w:p w14:paraId="16F563A4" w14:textId="77777777" w:rsidR="00C22132" w:rsidRPr="00C22132" w:rsidRDefault="00C22132" w:rsidP="00C2213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22132" w14:paraId="2CFB1684" w14:textId="77777777" w:rsidTr="00C22132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018513E" w14:textId="5DEDAB51" w:rsidR="00C22132" w:rsidRPr="00C22132" w:rsidRDefault="00C22132" w:rsidP="00C2213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FF16FCB" w14:textId="77777777" w:rsidR="00C22132" w:rsidRDefault="00C22132" w:rsidP="00C22132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C5AA866" w14:textId="78B4FEC8" w:rsidR="00C22132" w:rsidRPr="00C22132" w:rsidRDefault="00C22132" w:rsidP="00C2213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/C/AZE/CO/6</w:t>
          </w:r>
        </w:p>
      </w:tc>
    </w:tr>
    <w:tr w:rsidR="00C22132" w:rsidRPr="005269B7" w14:paraId="5561C075" w14:textId="77777777" w:rsidTr="00C22132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79B880A" w14:textId="3F1C4A8D" w:rsidR="00C22132" w:rsidRPr="00C22132" w:rsidRDefault="00C22132" w:rsidP="00C22132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3B64CE4D" wp14:editId="552B6BD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4BEC96A" w14:textId="7DD4A843" w:rsidR="00C22132" w:rsidRPr="00C22132" w:rsidRDefault="00C22132" w:rsidP="00C2213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641C2ED" w14:textId="77777777" w:rsidR="00C22132" w:rsidRPr="00C22132" w:rsidRDefault="00C22132" w:rsidP="00C22132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7E11BA5" w14:textId="77777777" w:rsidR="00C22132" w:rsidRPr="00E71B8C" w:rsidRDefault="00C22132" w:rsidP="00C22132">
          <w:pPr>
            <w:pStyle w:val="Distribution"/>
            <w:rPr>
              <w:color w:val="000000"/>
              <w:lang w:val="en-US"/>
            </w:rPr>
          </w:pPr>
          <w:r w:rsidRPr="00E71B8C">
            <w:rPr>
              <w:color w:val="000000"/>
              <w:lang w:val="en-US"/>
            </w:rPr>
            <w:t>Distr.: General</w:t>
          </w:r>
        </w:p>
        <w:p w14:paraId="7F09EDD5" w14:textId="749A3C16" w:rsidR="00C22132" w:rsidRPr="00E71B8C" w:rsidRDefault="00E71B8C" w:rsidP="00C22132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 xml:space="preserve">12 July </w:t>
          </w:r>
          <w:r w:rsidR="00C22132" w:rsidRPr="00E71B8C">
            <w:rPr>
              <w:color w:val="000000"/>
              <w:lang w:val="en-US"/>
            </w:rPr>
            <w:t>2022</w:t>
          </w:r>
        </w:p>
        <w:p w14:paraId="32056B81" w14:textId="77777777" w:rsidR="00C22132" w:rsidRPr="00E71B8C" w:rsidRDefault="00C22132" w:rsidP="00C22132">
          <w:pPr>
            <w:rPr>
              <w:color w:val="000000"/>
              <w:lang w:val="en-US"/>
            </w:rPr>
          </w:pPr>
          <w:r w:rsidRPr="00E71B8C">
            <w:rPr>
              <w:color w:val="000000"/>
              <w:lang w:val="en-US"/>
            </w:rPr>
            <w:t>Russian</w:t>
          </w:r>
        </w:p>
        <w:p w14:paraId="7DF4525C" w14:textId="77777777" w:rsidR="00C22132" w:rsidRPr="00E71B8C" w:rsidRDefault="00C22132" w:rsidP="00C22132">
          <w:pPr>
            <w:pStyle w:val="Original"/>
            <w:rPr>
              <w:color w:val="000000"/>
              <w:lang w:val="en-US"/>
            </w:rPr>
          </w:pPr>
          <w:r w:rsidRPr="00E71B8C">
            <w:rPr>
              <w:color w:val="000000"/>
              <w:lang w:val="en-US"/>
            </w:rPr>
            <w:t>Original: English</w:t>
          </w:r>
        </w:p>
        <w:p w14:paraId="23DFA24A" w14:textId="6C546D5C" w:rsidR="00C22132" w:rsidRPr="00E71B8C" w:rsidRDefault="00C22132" w:rsidP="00C22132">
          <w:pPr>
            <w:rPr>
              <w:lang w:val="en-US"/>
            </w:rPr>
          </w:pPr>
        </w:p>
      </w:tc>
    </w:tr>
  </w:tbl>
  <w:p w14:paraId="112D9B93" w14:textId="77777777" w:rsidR="00C22132" w:rsidRPr="00E71B8C" w:rsidRDefault="00C22132" w:rsidP="00C2213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058F9D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10899*"/>
    <w:docVar w:name="CreationDt" w:val="09/09/2022 11:23 AM"/>
    <w:docVar w:name="DocCategory" w:val="Doc"/>
    <w:docVar w:name="DocType" w:val="Final"/>
    <w:docVar w:name="DutyStation" w:val="New York"/>
    <w:docVar w:name="FooterJN" w:val="22-10899"/>
    <w:docVar w:name="jobn" w:val="22-10899 (R)"/>
    <w:docVar w:name="jobnDT" w:val="22-10899 (R)   090922"/>
    <w:docVar w:name="jobnDTDT" w:val="22-10899 (R)   090922   090922"/>
    <w:docVar w:name="JobNo" w:val="2210899R"/>
    <w:docVar w:name="JobNo2" w:val="2242047R"/>
    <w:docVar w:name="LocalDrive" w:val="0"/>
    <w:docVar w:name="OandT" w:val=" "/>
    <w:docVar w:name="sss1" w:val="CEDAW/C/AZE/CO/6"/>
    <w:docVar w:name="sss2" w:val="-"/>
    <w:docVar w:name="Symbol1" w:val="CEDAW/C/AZE/CO/6"/>
    <w:docVar w:name="Symbol2" w:val="-"/>
    <w:docVar w:name="Title1" w:val="_x0009__x0009_Заключительные замечания по шестому периодическому докладу Азербайджана*_x000d_"/>
  </w:docVars>
  <w:rsids>
    <w:rsidRoot w:val="006504AF"/>
    <w:rsid w:val="00003F8C"/>
    <w:rsid w:val="00057473"/>
    <w:rsid w:val="00086727"/>
    <w:rsid w:val="000A1A1B"/>
    <w:rsid w:val="001824A1"/>
    <w:rsid w:val="001B0786"/>
    <w:rsid w:val="001B3D9C"/>
    <w:rsid w:val="001D28F6"/>
    <w:rsid w:val="001D2922"/>
    <w:rsid w:val="001F427A"/>
    <w:rsid w:val="001F7371"/>
    <w:rsid w:val="00210AF4"/>
    <w:rsid w:val="00210EC3"/>
    <w:rsid w:val="00215A7D"/>
    <w:rsid w:val="002776FC"/>
    <w:rsid w:val="002B325A"/>
    <w:rsid w:val="002D2C61"/>
    <w:rsid w:val="002F4047"/>
    <w:rsid w:val="00305368"/>
    <w:rsid w:val="003218EF"/>
    <w:rsid w:val="003228A2"/>
    <w:rsid w:val="00323373"/>
    <w:rsid w:val="003807EF"/>
    <w:rsid w:val="00383A9F"/>
    <w:rsid w:val="0038495D"/>
    <w:rsid w:val="003C7F96"/>
    <w:rsid w:val="003F7347"/>
    <w:rsid w:val="004129D9"/>
    <w:rsid w:val="00422CDC"/>
    <w:rsid w:val="00422F60"/>
    <w:rsid w:val="004240B1"/>
    <w:rsid w:val="00425FDE"/>
    <w:rsid w:val="004275D7"/>
    <w:rsid w:val="004279A5"/>
    <w:rsid w:val="00431502"/>
    <w:rsid w:val="00432AC6"/>
    <w:rsid w:val="004731F9"/>
    <w:rsid w:val="004C5EF2"/>
    <w:rsid w:val="005269B7"/>
    <w:rsid w:val="00542D6F"/>
    <w:rsid w:val="00553921"/>
    <w:rsid w:val="005644C2"/>
    <w:rsid w:val="00571999"/>
    <w:rsid w:val="00593A5D"/>
    <w:rsid w:val="005A118A"/>
    <w:rsid w:val="005A2266"/>
    <w:rsid w:val="005B58D8"/>
    <w:rsid w:val="005D1E3C"/>
    <w:rsid w:val="00606C3A"/>
    <w:rsid w:val="00635C39"/>
    <w:rsid w:val="00640AB6"/>
    <w:rsid w:val="00641AC1"/>
    <w:rsid w:val="00643F79"/>
    <w:rsid w:val="006504AF"/>
    <w:rsid w:val="006B0972"/>
    <w:rsid w:val="006D4969"/>
    <w:rsid w:val="006E526A"/>
    <w:rsid w:val="006E5CA5"/>
    <w:rsid w:val="00705A84"/>
    <w:rsid w:val="0070644F"/>
    <w:rsid w:val="00726630"/>
    <w:rsid w:val="00754523"/>
    <w:rsid w:val="007D2E54"/>
    <w:rsid w:val="0080025F"/>
    <w:rsid w:val="0080185D"/>
    <w:rsid w:val="0083640B"/>
    <w:rsid w:val="00840363"/>
    <w:rsid w:val="00840AB8"/>
    <w:rsid w:val="00843551"/>
    <w:rsid w:val="0086519A"/>
    <w:rsid w:val="008B4A4B"/>
    <w:rsid w:val="008D30A9"/>
    <w:rsid w:val="008D7164"/>
    <w:rsid w:val="008E0493"/>
    <w:rsid w:val="008E3D70"/>
    <w:rsid w:val="008E6A00"/>
    <w:rsid w:val="008F7072"/>
    <w:rsid w:val="00943EF3"/>
    <w:rsid w:val="0096420F"/>
    <w:rsid w:val="009677E3"/>
    <w:rsid w:val="009707EE"/>
    <w:rsid w:val="00972652"/>
    <w:rsid w:val="00985C17"/>
    <w:rsid w:val="00997C2D"/>
    <w:rsid w:val="009A1A35"/>
    <w:rsid w:val="009B3708"/>
    <w:rsid w:val="009D30EB"/>
    <w:rsid w:val="009D5859"/>
    <w:rsid w:val="009F077A"/>
    <w:rsid w:val="00A3341E"/>
    <w:rsid w:val="00A57ABA"/>
    <w:rsid w:val="00A622B2"/>
    <w:rsid w:val="00A72FF5"/>
    <w:rsid w:val="00AA0CE4"/>
    <w:rsid w:val="00AA6282"/>
    <w:rsid w:val="00AF2F64"/>
    <w:rsid w:val="00B306AF"/>
    <w:rsid w:val="00B535EE"/>
    <w:rsid w:val="00B560C0"/>
    <w:rsid w:val="00B745E4"/>
    <w:rsid w:val="00B95A96"/>
    <w:rsid w:val="00BA09A0"/>
    <w:rsid w:val="00BB33C6"/>
    <w:rsid w:val="00C06BC2"/>
    <w:rsid w:val="00C22132"/>
    <w:rsid w:val="00C26FCC"/>
    <w:rsid w:val="00C41769"/>
    <w:rsid w:val="00C45C26"/>
    <w:rsid w:val="00C54064"/>
    <w:rsid w:val="00C71CD0"/>
    <w:rsid w:val="00CA4BB0"/>
    <w:rsid w:val="00CE345C"/>
    <w:rsid w:val="00D11AF9"/>
    <w:rsid w:val="00D4218B"/>
    <w:rsid w:val="00D5580B"/>
    <w:rsid w:val="00D760D3"/>
    <w:rsid w:val="00D82575"/>
    <w:rsid w:val="00D82BC5"/>
    <w:rsid w:val="00D96F14"/>
    <w:rsid w:val="00DA11A4"/>
    <w:rsid w:val="00DB7840"/>
    <w:rsid w:val="00DD376E"/>
    <w:rsid w:val="00DF1C6D"/>
    <w:rsid w:val="00DF5813"/>
    <w:rsid w:val="00DF78D1"/>
    <w:rsid w:val="00E03929"/>
    <w:rsid w:val="00E10D88"/>
    <w:rsid w:val="00E144A8"/>
    <w:rsid w:val="00E25037"/>
    <w:rsid w:val="00E34968"/>
    <w:rsid w:val="00E71B8C"/>
    <w:rsid w:val="00E720E8"/>
    <w:rsid w:val="00E7414B"/>
    <w:rsid w:val="00EC2A36"/>
    <w:rsid w:val="00ED31CE"/>
    <w:rsid w:val="00ED4F30"/>
    <w:rsid w:val="00EE6EFD"/>
    <w:rsid w:val="00EF1631"/>
    <w:rsid w:val="00EF27AE"/>
    <w:rsid w:val="00F2422B"/>
    <w:rsid w:val="00F24830"/>
    <w:rsid w:val="00F4062A"/>
    <w:rsid w:val="00F63321"/>
    <w:rsid w:val="00F81CC1"/>
    <w:rsid w:val="00FB1E56"/>
    <w:rsid w:val="00FB731E"/>
    <w:rsid w:val="00FC2FD3"/>
    <w:rsid w:val="00FE2DE9"/>
    <w:rsid w:val="00FE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501EEC4"/>
  <w15:chartTrackingRefBased/>
  <w15:docId w15:val="{C8FB707B-15C0-441F-B10C-BC94DB5F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9D30EB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9D30EB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D30EB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D30EB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D30EB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9D30EB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9D30EB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D30EB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D30E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D30EB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D30EB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D30E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D30E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D30EB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D30E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D30EB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9D30EB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9D30EB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9D30EB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D30EB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D30EB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D30EB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D30E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D30EB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D30E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9D30EB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D30EB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9D30E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9D30EB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9D30E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9D30EB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D30EB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D30EB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D30EB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9D30EB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9D30EB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30EB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30EB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9D30EB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30EB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30EB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30EB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D30EB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9D30EB"/>
    <w:rPr>
      <w:szCs w:val="20"/>
    </w:rPr>
  </w:style>
  <w:style w:type="paragraph" w:customStyle="1" w:styleId="Publication">
    <w:name w:val="Publication"/>
    <w:basedOn w:val="Normal"/>
    <w:next w:val="Normal"/>
    <w:qFormat/>
    <w:rsid w:val="009D30EB"/>
  </w:style>
  <w:style w:type="paragraph" w:customStyle="1" w:styleId="ReleaseDate">
    <w:name w:val="ReleaseDate"/>
    <w:basedOn w:val="Normal"/>
    <w:next w:val="Normal"/>
    <w:qFormat/>
    <w:rsid w:val="009D30EB"/>
    <w:rPr>
      <w:szCs w:val="20"/>
    </w:rPr>
  </w:style>
  <w:style w:type="paragraph" w:customStyle="1" w:styleId="Small">
    <w:name w:val="Small"/>
    <w:basedOn w:val="Normal"/>
    <w:next w:val="Normal"/>
    <w:qFormat/>
    <w:rsid w:val="009D30E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D30E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9D30E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9D30E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9D30E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221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213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2132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21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2132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mments" Target="comments.xml"/><Relationship Id="rId18" Type="http://schemas.openxmlformats.org/officeDocument/2006/relationships/hyperlink" Target="https://undocs.org/CEDAW/C/SR.1885" TargetMode="External"/><Relationship Id="rId26" Type="http://schemas.openxmlformats.org/officeDocument/2006/relationships/hyperlink" Target="https://undocs.org/ru/S/RES/1325(2000)" TargetMode="External"/><Relationship Id="rId39" Type="http://schemas.openxmlformats.org/officeDocument/2006/relationships/hyperlink" Target="https://undocs.org/ru/S/RES/2493(2019)" TargetMode="External"/><Relationship Id="rId21" Type="http://schemas.openxmlformats.org/officeDocument/2006/relationships/hyperlink" Target="https://undocs.org/en/CEDAW/C/AZE/RQ/6" TargetMode="External"/><Relationship Id="rId34" Type="http://schemas.openxmlformats.org/officeDocument/2006/relationships/hyperlink" Target="https://undocs.org/ru/S/RES/1960(2010)" TargetMode="External"/><Relationship Id="rId42" Type="http://schemas.openxmlformats.org/officeDocument/2006/relationships/hyperlink" Target="https://undocs.org/ru/CEDAW/C/AZE/CO/5" TargetMode="External"/><Relationship Id="rId47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9" Type="http://schemas.openxmlformats.org/officeDocument/2006/relationships/hyperlink" Target="https://undocs.org/ru/S/RES/1325(2000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A/65/38" TargetMode="External"/><Relationship Id="rId32" Type="http://schemas.openxmlformats.org/officeDocument/2006/relationships/hyperlink" Target="https://undocs.org/ru/S/RES/1888(2009)" TargetMode="External"/><Relationship Id="rId37" Type="http://schemas.openxmlformats.org/officeDocument/2006/relationships/hyperlink" Target="https://undocs.org/ru/S/RES/2242(2015)" TargetMode="External"/><Relationship Id="rId40" Type="http://schemas.openxmlformats.org/officeDocument/2006/relationships/hyperlink" Target="https://undocs.org/ru/CEDAW/C/AZE/CO/5" TargetMode="External"/><Relationship Id="rId45" Type="http://schemas.openxmlformats.org/officeDocument/2006/relationships/hyperlink" Target="https://undocs.org/ru/CEDAW/C/AZE/CO/5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CEDAW/C/AZE/5" TargetMode="External"/><Relationship Id="rId28" Type="http://schemas.openxmlformats.org/officeDocument/2006/relationships/hyperlink" Target="https://undocs.org/ru/S/RES/1325(2000)" TargetMode="External"/><Relationship Id="rId36" Type="http://schemas.openxmlformats.org/officeDocument/2006/relationships/hyperlink" Target="https://undocs.org/ru/S/RES/2122(2013)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CEDAW/C/SR.1886" TargetMode="External"/><Relationship Id="rId31" Type="http://schemas.openxmlformats.org/officeDocument/2006/relationships/hyperlink" Target="https://undocs.org/ru/S/RES/1820(2008)" TargetMode="External"/><Relationship Id="rId44" Type="http://schemas.openxmlformats.org/officeDocument/2006/relationships/hyperlink" Target="https://undocs.org/ru/CEDAW/C/AZE/CO/5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en/CEDAW/C/AZE/CO/5" TargetMode="External"/><Relationship Id="rId27" Type="http://schemas.openxmlformats.org/officeDocument/2006/relationships/hyperlink" Target="https://undocs.org/ru/S/RES/1325(2000)" TargetMode="External"/><Relationship Id="rId30" Type="http://schemas.openxmlformats.org/officeDocument/2006/relationships/hyperlink" Target="https://undocs.org/ru/S/RES/1325(2000)" TargetMode="External"/><Relationship Id="rId35" Type="http://schemas.openxmlformats.org/officeDocument/2006/relationships/hyperlink" Target="https://undocs.org/ru/S/RES/2106(2013)" TargetMode="External"/><Relationship Id="rId43" Type="http://schemas.openxmlformats.org/officeDocument/2006/relationships/hyperlink" Target="https://undocs.org/ru/CEDAW/C/AZE/CO/5" TargetMode="External"/><Relationship Id="rId48" Type="http://schemas.openxmlformats.org/officeDocument/2006/relationships/theme" Target="theme/theme1.xml"/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yperlink" Target="https://undocs.org/en/CEDAW/C/AZE/6" TargetMode="External"/><Relationship Id="rId25" Type="http://schemas.openxmlformats.org/officeDocument/2006/relationships/hyperlink" Target="https://undocs.org/ru/A/65/38" TargetMode="External"/><Relationship Id="rId33" Type="http://schemas.openxmlformats.org/officeDocument/2006/relationships/hyperlink" Target="https://undocs.org/ru/S/RES/1889(2009)" TargetMode="External"/><Relationship Id="rId38" Type="http://schemas.openxmlformats.org/officeDocument/2006/relationships/hyperlink" Target="https://undocs.org/ru/S/RES/2467(2019)" TargetMode="External"/><Relationship Id="rId46" Type="http://schemas.openxmlformats.org/officeDocument/2006/relationships/hyperlink" Target="https://undocs.org/ru/HRI/GEN/2/Rev.6" TargetMode="External"/><Relationship Id="rId20" Type="http://schemas.openxmlformats.org/officeDocument/2006/relationships/hyperlink" Target="https://undocs.org/ru/CEDAW/C/AZE/Q/6" TargetMode="External"/><Relationship Id="rId41" Type="http://schemas.openxmlformats.org/officeDocument/2006/relationships/hyperlink" Target="https://undocs.org/ru/CEDAW/C/AZE/CO/5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7317</Words>
  <Characters>51666</Characters>
  <Application>Microsoft Office Word</Application>
  <DocSecurity>0</DocSecurity>
  <Lines>1054</Lines>
  <Paragraphs>243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Griaznova</dc:creator>
  <cp:keywords/>
  <dc:description/>
  <cp:lastModifiedBy>Irina Feoktistova</cp:lastModifiedBy>
  <cp:revision>4</cp:revision>
  <cp:lastPrinted>2022-09-09T21:01:00Z</cp:lastPrinted>
  <dcterms:created xsi:type="dcterms:W3CDTF">2022-09-09T20:58:00Z</dcterms:created>
  <dcterms:modified xsi:type="dcterms:W3CDTF">2022-09-09T21:02:00Z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2210899R</vt:lpwstr>
  </property>
  <property fmtid="{D5CDD505-2E9C-101B-9397-08002B2CF9AE}" pid="3" name="ODSRefJobNo">
    <vt:lpwstr>2242047R</vt:lpwstr>
  </property>
  <property fmtid="{D5CDD505-2E9C-101B-9397-08002B2CF9AE}" pid="4" name="Symbol1">
    <vt:lpwstr>CEDAW/C/AZE/CO/6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12 July 2022</vt:lpwstr>
  </property>
  <property fmtid="{D5CDD505-2E9C-101B-9397-08002B2CF9AE}" pid="11" name="Original">
    <vt:lpwstr>English</vt:lpwstr>
  </property>
  <property fmtid="{D5CDD505-2E9C-101B-9397-08002B2CF9AE}" pid="12" name="Release Date">
    <vt:lpwstr/>
  </property>
  <property fmtid="{D5CDD505-2E9C-101B-9397-08002B2CF9AE}" pid="13" name="Title1">
    <vt:lpwstr>		Заключительные замечания по шестому периодическому докладу Азербайджана*_x000d_</vt:lpwstr>
  </property>
  <property fmtid="{D5CDD505-2E9C-101B-9397-08002B2CF9AE}" pid="14" name="Comment">
    <vt:lpwstr/>
  </property>
  <property fmtid="{D5CDD505-2E9C-101B-9397-08002B2CF9AE}" pid="15" name="DraftPages">
    <vt:lpwstr> </vt:lpwstr>
  </property>
  <property fmtid="{D5CDD505-2E9C-101B-9397-08002B2CF9AE}" pid="16" name="Operator">
    <vt:lpwstr/>
  </property>
</Properties>
</file>