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42361</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E/C.12/Q/SYR/1</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18 May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ind w:left="6237"/>
        <w:jc w:val="both"/>
        <w:rPr>
          <w:sz w:val="22"/>
          <w:lang w:val="en-US"/>
        </w:rPr>
      </w:pPr>
      <w:r>
        <w:rPr>
          <w:noProof/>
        </w:rPr>
        <w:pict>
          <v:shape id="_x0000_s1027" type="#_x0000_t202" style="position:absolute;left:0;text-align:left;margin-left:83.2pt;margin-top:677.7pt;width:113.4pt;height:19.85pt;z-index:2;mso-position-horizontal:absolute;mso-position-horizontal-relative:page;mso-position-vertical:absolute;mso-position-vertical-relative:text"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41706</w:t>
                  </w:r>
                  <w:r>
                    <w:rPr>
                      <w:lang w:val="en-US"/>
                    </w:rPr>
                    <w:fldChar w:fldCharType="end"/>
                  </w:r>
                  <w:r>
                    <w:rPr>
                      <w:lang w:val="en-US"/>
                    </w:rPr>
                    <w:t xml:space="preserve">   (R)</w:t>
                  </w:r>
                </w:p>
              </w:txbxContent>
            </v:textbox>
            <w10:wrap anchorx="page"/>
            <w10:anchorlock/>
          </v:shape>
        </w:pict>
      </w:r>
    </w:p>
    <w:p w:rsidR="00000000" w:rsidRDefault="00000000">
      <w:r>
        <w:t>КОМИТЕТ ПО ЭКОНОМИЧЕСКИМ, СОЦИАЛЬНЫМ</w:t>
      </w:r>
    </w:p>
    <w:p w:rsidR="00000000" w:rsidRDefault="00000000">
      <w:r>
        <w:t>И КУЛЬТУРНЫМ ПРАВАМ</w:t>
      </w:r>
    </w:p>
    <w:p w:rsidR="00000000" w:rsidRDefault="00000000">
      <w:r>
        <w:t>Предсессионная рабочая группа</w:t>
      </w:r>
    </w:p>
    <w:p w:rsidR="00000000" w:rsidRDefault="00000000">
      <w:r>
        <w:t>15-19 мая 2000 года</w:t>
      </w:r>
    </w:p>
    <w:p w:rsidR="00000000" w:rsidRDefault="00000000">
      <w:pPr>
        <w:spacing w:line="240" w:lineRule="auto"/>
        <w:rPr>
          <w:lang w:val="en-US"/>
        </w:rPr>
      </w:pPr>
    </w:p>
    <w:p w:rsidR="00000000" w:rsidRDefault="00000000">
      <w:pPr>
        <w:spacing w:line="240" w:lineRule="auto"/>
        <w:rPr>
          <w:lang w:val="en-US"/>
        </w:rPr>
      </w:pPr>
    </w:p>
    <w:p w:rsidR="00000000" w:rsidRDefault="00000000">
      <w:pPr>
        <w:pStyle w:val="16"/>
        <w:spacing w:line="240" w:lineRule="auto"/>
      </w:pPr>
      <w:r>
        <w:t>ОСУЩЕСТВЛЕНИЕ МЕЖДУНАРОДНОГО ПАКТА ОБ ЭКОНОМИЧЕСКИХ, СОЦИАЛЬНЫХ И КУЛЬТУРНЫХ ПРАВАХ</w:t>
      </w:r>
    </w:p>
    <w:p w:rsidR="00000000" w:rsidRDefault="00000000">
      <w:pPr>
        <w:pStyle w:val="16"/>
        <w:spacing w:line="240" w:lineRule="auto"/>
      </w:pPr>
    </w:p>
    <w:p w:rsidR="00000000" w:rsidRDefault="00000000">
      <w:pPr>
        <w:spacing w:line="240" w:lineRule="auto"/>
        <w:jc w:val="center"/>
      </w:pPr>
      <w:r>
        <w:rPr>
          <w:u w:val="single"/>
        </w:rPr>
        <w:t>Перечень вопросов, которые надлежит затронуть в связи с рассмотрением</w:t>
      </w:r>
      <w:r>
        <w:rPr>
          <w:u w:val="single"/>
          <w:lang w:val="en-US"/>
        </w:rPr>
        <w:t xml:space="preserve"> </w:t>
      </w:r>
      <w:r>
        <w:rPr>
          <w:u w:val="single"/>
        </w:rPr>
        <w:t>третьего периодического доклада Сирийской Арабской Республики</w:t>
      </w:r>
      <w:r>
        <w:rPr>
          <w:u w:val="single"/>
          <w:lang w:val="en-US"/>
        </w:rPr>
        <w:t xml:space="preserve"> </w:t>
      </w:r>
      <w:r>
        <w:rPr>
          <w:u w:val="single"/>
        </w:rPr>
        <w:t>относительно прав</w:t>
      </w:r>
      <w:r>
        <w:t>,</w:t>
      </w:r>
      <w:r>
        <w:rPr>
          <w:u w:val="single"/>
        </w:rPr>
        <w:t xml:space="preserve"> являющихся предметом статей 1-15</w:t>
      </w:r>
      <w:r>
        <w:rPr>
          <w:u w:val="single"/>
          <w:lang w:val="en-US"/>
        </w:rPr>
        <w:t xml:space="preserve"> </w:t>
      </w:r>
      <w:r>
        <w:rPr>
          <w:u w:val="single"/>
        </w:rPr>
        <w:t>Международного пакта об экономических</w:t>
      </w:r>
      <w:r>
        <w:t>,</w:t>
      </w:r>
      <w:r>
        <w:rPr>
          <w:u w:val="single"/>
        </w:rPr>
        <w:t xml:space="preserve"> социальных и культурных</w:t>
      </w:r>
      <w:r>
        <w:rPr>
          <w:u w:val="single"/>
          <w:lang w:val="en-US"/>
        </w:rPr>
        <w:t xml:space="preserve"> </w:t>
      </w:r>
      <w:r>
        <w:rPr>
          <w:u w:val="single"/>
        </w:rPr>
        <w:t>правах (E/1994/104/Add.23</w:t>
      </w:r>
      <w:r>
        <w:t>)</w:t>
      </w:r>
    </w:p>
    <w:p w:rsidR="00000000" w:rsidRDefault="00000000">
      <w:pPr>
        <w:spacing w:line="240" w:lineRule="auto"/>
        <w:jc w:val="center"/>
      </w:pPr>
    </w:p>
    <w:p w:rsidR="00000000" w:rsidRDefault="00000000">
      <w:pPr>
        <w:spacing w:line="240" w:lineRule="auto"/>
        <w:jc w:val="center"/>
      </w:pPr>
      <w:r>
        <w:t>I.</w:t>
      </w:r>
      <w:r>
        <w:tab/>
        <w:t>ОБЩАЯ ИНФОРМАЦИЯ</w:t>
      </w:r>
    </w:p>
    <w:p w:rsidR="00000000" w:rsidRDefault="00000000">
      <w:pPr>
        <w:spacing w:line="240" w:lineRule="auto"/>
        <w:jc w:val="center"/>
      </w:pPr>
    </w:p>
    <w:p w:rsidR="00000000" w:rsidRDefault="00000000">
      <w:r>
        <w:t>1.</w:t>
      </w:r>
      <w:r>
        <w:tab/>
        <w:t>Просьба представить информацию о мерах, принятых сирийскими властями по</w:t>
      </w:r>
      <w:r>
        <w:rPr>
          <w:lang w:val="en-US"/>
        </w:rPr>
        <w:t> </w:t>
      </w:r>
      <w:r>
        <w:t>выполнению предложений и рекомендаций, высказанных Комитетом в его заключительных замечаниях после рассмотрения второго периодического доклада Сирии в 1991 году (E/C.12/1991/4, пункты 158-194).</w:t>
      </w:r>
    </w:p>
    <w:p w:rsidR="00000000" w:rsidRDefault="00000000">
      <w:pPr>
        <w:spacing w:line="240" w:lineRule="auto"/>
      </w:pPr>
    </w:p>
    <w:p w:rsidR="00000000" w:rsidRDefault="00000000">
      <w:pPr>
        <w:pStyle w:val="16"/>
        <w:spacing w:line="240" w:lineRule="auto"/>
      </w:pPr>
      <w:r>
        <w:t>II.</w:t>
      </w:r>
      <w:r>
        <w:tab/>
        <w:t>ОБЩИЕ ПРАВОВЫЕ РАМКИ ЗАЩИТЫ ПРАВ ЧЕЛОВЕКА</w:t>
      </w:r>
    </w:p>
    <w:p w:rsidR="00000000" w:rsidRDefault="00000000">
      <w:pPr>
        <w:pStyle w:val="16"/>
        <w:spacing w:line="240" w:lineRule="auto"/>
      </w:pPr>
    </w:p>
    <w:p w:rsidR="00000000" w:rsidRDefault="00000000">
      <w:pPr>
        <w:spacing w:line="240" w:lineRule="auto"/>
        <w:jc w:val="center"/>
      </w:pPr>
      <w:r>
        <w:t>А.</w:t>
      </w:r>
      <w:r>
        <w:tab/>
      </w:r>
      <w:r>
        <w:rPr>
          <w:u w:val="single"/>
        </w:rPr>
        <w:t>Положение в области осуществления Пакта</w:t>
      </w:r>
    </w:p>
    <w:p w:rsidR="00000000" w:rsidRDefault="00000000">
      <w:pPr>
        <w:spacing w:line="240" w:lineRule="auto"/>
        <w:jc w:val="center"/>
      </w:pPr>
    </w:p>
    <w:p w:rsidR="00000000" w:rsidRDefault="00000000">
      <w:pPr>
        <w:rPr>
          <w:lang w:val="en-US"/>
        </w:rPr>
      </w:pPr>
      <w:r>
        <w:t>2.</w:t>
      </w:r>
      <w:r>
        <w:tab/>
        <w:t xml:space="preserve">В ходе рассмотрения второго периодического доклада правительственная делегация заявила, что Конституция Сирийской Арабской Республики 1973 года определяет общие правовые рамки, необходимые для защиты прав человека.  Просьба указать, какие шаги были предприняты после 1991 года по совершенствованию правовой системы защиты экономических, социальных и культурных прав в Сирии в том виде, как они закреплены в Пакте, и особенно прав этнических меньшинств.  </w:t>
      </w:r>
    </w:p>
    <w:p w:rsidR="00000000" w:rsidRDefault="00000000">
      <w:pPr>
        <w:rPr>
          <w:lang w:val="en-US"/>
        </w:rPr>
      </w:pPr>
    </w:p>
    <w:p w:rsidR="00000000" w:rsidRDefault="00000000">
      <w:r>
        <w:t>3.</w:t>
      </w:r>
      <w:r>
        <w:tab/>
        <w:t>Можно ли ссылаться на положения Пакта в</w:t>
      </w:r>
      <w:r>
        <w:rPr>
          <w:lang w:val="en-US"/>
        </w:rPr>
        <w:t xml:space="preserve"> </w:t>
      </w:r>
      <w:r>
        <w:t>судах и других судебных или административных органах и могут ли эти органы напрямую обеспечивать их применение?</w:t>
      </w:r>
    </w:p>
    <w:p w:rsidR="00000000" w:rsidRDefault="00000000"/>
    <w:p w:rsidR="00000000" w:rsidRDefault="00000000">
      <w:r>
        <w:t>4.</w:t>
      </w:r>
      <w:r>
        <w:tab/>
        <w:t>Рассмотрело ли государство-участник вопрос о разработке национального плана действий в области прав человека в соответствии с пунктом 71 Венской декларации и Программы действий 1993 года?</w:t>
      </w:r>
    </w:p>
    <w:p w:rsidR="00000000" w:rsidRDefault="00000000"/>
    <w:p w:rsidR="00000000" w:rsidRDefault="00000000">
      <w:r>
        <w:t>5.</w:t>
      </w:r>
      <w:r>
        <w:tab/>
        <w:t>Какова позиция государства-участника относительно рекомендации Всемирной конференции по правам человека по поводу подготовки факультативного протокола к Международному пакту об экономических, социальных и культурных правах?</w:t>
      </w:r>
    </w:p>
    <w:p w:rsidR="00000000" w:rsidRDefault="00000000"/>
    <w:p w:rsidR="00000000" w:rsidRDefault="00000000">
      <w:pPr>
        <w:jc w:val="center"/>
      </w:pPr>
      <w:r>
        <w:t>В.</w:t>
      </w:r>
      <w:r>
        <w:tab/>
      </w:r>
      <w:r>
        <w:rPr>
          <w:u w:val="single"/>
        </w:rPr>
        <w:t>Информация и пропаганда в отношении прав, охватываемых</w:t>
      </w:r>
      <w:r>
        <w:rPr>
          <w:u w:val="single"/>
          <w:lang w:val="en-US"/>
        </w:rPr>
        <w:t xml:space="preserve"> </w:t>
      </w:r>
      <w:r>
        <w:rPr>
          <w:u w:val="single"/>
        </w:rPr>
        <w:t>Пактом</w:t>
      </w:r>
    </w:p>
    <w:p w:rsidR="00000000" w:rsidRDefault="00000000">
      <w:pPr>
        <w:ind w:left="567" w:hanging="567"/>
      </w:pPr>
    </w:p>
    <w:p w:rsidR="00000000" w:rsidRDefault="00000000">
      <w:r>
        <w:t>6.</w:t>
      </w:r>
      <w:r>
        <w:tab/>
        <w:t>Каковы масштабы мер, принятых государством-участником в целях ознакомления должностных лиц, сотрудников сил безопасности, членов военизированных формирований и прежде всего работников судебных органов с положениями международных договоров по правам человека в целом и Международного пакта об экономических, социальных и культурных правах, в частности?</w:t>
      </w:r>
    </w:p>
    <w:p w:rsidR="00000000" w:rsidRDefault="00000000">
      <w:pPr>
        <w:ind w:left="567" w:hanging="567"/>
      </w:pPr>
    </w:p>
    <w:p w:rsidR="00000000" w:rsidRDefault="00000000">
      <w:r>
        <w:t>7.</w:t>
      </w:r>
      <w:r>
        <w:tab/>
        <w:t>В какой мере проблематика прав человека включена в программы школ и университетов?</w:t>
      </w:r>
    </w:p>
    <w:p w:rsidR="00000000" w:rsidRDefault="00000000">
      <w:pPr>
        <w:ind w:left="567" w:hanging="567"/>
      </w:pPr>
    </w:p>
    <w:p w:rsidR="00000000" w:rsidRDefault="00000000">
      <w:pPr>
        <w:jc w:val="center"/>
      </w:pPr>
      <w:r>
        <w:rPr>
          <w:lang w:val="en-US"/>
        </w:rPr>
        <w:t>III</w:t>
      </w:r>
      <w:r>
        <w:t>.</w:t>
      </w:r>
      <w:r>
        <w:tab/>
        <w:t>ВОПРОСЫ, КАСАЮЩИЕСЯ ОБЩИХ ПОЛОЖЕНИЙ ПАКТА</w:t>
      </w:r>
    </w:p>
    <w:p w:rsidR="00000000" w:rsidRDefault="00000000">
      <w:pPr>
        <w:jc w:val="center"/>
      </w:pPr>
      <w:r>
        <w:t>(статьи 1-5)</w:t>
      </w:r>
    </w:p>
    <w:p w:rsidR="00000000" w:rsidRDefault="00000000">
      <w:pPr>
        <w:jc w:val="center"/>
      </w:pPr>
    </w:p>
    <w:p w:rsidR="00000000" w:rsidRDefault="00000000">
      <w:pPr>
        <w:pStyle w:val="Heading2"/>
      </w:pPr>
      <w:r>
        <w:t xml:space="preserve">Статья 2 (2).  </w:t>
      </w:r>
      <w:proofErr w:type="spellStart"/>
      <w:r>
        <w:t>Недискриминация</w:t>
      </w:r>
      <w:proofErr w:type="spellEnd"/>
    </w:p>
    <w:p w:rsidR="00000000" w:rsidRDefault="00000000">
      <w:pPr>
        <w:pStyle w:val="Heading2"/>
      </w:pPr>
    </w:p>
    <w:p w:rsidR="00000000" w:rsidRDefault="00000000">
      <w:r>
        <w:t>8.</w:t>
      </w:r>
      <w:r>
        <w:tab/>
        <w:t>Просьба привести конкретные примеры и соответствующую информацию в отношении соблюдения экономических, социальных и культурных прав этнических, религиозных и языковых меньшинств, проживающих в Сирии, а также прав тех лиц, которые считаются беженцами и иммигрантами.</w:t>
      </w:r>
    </w:p>
    <w:p w:rsidR="00000000" w:rsidRDefault="00000000">
      <w:pPr>
        <w:ind w:left="567" w:hanging="567"/>
      </w:pPr>
    </w:p>
    <w:p w:rsidR="00000000" w:rsidRDefault="00000000">
      <w:r>
        <w:t>9.</w:t>
      </w:r>
      <w:r>
        <w:tab/>
        <w:t>По данным из различных источников, имеет место постоянная дискриминация в отношении курдов и представителей других меньшинств, включая тех, которые родились в Сирии и считают себя сирийскими гражданами, особенно по признакам их национальности и культуры.  Просьба представить информацию об этих этнических меньшинствах и о том, каким образом государство-участник реально защищает их экономические, социальные и культурные права.</w:t>
      </w:r>
    </w:p>
    <w:p w:rsidR="00000000" w:rsidRDefault="00000000">
      <w:pPr>
        <w:ind w:left="567" w:hanging="567"/>
      </w:pPr>
    </w:p>
    <w:p w:rsidR="00000000" w:rsidRDefault="00000000">
      <w:pPr>
        <w:pStyle w:val="Heading2"/>
      </w:pPr>
      <w:r>
        <w:t>Статья 3.  Равенство мужчин и женщин</w:t>
      </w:r>
    </w:p>
    <w:p w:rsidR="00000000" w:rsidRDefault="00000000">
      <w:pPr>
        <w:pStyle w:val="Heading2"/>
      </w:pPr>
    </w:p>
    <w:p w:rsidR="00000000" w:rsidRDefault="00000000">
      <w:pPr>
        <w:pStyle w:val="11"/>
        <w:jc w:val="left"/>
        <w:rPr>
          <w:u w:val="none"/>
        </w:rPr>
      </w:pPr>
      <w:r>
        <w:rPr>
          <w:u w:val="none"/>
        </w:rPr>
        <w:t>10.</w:t>
      </w:r>
      <w:r>
        <w:rPr>
          <w:u w:val="none"/>
        </w:rPr>
        <w:tab/>
        <w:t>Некоторые законодательные акты, основанные на мусульманском праве, такие, как уголовное законодательство, законы о социальном обеспечении и законы о наследовании, а также некоторые виды традиционной практики по</w:t>
      </w:r>
      <w:r>
        <w:rPr>
          <w:u w:val="none"/>
        </w:rPr>
        <w:noBreakHyphen/>
        <w:t xml:space="preserve">прежнему являются дискриминационными в отношении женщин и девочек.  Просьба указать, какие шаги были предприняты по приведению этих законов в соответствие с обязательствами Сирии по международным договорам в области прав человека, участницей которых является Сирия.  </w:t>
      </w:r>
    </w:p>
    <w:p w:rsidR="00000000" w:rsidRDefault="00000000">
      <w:pPr>
        <w:pStyle w:val="11"/>
        <w:jc w:val="left"/>
        <w:rPr>
          <w:u w:val="none"/>
        </w:rPr>
      </w:pPr>
    </w:p>
    <w:p w:rsidR="00000000" w:rsidRDefault="00000000">
      <w:pPr>
        <w:pStyle w:val="11"/>
        <w:jc w:val="left"/>
        <w:rPr>
          <w:u w:val="none"/>
        </w:rPr>
      </w:pPr>
      <w:r>
        <w:rPr>
          <w:u w:val="none"/>
        </w:rPr>
        <w:t>11.</w:t>
      </w:r>
      <w:r>
        <w:rPr>
          <w:u w:val="none"/>
        </w:rPr>
        <w:tab/>
        <w:t xml:space="preserve">Согласно пункту 104 доклада, государственные органы изучают Конвенцию о ликвидации всех форм дискриминации в отношении женщин с целью присоединения к ней и ее ратификации.  Просьба представить информацию о ходе этого процесса.  </w:t>
      </w:r>
    </w:p>
    <w:p w:rsidR="00000000" w:rsidRDefault="00000000">
      <w:pPr>
        <w:pStyle w:val="11"/>
        <w:jc w:val="left"/>
        <w:rPr>
          <w:u w:val="none"/>
        </w:rPr>
      </w:pPr>
    </w:p>
    <w:p w:rsidR="00000000" w:rsidRDefault="00000000">
      <w:pPr>
        <w:pStyle w:val="11"/>
        <w:rPr>
          <w:u w:val="none"/>
        </w:rPr>
      </w:pPr>
      <w:r>
        <w:rPr>
          <w:u w:val="none"/>
        </w:rPr>
        <w:t>IV.</w:t>
      </w:r>
      <w:r>
        <w:rPr>
          <w:u w:val="none"/>
        </w:rPr>
        <w:tab/>
        <w:t>ВОПРОСЫ, КАСАЮЩИЕСЯ КОНКРЕТНЫХ ПОЛОЖЕНИЙ ПАКТА</w:t>
      </w:r>
    </w:p>
    <w:p w:rsidR="00000000" w:rsidRDefault="00000000">
      <w:pPr>
        <w:pStyle w:val="11"/>
        <w:rPr>
          <w:u w:val="none"/>
        </w:rPr>
      </w:pPr>
      <w:r>
        <w:rPr>
          <w:u w:val="none"/>
        </w:rPr>
        <w:t>(статьи 6-15)</w:t>
      </w:r>
    </w:p>
    <w:p w:rsidR="00000000" w:rsidRDefault="00000000">
      <w:pPr>
        <w:pStyle w:val="11"/>
        <w:rPr>
          <w:u w:val="none"/>
        </w:rPr>
      </w:pPr>
    </w:p>
    <w:p w:rsidR="00000000" w:rsidRDefault="00000000">
      <w:pPr>
        <w:pStyle w:val="11"/>
        <w:jc w:val="left"/>
        <w:rPr>
          <w:u w:val="none"/>
        </w:rPr>
      </w:pPr>
      <w:r>
        <w:t>Статья 6.  Право на труд</w:t>
      </w:r>
    </w:p>
    <w:p w:rsidR="00000000" w:rsidRDefault="00000000">
      <w:pPr>
        <w:pStyle w:val="11"/>
        <w:rPr>
          <w:u w:val="none"/>
        </w:rPr>
      </w:pPr>
    </w:p>
    <w:p w:rsidR="00000000" w:rsidRDefault="00000000">
      <w:pPr>
        <w:pStyle w:val="11"/>
        <w:jc w:val="left"/>
        <w:rPr>
          <w:u w:val="none"/>
        </w:rPr>
      </w:pPr>
      <w:r>
        <w:rPr>
          <w:u w:val="none"/>
        </w:rPr>
        <w:t>12.</w:t>
      </w:r>
      <w:r>
        <w:rPr>
          <w:u w:val="none"/>
        </w:rPr>
        <w:tab/>
        <w:t>В пункте 6 доклада содержатся статистические данные о занятости и рабочей силе, в том числе о доле безработных в 1995 году.  Просьба представить обновленные статистические данные о тенденциях в области безработицы за последние пять лет с разбивкой по полу и возрастным группам, а также информацию о масштабах безработицы среди различных групп меньшинств, этнических общин и иностранцев, проживающих в Сирии.</w:t>
      </w:r>
    </w:p>
    <w:p w:rsidR="00000000" w:rsidRDefault="00000000">
      <w:pPr>
        <w:pStyle w:val="11"/>
        <w:jc w:val="left"/>
        <w:rPr>
          <w:u w:val="none"/>
        </w:rPr>
      </w:pPr>
    </w:p>
    <w:p w:rsidR="00000000" w:rsidRDefault="00000000">
      <w:pPr>
        <w:pStyle w:val="11"/>
        <w:jc w:val="left"/>
        <w:rPr>
          <w:u w:val="none"/>
        </w:rPr>
      </w:pPr>
      <w:r>
        <w:t>Статья 7.  Право на справедливые и благоприятные условия труда</w:t>
      </w:r>
    </w:p>
    <w:p w:rsidR="00000000" w:rsidRDefault="00000000">
      <w:pPr>
        <w:pStyle w:val="11"/>
        <w:rPr>
          <w:u w:val="none"/>
        </w:rPr>
      </w:pPr>
    </w:p>
    <w:p w:rsidR="00000000" w:rsidRDefault="00000000">
      <w:pPr>
        <w:pStyle w:val="11"/>
        <w:jc w:val="left"/>
        <w:rPr>
          <w:u w:val="none"/>
        </w:rPr>
      </w:pPr>
      <w:r>
        <w:rPr>
          <w:u w:val="none"/>
        </w:rPr>
        <w:t>13.</w:t>
      </w:r>
      <w:r>
        <w:rPr>
          <w:u w:val="none"/>
        </w:rPr>
        <w:tab/>
        <w:t>По данным ряда имеющихся у Комитета источников, повышение заработной платы в государственном и частном секторах отстает от роста стоимости жизни, что вынуждает многих работников иметь побочное занятие, чтобы сводить концы с концами.  Просьба представить более свежую и более подробную информацию по данному вопросу.</w:t>
      </w:r>
    </w:p>
    <w:p w:rsidR="00000000" w:rsidRDefault="00000000">
      <w:pPr>
        <w:pStyle w:val="11"/>
        <w:jc w:val="left"/>
        <w:rPr>
          <w:u w:val="none"/>
          <w:lang w:val="en-US"/>
        </w:rPr>
      </w:pPr>
    </w:p>
    <w:p w:rsidR="00000000" w:rsidRDefault="00000000">
      <w:r>
        <w:t>14.</w:t>
      </w:r>
      <w:r>
        <w:tab/>
        <w:t xml:space="preserve">В пункте 37 доклада содержится информация о регулировании рабочего времени и говорится, что фактическая продолжительность ежедневного рабочего времени составляет не менее шести и не более восьми часов с одним оплачиваемым выходным днем в неделю.  Однако Комитет экспертов МОТ по применению конвенций и рекомендаций обращал внимание государства-участника на возможность злоупотреблений статьей 117 Кодекса законов о труде Сирии, где упоминается максимальная ежедневная продолжительность рабочего времени в 11 часов, и в связи с этим он рекомендует изменить это положение.  Просьба охарактеризовать любые меры, принятые правительством в этой связи. </w:t>
      </w:r>
    </w:p>
    <w:p w:rsidR="00000000" w:rsidRDefault="00000000"/>
    <w:p w:rsidR="00000000" w:rsidRDefault="00000000">
      <w:pPr>
        <w:pStyle w:val="11"/>
        <w:jc w:val="left"/>
      </w:pPr>
      <w:r>
        <w:t>Статья 8.  Права профессиональных союзов</w:t>
      </w:r>
    </w:p>
    <w:p w:rsidR="00000000" w:rsidRDefault="00000000">
      <w:pPr>
        <w:pStyle w:val="11"/>
      </w:pPr>
    </w:p>
    <w:p w:rsidR="00000000" w:rsidRDefault="00000000">
      <w:r>
        <w:t>15.</w:t>
      </w:r>
      <w:r>
        <w:tab/>
        <w:t xml:space="preserve">По данным из имеющихся у Комитета источников, сирийские трудящиеся не могут свободно создавать не зависимые от правительства профсоюзы, поскольку от них требуется членство во Всеобщей федерации рабочих профсоюзов (ВФРП), которая, как утверждается, является частью государственного аппарата, хотя в пункте 42 доклада отмечается, что ВФРП - неправительственная профсоюзная организация.  Просьба представить пояснения по данному вопросу, особенно в отношении статуса ВФРП.  </w:t>
      </w:r>
    </w:p>
    <w:p w:rsidR="00000000" w:rsidRDefault="00000000"/>
    <w:p w:rsidR="00000000" w:rsidRDefault="00000000">
      <w:r>
        <w:t>16.</w:t>
      </w:r>
      <w:r>
        <w:tab/>
        <w:t xml:space="preserve">В пункте 54 доклада сообщается, что государство не давало работникам повода прибегать к забастовочным действиям, проводя политику заключения совместных (коллективных) трудовых договоров и устанавливая согласительные и арбитражные механизмы и процедуры урегулирования любых коллективных споров, возникающих между работниками и их работодателями.  Просьба представить более конкретную информацию о процедурах заключения таких договоров и их осуществлении. </w:t>
      </w:r>
    </w:p>
    <w:p w:rsidR="00000000" w:rsidRDefault="00000000"/>
    <w:p w:rsidR="00000000" w:rsidRDefault="00000000">
      <w:pPr>
        <w:pStyle w:val="11"/>
        <w:jc w:val="left"/>
      </w:pPr>
      <w:r>
        <w:t>Статья 9.  Право на социальное обеспечение</w:t>
      </w:r>
    </w:p>
    <w:p w:rsidR="00000000" w:rsidRDefault="00000000">
      <w:pPr>
        <w:pStyle w:val="11"/>
      </w:pPr>
    </w:p>
    <w:p w:rsidR="00000000" w:rsidRDefault="00000000">
      <w:r>
        <w:t>17.</w:t>
      </w:r>
      <w:r>
        <w:tab/>
        <w:t>Просьба представить статистические данные и информацию в отношении пенсий по старости и инвалидности, пенсий вдовам, пособий в связи с потерей кормильца и т.д. и дополнить информацию, содержащуюся в пунктах 59-99 доклада.  В частности, просьба представить конкретную информацию о положениях законов и постановлений, упомянутых в докладе.  Просьба представить также информацию о практическом применении этих законов, например статистические данные о количестве лиц, пользующихся различными услугами в области социального обеспечения.</w:t>
      </w:r>
    </w:p>
    <w:p w:rsidR="00000000" w:rsidRDefault="00000000"/>
    <w:p w:rsidR="00000000" w:rsidRDefault="00000000">
      <w:r>
        <w:t>18.</w:t>
      </w:r>
      <w:r>
        <w:tab/>
        <w:t>Просьба представить информацию о динамике размеров пенсий в соотношении с ростом стоимости жизни за последние пять лет.  Кроме того, просьба привести данные о размерах выплачиваемых пенсий, требованиях для получения пособий и выплат по социальному обеспечению и о различиях между пособиями по социальному обеспечению в разных секторах.</w:t>
      </w:r>
    </w:p>
    <w:p w:rsidR="00000000" w:rsidRDefault="00000000"/>
    <w:p w:rsidR="00000000" w:rsidRDefault="00000000">
      <w:pPr>
        <w:pStyle w:val="11"/>
        <w:jc w:val="left"/>
      </w:pPr>
      <w:r>
        <w:t>Статья 10.  Охрана семьи, материнства и детства</w:t>
      </w:r>
    </w:p>
    <w:p w:rsidR="00000000" w:rsidRDefault="00000000">
      <w:pPr>
        <w:pStyle w:val="11"/>
      </w:pPr>
    </w:p>
    <w:p w:rsidR="00000000" w:rsidRDefault="00000000">
      <w:r>
        <w:t>19.</w:t>
      </w:r>
      <w:r>
        <w:tab/>
        <w:t>В пунктах 123-126 доклада содержится информация о законах в отношении трудоустройства молодежи.  В своих заключительных замечаниях по Сирии в 1997 году Комитет по правам ребенка с обеспокоенностью отметил слишком низкий минимальный возраст трудоустройства детей и тот факт, что дети, работающие на семейных предприятиях, не защищены соответствующими положениями Закона о труде № 91 1959 года.  Просьба представить информацию о том, были ли эти рекомендации приняты во внимание государством-участником, и о том, были ли приняты какие-либо меры по укреплению защиты прав детей на охрану здоровья и образование.</w:t>
      </w:r>
    </w:p>
    <w:p w:rsidR="00000000" w:rsidRDefault="00000000"/>
    <w:p w:rsidR="00000000" w:rsidRDefault="00000000">
      <w:r>
        <w:t>20.</w:t>
      </w:r>
      <w:r>
        <w:tab/>
        <w:t>В соответствии с пунктом 119 доклада женщины имеют право на получение семейного пособия на детей, если они овдовели или разведены или если их мужья не получают семейного пособия на детей.  Просьба разъяснить это заявление, особенно в отношении того, зависит ли получаемое женщинами пособие от наличия у них детей.  Кроме того, просьба представить более конкретную информацию о финансовых правилах, применяемых к разведенным женщинам, о чем Комитет просил в своих заключительных замечаниях по второму периодическому докладу Сирии.</w:t>
      </w:r>
    </w:p>
    <w:p w:rsidR="00000000" w:rsidRDefault="00000000"/>
    <w:p w:rsidR="00000000" w:rsidRDefault="00000000">
      <w:r>
        <w:t>21.</w:t>
      </w:r>
      <w:r>
        <w:tab/>
        <w:t>Просьба представить информацию о масштабах насилия в отношении женщин, о соответствующих правовых положениях и имеющихся средствах правовой защиты от этого явления, в том числе о мерах по обеспечению благополучия и благосостояния потерпевших.</w:t>
      </w:r>
    </w:p>
    <w:p w:rsidR="00000000" w:rsidRDefault="00000000"/>
    <w:p w:rsidR="00000000" w:rsidRDefault="00000000">
      <w:pPr>
        <w:pStyle w:val="11"/>
        <w:jc w:val="left"/>
      </w:pPr>
      <w:r>
        <w:t>Статья 11.  Право на достаточный жизненный уровень</w:t>
      </w:r>
    </w:p>
    <w:p w:rsidR="00000000" w:rsidRDefault="00000000">
      <w:pPr>
        <w:pStyle w:val="11"/>
      </w:pPr>
    </w:p>
    <w:p w:rsidR="00000000" w:rsidRDefault="00000000">
      <w:r>
        <w:t>22.</w:t>
      </w:r>
      <w:r>
        <w:tab/>
        <w:t>В пунктах 149 и 153 доклада говорится, что государство-участник принимает меры, направленные на улучшение и создание более пригодных условий жизни для своих граждан и их семей.  Просьба представить более подробную статистическую информацию о масштабах нищеты, а также о принятых государством-участником реальных мерах и о масштабах охвата ими этнических меньшинств, беженцев и иммигрантов.</w:t>
      </w:r>
    </w:p>
    <w:p w:rsidR="00000000" w:rsidRDefault="00000000"/>
    <w:p w:rsidR="00000000" w:rsidRDefault="00000000">
      <w:r>
        <w:t>23.</w:t>
      </w:r>
      <w:r>
        <w:tab/>
        <w:t>В пункте 204 доклада государство-участник отмечает, что в Сирии нет бездомных.  Просьба представить информацию о мерах, принятых и применявшихся государством-участником для достижения этой цели.</w:t>
      </w:r>
    </w:p>
    <w:p w:rsidR="00000000" w:rsidRDefault="00000000"/>
    <w:p w:rsidR="00000000" w:rsidRDefault="00000000">
      <w:pPr>
        <w:pStyle w:val="11"/>
        <w:keepNext/>
        <w:jc w:val="left"/>
      </w:pPr>
      <w:r>
        <w:t>Статья 12.  Право на физическое и психическое здоровье</w:t>
      </w:r>
    </w:p>
    <w:p w:rsidR="00000000" w:rsidRDefault="00000000">
      <w:pPr>
        <w:pStyle w:val="11"/>
        <w:keepNext/>
      </w:pPr>
    </w:p>
    <w:p w:rsidR="00000000" w:rsidRDefault="00000000">
      <w:pPr>
        <w:keepNext/>
      </w:pPr>
      <w:r>
        <w:t>24.</w:t>
      </w:r>
      <w:r>
        <w:tab/>
        <w:t>Просьба указать последние данные о процентной доле ВНП и о государственных бюджетных ассигнованиях, выделенных на здравоохранение, а также о процентной доле этих средств, выделенной на первичное медико-санитарное обслуживание за последние пять лет.</w:t>
      </w:r>
    </w:p>
    <w:p w:rsidR="00000000" w:rsidRDefault="00000000">
      <w:pPr>
        <w:keepNext/>
      </w:pPr>
    </w:p>
    <w:p w:rsidR="00000000" w:rsidRDefault="00000000">
      <w:r>
        <w:t>25.</w:t>
      </w:r>
      <w:r>
        <w:tab/>
        <w:t>В докладе недостаточно освещена проблема передаваемых половым путем заболеваний, таких, как ВИЧ/СПИД.  Просьба к государству-участнику представить информацию о нынешних масштабах распространения этих заболеваний в Сирии.</w:t>
      </w:r>
    </w:p>
    <w:p w:rsidR="00000000" w:rsidRDefault="00000000"/>
    <w:p w:rsidR="00000000" w:rsidRDefault="00000000">
      <w:r>
        <w:t>26.</w:t>
      </w:r>
      <w:r>
        <w:tab/>
        <w:t xml:space="preserve">Просьба представить информацию о реальных результатах упомянутых в пункте 231 доклада усилий по разработке и осуществлению проектов первичной медицинской помощи на уровне местных общин, финансируемых совместно государством и местными общинами.  </w:t>
      </w:r>
    </w:p>
    <w:p w:rsidR="00000000" w:rsidRDefault="00000000"/>
    <w:p w:rsidR="00000000" w:rsidRDefault="00000000">
      <w:r>
        <w:t>27.</w:t>
      </w:r>
      <w:r>
        <w:tab/>
        <w:t>Просьба к правительству представить информацию о фактической ситуации в области психического здоровья, о примерном количестве лиц, страдающих психическими заболеваниями: и о том, как и кем осуществляется уход за ними.</w:t>
      </w:r>
    </w:p>
    <w:p w:rsidR="00000000" w:rsidRDefault="00000000"/>
    <w:p w:rsidR="00000000" w:rsidRDefault="00000000">
      <w:pPr>
        <w:pStyle w:val="11"/>
        <w:jc w:val="left"/>
      </w:pPr>
      <w:r>
        <w:t>Статьи 13-14.  Право на образование</w:t>
      </w:r>
    </w:p>
    <w:p w:rsidR="00000000" w:rsidRDefault="00000000">
      <w:pPr>
        <w:pStyle w:val="11"/>
      </w:pPr>
    </w:p>
    <w:p w:rsidR="00000000" w:rsidRDefault="00000000">
      <w:r>
        <w:t>28.</w:t>
      </w:r>
      <w:r>
        <w:tab/>
        <w:t>Какая доля бюджетных ассигнований на государственном, региональном и местном уровнях выделяется на образование и какая часть этих ассигнований направляется на обеспечение обязательного начального образования в течение последних пяти лет?</w:t>
      </w:r>
    </w:p>
    <w:p w:rsidR="00000000" w:rsidRDefault="00000000">
      <w:pPr>
        <w:ind w:left="567" w:hanging="567"/>
      </w:pPr>
    </w:p>
    <w:p w:rsidR="00000000" w:rsidRDefault="00000000">
      <w:r>
        <w:t>29.</w:t>
      </w:r>
      <w:r>
        <w:tab/>
        <w:t>Просьба представить информацию о положении других этнических меньшинств, в частности армян, евреев и турок, в плане осуществления их права на образование.</w:t>
      </w:r>
    </w:p>
    <w:p w:rsidR="00000000" w:rsidRDefault="00000000">
      <w:pPr>
        <w:ind w:left="567" w:hanging="567"/>
      </w:pPr>
    </w:p>
    <w:p w:rsidR="00000000" w:rsidRDefault="00000000">
      <w:r>
        <w:t>30.</w:t>
      </w:r>
      <w:r>
        <w:tab/>
        <w:t>Просьба представить информацию о том, насколько академическая свобода гарантируется государством-участником и насколько она используется научными кругами государства-участника.</w:t>
      </w:r>
    </w:p>
    <w:p w:rsidR="00000000" w:rsidRDefault="00000000"/>
    <w:p w:rsidR="00000000" w:rsidRDefault="00000000">
      <w:r>
        <w:t>31.</w:t>
      </w:r>
      <w:r>
        <w:tab/>
        <w:t>Просьба представить более подробную информацию по следующим вопросам в отношении преподавательского состава:  каково положение учителей на фоне общей шкалы заработной платы?  Каковы условия материального обеспечения преподавательского состава?  Каково положение учителей по сравнению с их положением пять лет назад?</w:t>
      </w:r>
    </w:p>
    <w:p w:rsidR="00000000" w:rsidRDefault="00000000"/>
    <w:p w:rsidR="00000000" w:rsidRDefault="00000000">
      <w:pPr>
        <w:pStyle w:val="BodyText"/>
        <w:keepNext/>
        <w:spacing w:line="288" w:lineRule="auto"/>
        <w:rPr>
          <w:lang w:val="ru-RU"/>
        </w:rPr>
      </w:pPr>
      <w:r>
        <w:rPr>
          <w:lang w:val="ru-RU"/>
        </w:rPr>
        <w:t>Статья 15.  Право на участие в культурной жизни и пользование результатами</w:t>
      </w:r>
    </w:p>
    <w:p w:rsidR="00000000" w:rsidRDefault="00000000">
      <w:pPr>
        <w:pStyle w:val="BodyText"/>
        <w:keepNext/>
        <w:spacing w:line="288" w:lineRule="auto"/>
        <w:rPr>
          <w:u w:val="none"/>
          <w:lang w:val="ru-RU"/>
        </w:rPr>
      </w:pPr>
      <w:r>
        <w:rPr>
          <w:lang w:val="ru-RU"/>
        </w:rPr>
        <w:t>научного прогресса</w:t>
      </w:r>
    </w:p>
    <w:p w:rsidR="00000000" w:rsidRDefault="00000000">
      <w:pPr>
        <w:pStyle w:val="BodyText"/>
        <w:spacing w:line="288" w:lineRule="auto"/>
        <w:jc w:val="center"/>
        <w:rPr>
          <w:u w:val="none"/>
          <w:lang w:val="ru-RU"/>
        </w:rPr>
      </w:pPr>
    </w:p>
    <w:p w:rsidR="00000000" w:rsidRDefault="00000000">
      <w:pPr>
        <w:pStyle w:val="BodyText"/>
        <w:spacing w:line="288" w:lineRule="auto"/>
        <w:rPr>
          <w:u w:val="none"/>
          <w:lang w:val="ru-RU"/>
        </w:rPr>
      </w:pPr>
      <w:r>
        <w:rPr>
          <w:u w:val="none"/>
          <w:lang w:val="ru-RU"/>
        </w:rPr>
        <w:t>32.</w:t>
      </w:r>
      <w:r>
        <w:rPr>
          <w:u w:val="none"/>
          <w:lang w:val="ru-RU"/>
        </w:rPr>
        <w:tab/>
        <w:t>Альтернативные источники информации сообщают о систематических ограничениях в отношении курдской культуры и возможностей курдов участвовать в культурной жизни, таких, как запрещение говорить и публиковать печатные материалы на курдском языке и запрет на запись и распространение курдской музыки.  Просьба дать пояснения по данному вопросу.</w:t>
      </w:r>
    </w:p>
    <w:p w:rsidR="00000000" w:rsidRDefault="00000000">
      <w:pPr>
        <w:pStyle w:val="BodyText"/>
        <w:spacing w:line="288" w:lineRule="auto"/>
        <w:rPr>
          <w:u w:val="none"/>
          <w:lang w:val="ru-RU"/>
        </w:rPr>
      </w:pPr>
    </w:p>
    <w:p w:rsidR="00000000" w:rsidRDefault="00000000">
      <w:pPr>
        <w:pStyle w:val="BodyText"/>
        <w:spacing w:line="288" w:lineRule="auto"/>
        <w:rPr>
          <w:u w:val="none"/>
          <w:lang w:val="ru-RU"/>
        </w:rPr>
      </w:pPr>
    </w:p>
    <w:p w:rsidR="00000000" w:rsidRDefault="00000000">
      <w:pPr>
        <w:pStyle w:val="BodyText"/>
        <w:spacing w:line="288" w:lineRule="auto"/>
        <w:jc w:val="center"/>
        <w:rPr>
          <w:u w:val="none"/>
          <w:lang w:val="ru-RU"/>
        </w:rPr>
      </w:pPr>
      <w:r>
        <w:rPr>
          <w:u w:val="none"/>
          <w:lang w:val="ru-RU"/>
        </w:rPr>
        <w:t>-----</w:t>
      </w:r>
    </w:p>
    <w:p w:rsidR="00000000" w:rsidRDefault="00000000">
      <w:pPr>
        <w:pStyle w:val="BodyText"/>
        <w:spacing w:line="288" w:lineRule="auto"/>
        <w:jc w:val="center"/>
        <w:rPr>
          <w:u w:val="none"/>
          <w:lang w:val="ru-RU"/>
        </w:rPr>
      </w:pP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E/C.12/Q/SYR/1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E/C.12/Q/SYR/1</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BodyText">
    <w:name w:val="Body Text"/>
    <w:basedOn w:val="Normal"/>
    <w:semiHidden/>
    <w:pPr>
      <w:tabs>
        <w:tab w:val="left" w:pos="567"/>
        <w:tab w:val="left" w:pos="1134"/>
        <w:tab w:val="left" w:pos="1701"/>
        <w:tab w:val="left" w:pos="2268"/>
        <w:tab w:val="left" w:pos="6237"/>
      </w:tabs>
      <w:spacing w:line="720" w:lineRule="auto"/>
    </w:pPr>
    <w:rPr>
      <w:u w:val="single"/>
      <w:lang w:val="en-US"/>
    </w:rPr>
  </w:style>
  <w:style w:type="paragraph" w:styleId="Subtitle">
    <w:name w:val="Subtitle"/>
    <w:basedOn w:val="Normal"/>
    <w:qFormat/>
    <w:pPr>
      <w:spacing w:after="60"/>
      <w:jc w:val="center"/>
      <w:outlineLvl w:val="1"/>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1763</Words>
  <Characters>10052</Characters>
  <Application>Microsoft Office Word</Application>
  <DocSecurity>4</DocSecurity>
  <Lines>83</Lines>
  <Paragraphs>20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12344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42361.doc</dc:title>
  <dc:subject>Lavrov</dc:subject>
  <dc:creator>Smirnova </dc:creator>
  <cp:keywords/>
  <dc:description/>
  <cp:lastModifiedBy>Smirnova </cp:lastModifiedBy>
  <cp:revision>2</cp:revision>
  <cp:lastPrinted>2000-05-29T08:38:00Z</cp:lastPrinted>
  <dcterms:created xsi:type="dcterms:W3CDTF">2000-05-29T09:03:00Z</dcterms:created>
  <dcterms:modified xsi:type="dcterms:W3CDTF">2000-05-29T09:03:00Z</dcterms:modified>
</cp:coreProperties>
</file>