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940929">
                <w:t>C.12/MCO/2-3</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940929">
                <w:rPr>
                  <w:lang w:val="en-US"/>
                </w:rPr>
                <w:t>8 March 2013</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3C1F72" w:rsidRPr="00112DC6" w:rsidRDefault="003C1F72" w:rsidP="00112DC6">
      <w:pPr>
        <w:spacing w:before="120"/>
        <w:rPr>
          <w:b/>
          <w:sz w:val="24"/>
          <w:szCs w:val="24"/>
        </w:rPr>
      </w:pPr>
      <w:r w:rsidRPr="00112DC6">
        <w:rPr>
          <w:b/>
          <w:sz w:val="24"/>
          <w:szCs w:val="24"/>
        </w:rPr>
        <w:t xml:space="preserve">Комитет по экономическим, социальным </w:t>
      </w:r>
      <w:r w:rsidR="00112DC6">
        <w:rPr>
          <w:b/>
          <w:sz w:val="24"/>
          <w:szCs w:val="24"/>
        </w:rPr>
        <w:br/>
      </w:r>
      <w:r w:rsidRPr="00112DC6">
        <w:rPr>
          <w:b/>
          <w:sz w:val="24"/>
          <w:szCs w:val="24"/>
        </w:rPr>
        <w:t>и культурным правам</w:t>
      </w:r>
    </w:p>
    <w:p w:rsidR="003C1F72" w:rsidRPr="003C1F72" w:rsidRDefault="003C1F72" w:rsidP="00D241CD">
      <w:pPr>
        <w:pStyle w:val="HMGR"/>
      </w:pPr>
      <w:r w:rsidRPr="003C1F72">
        <w:tab/>
      </w:r>
      <w:r w:rsidRPr="003C1F72">
        <w:tab/>
        <w:t>Рассмотрение докладов, представленных государствами-участниками в соответствии со статьями 16 и 17 Пакта</w:t>
      </w:r>
    </w:p>
    <w:p w:rsidR="003C1F72" w:rsidRPr="003C1F72" w:rsidRDefault="003C1F72" w:rsidP="00D241CD">
      <w:pPr>
        <w:pStyle w:val="HChGR"/>
      </w:pPr>
      <w:r w:rsidRPr="003C1F72">
        <w:tab/>
      </w:r>
      <w:r w:rsidRPr="003C1F72">
        <w:tab/>
        <w:t xml:space="preserve">Второй и третий периодические доклады </w:t>
      </w:r>
    </w:p>
    <w:p w:rsidR="003C1F72" w:rsidRPr="003C1F72" w:rsidRDefault="003C1F72" w:rsidP="00D241CD">
      <w:pPr>
        <w:pStyle w:val="HMGR"/>
      </w:pPr>
      <w:r w:rsidRPr="003C1F72">
        <w:tab/>
      </w:r>
      <w:r w:rsidRPr="003C1F72">
        <w:tab/>
        <w:t>Княжество Монако</w:t>
      </w:r>
      <w:r w:rsidR="00B56F4C" w:rsidRPr="00A2180F">
        <w:rPr>
          <w:rStyle w:val="FootnoteReference"/>
          <w:b w:val="0"/>
          <w:sz w:val="20"/>
          <w:vertAlign w:val="baseline"/>
        </w:rPr>
        <w:footnoteReference w:customMarkFollows="1" w:id="1"/>
        <w:t>*</w:t>
      </w:r>
      <w:r w:rsidR="00B56F4C" w:rsidRPr="00B56F4C">
        <w:rPr>
          <w:b w:val="0"/>
          <w:lang w:eastAsia="en-US"/>
        </w:rPr>
        <w:t xml:space="preserve"> </w:t>
      </w:r>
    </w:p>
    <w:p w:rsidR="003C1F72" w:rsidRPr="003C1F72" w:rsidRDefault="003C1F72" w:rsidP="00D241CD">
      <w:pPr>
        <w:pStyle w:val="SingleTxtGR"/>
        <w:jc w:val="right"/>
      </w:pPr>
      <w:r w:rsidRPr="003C1F72">
        <w:t xml:space="preserve">[26 мая 2011 года] </w:t>
      </w:r>
    </w:p>
    <w:p w:rsidR="00D261D8" w:rsidRDefault="003C1F72" w:rsidP="00D261D8">
      <w:pPr>
        <w:suppressAutoHyphens/>
        <w:spacing w:after="120"/>
        <w:rPr>
          <w:sz w:val="28"/>
        </w:rPr>
      </w:pPr>
      <w:r w:rsidRPr="003C1F72">
        <w:br w:type="page"/>
      </w:r>
      <w:r w:rsidR="00D261D8">
        <w:rPr>
          <w:sz w:val="28"/>
        </w:rPr>
        <w:t>Содержание</w:t>
      </w:r>
    </w:p>
    <w:p w:rsidR="00D261D8" w:rsidRDefault="00D261D8" w:rsidP="00D261D8">
      <w:pPr>
        <w:tabs>
          <w:tab w:val="right" w:pos="8929"/>
          <w:tab w:val="right" w:pos="9638"/>
        </w:tabs>
        <w:suppressAutoHyphens/>
        <w:spacing w:after="120"/>
        <w:ind w:left="283"/>
      </w:pPr>
      <w:r>
        <w:rPr>
          <w:i/>
          <w:sz w:val="18"/>
        </w:rPr>
        <w:tab/>
        <w:t>Пункты</w:t>
      </w:r>
      <w:r>
        <w:rPr>
          <w:i/>
          <w:sz w:val="18"/>
        </w:rPr>
        <w:tab/>
        <w:t>Стр.</w:t>
      </w:r>
    </w:p>
    <w:p w:rsidR="00D261D8" w:rsidRPr="0008556A" w:rsidRDefault="00D261D8" w:rsidP="00D261D8">
      <w:pPr>
        <w:tabs>
          <w:tab w:val="right" w:pos="850"/>
          <w:tab w:val="left" w:pos="1134"/>
          <w:tab w:val="left" w:pos="1559"/>
          <w:tab w:val="left" w:pos="1984"/>
          <w:tab w:val="left" w:leader="dot" w:pos="7654"/>
          <w:tab w:val="right" w:pos="8929"/>
          <w:tab w:val="right" w:pos="9638"/>
        </w:tabs>
        <w:suppressAutoHyphens/>
        <w:spacing w:after="120"/>
      </w:pPr>
      <w:r w:rsidRPr="00D261D8">
        <w:tab/>
        <w:t>I.</w:t>
      </w:r>
      <w:r w:rsidRPr="00D261D8">
        <w:tab/>
        <w:t>Введение</w:t>
      </w:r>
      <w:r w:rsidRPr="00D261D8">
        <w:tab/>
      </w:r>
      <w:r w:rsidRPr="00D261D8">
        <w:tab/>
        <w:t>1</w:t>
      </w:r>
      <w:r w:rsidR="00536F71">
        <w:t>−</w:t>
      </w:r>
      <w:r w:rsidRPr="00D261D8">
        <w:t>7</w:t>
      </w:r>
      <w:r w:rsidRPr="00D261D8">
        <w:tab/>
      </w:r>
      <w:r w:rsidR="0008556A" w:rsidRPr="0008556A">
        <w:t>4</w:t>
      </w:r>
    </w:p>
    <w:p w:rsidR="00D261D8" w:rsidRPr="0008556A" w:rsidRDefault="00D261D8" w:rsidP="00D261D8">
      <w:pPr>
        <w:tabs>
          <w:tab w:val="right" w:pos="850"/>
          <w:tab w:val="left" w:pos="1134"/>
          <w:tab w:val="left" w:pos="1559"/>
          <w:tab w:val="left" w:pos="1984"/>
          <w:tab w:val="left" w:leader="dot" w:pos="7654"/>
          <w:tab w:val="right" w:pos="8929"/>
          <w:tab w:val="right" w:pos="9638"/>
        </w:tabs>
        <w:suppressAutoHyphens/>
        <w:spacing w:after="120"/>
      </w:pPr>
      <w:r w:rsidRPr="00D261D8">
        <w:tab/>
        <w:t>II.</w:t>
      </w:r>
      <w:r w:rsidRPr="00D261D8">
        <w:tab/>
        <w:t>Право на труд (ст</w:t>
      </w:r>
      <w:r w:rsidR="00A2180F">
        <w:t>атьи</w:t>
      </w:r>
      <w:r w:rsidRPr="00D261D8">
        <w:t xml:space="preserve"> 6</w:t>
      </w:r>
      <w:r w:rsidR="00A2180F">
        <w:t>−</w:t>
      </w:r>
      <w:r w:rsidRPr="00D261D8">
        <w:t>9)</w:t>
      </w:r>
      <w:r w:rsidRPr="00D261D8">
        <w:tab/>
      </w:r>
      <w:r w:rsidRPr="00D261D8">
        <w:tab/>
        <w:t>8</w:t>
      </w:r>
      <w:r w:rsidR="00ED6F29">
        <w:t>−</w:t>
      </w:r>
      <w:r w:rsidR="0008556A" w:rsidRPr="0008556A">
        <w:t>3</w:t>
      </w:r>
      <w:r w:rsidRPr="00D261D8">
        <w:t>0</w:t>
      </w:r>
      <w:r w:rsidRPr="00D261D8">
        <w:tab/>
      </w:r>
      <w:r w:rsidR="0008556A" w:rsidRPr="0008556A">
        <w:t>4</w:t>
      </w:r>
    </w:p>
    <w:p w:rsidR="00D261D8" w:rsidRPr="0008556A" w:rsidRDefault="00D261D8" w:rsidP="00A2180F">
      <w:pPr>
        <w:tabs>
          <w:tab w:val="right" w:pos="850"/>
          <w:tab w:val="left" w:pos="1134"/>
          <w:tab w:val="left" w:pos="1559"/>
          <w:tab w:val="left" w:pos="1984"/>
          <w:tab w:val="left" w:leader="dot" w:pos="7654"/>
          <w:tab w:val="right" w:pos="8929"/>
          <w:tab w:val="right" w:pos="9638"/>
        </w:tabs>
        <w:suppressAutoHyphens/>
        <w:spacing w:after="120"/>
        <w:ind w:left="1134"/>
      </w:pPr>
      <w:r w:rsidRPr="00D261D8">
        <w:t>A.</w:t>
      </w:r>
      <w:r w:rsidRPr="00D261D8">
        <w:tab/>
        <w:t>Меры, принятые Монако</w:t>
      </w:r>
      <w:r w:rsidRPr="00D261D8">
        <w:tab/>
      </w:r>
      <w:r w:rsidRPr="00D261D8">
        <w:tab/>
        <w:t>11</w:t>
      </w:r>
      <w:r w:rsidR="00ED6F29">
        <w:t>−</w:t>
      </w:r>
      <w:r w:rsidRPr="00D261D8">
        <w:t>15</w:t>
      </w:r>
      <w:r w:rsidRPr="00D261D8">
        <w:tab/>
      </w:r>
      <w:r w:rsidR="0008556A" w:rsidRPr="0008556A">
        <w:t>5</w:t>
      </w:r>
    </w:p>
    <w:p w:rsidR="00D261D8" w:rsidRPr="0008556A" w:rsidRDefault="00D261D8" w:rsidP="00A2180F">
      <w:pPr>
        <w:tabs>
          <w:tab w:val="right" w:pos="850"/>
          <w:tab w:val="left" w:pos="1134"/>
          <w:tab w:val="left" w:pos="1559"/>
          <w:tab w:val="left" w:pos="1984"/>
          <w:tab w:val="left" w:leader="dot" w:pos="7654"/>
          <w:tab w:val="right" w:pos="8929"/>
          <w:tab w:val="right" w:pos="9638"/>
        </w:tabs>
        <w:suppressAutoHyphens/>
        <w:spacing w:after="120"/>
        <w:ind w:left="1559"/>
      </w:pPr>
      <w:r w:rsidRPr="00D261D8">
        <w:t>Стажировка перед приемом на работу</w:t>
      </w:r>
      <w:r w:rsidRPr="00D261D8">
        <w:tab/>
      </w:r>
      <w:r w:rsidR="008E4D84">
        <w:tab/>
      </w:r>
      <w:r w:rsidRPr="00D261D8">
        <w:t>11</w:t>
      </w:r>
      <w:r w:rsidR="00ED6F29">
        <w:t>−</w:t>
      </w:r>
      <w:r w:rsidRPr="00D261D8">
        <w:t>13</w:t>
      </w:r>
      <w:r w:rsidRPr="00D261D8">
        <w:tab/>
      </w:r>
      <w:r w:rsidR="0008556A" w:rsidRPr="0008556A">
        <w:t>5</w:t>
      </w:r>
    </w:p>
    <w:p w:rsidR="00D261D8" w:rsidRPr="0008556A" w:rsidRDefault="00D261D8" w:rsidP="00A2180F">
      <w:pPr>
        <w:tabs>
          <w:tab w:val="right" w:pos="850"/>
          <w:tab w:val="left" w:pos="1134"/>
          <w:tab w:val="left" w:pos="1559"/>
          <w:tab w:val="left" w:pos="1984"/>
          <w:tab w:val="left" w:leader="dot" w:pos="7654"/>
          <w:tab w:val="right" w:pos="8929"/>
          <w:tab w:val="right" w:pos="9638"/>
        </w:tabs>
        <w:suppressAutoHyphens/>
        <w:spacing w:after="120"/>
        <w:ind w:left="1559"/>
      </w:pPr>
      <w:r w:rsidRPr="00D261D8">
        <w:t>Льготы в рамках договора ученичества</w:t>
      </w:r>
      <w:r w:rsidRPr="00D261D8">
        <w:tab/>
      </w:r>
      <w:r w:rsidR="008E4D84">
        <w:tab/>
      </w:r>
      <w:r w:rsidRPr="00D261D8">
        <w:t>14</w:t>
      </w:r>
      <w:r w:rsidR="00ED6F29">
        <w:t>−</w:t>
      </w:r>
      <w:r w:rsidRPr="00D261D8">
        <w:t>15</w:t>
      </w:r>
      <w:r w:rsidRPr="00D261D8">
        <w:tab/>
      </w:r>
      <w:r w:rsidR="0008556A" w:rsidRPr="0008556A">
        <w:t>5</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559" w:hanging="425"/>
      </w:pPr>
      <w:r w:rsidRPr="00D261D8">
        <w:t>B.</w:t>
      </w:r>
      <w:r w:rsidRPr="00D261D8">
        <w:tab/>
        <w:t xml:space="preserve">Основные законодательные изменения, касающиеся </w:t>
      </w:r>
      <w:r w:rsidR="00452AE8">
        <w:br/>
      </w:r>
      <w:r w:rsidRPr="00D261D8">
        <w:t>права на труд</w:t>
      </w:r>
      <w:r w:rsidRPr="00D261D8">
        <w:tab/>
      </w:r>
      <w:r w:rsidRPr="00D261D8">
        <w:tab/>
        <w:t>16</w:t>
      </w:r>
      <w:r w:rsidR="00ED6F29">
        <w:t>−</w:t>
      </w:r>
      <w:r w:rsidRPr="00D261D8">
        <w:t>30</w:t>
      </w:r>
      <w:r w:rsidRPr="00D261D8">
        <w:tab/>
      </w:r>
      <w:r w:rsidR="0008556A" w:rsidRPr="0008556A">
        <w:t>6</w:t>
      </w:r>
    </w:p>
    <w:p w:rsidR="00D261D8" w:rsidRPr="0008556A" w:rsidRDefault="00D261D8" w:rsidP="00A2180F">
      <w:pPr>
        <w:tabs>
          <w:tab w:val="right" w:pos="850"/>
          <w:tab w:val="left" w:pos="1134"/>
          <w:tab w:val="left" w:pos="1559"/>
          <w:tab w:val="left" w:pos="1984"/>
          <w:tab w:val="left" w:leader="dot" w:pos="7654"/>
          <w:tab w:val="right" w:pos="8929"/>
          <w:tab w:val="right" w:pos="9638"/>
        </w:tabs>
        <w:suppressAutoHyphens/>
        <w:spacing w:after="120"/>
        <w:ind w:left="1559"/>
      </w:pPr>
      <w:r w:rsidRPr="00D261D8">
        <w:t>Закон № 1.375 от 16 декабря 2010 года, вносящий изменения</w:t>
      </w:r>
      <w:r w:rsidR="00452AE8">
        <w:br/>
      </w:r>
      <w:r w:rsidRPr="00D261D8">
        <w:t>в закон № 446</w:t>
      </w:r>
      <w:r w:rsidR="008E4D84">
        <w:t xml:space="preserve"> </w:t>
      </w:r>
      <w:r w:rsidRPr="00D261D8">
        <w:t>от 16 мая 1946 года и предусматривающий</w:t>
      </w:r>
      <w:r w:rsidR="00452AE8">
        <w:br/>
      </w:r>
      <w:r w:rsidRPr="00D261D8">
        <w:t>создание суда по трудовым спорам</w:t>
      </w:r>
      <w:r w:rsidRPr="00D261D8">
        <w:tab/>
      </w:r>
      <w:r w:rsidRPr="00D261D8">
        <w:tab/>
        <w:t>17</w:t>
      </w:r>
      <w:r w:rsidR="00ED6F29">
        <w:t>−</w:t>
      </w:r>
      <w:r w:rsidRPr="00D261D8">
        <w:t>22</w:t>
      </w:r>
      <w:r w:rsidRPr="00D261D8">
        <w:tab/>
      </w:r>
      <w:r w:rsidR="0008556A" w:rsidRPr="0008556A">
        <w:t>6</w:t>
      </w:r>
    </w:p>
    <w:p w:rsidR="00D261D8" w:rsidRPr="0008556A" w:rsidRDefault="00D261D8" w:rsidP="00A2180F">
      <w:pPr>
        <w:tabs>
          <w:tab w:val="right" w:pos="850"/>
          <w:tab w:val="left" w:pos="1134"/>
          <w:tab w:val="left" w:pos="1559"/>
          <w:tab w:val="left" w:pos="1984"/>
          <w:tab w:val="left" w:leader="dot" w:pos="7654"/>
          <w:tab w:val="right" w:pos="8929"/>
          <w:tab w:val="right" w:pos="9638"/>
        </w:tabs>
        <w:suppressAutoHyphens/>
        <w:spacing w:after="120"/>
        <w:ind w:left="1559"/>
      </w:pPr>
      <w:r w:rsidRPr="00D261D8">
        <w:t>Закон № 1.360 от 4 июля 2009 года о социальной поддержке</w:t>
      </w:r>
      <w:r w:rsidR="00452AE8">
        <w:br/>
      </w:r>
      <w:r w:rsidRPr="00D261D8">
        <w:t>и защите</w:t>
      </w:r>
      <w:r w:rsidR="008E4D84">
        <w:t xml:space="preserve"> </w:t>
      </w:r>
      <w:r w:rsidRPr="00D261D8">
        <w:t>независимых профессиональных художников</w:t>
      </w:r>
      <w:r w:rsidRPr="00D261D8">
        <w:tab/>
      </w:r>
      <w:r w:rsidR="008E4D84">
        <w:tab/>
      </w:r>
      <w:r w:rsidR="00ED6F29">
        <w:t>23−</w:t>
      </w:r>
      <w:r w:rsidRPr="00D261D8">
        <w:t>25</w:t>
      </w:r>
      <w:r w:rsidRPr="00D261D8">
        <w:tab/>
      </w:r>
      <w:r w:rsidR="0008556A" w:rsidRPr="0008556A">
        <w:t>7</w:t>
      </w:r>
    </w:p>
    <w:p w:rsidR="00D261D8" w:rsidRPr="0008556A" w:rsidRDefault="00D261D8" w:rsidP="00A2180F">
      <w:pPr>
        <w:tabs>
          <w:tab w:val="right" w:pos="850"/>
          <w:tab w:val="left" w:pos="1134"/>
          <w:tab w:val="left" w:pos="1559"/>
          <w:tab w:val="left" w:pos="1984"/>
          <w:tab w:val="left" w:leader="dot" w:pos="7654"/>
          <w:tab w:val="right" w:pos="8929"/>
          <w:tab w:val="right" w:pos="9638"/>
        </w:tabs>
        <w:suppressAutoHyphens/>
        <w:spacing w:after="120"/>
        <w:ind w:left="1559"/>
      </w:pPr>
      <w:r w:rsidRPr="00D261D8">
        <w:t>Закон № 1.309 от 29 мая 2006 года об отпуске по уходу</w:t>
      </w:r>
      <w:r w:rsidR="00452AE8">
        <w:br/>
      </w:r>
      <w:r w:rsidRPr="00D261D8">
        <w:t>за ребенком, предоставляемом отцу</w:t>
      </w:r>
      <w:r w:rsidRPr="00D261D8">
        <w:tab/>
      </w:r>
      <w:r w:rsidR="008E4D84">
        <w:tab/>
      </w:r>
      <w:r w:rsidRPr="00D261D8">
        <w:t>26</w:t>
      </w:r>
      <w:r w:rsidR="00ED6F29">
        <w:t>−</w:t>
      </w:r>
      <w:r w:rsidRPr="00D261D8">
        <w:t>30</w:t>
      </w:r>
      <w:r w:rsidRPr="00D261D8">
        <w:tab/>
      </w:r>
      <w:r w:rsidR="0008556A" w:rsidRPr="0008556A">
        <w:t>7</w:t>
      </w:r>
    </w:p>
    <w:p w:rsidR="00D261D8" w:rsidRPr="0008556A" w:rsidRDefault="00D261D8" w:rsidP="00D261D8">
      <w:pPr>
        <w:tabs>
          <w:tab w:val="right" w:pos="850"/>
          <w:tab w:val="left" w:pos="1134"/>
          <w:tab w:val="left" w:pos="1559"/>
          <w:tab w:val="left" w:pos="1984"/>
          <w:tab w:val="left" w:leader="dot" w:pos="7654"/>
          <w:tab w:val="right" w:pos="8929"/>
          <w:tab w:val="right" w:pos="9638"/>
        </w:tabs>
        <w:suppressAutoHyphens/>
        <w:spacing w:after="120"/>
      </w:pPr>
      <w:r w:rsidRPr="00D261D8">
        <w:tab/>
        <w:t>III.</w:t>
      </w:r>
      <w:r w:rsidRPr="00D261D8">
        <w:tab/>
        <w:t>Права семьи и ее членов (ст</w:t>
      </w:r>
      <w:r w:rsidR="008E4D84">
        <w:t>атьи</w:t>
      </w:r>
      <w:r w:rsidRPr="00D261D8">
        <w:t xml:space="preserve"> 10</w:t>
      </w:r>
      <w:r w:rsidR="008E4D84">
        <w:t>−</w:t>
      </w:r>
      <w:r w:rsidRPr="00D261D8">
        <w:t>11)</w:t>
      </w:r>
      <w:r w:rsidRPr="00D261D8">
        <w:tab/>
      </w:r>
      <w:r w:rsidRPr="00D261D8">
        <w:tab/>
        <w:t>31</w:t>
      </w:r>
      <w:r w:rsidR="00ED6F29">
        <w:t>−</w:t>
      </w:r>
      <w:r w:rsidR="0008556A" w:rsidRPr="0008556A">
        <w:t>98</w:t>
      </w:r>
      <w:r w:rsidRPr="00D261D8">
        <w:tab/>
      </w:r>
      <w:r w:rsidR="0008556A" w:rsidRPr="0008556A">
        <w:t>8</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559" w:hanging="425"/>
      </w:pPr>
      <w:r w:rsidRPr="00D261D8">
        <w:t>A.</w:t>
      </w:r>
      <w:r w:rsidRPr="00D261D8">
        <w:tab/>
        <w:t>Уголовное наказание за насилие в семье в отношении женщин</w:t>
      </w:r>
      <w:r w:rsidR="00452AE8">
        <w:t xml:space="preserve"> </w:t>
      </w:r>
      <w:r w:rsidR="00452AE8">
        <w:br/>
      </w:r>
      <w:r w:rsidRPr="00D261D8">
        <w:t>по действующему праву</w:t>
      </w:r>
      <w:r w:rsidRPr="00D261D8">
        <w:tab/>
      </w:r>
      <w:r w:rsidRPr="00D261D8">
        <w:tab/>
        <w:t>37</w:t>
      </w:r>
      <w:r w:rsidR="00ED6F29">
        <w:t>−</w:t>
      </w:r>
      <w:r w:rsidRPr="00D261D8">
        <w:t>64</w:t>
      </w:r>
      <w:r w:rsidRPr="00D261D8">
        <w:tab/>
      </w:r>
      <w:r w:rsidR="0008556A" w:rsidRPr="0008556A">
        <w:t>9</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984" w:hanging="425"/>
      </w:pPr>
      <w:r w:rsidRPr="00D261D8">
        <w:t>1.</w:t>
      </w:r>
      <w:r w:rsidRPr="00D261D8">
        <w:tab/>
        <w:t xml:space="preserve">Положения уголовного характера </w:t>
      </w:r>
      <w:r w:rsidR="007339E2">
        <w:t>−</w:t>
      </w:r>
      <w:r w:rsidRPr="00D261D8">
        <w:t xml:space="preserve"> признания деяния </w:t>
      </w:r>
      <w:r w:rsidR="00452AE8">
        <w:br/>
      </w:r>
      <w:r w:rsidRPr="00D261D8">
        <w:t>преступным</w:t>
      </w:r>
      <w:r w:rsidRPr="00D261D8">
        <w:tab/>
      </w:r>
      <w:r w:rsidRPr="00D261D8">
        <w:tab/>
        <w:t>38</w:t>
      </w:r>
      <w:r w:rsidR="00ED6F29">
        <w:t>−</w:t>
      </w:r>
      <w:r w:rsidRPr="00D261D8">
        <w:t>42</w:t>
      </w:r>
      <w:r w:rsidRPr="00D261D8">
        <w:tab/>
      </w:r>
      <w:r w:rsidR="0008556A" w:rsidRPr="0008556A">
        <w:t>9</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984"/>
      </w:pPr>
      <w:r w:rsidRPr="00D261D8">
        <w:t>Случаи насилия</w:t>
      </w:r>
      <w:r w:rsidRPr="00D261D8">
        <w:tab/>
      </w:r>
      <w:r w:rsidRPr="00D261D8">
        <w:tab/>
        <w:t>38</w:t>
      </w:r>
      <w:r w:rsidR="00ED6F29">
        <w:t>−</w:t>
      </w:r>
      <w:r w:rsidRPr="00D261D8">
        <w:t>41</w:t>
      </w:r>
      <w:r w:rsidRPr="00D261D8">
        <w:tab/>
      </w:r>
      <w:r w:rsidR="0008556A" w:rsidRPr="0008556A">
        <w:t>9</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984"/>
      </w:pPr>
      <w:r w:rsidRPr="00D261D8">
        <w:t>Изнасилования/сексуальные услуги</w:t>
      </w:r>
      <w:r w:rsidRPr="00D261D8">
        <w:tab/>
      </w:r>
      <w:r w:rsidRPr="00D261D8">
        <w:tab/>
        <w:t>42</w:t>
      </w:r>
      <w:r w:rsidRPr="00D261D8">
        <w:tab/>
      </w:r>
      <w:r w:rsidR="0008556A" w:rsidRPr="0008556A">
        <w:t>10</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984" w:hanging="425"/>
      </w:pPr>
      <w:r w:rsidRPr="00D261D8">
        <w:t>2.</w:t>
      </w:r>
      <w:r w:rsidRPr="00D261D8">
        <w:tab/>
        <w:t xml:space="preserve">Положения </w:t>
      </w:r>
      <w:r w:rsidR="00256C3F">
        <w:t>Г</w:t>
      </w:r>
      <w:r w:rsidRPr="00D261D8">
        <w:t>ражданского кодекса</w:t>
      </w:r>
      <w:r w:rsidRPr="00D261D8">
        <w:tab/>
      </w:r>
      <w:r w:rsidRPr="00D261D8">
        <w:tab/>
        <w:t>43</w:t>
      </w:r>
      <w:r w:rsidR="00ED6F29">
        <w:t>−</w:t>
      </w:r>
      <w:r w:rsidRPr="00D261D8">
        <w:t>49</w:t>
      </w:r>
      <w:r w:rsidRPr="00D261D8">
        <w:tab/>
      </w:r>
      <w:r w:rsidR="0008556A" w:rsidRPr="0008556A">
        <w:t>11</w:t>
      </w:r>
    </w:p>
    <w:p w:rsidR="009D33A4" w:rsidRPr="0008556A" w:rsidRDefault="00256C3F" w:rsidP="009D33A4">
      <w:pPr>
        <w:tabs>
          <w:tab w:val="right" w:pos="850"/>
          <w:tab w:val="left" w:pos="1134"/>
          <w:tab w:val="left" w:pos="1559"/>
          <w:tab w:val="left" w:pos="1984"/>
          <w:tab w:val="left" w:leader="dot" w:pos="7654"/>
          <w:tab w:val="right" w:pos="8929"/>
          <w:tab w:val="right" w:pos="9638"/>
        </w:tabs>
        <w:suppressAutoHyphens/>
        <w:spacing w:after="120"/>
        <w:ind w:left="2409" w:hanging="425"/>
      </w:pPr>
      <w:r>
        <w:t>Развод</w:t>
      </w:r>
      <w:r w:rsidR="009D33A4">
        <w:tab/>
      </w:r>
      <w:r w:rsidR="009D33A4">
        <w:tab/>
        <w:t>43</w:t>
      </w:r>
      <w:r w:rsidR="0008556A" w:rsidRPr="0008556A">
        <w:tab/>
        <w:t>11</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984" w:hanging="425"/>
      </w:pPr>
      <w:r w:rsidRPr="00D261D8">
        <w:t>3.</w:t>
      </w:r>
      <w:r w:rsidRPr="00D261D8">
        <w:tab/>
        <w:t>Процедурные положения</w:t>
      </w:r>
      <w:r w:rsidRPr="00D261D8">
        <w:tab/>
      </w:r>
      <w:r w:rsidR="00C11737">
        <w:tab/>
      </w:r>
      <w:r w:rsidRPr="00D261D8">
        <w:t>50</w:t>
      </w:r>
      <w:r w:rsidR="00ED6F29">
        <w:t>−</w:t>
      </w:r>
      <w:r w:rsidRPr="00D261D8">
        <w:t>58</w:t>
      </w:r>
      <w:r w:rsidRPr="00D261D8">
        <w:tab/>
      </w:r>
      <w:r w:rsidR="0008556A" w:rsidRPr="0008556A">
        <w:t>11</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2409" w:hanging="425"/>
      </w:pPr>
      <w:r w:rsidRPr="00D261D8">
        <w:t>Выплата компенсации жертвам</w:t>
      </w:r>
      <w:r w:rsidRPr="00D261D8">
        <w:tab/>
      </w:r>
      <w:r w:rsidR="00C11737">
        <w:tab/>
      </w:r>
      <w:r w:rsidRPr="00D261D8">
        <w:t>50</w:t>
      </w:r>
      <w:r w:rsidR="00ED6F29">
        <w:t>−</w:t>
      </w:r>
      <w:r w:rsidRPr="00D261D8">
        <w:t>53</w:t>
      </w:r>
      <w:r w:rsidRPr="00D261D8">
        <w:tab/>
      </w:r>
      <w:r w:rsidR="0008556A" w:rsidRPr="0008556A">
        <w:t>11</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2409" w:hanging="425"/>
      </w:pPr>
      <w:r w:rsidRPr="00D261D8">
        <w:t>Рассмотрение дела в закрытом судебном заседании</w:t>
      </w:r>
      <w:r w:rsidRPr="00D261D8">
        <w:tab/>
      </w:r>
      <w:r w:rsidR="00C11737">
        <w:tab/>
      </w:r>
      <w:r w:rsidRPr="00D261D8">
        <w:t>54</w:t>
      </w:r>
      <w:r w:rsidR="00ED6F29">
        <w:t>−</w:t>
      </w:r>
      <w:r w:rsidRPr="00D261D8">
        <w:t>56</w:t>
      </w:r>
      <w:r w:rsidRPr="00D261D8">
        <w:tab/>
      </w:r>
      <w:r w:rsidR="0008556A" w:rsidRPr="0008556A">
        <w:t>12</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2409" w:hanging="425"/>
      </w:pPr>
      <w:r w:rsidRPr="00D261D8">
        <w:t>Освобождение от уплаты судебных расходов</w:t>
      </w:r>
      <w:r w:rsidRPr="00D261D8">
        <w:tab/>
      </w:r>
      <w:r w:rsidR="00C11737">
        <w:tab/>
      </w:r>
      <w:r w:rsidRPr="00D261D8">
        <w:t>57</w:t>
      </w:r>
      <w:r w:rsidR="00ED6F29">
        <w:t>−</w:t>
      </w:r>
      <w:r w:rsidRPr="00D261D8">
        <w:t>58</w:t>
      </w:r>
      <w:r w:rsidRPr="00D261D8">
        <w:tab/>
      </w:r>
      <w:r w:rsidR="0008556A" w:rsidRPr="0008556A">
        <w:t>12</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984" w:hanging="425"/>
      </w:pPr>
      <w:r w:rsidRPr="00D261D8">
        <w:t>4.</w:t>
      </w:r>
      <w:r w:rsidRPr="00D261D8">
        <w:tab/>
        <w:t>Помощь жертвам и их защита</w:t>
      </w:r>
      <w:r w:rsidRPr="00D261D8">
        <w:tab/>
      </w:r>
      <w:r w:rsidR="00C11737">
        <w:tab/>
      </w:r>
      <w:r w:rsidRPr="00D261D8">
        <w:t>59</w:t>
      </w:r>
      <w:r w:rsidR="00ED6F29">
        <w:t>−</w:t>
      </w:r>
      <w:r w:rsidRPr="00D261D8">
        <w:t>64</w:t>
      </w:r>
      <w:r w:rsidRPr="00D261D8">
        <w:tab/>
      </w:r>
      <w:r w:rsidR="0008556A" w:rsidRPr="0008556A">
        <w:t>13</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559" w:hanging="425"/>
      </w:pPr>
      <w:r w:rsidRPr="00D261D8">
        <w:t>В.</w:t>
      </w:r>
      <w:r w:rsidRPr="00D261D8">
        <w:tab/>
        <w:t>Уголовное наказание за насилие в семье в отношении женщин</w:t>
      </w:r>
      <w:r w:rsidR="00452AE8">
        <w:t xml:space="preserve"> </w:t>
      </w:r>
      <w:r w:rsidR="00452AE8">
        <w:br/>
      </w:r>
      <w:r w:rsidRPr="00D261D8">
        <w:t>по будущему законодательству</w:t>
      </w:r>
      <w:r w:rsidRPr="00D261D8">
        <w:tab/>
      </w:r>
      <w:r w:rsidRPr="00D261D8">
        <w:tab/>
        <w:t>65</w:t>
      </w:r>
      <w:r w:rsidR="00ED6F29">
        <w:t>−</w:t>
      </w:r>
      <w:r w:rsidR="0008556A" w:rsidRPr="0008556A">
        <w:t>98</w:t>
      </w:r>
      <w:r w:rsidRPr="00D261D8">
        <w:tab/>
      </w:r>
      <w:r w:rsidR="0008556A" w:rsidRPr="0008556A">
        <w:t>13</w:t>
      </w:r>
    </w:p>
    <w:p w:rsidR="00D261D8" w:rsidRPr="0008556A" w:rsidRDefault="0008556A" w:rsidP="00452AE8">
      <w:pPr>
        <w:tabs>
          <w:tab w:val="right" w:pos="850"/>
          <w:tab w:val="left" w:pos="1134"/>
          <w:tab w:val="left" w:pos="1559"/>
          <w:tab w:val="left" w:pos="1984"/>
          <w:tab w:val="left" w:leader="dot" w:pos="7654"/>
          <w:tab w:val="right" w:pos="8929"/>
          <w:tab w:val="right" w:pos="9638"/>
        </w:tabs>
        <w:suppressAutoHyphens/>
        <w:spacing w:after="120"/>
        <w:ind w:left="1559"/>
      </w:pPr>
      <w:r>
        <w:t>Д</w:t>
      </w:r>
      <w:r w:rsidR="00D261D8" w:rsidRPr="00D261D8">
        <w:t>омашне</w:t>
      </w:r>
      <w:r>
        <w:t>е</w:t>
      </w:r>
      <w:r w:rsidR="00D261D8" w:rsidRPr="00D261D8">
        <w:t xml:space="preserve"> насили</w:t>
      </w:r>
      <w:r>
        <w:t>е</w:t>
      </w:r>
      <w:r w:rsidR="00D261D8" w:rsidRPr="00D261D8">
        <w:tab/>
      </w:r>
      <w:r w:rsidR="00D261D8" w:rsidRPr="00D261D8">
        <w:tab/>
        <w:t>67</w:t>
      </w:r>
      <w:r w:rsidR="00ED6F29">
        <w:t>−</w:t>
      </w:r>
      <w:r w:rsidR="00D261D8" w:rsidRPr="00D261D8">
        <w:t>75</w:t>
      </w:r>
      <w:r w:rsidR="00D261D8" w:rsidRPr="00D261D8">
        <w:tab/>
      </w:r>
      <w:r w:rsidRPr="0008556A">
        <w:t>14</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559"/>
      </w:pPr>
      <w:r w:rsidRPr="00D261D8">
        <w:t>Преступления, совершаемые в защиту чести</w:t>
      </w:r>
      <w:r w:rsidRPr="00D261D8">
        <w:tab/>
      </w:r>
      <w:r w:rsidRPr="00D261D8">
        <w:tab/>
        <w:t>76</w:t>
      </w:r>
      <w:r w:rsidRPr="00D261D8">
        <w:tab/>
      </w:r>
      <w:r w:rsidR="0008556A" w:rsidRPr="0008556A">
        <w:t>16</w:t>
      </w:r>
    </w:p>
    <w:p w:rsidR="00D261D8" w:rsidRPr="0008556A"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559"/>
      </w:pPr>
      <w:r w:rsidRPr="00D261D8">
        <w:t>Калечащие операции на женских половых органах</w:t>
      </w:r>
      <w:r w:rsidRPr="00D261D8">
        <w:tab/>
      </w:r>
      <w:r w:rsidR="00C11737">
        <w:tab/>
      </w:r>
      <w:r w:rsidRPr="00D261D8">
        <w:t>77</w:t>
      </w:r>
      <w:r w:rsidR="00ED6F29">
        <w:t>−</w:t>
      </w:r>
      <w:r w:rsidRPr="00D261D8">
        <w:t>78</w:t>
      </w:r>
      <w:r w:rsidRPr="00D261D8">
        <w:tab/>
      </w:r>
      <w:r w:rsidR="0008556A" w:rsidRPr="0008556A">
        <w:t>16</w:t>
      </w:r>
    </w:p>
    <w:p w:rsidR="00D261D8" w:rsidRPr="00B32629"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559"/>
      </w:pPr>
      <w:r w:rsidRPr="00D261D8">
        <w:t>Принудительные браки</w:t>
      </w:r>
      <w:r w:rsidRPr="00D261D8">
        <w:tab/>
      </w:r>
      <w:r w:rsidR="00C11737">
        <w:tab/>
      </w:r>
      <w:r w:rsidRPr="00D261D8">
        <w:t>79</w:t>
      </w:r>
      <w:r w:rsidR="00ED6F29">
        <w:t>−</w:t>
      </w:r>
      <w:r w:rsidRPr="00D261D8">
        <w:t>82</w:t>
      </w:r>
      <w:r w:rsidRPr="00D261D8">
        <w:tab/>
      </w:r>
      <w:r w:rsidR="0008556A" w:rsidRPr="00B32629">
        <w:t>16</w:t>
      </w:r>
    </w:p>
    <w:p w:rsidR="00D261D8" w:rsidRPr="00B32629"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559"/>
      </w:pPr>
      <w:r w:rsidRPr="00D261D8">
        <w:t>Изнасилование</w:t>
      </w:r>
      <w:r w:rsidRPr="00D261D8">
        <w:tab/>
      </w:r>
      <w:r w:rsidRPr="00D261D8">
        <w:tab/>
        <w:t>83</w:t>
      </w:r>
      <w:r w:rsidR="00ED6F29">
        <w:t>−</w:t>
      </w:r>
      <w:r w:rsidRPr="00D261D8">
        <w:t>84</w:t>
      </w:r>
      <w:r w:rsidRPr="00D261D8">
        <w:tab/>
      </w:r>
      <w:r w:rsidR="0008556A" w:rsidRPr="00B32629">
        <w:t>17</w:t>
      </w:r>
    </w:p>
    <w:p w:rsidR="00D261D8" w:rsidRPr="00B32629"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559"/>
      </w:pPr>
      <w:r w:rsidRPr="00D261D8">
        <w:t>Домогательство</w:t>
      </w:r>
      <w:r w:rsidRPr="00D261D8">
        <w:tab/>
      </w:r>
      <w:r w:rsidRPr="00D261D8">
        <w:tab/>
        <w:t>85</w:t>
      </w:r>
      <w:r w:rsidR="00ED6F29">
        <w:t>−</w:t>
      </w:r>
      <w:r w:rsidRPr="00D261D8">
        <w:t>86</w:t>
      </w:r>
      <w:r w:rsidRPr="00D261D8">
        <w:tab/>
      </w:r>
      <w:r w:rsidR="0008556A" w:rsidRPr="00B32629">
        <w:t>17</w:t>
      </w:r>
    </w:p>
    <w:p w:rsidR="00D261D8" w:rsidRPr="00B32629" w:rsidRDefault="00D261D8" w:rsidP="00452AE8">
      <w:pPr>
        <w:tabs>
          <w:tab w:val="right" w:pos="850"/>
          <w:tab w:val="left" w:pos="1134"/>
          <w:tab w:val="left" w:pos="1559"/>
          <w:tab w:val="left" w:pos="1984"/>
          <w:tab w:val="left" w:leader="dot" w:pos="7654"/>
          <w:tab w:val="right" w:pos="8929"/>
          <w:tab w:val="right" w:pos="9638"/>
        </w:tabs>
        <w:suppressAutoHyphens/>
        <w:spacing w:after="120"/>
        <w:ind w:left="1559"/>
      </w:pPr>
      <w:r w:rsidRPr="00D261D8">
        <w:t>Защита жертв</w:t>
      </w:r>
      <w:r w:rsidRPr="00D261D8">
        <w:tab/>
      </w:r>
      <w:r w:rsidR="00C11737">
        <w:tab/>
      </w:r>
      <w:r w:rsidRPr="00D261D8">
        <w:t>87</w:t>
      </w:r>
      <w:r w:rsidR="00ED6F29">
        <w:t>−</w:t>
      </w:r>
      <w:r w:rsidRPr="00D261D8">
        <w:t>90</w:t>
      </w:r>
      <w:r w:rsidRPr="00D261D8">
        <w:tab/>
      </w:r>
      <w:r w:rsidR="00B32629" w:rsidRPr="00B32629">
        <w:t>18</w:t>
      </w:r>
    </w:p>
    <w:p w:rsidR="00D261D8" w:rsidRPr="00B32629" w:rsidRDefault="00D261D8" w:rsidP="00DF5536">
      <w:pPr>
        <w:tabs>
          <w:tab w:val="right" w:pos="850"/>
          <w:tab w:val="left" w:pos="1134"/>
          <w:tab w:val="left" w:pos="1559"/>
          <w:tab w:val="left" w:pos="1984"/>
          <w:tab w:val="left" w:leader="dot" w:pos="7654"/>
          <w:tab w:val="right" w:pos="8929"/>
          <w:tab w:val="right" w:pos="9638"/>
        </w:tabs>
        <w:suppressAutoHyphens/>
        <w:spacing w:after="120"/>
        <w:ind w:left="1559"/>
      </w:pPr>
      <w:r w:rsidRPr="00D261D8">
        <w:t>Информирование жертв</w:t>
      </w:r>
      <w:r w:rsidRPr="00D261D8">
        <w:tab/>
      </w:r>
      <w:r w:rsidR="00C11737">
        <w:tab/>
      </w:r>
      <w:r w:rsidR="00ED6F29">
        <w:t>91−</w:t>
      </w:r>
      <w:r w:rsidRPr="00D261D8">
        <w:t>92</w:t>
      </w:r>
      <w:r w:rsidRPr="00D261D8">
        <w:tab/>
      </w:r>
      <w:r w:rsidR="00B32629" w:rsidRPr="00B32629">
        <w:t>18</w:t>
      </w:r>
    </w:p>
    <w:p w:rsidR="00D261D8" w:rsidRPr="00B32629" w:rsidRDefault="00D261D8" w:rsidP="00DF5536">
      <w:pPr>
        <w:tabs>
          <w:tab w:val="right" w:pos="850"/>
          <w:tab w:val="left" w:pos="1134"/>
          <w:tab w:val="left" w:pos="1559"/>
          <w:tab w:val="left" w:pos="1984"/>
          <w:tab w:val="left" w:leader="dot" w:pos="7654"/>
          <w:tab w:val="right" w:pos="8929"/>
          <w:tab w:val="right" w:pos="9638"/>
        </w:tabs>
        <w:suppressAutoHyphens/>
        <w:spacing w:after="120"/>
        <w:ind w:left="1559"/>
      </w:pPr>
      <w:r w:rsidRPr="00D261D8">
        <w:t>Профессиональная подготовка</w:t>
      </w:r>
      <w:r w:rsidRPr="00D261D8">
        <w:tab/>
      </w:r>
      <w:r w:rsidRPr="00D261D8">
        <w:tab/>
        <w:t>93</w:t>
      </w:r>
      <w:r w:rsidRPr="00D261D8">
        <w:tab/>
      </w:r>
      <w:r w:rsidR="00B32629" w:rsidRPr="00B32629">
        <w:t>19</w:t>
      </w:r>
    </w:p>
    <w:p w:rsidR="00D261D8" w:rsidRPr="00B32629" w:rsidRDefault="00D261D8" w:rsidP="00DF5536">
      <w:pPr>
        <w:tabs>
          <w:tab w:val="right" w:pos="850"/>
          <w:tab w:val="left" w:pos="1134"/>
          <w:tab w:val="left" w:pos="1559"/>
          <w:tab w:val="left" w:pos="1984"/>
          <w:tab w:val="left" w:leader="dot" w:pos="7654"/>
          <w:tab w:val="right" w:pos="8929"/>
          <w:tab w:val="right" w:pos="9638"/>
        </w:tabs>
        <w:suppressAutoHyphens/>
        <w:spacing w:after="120"/>
        <w:ind w:left="1559"/>
      </w:pPr>
      <w:r w:rsidRPr="00D261D8">
        <w:t>Образование</w:t>
      </w:r>
      <w:r w:rsidRPr="00D261D8">
        <w:tab/>
      </w:r>
      <w:r w:rsidR="00C11737">
        <w:tab/>
      </w:r>
      <w:r w:rsidRPr="00D261D8">
        <w:t>94</w:t>
      </w:r>
      <w:r w:rsidRPr="00D261D8">
        <w:tab/>
      </w:r>
      <w:r w:rsidR="00B32629" w:rsidRPr="00B32629">
        <w:t>19</w:t>
      </w:r>
    </w:p>
    <w:p w:rsidR="00D261D8" w:rsidRPr="00B32629" w:rsidRDefault="00D261D8" w:rsidP="00DF5536">
      <w:pPr>
        <w:tabs>
          <w:tab w:val="right" w:pos="850"/>
          <w:tab w:val="left" w:pos="1134"/>
          <w:tab w:val="left" w:pos="1559"/>
          <w:tab w:val="left" w:pos="1984"/>
          <w:tab w:val="left" w:leader="dot" w:pos="7654"/>
          <w:tab w:val="right" w:pos="8929"/>
          <w:tab w:val="right" w:pos="9638"/>
        </w:tabs>
        <w:suppressAutoHyphens/>
        <w:spacing w:after="120"/>
        <w:ind w:left="1559"/>
      </w:pPr>
      <w:r w:rsidRPr="00D261D8">
        <w:t xml:space="preserve">Процедурные положения, касающиеся несовершеннолетних </w:t>
      </w:r>
      <w:r w:rsidR="00DF5536">
        <w:br/>
      </w:r>
      <w:r w:rsidRPr="00D261D8">
        <w:t>и совершеннолетних, объявленных недееспособными</w:t>
      </w:r>
      <w:r w:rsidRPr="00D261D8">
        <w:tab/>
      </w:r>
      <w:r w:rsidR="00C11737">
        <w:tab/>
      </w:r>
      <w:r w:rsidRPr="00D261D8">
        <w:t>95</w:t>
      </w:r>
      <w:r w:rsidR="00ED6F29">
        <w:t>−</w:t>
      </w:r>
      <w:r w:rsidRPr="00D261D8">
        <w:t>97</w:t>
      </w:r>
      <w:r w:rsidRPr="00D261D8">
        <w:tab/>
      </w:r>
      <w:r w:rsidR="00B32629" w:rsidRPr="00B32629">
        <w:t>19</w:t>
      </w:r>
    </w:p>
    <w:p w:rsidR="00D261D8" w:rsidRPr="00B32629" w:rsidRDefault="00D261D8" w:rsidP="00DF5536">
      <w:pPr>
        <w:tabs>
          <w:tab w:val="right" w:pos="850"/>
          <w:tab w:val="left" w:pos="1134"/>
          <w:tab w:val="left" w:pos="1559"/>
          <w:tab w:val="left" w:pos="1984"/>
          <w:tab w:val="left" w:leader="dot" w:pos="7654"/>
          <w:tab w:val="right" w:pos="8929"/>
          <w:tab w:val="right" w:pos="9638"/>
        </w:tabs>
        <w:suppressAutoHyphens/>
        <w:spacing w:after="120"/>
        <w:ind w:left="1559"/>
      </w:pPr>
      <w:r w:rsidRPr="00D261D8">
        <w:t>Обращение с виновными и предварительное заключение</w:t>
      </w:r>
      <w:r w:rsidRPr="00D261D8">
        <w:tab/>
      </w:r>
      <w:r w:rsidRPr="00D261D8">
        <w:tab/>
        <w:t>98</w:t>
      </w:r>
      <w:r w:rsidRPr="00D261D8">
        <w:tab/>
      </w:r>
      <w:r w:rsidR="00B32629" w:rsidRPr="00B32629">
        <w:t>20</w:t>
      </w:r>
    </w:p>
    <w:p w:rsidR="00D261D8" w:rsidRPr="00B32629" w:rsidRDefault="00D261D8" w:rsidP="00D261D8">
      <w:pPr>
        <w:tabs>
          <w:tab w:val="right" w:pos="850"/>
          <w:tab w:val="left" w:pos="1134"/>
          <w:tab w:val="left" w:pos="1559"/>
          <w:tab w:val="left" w:pos="1984"/>
          <w:tab w:val="left" w:leader="dot" w:pos="7654"/>
          <w:tab w:val="right" w:pos="8929"/>
          <w:tab w:val="right" w:pos="9638"/>
        </w:tabs>
        <w:suppressAutoHyphens/>
        <w:spacing w:after="120"/>
      </w:pPr>
      <w:r w:rsidRPr="00D261D8">
        <w:tab/>
        <w:t>IV.</w:t>
      </w:r>
      <w:r w:rsidRPr="00D261D8">
        <w:tab/>
        <w:t>Право на физическое и психическое здоровье (ст</w:t>
      </w:r>
      <w:r w:rsidR="00C11737">
        <w:t>атья</w:t>
      </w:r>
      <w:r w:rsidRPr="00D261D8">
        <w:t xml:space="preserve"> 12)</w:t>
      </w:r>
      <w:r w:rsidRPr="00D261D8">
        <w:tab/>
      </w:r>
      <w:r w:rsidR="00C11737">
        <w:tab/>
      </w:r>
      <w:r w:rsidRPr="00D261D8">
        <w:t>99</w:t>
      </w:r>
      <w:r w:rsidR="00ED6F29">
        <w:t>−</w:t>
      </w:r>
      <w:r w:rsidRPr="00D261D8">
        <w:t>113</w:t>
      </w:r>
      <w:r w:rsidRPr="00D261D8">
        <w:tab/>
      </w:r>
      <w:r w:rsidR="00B32629" w:rsidRPr="00B32629">
        <w:t>20</w:t>
      </w:r>
    </w:p>
    <w:p w:rsidR="00D261D8" w:rsidRPr="00B32629" w:rsidRDefault="00D261D8" w:rsidP="00DF5536">
      <w:pPr>
        <w:tabs>
          <w:tab w:val="right" w:pos="850"/>
          <w:tab w:val="left" w:pos="1134"/>
          <w:tab w:val="left" w:pos="1559"/>
          <w:tab w:val="left" w:pos="1984"/>
          <w:tab w:val="left" w:leader="dot" w:pos="7654"/>
          <w:tab w:val="right" w:pos="8929"/>
          <w:tab w:val="right" w:pos="9638"/>
        </w:tabs>
        <w:suppressAutoHyphens/>
        <w:spacing w:after="120"/>
        <w:ind w:left="1559" w:hanging="425"/>
      </w:pPr>
      <w:r w:rsidRPr="00D261D8">
        <w:t>A.</w:t>
      </w:r>
      <w:r w:rsidRPr="00D261D8">
        <w:tab/>
        <w:t xml:space="preserve">Меры, принятые для предупреждения наркомании среди </w:t>
      </w:r>
      <w:r w:rsidR="00DF5536">
        <w:br/>
      </w:r>
      <w:r w:rsidRPr="00D261D8">
        <w:t>молодежи и борьбы с ней</w:t>
      </w:r>
      <w:r w:rsidRPr="00D261D8">
        <w:tab/>
      </w:r>
      <w:r w:rsidR="00C11737">
        <w:tab/>
      </w:r>
      <w:r w:rsidRPr="00D261D8">
        <w:t>100</w:t>
      </w:r>
      <w:r w:rsidR="00ED6F29">
        <w:t>−</w:t>
      </w:r>
      <w:r w:rsidRPr="00D261D8">
        <w:t>111</w:t>
      </w:r>
      <w:r w:rsidRPr="00D261D8">
        <w:tab/>
      </w:r>
      <w:r w:rsidR="00B32629" w:rsidRPr="00B32629">
        <w:t>20</w:t>
      </w:r>
    </w:p>
    <w:p w:rsidR="00D261D8" w:rsidRPr="00B32629" w:rsidRDefault="00D261D8" w:rsidP="00DF5536">
      <w:pPr>
        <w:tabs>
          <w:tab w:val="right" w:pos="850"/>
          <w:tab w:val="left" w:pos="1134"/>
          <w:tab w:val="left" w:pos="1559"/>
          <w:tab w:val="left" w:pos="1984"/>
          <w:tab w:val="left" w:leader="dot" w:pos="7654"/>
          <w:tab w:val="right" w:pos="8929"/>
          <w:tab w:val="right" w:pos="9638"/>
        </w:tabs>
        <w:suppressAutoHyphens/>
        <w:spacing w:after="120"/>
        <w:ind w:left="1559" w:hanging="425"/>
      </w:pPr>
      <w:r w:rsidRPr="00D261D8">
        <w:t>B.</w:t>
      </w:r>
      <w:r w:rsidRPr="00D261D8">
        <w:tab/>
        <w:t xml:space="preserve">Меры, принятые Княжеством Монако для пересмотра </w:t>
      </w:r>
      <w:r w:rsidR="00DF5536">
        <w:br/>
      </w:r>
      <w:r w:rsidRPr="00D261D8">
        <w:t>законодательства,</w:t>
      </w:r>
      <w:r w:rsidR="00C11737">
        <w:t xml:space="preserve"> </w:t>
      </w:r>
      <w:r w:rsidRPr="00D261D8">
        <w:t>касающегося абортов</w:t>
      </w:r>
      <w:r w:rsidRPr="00D261D8">
        <w:tab/>
      </w:r>
      <w:r w:rsidR="00536F71">
        <w:tab/>
      </w:r>
      <w:r w:rsidRPr="00D261D8">
        <w:t>112</w:t>
      </w:r>
      <w:r w:rsidR="00ED6F29">
        <w:t>−</w:t>
      </w:r>
      <w:r w:rsidRPr="00D261D8">
        <w:t>113</w:t>
      </w:r>
      <w:r w:rsidRPr="00D261D8">
        <w:tab/>
      </w:r>
      <w:r w:rsidR="00B32629" w:rsidRPr="00B32629">
        <w:t>22</w:t>
      </w:r>
    </w:p>
    <w:p w:rsidR="008E4D84" w:rsidRPr="00B32629" w:rsidRDefault="008E4D84" w:rsidP="008E4D84">
      <w:pPr>
        <w:tabs>
          <w:tab w:val="right" w:pos="850"/>
          <w:tab w:val="left" w:pos="1134"/>
          <w:tab w:val="left" w:pos="1559"/>
          <w:tab w:val="left" w:pos="1984"/>
          <w:tab w:val="left" w:leader="dot" w:pos="7654"/>
          <w:tab w:val="right" w:pos="8929"/>
          <w:tab w:val="right" w:pos="9638"/>
        </w:tabs>
        <w:suppressAutoHyphens/>
        <w:spacing w:after="120"/>
      </w:pPr>
      <w:r w:rsidRPr="008E4D84">
        <w:tab/>
        <w:t>V.</w:t>
      </w:r>
      <w:r w:rsidRPr="008E4D84">
        <w:tab/>
        <w:t>Право на образование (ст</w:t>
      </w:r>
      <w:r w:rsidR="00536F71">
        <w:t>атьи</w:t>
      </w:r>
      <w:r w:rsidRPr="008E4D84">
        <w:t xml:space="preserve"> 13</w:t>
      </w:r>
      <w:r w:rsidR="00536F71">
        <w:t>−</w:t>
      </w:r>
      <w:r w:rsidRPr="008E4D84">
        <w:t>14)</w:t>
      </w:r>
      <w:r w:rsidRPr="008E4D84">
        <w:tab/>
      </w:r>
      <w:r w:rsidR="00536F71">
        <w:tab/>
      </w:r>
      <w:r w:rsidRPr="008E4D84">
        <w:t>114</w:t>
      </w:r>
      <w:r w:rsidR="00ED6F29">
        <w:t>−</w:t>
      </w:r>
      <w:r w:rsidRPr="008E4D84">
        <w:t>135</w:t>
      </w:r>
      <w:r w:rsidRPr="008E4D84">
        <w:tab/>
      </w:r>
      <w:r w:rsidR="00B32629" w:rsidRPr="00B32629">
        <w:t>25</w:t>
      </w:r>
    </w:p>
    <w:p w:rsidR="008E4D84" w:rsidRPr="00B32629" w:rsidRDefault="008E4D84" w:rsidP="00DF5536">
      <w:pPr>
        <w:tabs>
          <w:tab w:val="right" w:pos="850"/>
          <w:tab w:val="left" w:pos="1134"/>
          <w:tab w:val="left" w:pos="1559"/>
          <w:tab w:val="left" w:pos="1984"/>
          <w:tab w:val="left" w:leader="dot" w:pos="7654"/>
          <w:tab w:val="right" w:pos="8929"/>
          <w:tab w:val="right" w:pos="9638"/>
        </w:tabs>
        <w:suppressAutoHyphens/>
        <w:spacing w:after="120"/>
        <w:ind w:left="1134"/>
      </w:pPr>
      <w:r w:rsidRPr="008E4D84">
        <w:t>A.</w:t>
      </w:r>
      <w:r w:rsidRPr="008E4D84">
        <w:tab/>
        <w:t>Доступ к школьному образованию</w:t>
      </w:r>
      <w:r w:rsidRPr="008E4D84">
        <w:tab/>
      </w:r>
      <w:r w:rsidR="00536F71">
        <w:tab/>
      </w:r>
      <w:r w:rsidRPr="008E4D84">
        <w:t>117</w:t>
      </w:r>
      <w:r w:rsidR="00ED6F29">
        <w:t>−</w:t>
      </w:r>
      <w:r w:rsidRPr="008E4D84">
        <w:t>121</w:t>
      </w:r>
      <w:r w:rsidRPr="008E4D84">
        <w:tab/>
      </w:r>
      <w:r w:rsidR="00B32629" w:rsidRPr="00B32629">
        <w:t>26</w:t>
      </w:r>
    </w:p>
    <w:p w:rsidR="008E4D84" w:rsidRPr="00B32629" w:rsidRDefault="008E4D84" w:rsidP="00DF5536">
      <w:pPr>
        <w:tabs>
          <w:tab w:val="right" w:pos="850"/>
          <w:tab w:val="left" w:pos="1134"/>
          <w:tab w:val="left" w:pos="1559"/>
          <w:tab w:val="left" w:pos="1984"/>
          <w:tab w:val="left" w:leader="dot" w:pos="7654"/>
          <w:tab w:val="right" w:pos="8929"/>
          <w:tab w:val="right" w:pos="9638"/>
        </w:tabs>
        <w:suppressAutoHyphens/>
        <w:spacing w:after="120"/>
        <w:ind w:left="1134"/>
      </w:pPr>
      <w:r w:rsidRPr="008E4D84">
        <w:t>B.</w:t>
      </w:r>
      <w:r w:rsidRPr="008E4D84">
        <w:tab/>
        <w:t>Бесплатный и обязательный характер школьного образования</w:t>
      </w:r>
      <w:r w:rsidRPr="008E4D84">
        <w:tab/>
      </w:r>
      <w:r w:rsidR="00536F71">
        <w:tab/>
      </w:r>
      <w:r w:rsidRPr="008E4D84">
        <w:t>122</w:t>
      </w:r>
      <w:r w:rsidR="00ED6F29">
        <w:t>−</w:t>
      </w:r>
      <w:r w:rsidRPr="008E4D84">
        <w:t>128</w:t>
      </w:r>
      <w:r w:rsidRPr="008E4D84">
        <w:tab/>
      </w:r>
      <w:r w:rsidR="00B32629" w:rsidRPr="00B32629">
        <w:t>27</w:t>
      </w:r>
    </w:p>
    <w:p w:rsidR="008E4D84" w:rsidRPr="00B32629" w:rsidRDefault="008E4D84" w:rsidP="00DF5536">
      <w:pPr>
        <w:tabs>
          <w:tab w:val="right" w:pos="850"/>
          <w:tab w:val="left" w:pos="1134"/>
          <w:tab w:val="left" w:pos="1559"/>
          <w:tab w:val="left" w:pos="1984"/>
          <w:tab w:val="left" w:leader="dot" w:pos="7654"/>
          <w:tab w:val="right" w:pos="8929"/>
          <w:tab w:val="right" w:pos="9638"/>
        </w:tabs>
        <w:suppressAutoHyphens/>
        <w:spacing w:after="120"/>
        <w:ind w:left="1134"/>
      </w:pPr>
      <w:r w:rsidRPr="008E4D84">
        <w:t>C.</w:t>
      </w:r>
      <w:r w:rsidRPr="008E4D84">
        <w:tab/>
        <w:t>Равенство предоставляемого образования по его качеству</w:t>
      </w:r>
      <w:r w:rsidRPr="008E4D84">
        <w:tab/>
      </w:r>
      <w:r w:rsidR="00536F71">
        <w:tab/>
      </w:r>
      <w:r w:rsidRPr="008E4D84">
        <w:t>129</w:t>
      </w:r>
      <w:r w:rsidR="00ED6F29">
        <w:t>−</w:t>
      </w:r>
      <w:r w:rsidRPr="008E4D84">
        <w:t xml:space="preserve">130 </w:t>
      </w:r>
      <w:r w:rsidRPr="008E4D84">
        <w:tab/>
      </w:r>
      <w:r w:rsidR="00B32629" w:rsidRPr="00B32629">
        <w:t>28</w:t>
      </w:r>
    </w:p>
    <w:p w:rsidR="008E4D84" w:rsidRPr="00B32629" w:rsidRDefault="008E4D84" w:rsidP="00DF5536">
      <w:pPr>
        <w:tabs>
          <w:tab w:val="right" w:pos="850"/>
          <w:tab w:val="left" w:pos="1134"/>
          <w:tab w:val="left" w:pos="1559"/>
          <w:tab w:val="left" w:pos="1984"/>
          <w:tab w:val="left" w:leader="dot" w:pos="7654"/>
          <w:tab w:val="right" w:pos="8929"/>
          <w:tab w:val="right" w:pos="9638"/>
        </w:tabs>
        <w:suppressAutoHyphens/>
        <w:spacing w:after="120"/>
        <w:ind w:left="1559" w:hanging="425"/>
      </w:pPr>
      <w:r w:rsidRPr="008E4D84">
        <w:t>D.</w:t>
      </w:r>
      <w:r w:rsidRPr="008E4D84">
        <w:tab/>
        <w:t xml:space="preserve">Равенство расходов на плату за обучение, предоставление </w:t>
      </w:r>
      <w:r w:rsidR="00DF5536">
        <w:br/>
      </w:r>
      <w:r w:rsidRPr="008E4D84">
        <w:t>стипендий и любой другой помощи учащимся</w:t>
      </w:r>
      <w:r w:rsidRPr="008E4D84">
        <w:tab/>
      </w:r>
      <w:r w:rsidR="00536F71">
        <w:tab/>
      </w:r>
      <w:r w:rsidRPr="008E4D84">
        <w:t>131</w:t>
      </w:r>
      <w:r w:rsidR="00ED6F29">
        <w:t>−</w:t>
      </w:r>
      <w:r w:rsidRPr="008E4D84">
        <w:t>135</w:t>
      </w:r>
      <w:r w:rsidRPr="008E4D84">
        <w:tab/>
      </w:r>
      <w:r w:rsidR="00B32629" w:rsidRPr="00B32629">
        <w:t>28</w:t>
      </w:r>
    </w:p>
    <w:p w:rsidR="008E4D84" w:rsidRPr="00B32629" w:rsidRDefault="008E4D84" w:rsidP="008E4D84">
      <w:pPr>
        <w:tabs>
          <w:tab w:val="right" w:pos="850"/>
          <w:tab w:val="left" w:pos="1134"/>
          <w:tab w:val="left" w:pos="1559"/>
          <w:tab w:val="left" w:pos="1984"/>
          <w:tab w:val="left" w:leader="dot" w:pos="7654"/>
          <w:tab w:val="right" w:pos="8929"/>
          <w:tab w:val="right" w:pos="9638"/>
        </w:tabs>
        <w:suppressAutoHyphens/>
        <w:spacing w:after="120"/>
      </w:pPr>
      <w:r w:rsidRPr="008E4D84">
        <w:tab/>
        <w:t>VI.</w:t>
      </w:r>
      <w:r w:rsidRPr="008E4D84">
        <w:tab/>
        <w:t>Содействие осуществлению прав человека в Княжестве Монако</w:t>
      </w:r>
      <w:r w:rsidRPr="008E4D84">
        <w:tab/>
      </w:r>
      <w:r w:rsidR="00536F71">
        <w:tab/>
      </w:r>
      <w:r w:rsidRPr="008E4D84">
        <w:t>136</w:t>
      </w:r>
      <w:r w:rsidR="00ED6F29">
        <w:t>−</w:t>
      </w:r>
      <w:r w:rsidRPr="008E4D84">
        <w:t>153</w:t>
      </w:r>
      <w:r w:rsidRPr="008E4D84">
        <w:tab/>
      </w:r>
      <w:r w:rsidR="00B32629" w:rsidRPr="00B32629">
        <w:t>30</w:t>
      </w:r>
    </w:p>
    <w:p w:rsidR="00D261D8" w:rsidRPr="00B32629" w:rsidRDefault="008E4D84" w:rsidP="008E4D84">
      <w:pPr>
        <w:tabs>
          <w:tab w:val="right" w:pos="850"/>
          <w:tab w:val="left" w:pos="1134"/>
          <w:tab w:val="left" w:pos="1559"/>
          <w:tab w:val="left" w:pos="1984"/>
          <w:tab w:val="left" w:leader="dot" w:pos="7654"/>
          <w:tab w:val="right" w:pos="8929"/>
          <w:tab w:val="right" w:pos="9638"/>
        </w:tabs>
        <w:suppressAutoHyphens/>
        <w:spacing w:after="120"/>
      </w:pPr>
      <w:r w:rsidRPr="008E4D84">
        <w:tab/>
        <w:t>VII.</w:t>
      </w:r>
      <w:r w:rsidRPr="008E4D84">
        <w:tab/>
        <w:t>Передача и приобретение гражданства</w:t>
      </w:r>
      <w:r w:rsidRPr="008E4D84">
        <w:tab/>
      </w:r>
      <w:r w:rsidR="00536F71">
        <w:tab/>
      </w:r>
      <w:r w:rsidRPr="008E4D84">
        <w:t>154</w:t>
      </w:r>
      <w:r w:rsidR="00ED6F29">
        <w:t>−</w:t>
      </w:r>
      <w:r w:rsidRPr="008E4D84">
        <w:t>161</w:t>
      </w:r>
      <w:r w:rsidRPr="008E4D84">
        <w:tab/>
      </w:r>
      <w:r w:rsidR="00B32629" w:rsidRPr="00B32629">
        <w:t>33</w:t>
      </w:r>
    </w:p>
    <w:p w:rsidR="003C1F72" w:rsidRPr="003C1F72" w:rsidRDefault="003C1F72" w:rsidP="00414009">
      <w:pPr>
        <w:pStyle w:val="HChGR"/>
      </w:pPr>
      <w:r w:rsidRPr="003C1F72">
        <w:br w:type="page"/>
      </w:r>
      <w:r w:rsidRPr="003C1F72">
        <w:tab/>
        <w:t>I.</w:t>
      </w:r>
      <w:r w:rsidRPr="003C1F72">
        <w:tab/>
        <w:t>Введение</w:t>
      </w:r>
    </w:p>
    <w:p w:rsidR="003C1F72" w:rsidRPr="003C1F72" w:rsidRDefault="004E20EF" w:rsidP="004E20EF">
      <w:pPr>
        <w:pStyle w:val="SingleTxtGR"/>
        <w:spacing w:line="240" w:lineRule="auto"/>
      </w:pPr>
      <w:r>
        <w:t>1.</w:t>
      </w:r>
      <w:r>
        <w:tab/>
      </w:r>
      <w:r w:rsidR="003C1F72" w:rsidRPr="003C1F72">
        <w:t>Княжество Монако ратифицировало Международный пакт Организации Об</w:t>
      </w:r>
      <w:r w:rsidR="003C1F72" w:rsidRPr="003C1F72">
        <w:t>ъ</w:t>
      </w:r>
      <w:r w:rsidR="003C1F72" w:rsidRPr="003C1F72">
        <w:t xml:space="preserve">единенных Наций об экономических, социальных и культурных правах 28 августа 1997 года. Этот документ вступил в силу для Монако 28 ноября 1997 года. </w:t>
      </w:r>
    </w:p>
    <w:p w:rsidR="003C1F72" w:rsidRPr="003C1F72" w:rsidRDefault="004E20EF" w:rsidP="00414009">
      <w:pPr>
        <w:pStyle w:val="SingleTxtGR"/>
      </w:pPr>
      <w:r>
        <w:t>2.</w:t>
      </w:r>
      <w:r>
        <w:tab/>
      </w:r>
      <w:r w:rsidR="003C1F72" w:rsidRPr="003C1F72">
        <w:t xml:space="preserve">Княжество Монако </w:t>
      </w:r>
      <w:r w:rsidR="00BB751A">
        <w:t>направило</w:t>
      </w:r>
      <w:r w:rsidR="003C1F72" w:rsidRPr="003C1F72">
        <w:t xml:space="preserve"> свой первоначальный доклад К</w:t>
      </w:r>
      <w:r w:rsidR="003C1F72" w:rsidRPr="003C1F72">
        <w:t>о</w:t>
      </w:r>
      <w:r w:rsidR="003C1F72" w:rsidRPr="003C1F72">
        <w:t>митету по экономическим, социальным и культурным правам, который ра</w:t>
      </w:r>
      <w:r w:rsidR="003C1F72" w:rsidRPr="003C1F72">
        <w:t>с</w:t>
      </w:r>
      <w:r w:rsidR="003C1F72" w:rsidRPr="003C1F72">
        <w:t>смотрел его 27 августа 2004 года. 19 мая 2006 года Комитет утвердил свои заключител</w:t>
      </w:r>
      <w:r w:rsidR="003C1F72" w:rsidRPr="003C1F72">
        <w:t>ь</w:t>
      </w:r>
      <w:r w:rsidR="003C1F72" w:rsidRPr="003C1F72">
        <w:t>ные замечания.</w:t>
      </w:r>
    </w:p>
    <w:p w:rsidR="003C1F72" w:rsidRPr="003C1F72" w:rsidRDefault="004E20EF" w:rsidP="00414009">
      <w:pPr>
        <w:pStyle w:val="SingleTxtGR"/>
      </w:pPr>
      <w:r>
        <w:t>3.</w:t>
      </w:r>
      <w:r>
        <w:tab/>
      </w:r>
      <w:r w:rsidR="00BB751A">
        <w:t>В соответствии с</w:t>
      </w:r>
      <w:r w:rsidR="003C1F72" w:rsidRPr="003C1F72">
        <w:t xml:space="preserve"> положениям</w:t>
      </w:r>
      <w:r w:rsidR="00BB751A">
        <w:t>и</w:t>
      </w:r>
      <w:r w:rsidR="003C1F72" w:rsidRPr="003C1F72">
        <w:t xml:space="preserve"> статей 16 и 17 Пакта Княжество Монако представляет на рассмотрение Комитета по экономическим, социал</w:t>
      </w:r>
      <w:r w:rsidR="003C1F72" w:rsidRPr="003C1F72">
        <w:t>ь</w:t>
      </w:r>
      <w:r w:rsidR="003C1F72" w:rsidRPr="003C1F72">
        <w:t>ным и культурным правам свои</w:t>
      </w:r>
      <w:r w:rsidR="00BB751A">
        <w:t xml:space="preserve"> второй и третий</w:t>
      </w:r>
      <w:r w:rsidR="003C1F72" w:rsidRPr="003C1F72">
        <w:t xml:space="preserve"> периодические доклады в форме ед</w:t>
      </w:r>
      <w:r w:rsidR="003C1F72" w:rsidRPr="003C1F72">
        <w:t>и</w:t>
      </w:r>
      <w:r w:rsidR="003C1F72" w:rsidRPr="003C1F72">
        <w:t>ного сводного док</w:t>
      </w:r>
      <w:r w:rsidR="003C1F72" w:rsidRPr="003C1F72">
        <w:t>у</w:t>
      </w:r>
      <w:r w:rsidR="003C1F72" w:rsidRPr="003C1F72">
        <w:t xml:space="preserve">мента. </w:t>
      </w:r>
    </w:p>
    <w:p w:rsidR="003C1F72" w:rsidRPr="003C1F72" w:rsidRDefault="004E20EF" w:rsidP="00414009">
      <w:pPr>
        <w:pStyle w:val="SingleTxtGR"/>
      </w:pPr>
      <w:r>
        <w:t>4.</w:t>
      </w:r>
      <w:r>
        <w:tab/>
      </w:r>
      <w:r w:rsidR="003C1F72" w:rsidRPr="003C1F72">
        <w:t xml:space="preserve">Таким образом, настоящий документ представляет собой </w:t>
      </w:r>
      <w:r w:rsidR="00BB751A">
        <w:t>сведенные в</w:t>
      </w:r>
      <w:r w:rsidR="00BB751A">
        <w:t>о</w:t>
      </w:r>
      <w:r w:rsidR="00BB751A">
        <w:t>едино</w:t>
      </w:r>
      <w:r w:rsidR="003C1F72" w:rsidRPr="003C1F72">
        <w:t xml:space="preserve"> дв</w:t>
      </w:r>
      <w:r w:rsidR="001E7124">
        <w:t>а</w:t>
      </w:r>
      <w:r w:rsidR="003C1F72" w:rsidRPr="003C1F72">
        <w:t xml:space="preserve"> двухгодичных доклад</w:t>
      </w:r>
      <w:r w:rsidR="001E7124">
        <w:t>а</w:t>
      </w:r>
      <w:r w:rsidR="003C1F72" w:rsidRPr="003C1F72">
        <w:t xml:space="preserve"> и содержит ответы правительства Княжества на замечания Комитета. </w:t>
      </w:r>
    </w:p>
    <w:p w:rsidR="003C1F72" w:rsidRPr="003C1F72" w:rsidRDefault="004E20EF" w:rsidP="00414009">
      <w:pPr>
        <w:pStyle w:val="SingleTxtGR"/>
      </w:pPr>
      <w:r>
        <w:t>5.</w:t>
      </w:r>
      <w:r>
        <w:tab/>
      </w:r>
      <w:r w:rsidR="003C1F72" w:rsidRPr="003C1F72">
        <w:t xml:space="preserve">Вместе с тем </w:t>
      </w:r>
      <w:r w:rsidR="001E7124">
        <w:t xml:space="preserve">в </w:t>
      </w:r>
      <w:r w:rsidR="003C1F72" w:rsidRPr="003C1F72">
        <w:t>это</w:t>
      </w:r>
      <w:r w:rsidR="001E7124">
        <w:t>м</w:t>
      </w:r>
      <w:r w:rsidR="003C1F72" w:rsidRPr="003C1F72">
        <w:t xml:space="preserve"> документ</w:t>
      </w:r>
      <w:r w:rsidR="001E7124">
        <w:t>е затрагивается</w:t>
      </w:r>
      <w:r w:rsidR="003C1F72" w:rsidRPr="003C1F72">
        <w:t xml:space="preserve"> ряд основополагающих принципов, касающихся экономических, социальных и культурных прав, с о</w:t>
      </w:r>
      <w:r w:rsidR="003C1F72" w:rsidRPr="003C1F72">
        <w:t>д</w:t>
      </w:r>
      <w:r w:rsidR="003C1F72" w:rsidRPr="003C1F72">
        <w:t>ной стороны, и отраж</w:t>
      </w:r>
      <w:r w:rsidR="001E7124">
        <w:t>ены</w:t>
      </w:r>
      <w:r w:rsidR="003C1F72" w:rsidRPr="003C1F72">
        <w:t xml:space="preserve"> перемены, приведшие к изменению различных аспе</w:t>
      </w:r>
      <w:r w:rsidR="003C1F72" w:rsidRPr="003C1F72">
        <w:t>к</w:t>
      </w:r>
      <w:r w:rsidR="003C1F72" w:rsidRPr="003C1F72">
        <w:t xml:space="preserve">тов монакского права в этой области, с другой стороны. </w:t>
      </w:r>
    </w:p>
    <w:p w:rsidR="003C1F72" w:rsidRPr="003C1F72" w:rsidRDefault="004E20EF" w:rsidP="00414009">
      <w:pPr>
        <w:pStyle w:val="SingleTxtGR"/>
      </w:pPr>
      <w:r>
        <w:t>6.</w:t>
      </w:r>
      <w:r>
        <w:tab/>
      </w:r>
      <w:r w:rsidR="003C1F72" w:rsidRPr="003C1F72">
        <w:t>По мере необходимости уточняются также случаи приведения наци</w:t>
      </w:r>
      <w:r w:rsidR="003C1F72" w:rsidRPr="003C1F72">
        <w:t>о</w:t>
      </w:r>
      <w:r w:rsidR="003C1F72" w:rsidRPr="003C1F72">
        <w:t>нального права в соответствие с положениями Международного пакта об эк</w:t>
      </w:r>
      <w:r w:rsidR="003C1F72" w:rsidRPr="003C1F72">
        <w:t>о</w:t>
      </w:r>
      <w:r w:rsidR="003C1F72" w:rsidRPr="003C1F72">
        <w:t>номических, социальных и культурных правах или положениями других ко</w:t>
      </w:r>
      <w:r w:rsidR="003C1F72" w:rsidRPr="003C1F72">
        <w:t>н</w:t>
      </w:r>
      <w:r w:rsidR="003C1F72" w:rsidRPr="003C1F72">
        <w:t>венций Организации Объединенных Наций, участником которых Княжество Монако стало н</w:t>
      </w:r>
      <w:r w:rsidR="003C1F72" w:rsidRPr="003C1F72">
        <w:t>е</w:t>
      </w:r>
      <w:r w:rsidR="003C1F72" w:rsidRPr="003C1F72">
        <w:t>давно.</w:t>
      </w:r>
    </w:p>
    <w:p w:rsidR="003C1F72" w:rsidRPr="003C1F72" w:rsidRDefault="004E20EF" w:rsidP="00414009">
      <w:pPr>
        <w:pStyle w:val="SingleTxtGR"/>
        <w:rPr>
          <w:iCs/>
        </w:rPr>
      </w:pPr>
      <w:r>
        <w:t>7.</w:t>
      </w:r>
      <w:r>
        <w:tab/>
      </w:r>
      <w:r w:rsidR="003C1F72" w:rsidRPr="003C1F72">
        <w:t>Материалы, представленные монакскими органами власти, разбиты по темам, соответствующим порядку статей Пакта, ставших предметом заключ</w:t>
      </w:r>
      <w:r w:rsidR="003C1F72" w:rsidRPr="003C1F72">
        <w:t>и</w:t>
      </w:r>
      <w:r w:rsidR="003C1F72" w:rsidRPr="003C1F72">
        <w:t>тельных замечаний Комитета, а именно: право на труд (статьи 6</w:t>
      </w:r>
      <w:r w:rsidR="001E7124">
        <w:t>−</w:t>
      </w:r>
      <w:r w:rsidR="003C1F72" w:rsidRPr="003C1F72">
        <w:t>9 Пакта); пр</w:t>
      </w:r>
      <w:r w:rsidR="003C1F72" w:rsidRPr="003C1F72">
        <w:t>а</w:t>
      </w:r>
      <w:r w:rsidR="003C1F72" w:rsidRPr="003C1F72">
        <w:t>ва семьи и ее членов (статьи 10</w:t>
      </w:r>
      <w:r w:rsidR="001E7124">
        <w:t>−</w:t>
      </w:r>
      <w:r w:rsidR="003C1F72" w:rsidRPr="003C1F72">
        <w:t>11); право на физическое и психическое здор</w:t>
      </w:r>
      <w:r w:rsidR="003C1F72" w:rsidRPr="003C1F72">
        <w:t>о</w:t>
      </w:r>
      <w:r w:rsidR="003C1F72" w:rsidRPr="003C1F72">
        <w:t>вье (статья 12), а также право на образование (статьи 13 и 14). Кроме того, пр</w:t>
      </w:r>
      <w:r w:rsidR="003C1F72" w:rsidRPr="003C1F72">
        <w:t>а</w:t>
      </w:r>
      <w:r w:rsidR="003C1F72" w:rsidRPr="003C1F72">
        <w:t>вительство Княжества изъявило желание представить соответствующие и о</w:t>
      </w:r>
      <w:r w:rsidR="003C1F72" w:rsidRPr="003C1F72">
        <w:t>б</w:t>
      </w:r>
      <w:r w:rsidR="003C1F72" w:rsidRPr="003C1F72">
        <w:t>новленные материалы о политике, проводивше</w:t>
      </w:r>
      <w:r w:rsidR="009C113A">
        <w:t>йся в жизнь, с одной стороны, в</w:t>
      </w:r>
      <w:r w:rsidR="009C113A">
        <w:rPr>
          <w:lang w:val="en-US"/>
        </w:rPr>
        <w:t> </w:t>
      </w:r>
      <w:r w:rsidR="003C1F72" w:rsidRPr="003C1F72">
        <w:t>области содействия осуществлению прав человека и, с другой стороны, в о</w:t>
      </w:r>
      <w:r w:rsidR="003C1F72" w:rsidRPr="003C1F72">
        <w:t>б</w:t>
      </w:r>
      <w:r w:rsidR="003C1F72" w:rsidRPr="003C1F72">
        <w:t>ласти перед</w:t>
      </w:r>
      <w:r w:rsidR="003C1F72" w:rsidRPr="003C1F72">
        <w:t>а</w:t>
      </w:r>
      <w:r w:rsidR="003C1F72" w:rsidRPr="003C1F72">
        <w:t>чи и приобретения гражданства.</w:t>
      </w:r>
    </w:p>
    <w:p w:rsidR="003C1F72" w:rsidRPr="003C1F72" w:rsidRDefault="003C1F72" w:rsidP="00414009">
      <w:pPr>
        <w:pStyle w:val="HChGR"/>
      </w:pPr>
      <w:r w:rsidRPr="003C1F72">
        <w:tab/>
        <w:t>II.</w:t>
      </w:r>
      <w:r w:rsidRPr="003C1F72">
        <w:tab/>
        <w:t>Право на труд (ст</w:t>
      </w:r>
      <w:r w:rsidR="001E7124">
        <w:t>атьи</w:t>
      </w:r>
      <w:r w:rsidRPr="003C1F72">
        <w:t xml:space="preserve"> 6</w:t>
      </w:r>
      <w:r w:rsidR="001E7124">
        <w:t>−</w:t>
      </w:r>
      <w:r w:rsidRPr="003C1F72">
        <w:t>9)</w:t>
      </w:r>
      <w:bookmarkStart w:id="2" w:name="_Hlt349823666"/>
      <w:bookmarkStart w:id="3" w:name="_Hlt349823667"/>
      <w:bookmarkEnd w:id="2"/>
      <w:bookmarkEnd w:id="3"/>
    </w:p>
    <w:p w:rsidR="003C1F72" w:rsidRPr="003C1F72" w:rsidRDefault="004E20EF" w:rsidP="00414009">
      <w:pPr>
        <w:pStyle w:val="SingleTxtGR"/>
      </w:pPr>
      <w:r>
        <w:t>8.</w:t>
      </w:r>
      <w:r>
        <w:tab/>
      </w:r>
      <w:r w:rsidR="001E7124">
        <w:t xml:space="preserve">В связи с </w:t>
      </w:r>
      <w:r w:rsidR="003C1F72" w:rsidRPr="003C1F72">
        <w:t>прав</w:t>
      </w:r>
      <w:r w:rsidR="001E7124">
        <w:t>ом</w:t>
      </w:r>
      <w:r w:rsidR="003C1F72" w:rsidRPr="003C1F72">
        <w:t xml:space="preserve"> на труд (ст</w:t>
      </w:r>
      <w:r w:rsidR="001E7124">
        <w:t>атья</w:t>
      </w:r>
      <w:r w:rsidR="003C1F72" w:rsidRPr="003C1F72">
        <w:t> 6) Комитет рекомендует Княжеству М</w:t>
      </w:r>
      <w:r w:rsidR="003C1F72" w:rsidRPr="003C1F72">
        <w:t>о</w:t>
      </w:r>
      <w:r w:rsidR="003C1F72" w:rsidRPr="003C1F72">
        <w:t xml:space="preserve">нако </w:t>
      </w:r>
      <w:r w:rsidR="00BA497E">
        <w:t>"</w:t>
      </w:r>
      <w:r w:rsidR="003C1F72" w:rsidRPr="003C1F72">
        <w:t>гармонизировать конкретные законодательные акты, касающиеся экон</w:t>
      </w:r>
      <w:r w:rsidR="003C1F72" w:rsidRPr="003C1F72">
        <w:t>о</w:t>
      </w:r>
      <w:r w:rsidR="003C1F72" w:rsidRPr="003C1F72">
        <w:t>мических, социальных и культурных прав, в соответствии с направлениями р</w:t>
      </w:r>
      <w:r w:rsidR="003C1F72" w:rsidRPr="003C1F72">
        <w:t>е</w:t>
      </w:r>
      <w:r w:rsidR="003C1F72" w:rsidRPr="003C1F72">
        <w:t xml:space="preserve">формы </w:t>
      </w:r>
      <w:r w:rsidR="00537D60">
        <w:t>Г</w:t>
      </w:r>
      <w:r w:rsidR="003C1F72" w:rsidRPr="003C1F72">
        <w:t>ражданского кодекса</w:t>
      </w:r>
      <w:r w:rsidR="00BA497E">
        <w:t>"</w:t>
      </w:r>
      <w:r w:rsidR="003C1F72" w:rsidRPr="003C1F72">
        <w:t xml:space="preserve"> (E/C.12/MCO/CO/1, пункт 25); вместе с тем он призывает монакские власти </w:t>
      </w:r>
      <w:r w:rsidR="001E7124">
        <w:t>"</w:t>
      </w:r>
      <w:r w:rsidR="003C1F72" w:rsidRPr="003C1F72">
        <w:t>вступить в Международную организацию труда, подписать и ратифицировать различные конвенции Международной организ</w:t>
      </w:r>
      <w:r w:rsidR="003C1F72" w:rsidRPr="003C1F72">
        <w:t>а</w:t>
      </w:r>
      <w:r w:rsidR="003C1F72" w:rsidRPr="003C1F72">
        <w:t>ции труда, имеющие отношение к закрепленным в Пакте п</w:t>
      </w:r>
      <w:r w:rsidR="003C1F72" w:rsidRPr="003C1F72">
        <w:t>о</w:t>
      </w:r>
      <w:r w:rsidR="003C1F72" w:rsidRPr="003C1F72">
        <w:t>ложениям</w:t>
      </w:r>
      <w:r w:rsidR="001E7124">
        <w:t>"</w:t>
      </w:r>
      <w:r w:rsidR="003C1F72" w:rsidRPr="003C1F72">
        <w:t xml:space="preserve"> (E/C.12/MCO/CO/1, пункт 26).</w:t>
      </w:r>
    </w:p>
    <w:p w:rsidR="003C1F72" w:rsidRPr="003C1F72" w:rsidRDefault="004E20EF" w:rsidP="00414009">
      <w:pPr>
        <w:pStyle w:val="SingleTxtGR"/>
      </w:pPr>
      <w:r>
        <w:t>9.</w:t>
      </w:r>
      <w:r>
        <w:tab/>
      </w:r>
      <w:r w:rsidR="001E7124">
        <w:t>В том</w:t>
      </w:r>
      <w:r w:rsidR="00BA497E">
        <w:t>,</w:t>
      </w:r>
      <w:r w:rsidR="001E7124">
        <w:t xml:space="preserve"> ч</w:t>
      </w:r>
      <w:r w:rsidR="003C1F72" w:rsidRPr="003C1F72">
        <w:t>то касается права на социальное обеспечение (ст</w:t>
      </w:r>
      <w:r w:rsidR="00BA497E">
        <w:t>атья</w:t>
      </w:r>
      <w:r w:rsidR="003C1F72" w:rsidRPr="003C1F72">
        <w:t> 9), Комитет, хотя и принял к сведению существование эффективного режима социального обеспечения трудящихся, выражает сожаление по поводу того, что режимом социального обеспечения не предусматриваются выплаты семьям независимых работников (ст</w:t>
      </w:r>
      <w:r w:rsidR="00BA497E">
        <w:t>атья</w:t>
      </w:r>
      <w:r w:rsidR="003C1F72" w:rsidRPr="003C1F72">
        <w:t> 9 Пакта), и рекомендует монакским властям добиться, чт</w:t>
      </w:r>
      <w:r w:rsidR="003C1F72" w:rsidRPr="003C1F72">
        <w:t>о</w:t>
      </w:r>
      <w:r w:rsidR="003C1F72" w:rsidRPr="003C1F72">
        <w:t>бы система социального обеспечения адекватно защищала все категории рабо</w:t>
      </w:r>
      <w:r w:rsidR="003C1F72" w:rsidRPr="003C1F72">
        <w:t>т</w:t>
      </w:r>
      <w:r w:rsidR="003C1F72" w:rsidRPr="003C1F72">
        <w:t>ников и их с</w:t>
      </w:r>
      <w:r w:rsidR="003C1F72" w:rsidRPr="003C1F72">
        <w:t>е</w:t>
      </w:r>
      <w:r w:rsidR="003C1F72" w:rsidRPr="003C1F72">
        <w:t>мьи (E/C.12/MCO/CO/1, пункт 20).</w:t>
      </w:r>
    </w:p>
    <w:p w:rsidR="003C1F72" w:rsidRPr="003C1F72" w:rsidRDefault="004E20EF" w:rsidP="00414009">
      <w:pPr>
        <w:pStyle w:val="SingleTxtGR"/>
      </w:pPr>
      <w:r>
        <w:t>10.</w:t>
      </w:r>
      <w:r>
        <w:tab/>
      </w:r>
      <w:r w:rsidR="003C1F72" w:rsidRPr="003C1F72">
        <w:t>Говоря об основной политике и мерах, относящихся к обеспечению зан</w:t>
      </w:r>
      <w:r w:rsidR="003C1F72" w:rsidRPr="003C1F72">
        <w:t>я</w:t>
      </w:r>
      <w:r w:rsidR="003C1F72" w:rsidRPr="003C1F72">
        <w:t>тости, важно упомянуть о двух значительных шагах, предпринятых правител</w:t>
      </w:r>
      <w:r w:rsidR="003C1F72" w:rsidRPr="003C1F72">
        <w:t>ь</w:t>
      </w:r>
      <w:r w:rsidR="003C1F72" w:rsidRPr="003C1F72">
        <w:t>ством Княжества после представления первоначального доклада Княжества: введении стажировки перед приемом на работу и льготах в рамках договора ученичества.</w:t>
      </w:r>
    </w:p>
    <w:p w:rsidR="003C1F72" w:rsidRPr="003C1F72" w:rsidRDefault="003C1F72" w:rsidP="00414009">
      <w:pPr>
        <w:pStyle w:val="H1GR"/>
      </w:pPr>
      <w:r w:rsidRPr="003C1F72">
        <w:tab/>
        <w:t>A.</w:t>
      </w:r>
      <w:r w:rsidRPr="003C1F72">
        <w:tab/>
        <w:t>Меры, принятые Монако</w:t>
      </w:r>
    </w:p>
    <w:p w:rsidR="003C1F72" w:rsidRPr="003C1F72" w:rsidRDefault="00414009" w:rsidP="00414009">
      <w:pPr>
        <w:pStyle w:val="H23GR"/>
      </w:pPr>
      <w:r>
        <w:tab/>
      </w:r>
      <w:r>
        <w:tab/>
      </w:r>
      <w:r w:rsidR="003C1F72" w:rsidRPr="003C1F72">
        <w:t>Стажировка перед приемом на рабо</w:t>
      </w:r>
      <w:r w:rsidR="00BA497E">
        <w:t>ту</w:t>
      </w:r>
    </w:p>
    <w:p w:rsidR="003C1F72" w:rsidRPr="003C1F72" w:rsidRDefault="00BB751A" w:rsidP="00414009">
      <w:pPr>
        <w:pStyle w:val="SingleTxtGR"/>
      </w:pPr>
      <w:r>
        <w:t>11.</w:t>
      </w:r>
      <w:r>
        <w:tab/>
      </w:r>
      <w:r w:rsidR="003C1F72" w:rsidRPr="003C1F72">
        <w:t xml:space="preserve">Стажировка перед приемом на работу была введена с </w:t>
      </w:r>
      <w:r w:rsidR="00BA497E">
        <w:t>1</w:t>
      </w:r>
      <w:r w:rsidR="003C1F72" w:rsidRPr="003C1F72">
        <w:t xml:space="preserve"> октября 2005 года. Эта мера нацелена на создание благоприятных условий для вступления в а</w:t>
      </w:r>
      <w:r w:rsidR="003C1F72" w:rsidRPr="003C1F72">
        <w:t>к</w:t>
      </w:r>
      <w:r w:rsidR="003C1F72" w:rsidRPr="003C1F72">
        <w:t>тивную жизнь и на сокращение безработицы: она касается молодежи в возрасте 16</w:t>
      </w:r>
      <w:r w:rsidR="00BA497E">
        <w:t>−</w:t>
      </w:r>
      <w:r w:rsidR="003C1F72" w:rsidRPr="003C1F72">
        <w:t>25 лет, имеющей право на получение государственного пособия при полной потере рабочего места, и отныне дает ей возможность для прохождения стаж</w:t>
      </w:r>
      <w:r w:rsidR="003C1F72" w:rsidRPr="003C1F72">
        <w:t>и</w:t>
      </w:r>
      <w:r w:rsidR="003C1F72" w:rsidRPr="003C1F72">
        <w:t>ровки продолжительностью не более трех месяцев на предприятии, кот</w:t>
      </w:r>
      <w:r w:rsidR="003C1F72" w:rsidRPr="003C1F72">
        <w:t>о</w:t>
      </w:r>
      <w:r w:rsidR="003C1F72" w:rsidRPr="003C1F72">
        <w:t>рое обязуется принять молодых людей на работу по истечени</w:t>
      </w:r>
      <w:r w:rsidR="00E82167">
        <w:t>и</w:t>
      </w:r>
      <w:r w:rsidR="003C1F72" w:rsidRPr="003C1F72">
        <w:t xml:space="preserve"> этого ср</w:t>
      </w:r>
      <w:r w:rsidR="003C1F72" w:rsidRPr="003C1F72">
        <w:t>о</w:t>
      </w:r>
      <w:r w:rsidR="003C1F72" w:rsidRPr="003C1F72">
        <w:t xml:space="preserve">ка. </w:t>
      </w:r>
    </w:p>
    <w:p w:rsidR="003C1F72" w:rsidRPr="003C1F72" w:rsidRDefault="00BB751A" w:rsidP="00414009">
      <w:pPr>
        <w:pStyle w:val="SingleTxtGR"/>
      </w:pPr>
      <w:r>
        <w:t>12.</w:t>
      </w:r>
      <w:r>
        <w:tab/>
      </w:r>
      <w:r w:rsidR="003C1F72" w:rsidRPr="003C1F72">
        <w:t xml:space="preserve">В </w:t>
      </w:r>
      <w:r w:rsidR="00BA497E">
        <w:t xml:space="preserve">течение </w:t>
      </w:r>
      <w:r w:rsidR="003C1F72" w:rsidRPr="003C1F72">
        <w:t>эти</w:t>
      </w:r>
      <w:r w:rsidR="00BA497E">
        <w:t>х</w:t>
      </w:r>
      <w:r w:rsidR="003C1F72" w:rsidRPr="003C1F72">
        <w:t xml:space="preserve"> тр</w:t>
      </w:r>
      <w:r w:rsidR="00BA497E">
        <w:t>ех</w:t>
      </w:r>
      <w:r w:rsidR="003C1F72" w:rsidRPr="003C1F72">
        <w:t xml:space="preserve"> месяц</w:t>
      </w:r>
      <w:r w:rsidR="00BA497E">
        <w:t>ев</w:t>
      </w:r>
      <w:r w:rsidR="003C1F72" w:rsidRPr="003C1F72">
        <w:t xml:space="preserve"> молодой человек получает предварител</w:t>
      </w:r>
      <w:r w:rsidR="003C1F72" w:rsidRPr="003C1F72">
        <w:t>ь</w:t>
      </w:r>
      <w:r w:rsidR="003C1F72" w:rsidRPr="003C1F72">
        <w:t>ную заработную плату в размере 57,4% от будущего заработка при приеме на работу, которая выплачивается Управлением труда. За ним сохраняется также его соц</w:t>
      </w:r>
      <w:r w:rsidR="003C1F72" w:rsidRPr="003C1F72">
        <w:t>и</w:t>
      </w:r>
      <w:r w:rsidR="003C1F72" w:rsidRPr="003C1F72">
        <w:t xml:space="preserve">альная страховка. </w:t>
      </w:r>
    </w:p>
    <w:p w:rsidR="003C1F72" w:rsidRPr="003C1F72" w:rsidRDefault="00BB751A" w:rsidP="00414009">
      <w:pPr>
        <w:pStyle w:val="SingleTxtGR"/>
      </w:pPr>
      <w:r>
        <w:t>13.</w:t>
      </w:r>
      <w:r>
        <w:tab/>
      </w:r>
      <w:r w:rsidR="003C1F72" w:rsidRPr="003C1F72">
        <w:t>Предприятие же располагает этим временем для профессиональной по</w:t>
      </w:r>
      <w:r w:rsidR="003C1F72" w:rsidRPr="003C1F72">
        <w:t>д</w:t>
      </w:r>
      <w:r w:rsidR="003C1F72" w:rsidRPr="003C1F72">
        <w:t>готовки молодого кандидата</w:t>
      </w:r>
      <w:r w:rsidR="00BA497E">
        <w:t xml:space="preserve"> и</w:t>
      </w:r>
      <w:r w:rsidR="003C1F72" w:rsidRPr="003C1F72">
        <w:t xml:space="preserve"> не </w:t>
      </w:r>
      <w:r w:rsidR="00BA497E">
        <w:t>несет при этом</w:t>
      </w:r>
      <w:r w:rsidR="003C1F72" w:rsidRPr="003C1F72">
        <w:t xml:space="preserve"> финансового бр</w:t>
      </w:r>
      <w:r w:rsidR="003C1F72" w:rsidRPr="003C1F72">
        <w:t>е</w:t>
      </w:r>
      <w:r w:rsidR="003C1F72" w:rsidRPr="003C1F72">
        <w:t>мени. За этим наблюдает Отдел занятости молодежи Бюро по трудоустройству Управления труда, оценивающий успешность освоения им профессиональных навыков. Следует уточнить, что при фактическом принятии молодого стажера на работу по бессрочному трудовому договору или минимум по двухлетнему договору работодатель может получить компенсацию за отчисления на социальное обе</w:t>
      </w:r>
      <w:r w:rsidR="003C1F72" w:rsidRPr="003C1F72">
        <w:t>с</w:t>
      </w:r>
      <w:r w:rsidR="003C1F72" w:rsidRPr="003C1F72">
        <w:t>печение рабо</w:t>
      </w:r>
      <w:r w:rsidR="003C1F72" w:rsidRPr="003C1F72">
        <w:t>т</w:t>
      </w:r>
      <w:r w:rsidR="003C1F72" w:rsidRPr="003C1F72">
        <w:t>ника, которые предприниматель делал в течение двух лет.</w:t>
      </w:r>
    </w:p>
    <w:p w:rsidR="003C1F72" w:rsidRPr="003C1F72" w:rsidRDefault="003C1F72" w:rsidP="00414009">
      <w:pPr>
        <w:pStyle w:val="H23GR"/>
      </w:pPr>
      <w:r w:rsidRPr="003C1F72">
        <w:tab/>
      </w:r>
      <w:r w:rsidRPr="003C1F72">
        <w:tab/>
        <w:t xml:space="preserve">Льготы в рамках договора ученичества </w:t>
      </w:r>
    </w:p>
    <w:p w:rsidR="003C1F72" w:rsidRPr="003C1F72" w:rsidRDefault="00BB751A" w:rsidP="00414009">
      <w:pPr>
        <w:pStyle w:val="SingleTxtGR"/>
      </w:pPr>
      <w:r>
        <w:t>14.</w:t>
      </w:r>
      <w:r>
        <w:tab/>
      </w:r>
      <w:r w:rsidR="003C1F72" w:rsidRPr="003C1F72">
        <w:t>По договору ученичества работодатель оплачивает профессиональную подготовку своего ученика в дополнение к выплате заработной платы, которая составляет от 25% до 93% МРОТ или минимального размера заработной платы, оговоренного при найме на раб</w:t>
      </w:r>
      <w:r w:rsidR="003C1F72" w:rsidRPr="003C1F72">
        <w:t>о</w:t>
      </w:r>
      <w:r w:rsidR="003C1F72" w:rsidRPr="003C1F72">
        <w:t xml:space="preserve">ту, если </w:t>
      </w:r>
      <w:r w:rsidR="001E36DA">
        <w:t>ее уровень</w:t>
      </w:r>
      <w:r w:rsidR="003C1F72" w:rsidRPr="003C1F72">
        <w:t xml:space="preserve"> выше.</w:t>
      </w:r>
    </w:p>
    <w:p w:rsidR="003C1F72" w:rsidRPr="003C1F72" w:rsidRDefault="00BB751A" w:rsidP="00414009">
      <w:pPr>
        <w:pStyle w:val="SingleTxtGR"/>
      </w:pPr>
      <w:r>
        <w:t>15.</w:t>
      </w:r>
      <w:r>
        <w:tab/>
      </w:r>
      <w:r w:rsidR="003C1F72" w:rsidRPr="003C1F72">
        <w:t>Служба занятости может полностью или частично компенсировать раб</w:t>
      </w:r>
      <w:r w:rsidR="003C1F72" w:rsidRPr="003C1F72">
        <w:t>о</w:t>
      </w:r>
      <w:r w:rsidR="003C1F72" w:rsidRPr="003C1F72">
        <w:t>тодателям расходы на теоретическую подготовку учеников, если последние с</w:t>
      </w:r>
      <w:r w:rsidR="003C1F72" w:rsidRPr="003C1F72">
        <w:t>о</w:t>
      </w:r>
      <w:r w:rsidR="003C1F72" w:rsidRPr="003C1F72">
        <w:t>ответствуют критериям очередности, предусмотренным государственным ук</w:t>
      </w:r>
      <w:r w:rsidR="003C1F72" w:rsidRPr="003C1F72">
        <w:t>а</w:t>
      </w:r>
      <w:r w:rsidR="003C1F72" w:rsidRPr="003C1F72">
        <w:t>зом № 1.727 от 9 июля 2008 года о ф</w:t>
      </w:r>
      <w:r w:rsidR="003C1F72" w:rsidRPr="003C1F72">
        <w:t>и</w:t>
      </w:r>
      <w:r w:rsidR="003C1F72" w:rsidRPr="003C1F72">
        <w:t>нансировании расходов на теоретическую подготовку учеников:</w:t>
      </w:r>
    </w:p>
    <w:p w:rsidR="003C1F72" w:rsidRPr="003C1F72" w:rsidRDefault="003C1F72" w:rsidP="00414009">
      <w:pPr>
        <w:pStyle w:val="Bullet1GR"/>
      </w:pPr>
      <w:r w:rsidRPr="003C1F72">
        <w:t xml:space="preserve">речь идет о </w:t>
      </w:r>
      <w:r w:rsidR="001E36DA">
        <w:t>100-п</w:t>
      </w:r>
      <w:r w:rsidRPr="003C1F72">
        <w:t>роцентной компенсации за учеников, являющихся гра</w:t>
      </w:r>
      <w:r w:rsidRPr="003C1F72">
        <w:t>ж</w:t>
      </w:r>
      <w:r w:rsidRPr="003C1F72">
        <w:t xml:space="preserve">данами Монако, супругами граждан Монако, урожденными </w:t>
      </w:r>
      <w:r w:rsidR="001E36DA">
        <w:t>жителями Монако</w:t>
      </w:r>
      <w:r w:rsidRPr="003C1F72">
        <w:t xml:space="preserve"> или проживающими на постоянной основе в Монако и посеща</w:t>
      </w:r>
      <w:r w:rsidRPr="003C1F72">
        <w:t>в</w:t>
      </w:r>
      <w:r w:rsidRPr="003C1F72">
        <w:t>ших среднюю школу в Княжестве на протяжении не менее трех лет;</w:t>
      </w:r>
    </w:p>
    <w:p w:rsidR="003C1F72" w:rsidRPr="003C1F72" w:rsidRDefault="003C1F72" w:rsidP="00414009">
      <w:pPr>
        <w:pStyle w:val="Bullet1GR"/>
      </w:pPr>
      <w:r w:rsidRPr="003C1F72">
        <w:t xml:space="preserve">речь идет о </w:t>
      </w:r>
      <w:r w:rsidR="001E36DA">
        <w:t>50-</w:t>
      </w:r>
      <w:r w:rsidRPr="003C1F72">
        <w:t>процентной компенсации за учеников, постоянно прож</w:t>
      </w:r>
      <w:r w:rsidRPr="003C1F72">
        <w:t>и</w:t>
      </w:r>
      <w:r w:rsidRPr="003C1F72">
        <w:t>вающих в приграничных коммунах и посещавших среднюю школу в Княжестве на протяжении не менее трех лет.</w:t>
      </w:r>
    </w:p>
    <w:p w:rsidR="003C1F72" w:rsidRPr="003C1F72" w:rsidRDefault="003C1F72" w:rsidP="00414009">
      <w:pPr>
        <w:pStyle w:val="H1GR"/>
      </w:pPr>
      <w:r w:rsidRPr="003C1F72">
        <w:tab/>
        <w:t>B.</w:t>
      </w:r>
      <w:r w:rsidRPr="003C1F72">
        <w:tab/>
        <w:t xml:space="preserve">Основные законодательные изменения, касающиеся права </w:t>
      </w:r>
      <w:r w:rsidR="00414009">
        <w:br/>
      </w:r>
      <w:r w:rsidRPr="003C1F72">
        <w:t>на труд</w:t>
      </w:r>
    </w:p>
    <w:p w:rsidR="003C1F72" w:rsidRPr="003C1F72" w:rsidRDefault="00BB751A" w:rsidP="00414009">
      <w:pPr>
        <w:pStyle w:val="SingleTxtGR"/>
      </w:pPr>
      <w:r>
        <w:t>16.</w:t>
      </w:r>
      <w:r>
        <w:tab/>
      </w:r>
      <w:r w:rsidR="003C1F72" w:rsidRPr="003C1F72">
        <w:t>Правительств</w:t>
      </w:r>
      <w:r w:rsidR="001E36DA">
        <w:t>о</w:t>
      </w:r>
      <w:r w:rsidR="003C1F72" w:rsidRPr="003C1F72">
        <w:t xml:space="preserve"> Княжества </w:t>
      </w:r>
      <w:r w:rsidR="001E36DA">
        <w:t>намерено обеспечить реализацию</w:t>
      </w:r>
      <w:r w:rsidR="003C1F72" w:rsidRPr="003C1F72">
        <w:t xml:space="preserve"> основны</w:t>
      </w:r>
      <w:r w:rsidR="001E36DA">
        <w:t>х</w:t>
      </w:r>
      <w:r w:rsidR="003C1F72" w:rsidRPr="003C1F72">
        <w:t xml:space="preserve"> законодательны</w:t>
      </w:r>
      <w:r w:rsidR="001E36DA">
        <w:t>х</w:t>
      </w:r>
      <w:r w:rsidR="003C1F72" w:rsidRPr="003C1F72">
        <w:t xml:space="preserve"> изменени</w:t>
      </w:r>
      <w:r w:rsidR="001E36DA">
        <w:t>й</w:t>
      </w:r>
      <w:r w:rsidR="003C1F72" w:rsidRPr="003C1F72">
        <w:t>, касающи</w:t>
      </w:r>
      <w:r w:rsidR="00E82167">
        <w:t>х</w:t>
      </w:r>
      <w:r w:rsidR="003C1F72" w:rsidRPr="003C1F72">
        <w:t xml:space="preserve">ся права на труд, которые произошли после </w:t>
      </w:r>
      <w:r w:rsidR="001E36DA">
        <w:t xml:space="preserve">представления </w:t>
      </w:r>
      <w:r w:rsidR="003C1F72" w:rsidRPr="003C1F72">
        <w:t>первоначального доклада за 2004 год.</w:t>
      </w:r>
    </w:p>
    <w:p w:rsidR="003C1F72" w:rsidRPr="003C1F72" w:rsidRDefault="003C1F72" w:rsidP="00414009">
      <w:pPr>
        <w:pStyle w:val="H23GR"/>
      </w:pPr>
      <w:r w:rsidRPr="003C1F72">
        <w:tab/>
      </w:r>
      <w:r w:rsidRPr="003C1F72">
        <w:tab/>
        <w:t>Закон № 1.375 от 16 декабря 2010 года, вносящий изменения в закон № 446 от 16 мая 1946 года и предусматривающий создание суда по трудовым спорам</w:t>
      </w:r>
    </w:p>
    <w:p w:rsidR="003C1F72" w:rsidRPr="003C1F72" w:rsidRDefault="00BB751A" w:rsidP="0022212D">
      <w:pPr>
        <w:pStyle w:val="SingleTxtGR"/>
      </w:pPr>
      <w:r>
        <w:t>17.</w:t>
      </w:r>
      <w:r>
        <w:tab/>
      </w:r>
      <w:r w:rsidR="003C1F72" w:rsidRPr="003C1F72">
        <w:t xml:space="preserve">После своего создания, предусмотренного законом № 446 от 16 мая 1946 года, суд по трудовым спорам превратился в </w:t>
      </w:r>
      <w:r w:rsidR="003923EA">
        <w:t>основной</w:t>
      </w:r>
      <w:r w:rsidR="003C1F72" w:rsidRPr="003C1F72">
        <w:t xml:space="preserve"> судебн</w:t>
      </w:r>
      <w:r w:rsidR="003923EA">
        <w:t>ый</w:t>
      </w:r>
      <w:r w:rsidR="003C1F72" w:rsidRPr="003C1F72">
        <w:t xml:space="preserve"> механи</w:t>
      </w:r>
      <w:r w:rsidR="003C1F72" w:rsidRPr="003C1F72">
        <w:t>з</w:t>
      </w:r>
      <w:r w:rsidR="003923EA">
        <w:t>м</w:t>
      </w:r>
      <w:r w:rsidR="003C1F72" w:rsidRPr="003C1F72">
        <w:t xml:space="preserve"> и </w:t>
      </w:r>
      <w:r w:rsidR="003923EA">
        <w:t>важный</w:t>
      </w:r>
      <w:r w:rsidR="003C1F72" w:rsidRPr="003C1F72">
        <w:t xml:space="preserve"> фактор поддержания социального мира в Монако благодаря своей </w:t>
      </w:r>
      <w:r w:rsidR="003923EA">
        <w:t>н</w:t>
      </w:r>
      <w:r w:rsidR="003923EA">
        <w:t>е</w:t>
      </w:r>
      <w:r w:rsidR="003923EA">
        <w:t xml:space="preserve">однократно продемонстрированной </w:t>
      </w:r>
      <w:r w:rsidR="003C1F72" w:rsidRPr="003C1F72">
        <w:t>способности адаптироваться к изменени</w:t>
      </w:r>
      <w:r w:rsidR="003923EA">
        <w:t>ям в условиях</w:t>
      </w:r>
      <w:r w:rsidR="003C1F72" w:rsidRPr="003C1F72">
        <w:t xml:space="preserve"> труда и социально-экономических отношен</w:t>
      </w:r>
      <w:r w:rsidR="003923EA">
        <w:t>иях</w:t>
      </w:r>
      <w:r w:rsidR="003C1F72" w:rsidRPr="003C1F72">
        <w:t>.</w:t>
      </w:r>
    </w:p>
    <w:p w:rsidR="003C1F72" w:rsidRPr="003C1F72" w:rsidRDefault="00BB751A" w:rsidP="0022212D">
      <w:pPr>
        <w:pStyle w:val="SingleTxtGR"/>
      </w:pPr>
      <w:r>
        <w:t>18.</w:t>
      </w:r>
      <w:r>
        <w:tab/>
      </w:r>
      <w:r w:rsidR="003C1F72" w:rsidRPr="003C1F72">
        <w:t>Следуя тому же подходу, что и при предыдущих пересмотрах, и предл</w:t>
      </w:r>
      <w:r w:rsidR="003C1F72" w:rsidRPr="003C1F72">
        <w:t>а</w:t>
      </w:r>
      <w:r w:rsidR="003C1F72" w:rsidRPr="003C1F72">
        <w:t>гая ряд важных изменений, продиктованных соблюдением принципов эффе</w:t>
      </w:r>
      <w:r w:rsidR="003C1F72" w:rsidRPr="003C1F72">
        <w:t>к</w:t>
      </w:r>
      <w:r w:rsidR="003C1F72" w:rsidRPr="003C1F72">
        <w:t>тивности, доступности и модернизации условий функционирования суда по трудовым спорам, закон № 1.375 от 16 декабря 2010 года, вносящий изменения в закон № 446 от 16 мая 1946 года и предусматривающий создание суда по тр</w:t>
      </w:r>
      <w:r w:rsidR="003C1F72" w:rsidRPr="003C1F72">
        <w:t>у</w:t>
      </w:r>
      <w:r w:rsidR="003C1F72" w:rsidRPr="003C1F72">
        <w:t>довым спорам, продолжил курс на сохранение или углубление ориентации эт</w:t>
      </w:r>
      <w:r w:rsidR="003C1F72" w:rsidRPr="003C1F72">
        <w:t>о</w:t>
      </w:r>
      <w:r w:rsidR="003C1F72" w:rsidRPr="003C1F72">
        <w:t>го суда на превращение в судебное учреждение, доступное на самых благопр</w:t>
      </w:r>
      <w:r w:rsidR="003C1F72" w:rsidRPr="003C1F72">
        <w:t>и</w:t>
      </w:r>
      <w:r w:rsidR="003C1F72" w:rsidRPr="003C1F72">
        <w:t>ятных условиях для тех, кто играет активную роль в экономической и социал</w:t>
      </w:r>
      <w:r w:rsidR="003C1F72" w:rsidRPr="003C1F72">
        <w:t>ь</w:t>
      </w:r>
      <w:r w:rsidR="003C1F72" w:rsidRPr="003C1F72">
        <w:t>ной жизни Княжества</w:t>
      </w:r>
      <w:r w:rsidR="009C113A" w:rsidRPr="009C113A">
        <w:t>,</w:t>
      </w:r>
      <w:r w:rsidR="003C1F72" w:rsidRPr="003C1F72">
        <w:t xml:space="preserve"> </w:t>
      </w:r>
      <w:r w:rsidR="00E82167">
        <w:t>−</w:t>
      </w:r>
      <w:r w:rsidR="003C1F72" w:rsidRPr="003C1F72">
        <w:t xml:space="preserve"> работодателей и трудящихся.</w:t>
      </w:r>
    </w:p>
    <w:p w:rsidR="003C1F72" w:rsidRPr="003C1F72" w:rsidRDefault="006C7B2D" w:rsidP="0022212D">
      <w:pPr>
        <w:pStyle w:val="H23GR"/>
      </w:pPr>
      <w:r>
        <w:tab/>
      </w:r>
      <w:r>
        <w:tab/>
        <w:t>1)</w:t>
      </w:r>
      <w:r w:rsidR="0022212D">
        <w:tab/>
      </w:r>
      <w:r w:rsidR="003C1F72" w:rsidRPr="003C1F72">
        <w:t xml:space="preserve">Таким образом, закон № 1.375 от 16 декабря 2010 года, создал процедуру вынесения определения по конкретным вопросам социального права </w:t>
      </w:r>
    </w:p>
    <w:p w:rsidR="003C1F72" w:rsidRPr="003C1F72" w:rsidRDefault="00BB751A" w:rsidP="0022212D">
      <w:pPr>
        <w:pStyle w:val="SingleTxtGR"/>
      </w:pPr>
      <w:r>
        <w:t>19.</w:t>
      </w:r>
      <w:r>
        <w:tab/>
      </w:r>
      <w:r w:rsidR="003C1F72" w:rsidRPr="003C1F72">
        <w:t>Правительство Княжества исходило из необходимости того, чтобы по подлежащим рассмотрению вопросам можно было быстро выносить судебные решения</w:t>
      </w:r>
      <w:r w:rsidR="003923EA">
        <w:t>, а</w:t>
      </w:r>
      <w:r w:rsidR="003C1F72" w:rsidRPr="003C1F72">
        <w:t xml:space="preserve"> в </w:t>
      </w:r>
      <w:r w:rsidR="003923EA">
        <w:t>безотлагательных случаях</w:t>
      </w:r>
      <w:r w:rsidR="003C1F72" w:rsidRPr="003C1F72">
        <w:t xml:space="preserve"> </w:t>
      </w:r>
      <w:r w:rsidR="003923EA">
        <w:t xml:space="preserve">− </w:t>
      </w:r>
      <w:r w:rsidR="003C1F72" w:rsidRPr="003C1F72">
        <w:t>принимать назревшие меры по защ</w:t>
      </w:r>
      <w:r w:rsidR="003C1F72" w:rsidRPr="003C1F72">
        <w:t>и</w:t>
      </w:r>
      <w:r w:rsidR="003C1F72" w:rsidRPr="003C1F72">
        <w:t>те.</w:t>
      </w:r>
    </w:p>
    <w:p w:rsidR="003C1F72" w:rsidRPr="003C1F72" w:rsidRDefault="00BB751A" w:rsidP="0022212D">
      <w:pPr>
        <w:pStyle w:val="SingleTxtGR"/>
      </w:pPr>
      <w:r>
        <w:t>20.</w:t>
      </w:r>
      <w:r>
        <w:tab/>
      </w:r>
      <w:r w:rsidR="00D243FE">
        <w:t>Для того ч</w:t>
      </w:r>
      <w:r w:rsidR="003C1F72" w:rsidRPr="003C1F72">
        <w:t>тобы обеспечить доступность судебного органа, закон № 1.375 от 16 декабря 2010 года стремится обеспечить бесплатность процедуры вын</w:t>
      </w:r>
      <w:r w:rsidR="003C1F72" w:rsidRPr="003C1F72">
        <w:t>е</w:t>
      </w:r>
      <w:r w:rsidR="003C1F72" w:rsidRPr="003C1F72">
        <w:t>сения определения без привязки к месту жительства с участием адвоката</w:t>
      </w:r>
      <w:r w:rsidR="00D243FE">
        <w:t xml:space="preserve"> из числа граждан Монако</w:t>
      </w:r>
      <w:r w:rsidR="003C1F72" w:rsidRPr="003C1F72">
        <w:t>.</w:t>
      </w:r>
    </w:p>
    <w:p w:rsidR="003C1F72" w:rsidRPr="003C1F72" w:rsidRDefault="00BB751A" w:rsidP="0022212D">
      <w:pPr>
        <w:pStyle w:val="H23GR"/>
      </w:pPr>
      <w:r>
        <w:tab/>
      </w:r>
      <w:r>
        <w:tab/>
        <w:t>2)</w:t>
      </w:r>
      <w:r w:rsidR="0022212D">
        <w:tab/>
      </w:r>
      <w:r w:rsidR="003C1F72" w:rsidRPr="003C1F72">
        <w:t xml:space="preserve">Закон № 1.375 от 16 декабря 2010 года включает также новые правила процедуры и обжалования решений суда по трудовым </w:t>
      </w:r>
      <w:r w:rsidR="00E82167">
        <w:t>спорам и </w:t>
      </w:r>
      <w:r w:rsidR="00D243FE">
        <w:t>весьма</w:t>
      </w:r>
      <w:r w:rsidR="003C1F72" w:rsidRPr="003C1F72">
        <w:t xml:space="preserve"> широко трактует ряд иных вопросов, касающихся </w:t>
      </w:r>
      <w:r w:rsidR="00E82167">
        <w:t>его функционирования</w:t>
      </w:r>
    </w:p>
    <w:p w:rsidR="003C1F72" w:rsidRPr="003C1F72" w:rsidRDefault="00BB751A" w:rsidP="0022212D">
      <w:pPr>
        <w:pStyle w:val="SingleTxtGR"/>
      </w:pPr>
      <w:r>
        <w:t>21.</w:t>
      </w:r>
      <w:r>
        <w:tab/>
      </w:r>
      <w:r w:rsidR="00EE7586">
        <w:t>Помимо этого,</w:t>
      </w:r>
      <w:r w:rsidR="003C1F72" w:rsidRPr="003C1F72">
        <w:t xml:space="preserve"> в том, что касается состава суда по трудовым спорам, текст закона предусматривает изменение критериев назначения члена суда, к</w:t>
      </w:r>
      <w:r w:rsidR="003C1F72" w:rsidRPr="003C1F72">
        <w:t>о</w:t>
      </w:r>
      <w:r w:rsidR="003C1F72" w:rsidRPr="003C1F72">
        <w:t>торые учитывают изменение социально-экономической ситуации в Княжестве Мон</w:t>
      </w:r>
      <w:r w:rsidR="003C1F72" w:rsidRPr="003C1F72">
        <w:t>а</w:t>
      </w:r>
      <w:r w:rsidR="003C1F72" w:rsidRPr="003C1F72">
        <w:t>ко.</w:t>
      </w:r>
    </w:p>
    <w:p w:rsidR="003C1F72" w:rsidRPr="003C1F72" w:rsidRDefault="00BB751A" w:rsidP="0022212D">
      <w:pPr>
        <w:pStyle w:val="SingleTxtGR"/>
      </w:pPr>
      <w:r>
        <w:t>22.</w:t>
      </w:r>
      <w:r>
        <w:tab/>
      </w:r>
      <w:r w:rsidR="003C1F72" w:rsidRPr="003C1F72">
        <w:t>По сути дела, в той мере, в какой прием на работу трудящегося населения Княжества во все большей степени выходит за рамки его территории, из текста полностью исключается требование о проживани</w:t>
      </w:r>
      <w:r w:rsidR="00EE7586">
        <w:t>и</w:t>
      </w:r>
      <w:r w:rsidR="003C1F72" w:rsidRPr="003C1F72">
        <w:t xml:space="preserve"> членов суда по трудовым спорам в Княжестве, при этом сохраняется более практический критерий пр</w:t>
      </w:r>
      <w:r w:rsidR="003C1F72" w:rsidRPr="003C1F72">
        <w:t>и</w:t>
      </w:r>
      <w:r w:rsidR="003C1F72" w:rsidRPr="003C1F72">
        <w:t>вязки к осуществлению профессиональной деятельности в Монако на протяж</w:t>
      </w:r>
      <w:r w:rsidR="003C1F72" w:rsidRPr="003C1F72">
        <w:t>е</w:t>
      </w:r>
      <w:r w:rsidR="003C1F72" w:rsidRPr="003C1F72">
        <w:t xml:space="preserve">нии </w:t>
      </w:r>
      <w:r w:rsidR="00EE7586">
        <w:t>как минимум</w:t>
      </w:r>
      <w:r w:rsidR="003C1F72" w:rsidRPr="003C1F72">
        <w:t xml:space="preserve"> пяти лет.</w:t>
      </w:r>
    </w:p>
    <w:p w:rsidR="003C1F72" w:rsidRPr="003C1F72" w:rsidRDefault="003C1F72" w:rsidP="0022212D">
      <w:pPr>
        <w:pStyle w:val="H23GR"/>
      </w:pPr>
      <w:r w:rsidRPr="003C1F72">
        <w:tab/>
      </w:r>
      <w:r w:rsidRPr="003C1F72">
        <w:tab/>
        <w:t xml:space="preserve">Закон № 1.360 от 4 июля 2009 года о социальной поддержке и защите независимых профессиональных художников </w:t>
      </w:r>
    </w:p>
    <w:p w:rsidR="003C1F72" w:rsidRPr="003C1F72" w:rsidRDefault="00BB751A" w:rsidP="0022212D">
      <w:pPr>
        <w:pStyle w:val="SingleTxtGR"/>
      </w:pPr>
      <w:r>
        <w:t>23.</w:t>
      </w:r>
      <w:r>
        <w:tab/>
      </w:r>
      <w:r w:rsidR="003C1F72" w:rsidRPr="003C1F72">
        <w:t>Хотя данный документ направлен главным образом на стимулирование художественного творчества граждан Монако за счет экономической поддержки лиц, традиционно занимающихся художественными промыслами, этот закон способствовал расширению рамок режима социальной защиты независимых работников, художников, отныне имеющих возможность присоединиться к эт</w:t>
      </w:r>
      <w:r w:rsidR="003C1F72" w:rsidRPr="003C1F72">
        <w:t>о</w:t>
      </w:r>
      <w:r w:rsidR="003C1F72" w:rsidRPr="003C1F72">
        <w:t>му режиму, просто подав об этом заявление.</w:t>
      </w:r>
    </w:p>
    <w:p w:rsidR="003C1F72" w:rsidRPr="003C1F72" w:rsidRDefault="00BB751A" w:rsidP="0022212D">
      <w:pPr>
        <w:pStyle w:val="SingleTxtGR"/>
      </w:pPr>
      <w:r>
        <w:t>24.</w:t>
      </w:r>
      <w:r>
        <w:tab/>
      </w:r>
      <w:r w:rsidR="003C1F72" w:rsidRPr="003C1F72">
        <w:t>Правительство Княжества, по сути дела, констатирова</w:t>
      </w:r>
      <w:r w:rsidR="00EE7586">
        <w:t>ло</w:t>
      </w:r>
      <w:r w:rsidR="003C1F72" w:rsidRPr="003C1F72">
        <w:t>, что професси</w:t>
      </w:r>
      <w:r w:rsidR="003C1F72" w:rsidRPr="003C1F72">
        <w:t>о</w:t>
      </w:r>
      <w:r w:rsidR="003C1F72" w:rsidRPr="003C1F72">
        <w:t>нальные художники не пользовались крупными социальными выплатами, пр</w:t>
      </w:r>
      <w:r w:rsidR="003C1F72" w:rsidRPr="003C1F72">
        <w:t>е</w:t>
      </w:r>
      <w:r w:rsidR="003C1F72" w:rsidRPr="003C1F72">
        <w:t>дусмотренными законом для других категорий независимых професси</w:t>
      </w:r>
      <w:r w:rsidR="003C1F72" w:rsidRPr="003C1F72">
        <w:t>о</w:t>
      </w:r>
      <w:r w:rsidR="003C1F72" w:rsidRPr="003C1F72">
        <w:t>нальных работников.</w:t>
      </w:r>
    </w:p>
    <w:p w:rsidR="003C1F72" w:rsidRPr="003C1F72" w:rsidRDefault="00BB751A" w:rsidP="0022212D">
      <w:pPr>
        <w:pStyle w:val="SingleTxtGR"/>
      </w:pPr>
      <w:r>
        <w:t>25.</w:t>
      </w:r>
      <w:r>
        <w:tab/>
      </w:r>
      <w:r w:rsidR="003C1F72" w:rsidRPr="003C1F72">
        <w:t>По действовавшему на то время законодательству, включавшему зак</w:t>
      </w:r>
      <w:r w:rsidR="003C1F72" w:rsidRPr="003C1F72">
        <w:t>о</w:t>
      </w:r>
      <w:r w:rsidR="003C1F72" w:rsidRPr="003C1F72">
        <w:t>ны</w:t>
      </w:r>
      <w:r w:rsidR="00EE7586">
        <w:t> </w:t>
      </w:r>
      <w:r w:rsidR="003C1F72" w:rsidRPr="003C1F72">
        <w:t>№ 664 от 17 января 1958 года о предоставлении пенсии независимым рабо</w:t>
      </w:r>
      <w:r w:rsidR="003C1F72" w:rsidRPr="003C1F72">
        <w:t>т</w:t>
      </w:r>
      <w:r w:rsidR="003C1F72" w:rsidRPr="003C1F72">
        <w:t>никам с внесенными в него поправками и № 1.048 от 28 июля 1982 года, уст</w:t>
      </w:r>
      <w:r w:rsidR="003C1F72" w:rsidRPr="003C1F72">
        <w:t>а</w:t>
      </w:r>
      <w:r w:rsidR="003C1F72" w:rsidRPr="003C1F72">
        <w:t>навливавшему режим социальных выплат независимым работникам, с внесе</w:t>
      </w:r>
      <w:r w:rsidR="003C1F72" w:rsidRPr="003C1F72">
        <w:t>н</w:t>
      </w:r>
      <w:r w:rsidR="003C1F72" w:rsidRPr="003C1F72">
        <w:t>ными в него поправками, право на внесение членских взносов в Кассу мед</w:t>
      </w:r>
      <w:r w:rsidR="003C1F72" w:rsidRPr="003C1F72">
        <w:t>и</w:t>
      </w:r>
      <w:r w:rsidR="003C1F72" w:rsidRPr="003C1F72">
        <w:t>цинского страхования независимых работников и в Автономную пенсионную кассу нез</w:t>
      </w:r>
      <w:r w:rsidR="003C1F72" w:rsidRPr="003C1F72">
        <w:t>а</w:t>
      </w:r>
      <w:r w:rsidR="003C1F72" w:rsidRPr="003C1F72">
        <w:t xml:space="preserve">висимых работников имели только лица, занимавшиеся ремесленной, промышленной, торговой деятельностью или любыми </w:t>
      </w:r>
      <w:r w:rsidR="00EE7586">
        <w:t>свободными</w:t>
      </w:r>
      <w:r w:rsidR="003C1F72" w:rsidRPr="003C1F72">
        <w:t xml:space="preserve"> професси</w:t>
      </w:r>
      <w:r w:rsidR="003C1F72" w:rsidRPr="003C1F72">
        <w:t>я</w:t>
      </w:r>
      <w:r w:rsidR="003C1F72" w:rsidRPr="003C1F72">
        <w:t>ми на условиях, предусмотренных действовавшим порядком, что исключало художников.</w:t>
      </w:r>
    </w:p>
    <w:p w:rsidR="003C1F72" w:rsidRPr="003C1F72" w:rsidRDefault="003C1F72" w:rsidP="0022212D">
      <w:pPr>
        <w:pStyle w:val="H23GR"/>
      </w:pPr>
      <w:r w:rsidRPr="003C1F72">
        <w:rPr>
          <w:i/>
        </w:rPr>
        <w:tab/>
      </w:r>
      <w:r w:rsidRPr="003C1F72">
        <w:rPr>
          <w:i/>
        </w:rPr>
        <w:tab/>
      </w:r>
      <w:r w:rsidR="00EE7586">
        <w:t>С ю</w:t>
      </w:r>
      <w:r w:rsidRPr="003C1F72">
        <w:t>ридическ</w:t>
      </w:r>
      <w:r w:rsidR="00EE7586">
        <w:t>ой точки зрения</w:t>
      </w:r>
      <w:r w:rsidRPr="003C1F72">
        <w:t xml:space="preserve"> закон № 1.360 от 4 июля 2009 года распространяет на профессиональных </w:t>
      </w:r>
      <w:r w:rsidR="0092506F">
        <w:t>художников преимущества законов </w:t>
      </w:r>
      <w:r w:rsidRPr="003C1F72">
        <w:t>№ 664 от 17 января 1958 года и № 1.048 от 28 июля 1982 года</w:t>
      </w:r>
    </w:p>
    <w:p w:rsidR="003C1F72" w:rsidRPr="003C1F72" w:rsidRDefault="003C1F72" w:rsidP="0022212D">
      <w:pPr>
        <w:pStyle w:val="H23GR"/>
      </w:pPr>
      <w:r w:rsidRPr="003C1F72">
        <w:tab/>
      </w:r>
      <w:r w:rsidRPr="003C1F72">
        <w:tab/>
        <w:t>Закон № 1.309 от 29 мая 2006 года об отпуске по уходу за ребенком, предоставляемом отцу</w:t>
      </w:r>
    </w:p>
    <w:p w:rsidR="00A10348" w:rsidRDefault="00BB751A" w:rsidP="0022212D">
      <w:pPr>
        <w:pStyle w:val="SingleTxtGR"/>
      </w:pPr>
      <w:r>
        <w:t>26.</w:t>
      </w:r>
      <w:r>
        <w:tab/>
      </w:r>
      <w:r w:rsidR="007339E2">
        <w:t>В том, ч</w:t>
      </w:r>
      <w:r w:rsidR="003C1F72" w:rsidRPr="003C1F72">
        <w:t>то касается конкретных гарантий в области профессиональной деятельности, т</w:t>
      </w:r>
      <w:r w:rsidR="0092506F">
        <w:t>.е.</w:t>
      </w:r>
      <w:r w:rsidR="003C1F72" w:rsidRPr="003C1F72">
        <w:t xml:space="preserve"> в области правового обеспечения условий труда, можно с полным основанием упомянуть закон № 1.309 от 29 мая 2006 года об отпуске по уходу за ребенком, предоставляемом отцу. Этот закон дает отцу, пол</w:t>
      </w:r>
      <w:r w:rsidR="003C1F72" w:rsidRPr="003C1F72">
        <w:t>у</w:t>
      </w:r>
      <w:r w:rsidR="003C1F72" w:rsidRPr="003C1F72">
        <w:t>чающему в Княжестве за свой труд заработную плату, право на отпуск продолжительн</w:t>
      </w:r>
      <w:r w:rsidR="003C1F72" w:rsidRPr="003C1F72">
        <w:t>о</w:t>
      </w:r>
      <w:r w:rsidR="003C1F72" w:rsidRPr="003C1F72">
        <w:t>стью в 12 непрерывных календарных дней, оплачиваемых на тех же условиях, что и оплата дней отдыха при отпуске по уходу за ребенком, предоставляемом мат</w:t>
      </w:r>
      <w:r w:rsidR="003C1F72" w:rsidRPr="003C1F72">
        <w:t>е</w:t>
      </w:r>
      <w:r w:rsidR="003C1F72" w:rsidRPr="003C1F72">
        <w:t>ри.</w:t>
      </w:r>
    </w:p>
    <w:p w:rsidR="009470A1" w:rsidRDefault="009470A1" w:rsidP="009470A1">
      <w:pPr>
        <w:pStyle w:val="SingleTxtGR"/>
      </w:pPr>
      <w:r>
        <w:t>27.</w:t>
      </w:r>
      <w:r>
        <w:tab/>
        <w:t>В общем плане важно уточнить, что в Монако права, признанные в обла</w:t>
      </w:r>
      <w:r>
        <w:t>с</w:t>
      </w:r>
      <w:r>
        <w:t>ти занятости, осуществляются на основе равенства; единственные правовые различия сопряжены с гражданством или местом проживания. Никакие разл</w:t>
      </w:r>
      <w:r>
        <w:t>и</w:t>
      </w:r>
      <w:r>
        <w:t>чия, исключения или льготы не могут быть обусловлены ни расовой прина</w:t>
      </w:r>
      <w:r>
        <w:t>д</w:t>
      </w:r>
      <w:r>
        <w:t>лежностью, ни цветом кожи, ни полом, ни вероисповеданием, ни политическ</w:t>
      </w:r>
      <w:r>
        <w:t>и</w:t>
      </w:r>
      <w:r>
        <w:t>ми взглядами, ни социальным происхождением. Учитывая численность ин</w:t>
      </w:r>
      <w:r>
        <w:t>о</w:t>
      </w:r>
      <w:r>
        <w:t>странцев, работающих в Монако, складывается впечатление, что правила оч</w:t>
      </w:r>
      <w:r>
        <w:t>е</w:t>
      </w:r>
      <w:r>
        <w:t>редности найма никак негативно не отражаются на возможностях иностранцев пол</w:t>
      </w:r>
      <w:r>
        <w:t>у</w:t>
      </w:r>
      <w:r>
        <w:t xml:space="preserve">чать работу в Княжестве. </w:t>
      </w:r>
    </w:p>
    <w:p w:rsidR="009470A1" w:rsidRDefault="009470A1" w:rsidP="009470A1">
      <w:pPr>
        <w:pStyle w:val="SingleTxtGR"/>
      </w:pPr>
      <w:r>
        <w:t>28.</w:t>
      </w:r>
      <w:r>
        <w:tab/>
        <w:t>Закон № 629 от 17 июля 1957 года, регламентирующий условия найма и лицензирования, уточняет, что критерий распределения трудящихся определ</w:t>
      </w:r>
      <w:r>
        <w:t>я</w:t>
      </w:r>
      <w:r>
        <w:t>ется и</w:t>
      </w:r>
      <w:r>
        <w:t>с</w:t>
      </w:r>
      <w:r>
        <w:t>ключительно местом их проживания.</w:t>
      </w:r>
    </w:p>
    <w:p w:rsidR="009470A1" w:rsidRDefault="009470A1" w:rsidP="009470A1">
      <w:pPr>
        <w:pStyle w:val="SingleTxtGR"/>
      </w:pPr>
      <w:r>
        <w:t>29.</w:t>
      </w:r>
      <w:r>
        <w:tab/>
        <w:t>В настоящий момент трудовой договор по-прежнему регулируется зак</w:t>
      </w:r>
      <w:r>
        <w:t>о</w:t>
      </w:r>
      <w:r>
        <w:t>ном № 729 от 16 марта 1963 года о трудовом договоре.</w:t>
      </w:r>
    </w:p>
    <w:p w:rsidR="009470A1" w:rsidRDefault="009470A1" w:rsidP="009470A1">
      <w:pPr>
        <w:pStyle w:val="SingleTxtGR"/>
      </w:pPr>
      <w:r>
        <w:t>30.</w:t>
      </w:r>
      <w:r>
        <w:tab/>
        <w:t>Законопроект о трудовом договоре находится на стадии обсуждения в Национальном совете. Этот документ призван усилить юридическое обеспеч</w:t>
      </w:r>
      <w:r>
        <w:t>е</w:t>
      </w:r>
      <w:r>
        <w:t>ние договорных трудовых отношений и одновременно регламентировать закл</w:t>
      </w:r>
      <w:r>
        <w:t>ю</w:t>
      </w:r>
      <w:r>
        <w:t>чение договора на неограниченный срок и договора на определенный срок.</w:t>
      </w:r>
    </w:p>
    <w:p w:rsidR="009470A1" w:rsidRDefault="009470A1" w:rsidP="009470A1">
      <w:pPr>
        <w:pStyle w:val="HChGR"/>
      </w:pPr>
      <w:r>
        <w:tab/>
        <w:t>III.</w:t>
      </w:r>
      <w:r>
        <w:tab/>
        <w:t>Права семьи и ее членов (статьи 10−11)</w:t>
      </w:r>
    </w:p>
    <w:p w:rsidR="009470A1" w:rsidRDefault="009470A1" w:rsidP="009470A1">
      <w:pPr>
        <w:pStyle w:val="SingleTxtGR"/>
      </w:pPr>
      <w:r>
        <w:t>31.</w:t>
      </w:r>
      <w:r>
        <w:tab/>
        <w:t>Что касается права каждого на достаточный жизненный уровень для него и его семьи (статья 11), то Комитет "обеспокоен сохранением требования, с</w:t>
      </w:r>
      <w:r>
        <w:t>о</w:t>
      </w:r>
      <w:r>
        <w:t>гласно которому</w:t>
      </w:r>
      <w:r w:rsidR="00241EF4">
        <w:t>,</w:t>
      </w:r>
      <w:r>
        <w:t xml:space="preserve"> для того чтобы иметь право на жилье и на социальную и м</w:t>
      </w:r>
      <w:r>
        <w:t>е</w:t>
      </w:r>
      <w:r>
        <w:t>дицинскую помощь, неграждане Монако должны прожить в стране пять лет" (E/C.12/MCO/CO/1, пункт 10); поэтому Комитет рекомендует властям Монако "снизить требование, согласно которому лица, не являющиеся гражданами М</w:t>
      </w:r>
      <w:r>
        <w:t>о</w:t>
      </w:r>
      <w:r>
        <w:t>нако, должны прожить в стране пять лет, чтобы иметь право на жилье и соц</w:t>
      </w:r>
      <w:r>
        <w:t>и</w:t>
      </w:r>
      <w:r>
        <w:t>альную и медицинскую помощь" (E/C.12/MCO/CO/1, пункт 18) и при этом пр</w:t>
      </w:r>
      <w:r>
        <w:t>и</w:t>
      </w:r>
      <w:r>
        <w:t xml:space="preserve">зывает Княжество Монако "увеличить размер своей помощи до уровня, </w:t>
      </w:r>
      <w:r w:rsidR="00241EF4">
        <w:br/>
      </w:r>
      <w:r>
        <w:t>рекомендованного Орган</w:t>
      </w:r>
      <w:r>
        <w:t>и</w:t>
      </w:r>
      <w:r>
        <w:t>зацией Объединенных Наций, т.е. до 0,7%</w:t>
      </w:r>
      <w:r w:rsidR="00241EF4">
        <w:t> </w:t>
      </w:r>
      <w:r>
        <w:t>ВНП" (E/C.12/MCO/CO/1, пункт 29).</w:t>
      </w:r>
    </w:p>
    <w:p w:rsidR="009470A1" w:rsidRDefault="009470A1" w:rsidP="009470A1">
      <w:pPr>
        <w:pStyle w:val="SingleTxtGR"/>
      </w:pPr>
      <w:r>
        <w:t>32.</w:t>
      </w:r>
      <w:r>
        <w:tab/>
        <w:t>По линии права на жилище не предвидится никакого сокращения пред</w:t>
      </w:r>
      <w:r>
        <w:t>у</w:t>
      </w:r>
      <w:r>
        <w:t>смотренных сроков проживания. Зато часто допускаются отклонения от выпо</w:t>
      </w:r>
      <w:r>
        <w:t>л</w:t>
      </w:r>
      <w:r>
        <w:t>нения условий продолжительности проживания при возникновении сложных социальных ситуаций. Кроме того, можно подчеркнуть, что наибольшая часть социальных льгот предоставляется без какого бы то ни было условия относ</w:t>
      </w:r>
      <w:r>
        <w:t>и</w:t>
      </w:r>
      <w:r>
        <w:t>тельно продолжительности проживания.</w:t>
      </w:r>
    </w:p>
    <w:p w:rsidR="009470A1" w:rsidRDefault="009470A1" w:rsidP="009470A1">
      <w:pPr>
        <w:pStyle w:val="SingleTxtGR"/>
      </w:pPr>
      <w:r>
        <w:t>33.</w:t>
      </w:r>
      <w:r>
        <w:tab/>
        <w:t>Под воздействием S.A.S. князь Альберт II и правительство Княжества проводят политику международного сотрудничества в пользу амбициозного развития, главной целью которого является борьба с нище</w:t>
      </w:r>
      <w:r w:rsidR="00241EF4">
        <w:t>той. Таким образом, с </w:t>
      </w:r>
      <w:r>
        <w:t>2008 года официальная помощь в целях развития (ОПР) ежегодно возрастает на 25% и не позже 2015 года ориентировочно достигнет установленного Орг</w:t>
      </w:r>
      <w:r>
        <w:t>а</w:t>
      </w:r>
      <w:r>
        <w:t>низацией Объединенных Наций показателя по направляемым на эти цели сре</w:t>
      </w:r>
      <w:r>
        <w:t>д</w:t>
      </w:r>
      <w:r>
        <w:t>ствам в 0,7% от ВНП.</w:t>
      </w:r>
    </w:p>
    <w:p w:rsidR="009470A1" w:rsidRDefault="009470A1" w:rsidP="009470A1">
      <w:pPr>
        <w:pStyle w:val="SingleTxtGR"/>
      </w:pPr>
      <w:r>
        <w:t>34.</w:t>
      </w:r>
      <w:r>
        <w:tab/>
        <w:t>В 2011 году 12 млн. евро будут направлены на борьбу с нищетой и в 26 странах-партнерах будут зап</w:t>
      </w:r>
      <w:r>
        <w:t>у</w:t>
      </w:r>
      <w:r>
        <w:t>щены 100 проектов.</w:t>
      </w:r>
    </w:p>
    <w:p w:rsidR="009470A1" w:rsidRDefault="009470A1" w:rsidP="009470A1">
      <w:pPr>
        <w:pStyle w:val="SingleTxtGR"/>
      </w:pPr>
      <w:r>
        <w:t>35.</w:t>
      </w:r>
      <w:r>
        <w:tab/>
        <w:t>Обязательство правительства Княжества проявляется в его желании раб</w:t>
      </w:r>
      <w:r>
        <w:t>о</w:t>
      </w:r>
      <w:r>
        <w:t>тать, главным образом, с развивающимися странами из числа наиболее обезд</w:t>
      </w:r>
      <w:r>
        <w:t>о</w:t>
      </w:r>
      <w:r>
        <w:t>ленных: 70% ОПР направляется на нужды н</w:t>
      </w:r>
      <w:r w:rsidR="00241EF4">
        <w:t>аименее развитых стран (НРС) по </w:t>
      </w:r>
      <w:r>
        <w:t>линии двустороннего сотрудничества.</w:t>
      </w:r>
    </w:p>
    <w:p w:rsidR="009470A1" w:rsidRDefault="009470A1" w:rsidP="009470A1">
      <w:pPr>
        <w:pStyle w:val="SingleTxtGR"/>
      </w:pPr>
      <w:r>
        <w:t>36.</w:t>
      </w:r>
      <w:r>
        <w:tab/>
        <w:t>Кроме того, Комитет выражает озабоченность отсутствием специального законодательства о насилии в семье в отношении женщин, эта необходимость продиктована одновременно, с одной стороны, положениями об охране и п</w:t>
      </w:r>
      <w:r>
        <w:t>о</w:t>
      </w:r>
      <w:r>
        <w:t>мощи, которые должны предоставляться семье (статья 10), и, с другой стороны, положениями о праве каждого человека на наивысший достижимый уровень физического и психического здоровья (статья 12). Таким образом, Комитет р</w:t>
      </w:r>
      <w:r>
        <w:t>е</w:t>
      </w:r>
      <w:r>
        <w:t>комендует Княжеству Монако "изучить возможность принятия конкретных з</w:t>
      </w:r>
      <w:r>
        <w:t>а</w:t>
      </w:r>
      <w:r>
        <w:t>конодательных норм, объявляющих насилие в семье уголовным преступлением, а также создать правовой механизм для защиты женщин, ставших жертвами н</w:t>
      </w:r>
      <w:r>
        <w:t>а</w:t>
      </w:r>
      <w:r>
        <w:t>силия в семье" (E/C.12/MCO/CO/1, пункт 22).</w:t>
      </w:r>
    </w:p>
    <w:p w:rsidR="009470A1" w:rsidRDefault="009470A1" w:rsidP="009470A1">
      <w:pPr>
        <w:pStyle w:val="H1GR"/>
      </w:pPr>
      <w:r>
        <w:tab/>
        <w:t>A.</w:t>
      </w:r>
      <w:r>
        <w:tab/>
        <w:t>Уголовное наказание за насилие в семье в отношении женщин по действующему праву</w:t>
      </w:r>
    </w:p>
    <w:p w:rsidR="009470A1" w:rsidRDefault="009470A1" w:rsidP="009470A1">
      <w:pPr>
        <w:pStyle w:val="SingleTxtGR"/>
      </w:pPr>
      <w:r>
        <w:t>37.</w:t>
      </w:r>
      <w:r>
        <w:tab/>
        <w:t>Правовая система Монако не располагает специальным законодательс</w:t>
      </w:r>
      <w:r>
        <w:t>т</w:t>
      </w:r>
      <w:r>
        <w:t>вом о насилии в семье. Однако тексты и положения документов позволяют пр</w:t>
      </w:r>
      <w:r>
        <w:t>е</w:t>
      </w:r>
      <w:r>
        <w:t>дупреждать подобные нарушения закона, а также преследовать за них и защ</w:t>
      </w:r>
      <w:r>
        <w:t>и</w:t>
      </w:r>
      <w:r>
        <w:t>щать жертвы. Эти механизмы строятся на основе положений уголовного права (признания деяния преступным), положений гражданского права и положений процедурного характера, к которым присоединяется механизм помощи жертвам и их защиты</w:t>
      </w:r>
      <w:r w:rsidR="00B24B23">
        <w:t>,</w:t>
      </w:r>
      <w:r>
        <w:t xml:space="preserve"> − о них речь идет ниже.</w:t>
      </w:r>
    </w:p>
    <w:p w:rsidR="009470A1" w:rsidRDefault="009470A1" w:rsidP="009470A1">
      <w:pPr>
        <w:pStyle w:val="H23GR"/>
      </w:pPr>
      <w:r>
        <w:tab/>
        <w:t>1.</w:t>
      </w:r>
      <w:r>
        <w:tab/>
        <w:t xml:space="preserve">Положения уголовного характера − признания деяния преступным </w:t>
      </w:r>
    </w:p>
    <w:p w:rsidR="009470A1" w:rsidRDefault="009470A1" w:rsidP="009470A1">
      <w:pPr>
        <w:pStyle w:val="H23GR"/>
      </w:pPr>
      <w:r>
        <w:tab/>
      </w:r>
      <w:r>
        <w:tab/>
        <w:t>Случаи насилия</w:t>
      </w:r>
    </w:p>
    <w:p w:rsidR="009470A1" w:rsidRDefault="009470A1" w:rsidP="009470A1">
      <w:pPr>
        <w:pStyle w:val="SingleTxtGR"/>
      </w:pPr>
      <w:r>
        <w:t>38.</w:t>
      </w:r>
      <w:r>
        <w:tab/>
        <w:t>На современном этапе развития монакского права случаи насилия в о</w:t>
      </w:r>
      <w:r>
        <w:t>т</w:t>
      </w:r>
      <w:r>
        <w:t xml:space="preserve">ношении женщин караются согласно положениям общего права, касающимся преднамеренного нанесения побоев и ран (статьи 236−239 </w:t>
      </w:r>
      <w:r w:rsidR="00405D49">
        <w:t>У</w:t>
      </w:r>
      <w:r>
        <w:t>головного к</w:t>
      </w:r>
      <w:r>
        <w:t>о</w:t>
      </w:r>
      <w:r>
        <w:t>декса):</w:t>
      </w:r>
    </w:p>
    <w:p w:rsidR="009470A1" w:rsidRDefault="00ED7249" w:rsidP="007403A0">
      <w:pPr>
        <w:pStyle w:val="SingleTxtGR"/>
        <w:ind w:left="1701"/>
      </w:pPr>
      <w:r>
        <w:tab/>
      </w:r>
      <w:r w:rsidR="009470A1" w:rsidRPr="00256C3F">
        <w:t>a)</w:t>
      </w:r>
      <w:r w:rsidR="009470A1" w:rsidRPr="00256C3F">
        <w:tab/>
      </w:r>
      <w:r w:rsidR="009470A1" w:rsidRPr="00170BFB">
        <w:rPr>
          <w:b/>
        </w:rPr>
        <w:t>Статья 236</w:t>
      </w:r>
      <w:r w:rsidR="009F6A73">
        <w:t>:</w:t>
      </w:r>
      <w:r w:rsidR="007403A0" w:rsidRPr="007403A0">
        <w:t xml:space="preserve"> </w:t>
      </w:r>
      <w:r w:rsidR="009470A1">
        <w:t xml:space="preserve">"Любое лицо, преднамеренно нанесшее раны или побои либо совершившее любое иное насилие или насильственные действия, приведшие к болезни или потере личной трудоспособности продолжительностью более </w:t>
      </w:r>
      <w:r w:rsidR="00B24B23">
        <w:t>20</w:t>
      </w:r>
      <w:r w:rsidR="009470A1">
        <w:t xml:space="preserve"> дней, наказывается лишением св</w:t>
      </w:r>
      <w:r w:rsidR="009470A1">
        <w:t>о</w:t>
      </w:r>
      <w:r w:rsidR="009470A1">
        <w:t>боды на срок от одного года до пяти лет и штрафом, размер которого предусмо</w:t>
      </w:r>
      <w:r w:rsidR="009470A1">
        <w:t>т</w:t>
      </w:r>
      <w:r w:rsidR="009470A1">
        <w:t>рен пун</w:t>
      </w:r>
      <w:r w:rsidR="009470A1">
        <w:t>к</w:t>
      </w:r>
      <w:r w:rsidR="009470A1">
        <w:t>том 4 статьи 26</w:t>
      </w:r>
      <w:r w:rsidR="00B55534">
        <w:rPr>
          <w:rStyle w:val="FootnoteReference"/>
        </w:rPr>
        <w:footnoteReference w:id="2"/>
      </w:r>
      <w:r w:rsidR="009470A1">
        <w:t>.</w:t>
      </w:r>
    </w:p>
    <w:p w:rsidR="009470A1" w:rsidRDefault="009470A1" w:rsidP="00ED7249">
      <w:pPr>
        <w:pStyle w:val="SingleTxtGR"/>
        <w:ind w:left="1701"/>
      </w:pPr>
      <w:r>
        <w:t>1.</w:t>
      </w:r>
      <w:r>
        <w:tab/>
        <w:t>Когда вышеуказанное насилие сопровождается нанесением увечий, потерей или лишением возможности пользоваться одной из коне</w:t>
      </w:r>
      <w:r>
        <w:t>ч</w:t>
      </w:r>
      <w:r>
        <w:t>ностей, слепотой, потерей одного из глаз или иной серьезной бессрочной инв</w:t>
      </w:r>
      <w:r>
        <w:t>а</w:t>
      </w:r>
      <w:r>
        <w:t>лидностью, виновный наказывается лишением свободы на срок от пяти до десяти лет.</w:t>
      </w:r>
    </w:p>
    <w:p w:rsidR="009470A1" w:rsidRDefault="009470A1" w:rsidP="00ED7249">
      <w:pPr>
        <w:pStyle w:val="SingleTxtGR"/>
        <w:ind w:left="1701"/>
      </w:pPr>
      <w:r>
        <w:t>2.</w:t>
      </w:r>
      <w:r>
        <w:tab/>
        <w:t>Если побои или раны нанесены преднамеренно, но без умы</w:t>
      </w:r>
      <w:r>
        <w:t>с</w:t>
      </w:r>
      <w:r>
        <w:t>ла привести к смерти, однако повлекли ее за собой, то виновный наказыв</w:t>
      </w:r>
      <w:r>
        <w:t>а</w:t>
      </w:r>
      <w:r>
        <w:t xml:space="preserve">ется лишением свободы на срок от </w:t>
      </w:r>
      <w:r w:rsidR="00B24B23">
        <w:t>10</w:t>
      </w:r>
      <w:r>
        <w:t xml:space="preserve"> до </w:t>
      </w:r>
      <w:r w:rsidR="00B24B23">
        <w:t>20</w:t>
      </w:r>
      <w:r>
        <w:t xml:space="preserve"> лет".</w:t>
      </w:r>
    </w:p>
    <w:p w:rsidR="009470A1" w:rsidRDefault="00ED7249" w:rsidP="007403A0">
      <w:pPr>
        <w:pStyle w:val="SingleTxtGR"/>
        <w:ind w:left="1701"/>
      </w:pPr>
      <w:r>
        <w:tab/>
      </w:r>
      <w:r w:rsidR="009470A1" w:rsidRPr="00405D49">
        <w:t>b)</w:t>
      </w:r>
      <w:r w:rsidR="009470A1" w:rsidRPr="00405D49">
        <w:tab/>
      </w:r>
      <w:r w:rsidR="009470A1" w:rsidRPr="002318D0">
        <w:rPr>
          <w:b/>
        </w:rPr>
        <w:t>Статья 237</w:t>
      </w:r>
      <w:r w:rsidR="009F6A73">
        <w:t>:</w:t>
      </w:r>
      <w:r w:rsidR="007403A0" w:rsidRPr="007403A0">
        <w:t xml:space="preserve"> </w:t>
      </w:r>
      <w:r w:rsidR="00125C0B">
        <w:t>"</w:t>
      </w:r>
      <w:r w:rsidR="009470A1">
        <w:t>Если речь идет о западне или заранее обдума</w:t>
      </w:r>
      <w:r w:rsidR="009470A1">
        <w:t>н</w:t>
      </w:r>
      <w:r w:rsidR="009470A1">
        <w:t xml:space="preserve">ном умысле, то наказанием в случаях, предусмотренных в первых двух абзацах статьи 236, будет лишение свободы на срок от </w:t>
      </w:r>
      <w:r w:rsidR="00B12FF7">
        <w:t>10</w:t>
      </w:r>
      <w:r w:rsidR="009470A1">
        <w:t xml:space="preserve"> до </w:t>
      </w:r>
      <w:r w:rsidR="00B12FF7">
        <w:t>20 лет. В </w:t>
      </w:r>
      <w:r w:rsidR="009470A1">
        <w:t>случаях, предусмотренных в третьем абзаце, будет назначен макс</w:t>
      </w:r>
      <w:r w:rsidR="009470A1">
        <w:t>и</w:t>
      </w:r>
      <w:r w:rsidR="009470A1">
        <w:t>мальный срок этого наказания".</w:t>
      </w:r>
    </w:p>
    <w:p w:rsidR="009470A1" w:rsidRDefault="00ED7249" w:rsidP="007403A0">
      <w:pPr>
        <w:pStyle w:val="SingleTxtGR"/>
        <w:ind w:left="1701"/>
      </w:pPr>
      <w:r>
        <w:tab/>
      </w:r>
      <w:r w:rsidR="009470A1" w:rsidRPr="00B12FF7">
        <w:t>c)</w:t>
      </w:r>
      <w:r w:rsidR="009470A1" w:rsidRPr="00B12FF7">
        <w:tab/>
      </w:r>
      <w:r w:rsidR="009470A1" w:rsidRPr="002318D0">
        <w:rPr>
          <w:b/>
        </w:rPr>
        <w:t>Статья 238</w:t>
      </w:r>
      <w:r w:rsidR="009F6A73">
        <w:t>:</w:t>
      </w:r>
      <w:r w:rsidR="007403A0" w:rsidRPr="007403A0">
        <w:t xml:space="preserve"> </w:t>
      </w:r>
      <w:r w:rsidR="009470A1">
        <w:t>"Если раны или другое насилие либо насильс</w:t>
      </w:r>
      <w:r w:rsidR="009470A1">
        <w:t>т</w:t>
      </w:r>
      <w:r w:rsidR="009470A1">
        <w:t>венные действия не повлекли за собой никакой болезни или потери ли</w:t>
      </w:r>
      <w:r w:rsidR="009470A1">
        <w:t>ч</w:t>
      </w:r>
      <w:r w:rsidR="009470A1">
        <w:t>ной трудоспособности, о которых идет речь в статье 236, виновный нак</w:t>
      </w:r>
      <w:r w:rsidR="009470A1">
        <w:t>а</w:t>
      </w:r>
      <w:r w:rsidR="009470A1">
        <w:t>зывается лишением свободы на срок от шести месяцев до трех лет и штрафом, размер которого предусмотрен пунктом 3 статьи 26".</w:t>
      </w:r>
    </w:p>
    <w:p w:rsidR="009470A1" w:rsidRDefault="009470A1" w:rsidP="009470A1">
      <w:pPr>
        <w:pStyle w:val="Bullet2GR"/>
        <w:numPr>
          <w:ilvl w:val="0"/>
          <w:numId w:val="2"/>
        </w:numPr>
      </w:pPr>
      <w:r>
        <w:t>"Если речь идет о западне или заранее обдуманном умысле, то н</w:t>
      </w:r>
      <w:r>
        <w:t>а</w:t>
      </w:r>
      <w:r>
        <w:t>казанием будет лишение свободы на срок от одного года до пяти лет и штраф, размер кот</w:t>
      </w:r>
      <w:r>
        <w:t>о</w:t>
      </w:r>
      <w:r>
        <w:t>рого предусмотрен пунктом 4 статьи 26".</w:t>
      </w:r>
    </w:p>
    <w:p w:rsidR="009470A1" w:rsidRDefault="00ED7249" w:rsidP="00ED7249">
      <w:pPr>
        <w:pStyle w:val="SingleTxtGR"/>
        <w:ind w:left="1701"/>
      </w:pPr>
      <w:r>
        <w:tab/>
      </w:r>
      <w:r w:rsidR="009470A1" w:rsidRPr="00B12FF7">
        <w:t>d)</w:t>
      </w:r>
      <w:r w:rsidR="009470A1" w:rsidRPr="00B12FF7">
        <w:tab/>
      </w:r>
      <w:r w:rsidR="009470A1" w:rsidRPr="00307173">
        <w:rPr>
          <w:b/>
        </w:rPr>
        <w:t>Статья 239</w:t>
      </w:r>
      <w:r w:rsidR="009F6A73">
        <w:t>:</w:t>
      </w:r>
      <w:r w:rsidR="007403A0" w:rsidRPr="007403A0">
        <w:t xml:space="preserve"> </w:t>
      </w:r>
      <w:r w:rsidR="009470A1">
        <w:t>"В случаях, предусмотренных статьями 236, 237 и 238, виновный, который преступил закон по отношению к своим зако</w:t>
      </w:r>
      <w:r w:rsidR="009470A1">
        <w:t>н</w:t>
      </w:r>
      <w:r w:rsidR="009470A1">
        <w:t>ным, биологическим или приемным отцу и матери либо другим законным ро</w:t>
      </w:r>
      <w:r w:rsidR="009470A1">
        <w:t>д</w:t>
      </w:r>
      <w:r w:rsidR="009470A1">
        <w:t xml:space="preserve">ственникам по восходящей линии, наказывается: </w:t>
      </w:r>
    </w:p>
    <w:p w:rsidR="009470A1" w:rsidRDefault="009470A1" w:rsidP="009470A1">
      <w:pPr>
        <w:pStyle w:val="Bullet2GR"/>
        <w:numPr>
          <w:ilvl w:val="0"/>
          <w:numId w:val="2"/>
        </w:numPr>
      </w:pPr>
      <w:r>
        <w:t>лишением свободы на максимальный срок, если статья предусма</w:t>
      </w:r>
      <w:r>
        <w:t>т</w:t>
      </w:r>
      <w:r>
        <w:t>ривает лиш</w:t>
      </w:r>
      <w:r>
        <w:t>е</w:t>
      </w:r>
      <w:r>
        <w:t xml:space="preserve">ние свободы на срок от </w:t>
      </w:r>
      <w:r w:rsidR="00B12FF7">
        <w:t>10</w:t>
      </w:r>
      <w:r>
        <w:t xml:space="preserve"> до </w:t>
      </w:r>
      <w:r w:rsidR="00B12FF7">
        <w:t>20</w:t>
      </w:r>
      <w:r>
        <w:t xml:space="preserve"> лет;</w:t>
      </w:r>
    </w:p>
    <w:p w:rsidR="009470A1" w:rsidRDefault="009470A1" w:rsidP="009470A1">
      <w:pPr>
        <w:pStyle w:val="Bullet2GR"/>
        <w:numPr>
          <w:ilvl w:val="0"/>
          <w:numId w:val="2"/>
        </w:numPr>
      </w:pPr>
      <w:r>
        <w:t xml:space="preserve">лишением свободы на срок от </w:t>
      </w:r>
      <w:r w:rsidR="00B12FF7">
        <w:t>10</w:t>
      </w:r>
      <w:r>
        <w:t xml:space="preserve"> до </w:t>
      </w:r>
      <w:r w:rsidR="00B12FF7">
        <w:t>20</w:t>
      </w:r>
      <w:r>
        <w:t xml:space="preserve"> лет, если статья предусма</w:t>
      </w:r>
      <w:r>
        <w:t>т</w:t>
      </w:r>
      <w:r>
        <w:t xml:space="preserve">ривает лишение свободы на срок от </w:t>
      </w:r>
      <w:r w:rsidR="00253B61">
        <w:t>5</w:t>
      </w:r>
      <w:r>
        <w:t xml:space="preserve"> до </w:t>
      </w:r>
      <w:r w:rsidR="00253B61">
        <w:t>10</w:t>
      </w:r>
      <w:r>
        <w:t xml:space="preserve"> лет;</w:t>
      </w:r>
    </w:p>
    <w:p w:rsidR="009470A1" w:rsidRDefault="009470A1" w:rsidP="009470A1">
      <w:pPr>
        <w:pStyle w:val="Bullet2GR"/>
        <w:numPr>
          <w:ilvl w:val="0"/>
          <w:numId w:val="2"/>
        </w:numPr>
      </w:pPr>
      <w:r>
        <w:t>если статья предусматривает тюремное заключение, то срок п</w:t>
      </w:r>
      <w:r>
        <w:t>о</w:t>
      </w:r>
      <w:r>
        <w:t>следнего увел</w:t>
      </w:r>
      <w:r>
        <w:t>и</w:t>
      </w:r>
      <w:r>
        <w:t xml:space="preserve">чивается до </w:t>
      </w:r>
      <w:r w:rsidR="00B12FF7">
        <w:t>10</w:t>
      </w:r>
      <w:r>
        <w:t xml:space="preserve"> лет".</w:t>
      </w:r>
    </w:p>
    <w:p w:rsidR="009470A1" w:rsidRDefault="009470A1" w:rsidP="009470A1">
      <w:pPr>
        <w:pStyle w:val="SingleTxtGR"/>
      </w:pPr>
      <w:r>
        <w:t>39.</w:t>
      </w:r>
      <w:r>
        <w:tab/>
        <w:t>Действующее в Монако право принимает во внимание отягчающие о</w:t>
      </w:r>
      <w:r>
        <w:t>б</w:t>
      </w:r>
      <w:r>
        <w:t>стоятельства, учитывая характер семейных связей, объединяющих лицо, пр</w:t>
      </w:r>
      <w:r>
        <w:t>е</w:t>
      </w:r>
      <w:r>
        <w:t>ступившее закон, и его жертву. Таковы случаи, касающиеся наказания за нас</w:t>
      </w:r>
      <w:r>
        <w:t>и</w:t>
      </w:r>
      <w:r>
        <w:t>лие в отношении законных, биологических или приемных детей, их законных, биологических или приемных отца и матери либо их других законных родс</w:t>
      </w:r>
      <w:r>
        <w:t>т</w:t>
      </w:r>
      <w:r>
        <w:t xml:space="preserve">венников по восходящей линии (статья 239 </w:t>
      </w:r>
      <w:r w:rsidR="00253B61">
        <w:t>У</w:t>
      </w:r>
      <w:r>
        <w:t>головного кодекса). При этом учет качества супруга жертвы в отягощении налагаемого наказания не отражен в действу</w:t>
      </w:r>
      <w:r>
        <w:t>ю</w:t>
      </w:r>
      <w:r>
        <w:t xml:space="preserve">щем праве. </w:t>
      </w:r>
    </w:p>
    <w:p w:rsidR="009470A1" w:rsidRDefault="009470A1" w:rsidP="009470A1">
      <w:pPr>
        <w:pStyle w:val="SingleTxtGR"/>
      </w:pPr>
      <w:r>
        <w:t>40.</w:t>
      </w:r>
      <w:r>
        <w:tab/>
        <w:t xml:space="preserve">Более того, при толковании конкретного обвинения в сводничестве с отягчающими обстоятельствами пункт 4, статьи 269 </w:t>
      </w:r>
      <w:r w:rsidR="00253B61">
        <w:t>У</w:t>
      </w:r>
      <w:r>
        <w:t>головного кодекса пред</w:t>
      </w:r>
      <w:r>
        <w:t>у</w:t>
      </w:r>
      <w:r>
        <w:t>сматривает, что</w:t>
      </w:r>
      <w:r w:rsidR="009C113A">
        <w:t>:</w:t>
      </w:r>
    </w:p>
    <w:p w:rsidR="009470A1" w:rsidRDefault="009470A1" w:rsidP="009470A1">
      <w:pPr>
        <w:pStyle w:val="SingleTxtGR"/>
        <w:ind w:left="1701" w:hanging="567"/>
      </w:pPr>
      <w:r>
        <w:tab/>
        <w:t>"сводничество наказывается лишением свободы на срок от пяти до дес</w:t>
      </w:r>
      <w:r>
        <w:t>я</w:t>
      </w:r>
      <w:r>
        <w:t>ти лет и штрафом, размер которого предусмотрен пунктом 3 статьи 26</w:t>
      </w:r>
      <w:r w:rsidR="00B55534">
        <w:rPr>
          <w:rStyle w:val="FootnoteReference"/>
        </w:rPr>
        <w:footnoteReference w:id="3"/>
      </w:r>
      <w:r>
        <w:t xml:space="preserve">, если им занимался (...) один из законных, биологических или приемных родственников по восходящей линии лица, торгующего собой, или тот, </w:t>
      </w:r>
      <w:r w:rsidR="00253B61">
        <w:t xml:space="preserve">кто </w:t>
      </w:r>
      <w:r>
        <w:t>имеет власть над ним либо злоупотребляет властью, которой надел</w:t>
      </w:r>
      <w:r>
        <w:t>я</w:t>
      </w:r>
      <w:r>
        <w:t>ют его собственные функции или материальная либо психологическая з</w:t>
      </w:r>
      <w:r>
        <w:t>а</w:t>
      </w:r>
      <w:r>
        <w:t>висимость, в которой находится по отношению к нему лицо, торгующее собой; (...)".</w:t>
      </w:r>
    </w:p>
    <w:p w:rsidR="009470A1" w:rsidRDefault="009470A1" w:rsidP="009470A1">
      <w:pPr>
        <w:pStyle w:val="SingleTxtGR"/>
      </w:pPr>
      <w:r>
        <w:t>41.</w:t>
      </w:r>
      <w:r>
        <w:tab/>
        <w:t>"Домашний" характер насилия учитывается при индивидуализации нак</w:t>
      </w:r>
      <w:r>
        <w:t>а</w:t>
      </w:r>
      <w:r>
        <w:t>зания, однако при этом, строго говоря, не представляет собой отягчающего о</w:t>
      </w:r>
      <w:r>
        <w:t>б</w:t>
      </w:r>
      <w:r>
        <w:t>стоятельства.</w:t>
      </w:r>
    </w:p>
    <w:p w:rsidR="009470A1" w:rsidRDefault="009470A1" w:rsidP="009470A1">
      <w:pPr>
        <w:pStyle w:val="H23GR"/>
      </w:pPr>
      <w:r>
        <w:tab/>
      </w:r>
      <w:r>
        <w:tab/>
        <w:t>Изнасилования/сексуальные услуги</w:t>
      </w:r>
    </w:p>
    <w:p w:rsidR="009470A1" w:rsidRDefault="009470A1" w:rsidP="009470A1">
      <w:pPr>
        <w:pStyle w:val="SingleTxtGR"/>
      </w:pPr>
      <w:r>
        <w:t>42.</w:t>
      </w:r>
      <w:r>
        <w:tab/>
        <w:t>Монакское законодательство не содержит определения изнасилования или сексуальных услуг. Зато изнасилование является преступлением, кара</w:t>
      </w:r>
      <w:r>
        <w:t>ю</w:t>
      </w:r>
      <w:r>
        <w:t xml:space="preserve">щимся статьей 262 </w:t>
      </w:r>
      <w:r w:rsidR="00B55534">
        <w:t>У</w:t>
      </w:r>
      <w:r>
        <w:t>головного кодекса, предусматривающей лишение св</w:t>
      </w:r>
      <w:r>
        <w:t>о</w:t>
      </w:r>
      <w:r>
        <w:t xml:space="preserve">боды на срок от </w:t>
      </w:r>
      <w:r w:rsidR="00B55534">
        <w:t>10</w:t>
      </w:r>
      <w:r>
        <w:t xml:space="preserve"> до </w:t>
      </w:r>
      <w:r w:rsidR="00B55534">
        <w:t>20</w:t>
      </w:r>
      <w:r>
        <w:t xml:space="preserve"> лет с ужесточением наказания до максимального срока з</w:t>
      </w:r>
      <w:r>
        <w:t>а</w:t>
      </w:r>
      <w:r>
        <w:t>ключения в случаях, когда жертвой преступления становятся несовершенноле</w:t>
      </w:r>
      <w:r>
        <w:t>т</w:t>
      </w:r>
      <w:r>
        <w:t xml:space="preserve">ние, не достигшие </w:t>
      </w:r>
      <w:r w:rsidR="00B55534">
        <w:t>16-</w:t>
      </w:r>
      <w:r>
        <w:t xml:space="preserve">летнего возраста. </w:t>
      </w:r>
    </w:p>
    <w:p w:rsidR="009470A1" w:rsidRDefault="009470A1" w:rsidP="009470A1">
      <w:pPr>
        <w:pStyle w:val="H23GR"/>
      </w:pPr>
      <w:r>
        <w:tab/>
        <w:t>2.</w:t>
      </w:r>
      <w:r>
        <w:tab/>
        <w:t xml:space="preserve">Положения </w:t>
      </w:r>
      <w:r w:rsidR="00256C3F">
        <w:t>Г</w:t>
      </w:r>
      <w:r>
        <w:t>ражданского кодекса</w:t>
      </w:r>
    </w:p>
    <w:p w:rsidR="009470A1" w:rsidRDefault="009470A1" w:rsidP="009470A1">
      <w:pPr>
        <w:pStyle w:val="H23GR"/>
      </w:pPr>
      <w:r>
        <w:tab/>
      </w:r>
      <w:r>
        <w:tab/>
        <w:t>Развод</w:t>
      </w:r>
    </w:p>
    <w:p w:rsidR="009470A1" w:rsidRDefault="009470A1" w:rsidP="009470A1">
      <w:pPr>
        <w:pStyle w:val="SingleTxtGR"/>
      </w:pPr>
      <w:r>
        <w:t>43.</w:t>
      </w:r>
      <w:r>
        <w:tab/>
        <w:t xml:space="preserve">Среди прочих мотивов, согласно статье 197 </w:t>
      </w:r>
      <w:r w:rsidR="00143176">
        <w:t>Г</w:t>
      </w:r>
      <w:r>
        <w:t>ражданского кодекса, вопрос о разводе может быть поставлен "в случае, когда обвинения в адрес одного из супругов касаются фактов, представляющих собой грубое или повторное нар</w:t>
      </w:r>
      <w:r>
        <w:t>у</w:t>
      </w:r>
      <w:r>
        <w:t>шение долга и обязанностей в браке и делающих невозможным продолжение совместной жизни".</w:t>
      </w:r>
    </w:p>
    <w:p w:rsidR="009470A1" w:rsidRDefault="009470A1" w:rsidP="009470A1">
      <w:pPr>
        <w:pStyle w:val="SingleTxtGR"/>
      </w:pPr>
      <w:r>
        <w:t>44.</w:t>
      </w:r>
      <w:r>
        <w:tab/>
        <w:t>Председатель суда первой инстанции может разрешить супругу-истцу пользоваться отдельным жильем или жить одному в супружеском доме, в сл</w:t>
      </w:r>
      <w:r>
        <w:t>у</w:t>
      </w:r>
      <w:r>
        <w:t xml:space="preserve">чае необходимости с несовершеннолетними детьми (статья 200-2 </w:t>
      </w:r>
      <w:r w:rsidR="00537D60">
        <w:t>Г</w:t>
      </w:r>
      <w:r>
        <w:t>ражданского к</w:t>
      </w:r>
      <w:r>
        <w:t>о</w:t>
      </w:r>
      <w:r>
        <w:t>декса).</w:t>
      </w:r>
    </w:p>
    <w:p w:rsidR="009470A1" w:rsidRDefault="009470A1" w:rsidP="009470A1">
      <w:pPr>
        <w:pStyle w:val="SingleTxtGR"/>
      </w:pPr>
      <w:r>
        <w:t>45.</w:t>
      </w:r>
      <w:r>
        <w:tab/>
        <w:t>С целью сохранения имущества супружеской пары один из супругов м</w:t>
      </w:r>
      <w:r>
        <w:t>о</w:t>
      </w:r>
      <w:r>
        <w:t>жет получить от председателя суда первой инстанции разрешение на принятие любых мер обеспечения, в том числе опечатывания общего имущества, недел</w:t>
      </w:r>
      <w:r>
        <w:t>и</w:t>
      </w:r>
      <w:r>
        <w:t xml:space="preserve">мого имущества или личного имущества супруга. </w:t>
      </w:r>
    </w:p>
    <w:p w:rsidR="009470A1" w:rsidRDefault="009470A1" w:rsidP="009470A1">
      <w:pPr>
        <w:pStyle w:val="SingleTxtGR"/>
      </w:pPr>
      <w:r>
        <w:t>46.</w:t>
      </w:r>
      <w:r>
        <w:tab/>
        <w:t xml:space="preserve">Могут быть приняты другие временные меры, уточняемые в статье 202-1 </w:t>
      </w:r>
      <w:r w:rsidR="00143176">
        <w:t>У</w:t>
      </w:r>
      <w:r>
        <w:t xml:space="preserve">головного кодекса. </w:t>
      </w:r>
    </w:p>
    <w:p w:rsidR="009470A1" w:rsidRDefault="009470A1" w:rsidP="009470A1">
      <w:pPr>
        <w:pStyle w:val="SingleTxtGR"/>
      </w:pPr>
      <w:r>
        <w:t>47.</w:t>
      </w:r>
      <w:r>
        <w:tab/>
        <w:t xml:space="preserve">Положения </w:t>
      </w:r>
      <w:r w:rsidR="00143176">
        <w:t>Г</w:t>
      </w:r>
      <w:r>
        <w:t>ражданского кодекса предусматривают, что один из супругов может получить компенсацию при расторжении брака. Эта компенсация носит единовременный и окончательный характер, оставляя за плательщиком во</w:t>
      </w:r>
      <w:r>
        <w:t>з</w:t>
      </w:r>
      <w:r>
        <w:t>можность настаивать на пересмотре формы выплаты при важном изменении с</w:t>
      </w:r>
      <w:r>
        <w:t>и</w:t>
      </w:r>
      <w:r>
        <w:t>туации.</w:t>
      </w:r>
    </w:p>
    <w:p w:rsidR="009470A1" w:rsidRDefault="009470A1" w:rsidP="009470A1">
      <w:pPr>
        <w:pStyle w:val="SingleTxtGR"/>
      </w:pPr>
      <w:r>
        <w:t>48.</w:t>
      </w:r>
      <w:r>
        <w:tab/>
        <w:t>Имеются положения, касающиеся именн</w:t>
      </w:r>
      <w:r w:rsidR="00143176">
        <w:t>о развода по вине (ст</w:t>
      </w:r>
      <w:r w:rsidR="00143176">
        <w:t>а</w:t>
      </w:r>
      <w:r w:rsidR="00143176">
        <w:t>тьи 205</w:t>
      </w:r>
      <w:r w:rsidR="00143176">
        <w:noBreakHyphen/>
        <w:t>1</w:t>
      </w:r>
      <w:r w:rsidR="009C113A">
        <w:t>−</w:t>
      </w:r>
      <w:r>
        <w:t xml:space="preserve">205-3 </w:t>
      </w:r>
      <w:r w:rsidR="00143176">
        <w:t>Г</w:t>
      </w:r>
      <w:r>
        <w:t>ражданского кодекса). Так, супруг, признанный виновным в разводе, не имеет права ни на какую компенсацию при расторжении брака и т</w:t>
      </w:r>
      <w:r>
        <w:t>е</w:t>
      </w:r>
      <w:r>
        <w:t>ряет все преимущества, предусмотренные брачным контрактом или иным обр</w:t>
      </w:r>
      <w:r>
        <w:t>а</w:t>
      </w:r>
      <w:r>
        <w:t>зом. Зато другой супруг сохраняет преимущества, предоставленные его супр</w:t>
      </w:r>
      <w:r>
        <w:t>у</w:t>
      </w:r>
      <w:r>
        <w:t>гом.</w:t>
      </w:r>
    </w:p>
    <w:p w:rsidR="009470A1" w:rsidRDefault="009470A1" w:rsidP="009470A1">
      <w:pPr>
        <w:pStyle w:val="SingleTxtGR"/>
      </w:pPr>
      <w:r>
        <w:t>49.</w:t>
      </w:r>
      <w:r>
        <w:tab/>
        <w:t>Что касается раздельного проживания супругов, то решение о нем может приниматься в тех же самых случаях и на тех самых условиях, что и при разв</w:t>
      </w:r>
      <w:r>
        <w:t>о</w:t>
      </w:r>
      <w:r>
        <w:t xml:space="preserve">де (статья 206-1 и далее </w:t>
      </w:r>
      <w:r w:rsidR="00143176">
        <w:t>Г</w:t>
      </w:r>
      <w:r>
        <w:t>ражданского кодекса).</w:t>
      </w:r>
    </w:p>
    <w:p w:rsidR="009470A1" w:rsidRDefault="009470A1" w:rsidP="009470A1">
      <w:pPr>
        <w:pStyle w:val="H23GR"/>
      </w:pPr>
      <w:r>
        <w:tab/>
        <w:t>3.</w:t>
      </w:r>
      <w:r>
        <w:tab/>
        <w:t>Процедурные положения</w:t>
      </w:r>
    </w:p>
    <w:p w:rsidR="009470A1" w:rsidRDefault="009470A1" w:rsidP="009470A1">
      <w:pPr>
        <w:pStyle w:val="H23GR"/>
      </w:pPr>
      <w:r>
        <w:tab/>
      </w:r>
      <w:r>
        <w:tab/>
        <w:t>Выплата компенсации жертвам</w:t>
      </w:r>
    </w:p>
    <w:p w:rsidR="009470A1" w:rsidRDefault="009470A1" w:rsidP="009470A1">
      <w:pPr>
        <w:pStyle w:val="SingleTxtGR"/>
      </w:pPr>
      <w:r>
        <w:t>50.</w:t>
      </w:r>
      <w:r>
        <w:tab/>
        <w:t xml:space="preserve">Статья 73 </w:t>
      </w:r>
      <w:r w:rsidR="00143176">
        <w:t>У</w:t>
      </w:r>
      <w:r>
        <w:t>головно-процессуального кодекса гласит, что "любое лицо, пострадавшее от преступления, нарушения закона или правонарушения либо, согласно статье 68, имеющее право предъявлять иск к другому лицу, может объявить себя гражданской стороной перед компетентным судом на любом эт</w:t>
      </w:r>
      <w:r>
        <w:t>а</w:t>
      </w:r>
      <w:r>
        <w:t>пе рассмотрения дела вплоть до закрытия слушаний". Эту возможность следует выделить особо, в частности на фоне норм, действующих в других государс</w:t>
      </w:r>
      <w:r>
        <w:t>т</w:t>
      </w:r>
      <w:r>
        <w:t>вах, где жертва должна в обязательном порядке формализовать свое положение гражданской стороны до какого бы то ни было обсуждения вопроса по сущес</w:t>
      </w:r>
      <w:r>
        <w:t>т</w:t>
      </w:r>
      <w:r>
        <w:t>ву.</w:t>
      </w:r>
    </w:p>
    <w:p w:rsidR="009470A1" w:rsidRDefault="009470A1" w:rsidP="009470A1">
      <w:pPr>
        <w:pStyle w:val="SingleTxtGR"/>
      </w:pPr>
      <w:r>
        <w:t>51.</w:t>
      </w:r>
      <w:r>
        <w:tab/>
        <w:t xml:space="preserve">Во втором абзаце статьи 75 монакского </w:t>
      </w:r>
      <w:r w:rsidR="00143176">
        <w:t>У</w:t>
      </w:r>
      <w:r>
        <w:t>головно-процессуального коде</w:t>
      </w:r>
      <w:r>
        <w:t>к</w:t>
      </w:r>
      <w:r>
        <w:t>са уточняется, что в случае прямого вызова в суд, т.е. в случае, когда жертва б</w:t>
      </w:r>
      <w:r>
        <w:t>е</w:t>
      </w:r>
      <w:r>
        <w:t>рет на себя инициативу по началу уголовного преследования за нарушение з</w:t>
      </w:r>
      <w:r>
        <w:t>а</w:t>
      </w:r>
      <w:r>
        <w:t>кона или правонарушение, "истец считается потерпевшей стороной уже только в силу вызова" нарушителя закона в соответствующий суд. При таком порядке возбуждения дела в суде не требуется формального выражения желания объя</w:t>
      </w:r>
      <w:r>
        <w:t>в</w:t>
      </w:r>
      <w:r>
        <w:t>лять себя гражданской стороной.</w:t>
      </w:r>
    </w:p>
    <w:p w:rsidR="009470A1" w:rsidRDefault="009470A1" w:rsidP="009470A1">
      <w:pPr>
        <w:pStyle w:val="SingleTxtGR"/>
      </w:pPr>
      <w:r>
        <w:t>52.</w:t>
      </w:r>
      <w:r>
        <w:tab/>
        <w:t>Поскольку несовершеннолетние лица юридически лишены возможности обращаться в суд, только их законные представители могут объявлять себя гр</w:t>
      </w:r>
      <w:r>
        <w:t>а</w:t>
      </w:r>
      <w:r>
        <w:t>жданской стороной от их имени. В случае конфликта интересов (насилие род</w:t>
      </w:r>
      <w:r>
        <w:t>и</w:t>
      </w:r>
      <w:r>
        <w:t>телей над собственным ребенком) может быть назначен специальный упра</w:t>
      </w:r>
      <w:r>
        <w:t>в</w:t>
      </w:r>
      <w:r>
        <w:t>ляющий.</w:t>
      </w:r>
    </w:p>
    <w:p w:rsidR="009470A1" w:rsidRDefault="009470A1" w:rsidP="009470A1">
      <w:pPr>
        <w:pStyle w:val="SingleTxtGR"/>
      </w:pPr>
      <w:r>
        <w:t>53.</w:t>
      </w:r>
      <w:r>
        <w:tab/>
        <w:t>Статья 16-2 закона № 1.355 от 23 декабря 2008 года об объединениях и федерациях объединений гласит, что уполномоченные объединения "могут о</w:t>
      </w:r>
      <w:r>
        <w:t>б</w:t>
      </w:r>
      <w:r>
        <w:t>ращаться в суд для защиты общих интересов, относящихся к их деятельности, без обяз</w:t>
      </w:r>
      <w:r>
        <w:t>а</w:t>
      </w:r>
      <w:r>
        <w:t>тельного обоснования прямого и личного ущерба".</w:t>
      </w:r>
    </w:p>
    <w:p w:rsidR="009470A1" w:rsidRDefault="009470A1" w:rsidP="009470A1">
      <w:pPr>
        <w:pStyle w:val="H23GR"/>
      </w:pPr>
      <w:r>
        <w:tab/>
      </w:r>
      <w:r>
        <w:tab/>
        <w:t>Рассмотрение дела в закрытом судебном заседании</w:t>
      </w:r>
    </w:p>
    <w:p w:rsidR="009470A1" w:rsidRDefault="009470A1" w:rsidP="009470A1">
      <w:pPr>
        <w:pStyle w:val="SingleTxtGR"/>
      </w:pPr>
      <w:r>
        <w:t>54.</w:t>
      </w:r>
      <w:r>
        <w:tab/>
        <w:t xml:space="preserve">Монакское право предусматривает случаи, когда может быть вынесено решение о рассмотрении дела в закрытом судебном заседании. </w:t>
      </w:r>
    </w:p>
    <w:p w:rsidR="009470A1" w:rsidRDefault="009470A1" w:rsidP="009470A1">
      <w:pPr>
        <w:pStyle w:val="SingleTxtGR"/>
      </w:pPr>
      <w:r>
        <w:t>55.</w:t>
      </w:r>
      <w:r>
        <w:tab/>
        <w:t xml:space="preserve">Статья 189 </w:t>
      </w:r>
      <w:r w:rsidR="00B618C3">
        <w:t>Г</w:t>
      </w:r>
      <w:r>
        <w:t>ражданского процессуального кодекса гласит, что</w:t>
      </w:r>
      <w:r w:rsidR="00B618C3">
        <w:t>:</w:t>
      </w:r>
    </w:p>
    <w:p w:rsidR="009470A1" w:rsidRDefault="009470A1" w:rsidP="00340696">
      <w:pPr>
        <w:pStyle w:val="SingleTxtGR"/>
        <w:ind w:left="1701"/>
      </w:pPr>
      <w:r>
        <w:t>"[…] суд может постановить даже офици</w:t>
      </w:r>
      <w:r w:rsidR="00B618C3">
        <w:t>ально, что рассмотрение дела, в </w:t>
      </w:r>
      <w:r>
        <w:t>том числе выступление прокуратуры и решение судей, буд</w:t>
      </w:r>
      <w:r w:rsidR="00B618C3">
        <w:t>е</w:t>
      </w:r>
      <w:r>
        <w:t>т проходить в з</w:t>
      </w:r>
      <w:r>
        <w:t>а</w:t>
      </w:r>
      <w:r>
        <w:t>крытом судебном заседании: 1) при слушании дел между супругами и между родственниками по восходящей или нисходящей линии; 2) при и</w:t>
      </w:r>
      <w:r>
        <w:t>с</w:t>
      </w:r>
      <w:r>
        <w:t>ках об аннулировании записи об отцовстве; 3) при ходатайствах о запр</w:t>
      </w:r>
      <w:r>
        <w:t>е</w:t>
      </w:r>
      <w:r>
        <w:t>те; 4) при ходатайствах об отводе и в целом при слушании любых дел, к</w:t>
      </w:r>
      <w:r>
        <w:t>о</w:t>
      </w:r>
      <w:r>
        <w:t>гда открытое обсуждение могло бы повлечь за собой скандал или серье</w:t>
      </w:r>
      <w:r>
        <w:t>з</w:t>
      </w:r>
      <w:r>
        <w:t>ные нежелательные после</w:t>
      </w:r>
      <w:r>
        <w:t>д</w:t>
      </w:r>
      <w:r>
        <w:t>ствия".</w:t>
      </w:r>
    </w:p>
    <w:p w:rsidR="009470A1" w:rsidRPr="00670EE2" w:rsidRDefault="009470A1" w:rsidP="009470A1">
      <w:pPr>
        <w:pStyle w:val="SingleTxtGR"/>
      </w:pPr>
      <w:r>
        <w:t>56.</w:t>
      </w:r>
      <w:r>
        <w:tab/>
      </w:r>
      <w:r w:rsidRPr="00670EE2">
        <w:t xml:space="preserve">Статья 292 </w:t>
      </w:r>
      <w:r w:rsidR="00143176">
        <w:t>Г</w:t>
      </w:r>
      <w:r w:rsidRPr="00670EE2">
        <w:t>ражданского проц</w:t>
      </w:r>
      <w:r w:rsidR="00B618C3">
        <w:t>ессуального кодекса гласит, что:</w:t>
      </w:r>
    </w:p>
    <w:p w:rsidR="009470A1" w:rsidRDefault="009470A1" w:rsidP="00340696">
      <w:pPr>
        <w:pStyle w:val="SingleTxtGR"/>
        <w:ind w:left="1701"/>
      </w:pPr>
      <w:r>
        <w:t>"если из-за характера фактов их обнародование кажется опасным для о</w:t>
      </w:r>
      <w:r>
        <w:t>б</w:t>
      </w:r>
      <w:r>
        <w:t>щественного порядка или правил приличия, суд по требованиям прокур</w:t>
      </w:r>
      <w:r>
        <w:t>а</w:t>
      </w:r>
      <w:r>
        <w:t>туры или официально может обоснованным и публично оглашенным р</w:t>
      </w:r>
      <w:r>
        <w:t>е</w:t>
      </w:r>
      <w:r>
        <w:t>шением постановить, что рассмотрение дела полностью или частично б</w:t>
      </w:r>
      <w:r>
        <w:t>у</w:t>
      </w:r>
      <w:r>
        <w:t>дет проводиться в закрытом судебном заседании. Судебное постановл</w:t>
      </w:r>
      <w:r>
        <w:t>е</w:t>
      </w:r>
      <w:r>
        <w:t>ние по существу дела должно всегда в</w:t>
      </w:r>
      <w:r>
        <w:t>ы</w:t>
      </w:r>
      <w:r>
        <w:t>носиться в открытом заседании".</w:t>
      </w:r>
    </w:p>
    <w:p w:rsidR="009470A1" w:rsidRDefault="009470A1" w:rsidP="009470A1">
      <w:pPr>
        <w:pStyle w:val="H23GR"/>
      </w:pPr>
      <w:r>
        <w:tab/>
      </w:r>
      <w:r>
        <w:tab/>
        <w:t>Освобождение от уплаты судебных расходов</w:t>
      </w:r>
    </w:p>
    <w:p w:rsidR="009470A1" w:rsidRDefault="009470A1" w:rsidP="009470A1">
      <w:pPr>
        <w:pStyle w:val="SingleTxtGR"/>
      </w:pPr>
      <w:r>
        <w:t>57.</w:t>
      </w:r>
      <w:r>
        <w:tab/>
        <w:t xml:space="preserve">Статьи 38−56 </w:t>
      </w:r>
      <w:r w:rsidR="00340696">
        <w:t>Г</w:t>
      </w:r>
      <w:r>
        <w:t>ражданского процессуального кодекса предусматривают освобождение от уплаты судебных расходов (правовая помощь в Княжестве). Так, статья 38 гласит, что "каждый, кто, имея право на обращение в суд, будет не в состоянии заранее оплатить судебные издержки, не подрывая ресурсов, н</w:t>
      </w:r>
      <w:r>
        <w:t>е</w:t>
      </w:r>
      <w:r>
        <w:t>обходимых для содержания себя самого и своей семьи, может обратиться с просьбой об освобождение от уплаты судебных расходов". Доклад об админ</w:t>
      </w:r>
      <w:r>
        <w:t>и</w:t>
      </w:r>
      <w:r>
        <w:t>стративном расследовании, выясняющем, в частности, материальное положение истца, передается в бюро по вопросам об освобождении от уплаты судебных расходов. Этот орган, состоящий из трех членов, представляющих Генеральную прокуратуру, Коллегию адвокатов и Управление налоговых служб, выносит р</w:t>
      </w:r>
      <w:r>
        <w:t>е</w:t>
      </w:r>
      <w:r>
        <w:t>шение об обоснованности просьбы.</w:t>
      </w:r>
    </w:p>
    <w:p w:rsidR="009470A1" w:rsidRDefault="009470A1" w:rsidP="009470A1">
      <w:pPr>
        <w:pStyle w:val="SingleTxtGR"/>
      </w:pPr>
      <w:r>
        <w:t>58.</w:t>
      </w:r>
      <w:r>
        <w:tab/>
        <w:t>В ходе уголовного судопроизводства применимы статьи 167 (для обв</w:t>
      </w:r>
      <w:r>
        <w:t>и</w:t>
      </w:r>
      <w:r>
        <w:t>няемого и гражданского истца) и 399 (для подсудимого в случае очевидного престу</w:t>
      </w:r>
      <w:r>
        <w:t>п</w:t>
      </w:r>
      <w:r>
        <w:t>ления).</w:t>
      </w:r>
    </w:p>
    <w:p w:rsidR="009470A1" w:rsidRDefault="009470A1" w:rsidP="009470A1">
      <w:pPr>
        <w:pStyle w:val="H23GR"/>
      </w:pPr>
      <w:r>
        <w:tab/>
        <w:t>4.</w:t>
      </w:r>
      <w:r>
        <w:tab/>
        <w:t>Помощь жертвам и их защита</w:t>
      </w:r>
    </w:p>
    <w:p w:rsidR="009470A1" w:rsidRDefault="009470A1" w:rsidP="009470A1">
      <w:pPr>
        <w:pStyle w:val="SingleTxtGR"/>
      </w:pPr>
      <w:r>
        <w:t>59.</w:t>
      </w:r>
      <w:r>
        <w:tab/>
        <w:t>Социальная служба Управления по вопросам санитарии и социальным вопросам создала особые структуры по приему женщин, ставших жертвами н</w:t>
      </w:r>
      <w:r>
        <w:t>а</w:t>
      </w:r>
      <w:r>
        <w:t>силия, и их детей. Социальные работники постоянно на посту во все рабочие дни и быстро оплачивают расходы жертв. При разговоре с ними работница с</w:t>
      </w:r>
      <w:r>
        <w:t>о</w:t>
      </w:r>
      <w:r>
        <w:t>циальной службы информирует их об их правах и предлагает им воспольз</w:t>
      </w:r>
      <w:r>
        <w:t>о</w:t>
      </w:r>
      <w:r>
        <w:t>ваться предусмотренными при этом возможностями, такими как предоставл</w:t>
      </w:r>
      <w:r>
        <w:t>е</w:t>
      </w:r>
      <w:r>
        <w:t>ние жилья, финансовой помощи, профессиональное сопровождение и семейное п</w:t>
      </w:r>
      <w:r>
        <w:t>о</w:t>
      </w:r>
      <w:r>
        <w:t>средничество.</w:t>
      </w:r>
    </w:p>
    <w:p w:rsidR="009470A1" w:rsidRDefault="009470A1" w:rsidP="009470A1">
      <w:pPr>
        <w:pStyle w:val="SingleTxtGR"/>
      </w:pPr>
      <w:r>
        <w:t>60.</w:t>
      </w:r>
      <w:r>
        <w:tab/>
        <w:t>Кроме того, может быть оказана поддержка со стороны Управления соц</w:t>
      </w:r>
      <w:r>
        <w:t>и</w:t>
      </w:r>
      <w:r>
        <w:t>альной защиты и Больничного центра принцессы Грейс, который располагает медико-психологическим центром и отделением медико-социальной профила</w:t>
      </w:r>
      <w:r>
        <w:t>к</w:t>
      </w:r>
      <w:r>
        <w:t xml:space="preserve">тики. </w:t>
      </w:r>
    </w:p>
    <w:p w:rsidR="009470A1" w:rsidRDefault="009470A1" w:rsidP="009470A1">
      <w:pPr>
        <w:pStyle w:val="SingleTxtGR"/>
      </w:pPr>
      <w:r>
        <w:t>61.</w:t>
      </w:r>
      <w:r>
        <w:tab/>
        <w:t>К тому же с января 2005 года монакское правительство создало механи</w:t>
      </w:r>
      <w:r>
        <w:t>з</w:t>
      </w:r>
      <w:r>
        <w:t>мы помощи жертвам в рамках Управления общественной безопасности (в с</w:t>
      </w:r>
      <w:r>
        <w:t>о</w:t>
      </w:r>
      <w:r>
        <w:t>трудничестве с социальными службами).</w:t>
      </w:r>
    </w:p>
    <w:p w:rsidR="009470A1" w:rsidRDefault="009470A1" w:rsidP="009470A1">
      <w:pPr>
        <w:pStyle w:val="SingleTxtGR"/>
      </w:pPr>
      <w:r>
        <w:t>62.</w:t>
      </w:r>
      <w:r>
        <w:tab/>
        <w:t>Секция несовершеннолетних и социальной защиты (созданная 1 октября 2002 года), подчиненная Управлению административной полиции (Управления общественной безопасности − Департамент внутренних дел), в составе пол</w:t>
      </w:r>
      <w:r>
        <w:t>и</w:t>
      </w:r>
      <w:r>
        <w:t>цейских офицеров-инспекторов и социальных помощниц действует в судебной и административной областях, занимаясь защитой детей или уязвимых сове</w:t>
      </w:r>
      <w:r>
        <w:t>р</w:t>
      </w:r>
      <w:r>
        <w:t>шеннолетних, и уск</w:t>
      </w:r>
      <w:r>
        <w:t>о</w:t>
      </w:r>
      <w:r>
        <w:t>ряет все уголовные процедуры, которые распространяются на несовершеннолетние жертвы или вино</w:t>
      </w:r>
      <w:r>
        <w:t>в</w:t>
      </w:r>
      <w:r>
        <w:t xml:space="preserve">ников уголовно наказуемых деяний. </w:t>
      </w:r>
    </w:p>
    <w:p w:rsidR="009470A1" w:rsidRDefault="009470A1" w:rsidP="009470A1">
      <w:pPr>
        <w:pStyle w:val="SingleTxtGR"/>
      </w:pPr>
      <w:r>
        <w:t>63.</w:t>
      </w:r>
      <w:r>
        <w:tab/>
        <w:t>Совместно с соответствующими социальными службами она уделяет также особое внимание проблемам супружеского насилия. Поэтому область ее действий важна, обширна и деликатна. К тому же она является ячейкой пр</w:t>
      </w:r>
      <w:r>
        <w:t>о</w:t>
      </w:r>
      <w:r>
        <w:t>слушив</w:t>
      </w:r>
      <w:r>
        <w:t>а</w:t>
      </w:r>
      <w:r>
        <w:t>ния и контакта в среде местной молодежи и, более точно, в среде школьников. Помимо своей следовательской деятельности, эта секции проводит профила</w:t>
      </w:r>
      <w:r>
        <w:t>к</w:t>
      </w:r>
      <w:r>
        <w:t>тическую и информационную работу совместно со всеми партнерами, занимающимися этими вопросами (Управлением по вопросам национального образования, молодежи и спорта − Управлением по вопросам санитарии и с</w:t>
      </w:r>
      <w:r>
        <w:t>о</w:t>
      </w:r>
      <w:r>
        <w:t>циальным вопросам).</w:t>
      </w:r>
    </w:p>
    <w:p w:rsidR="009470A1" w:rsidRDefault="009470A1" w:rsidP="009470A1">
      <w:pPr>
        <w:pStyle w:val="SingleTxtGR"/>
      </w:pPr>
      <w:r>
        <w:t>64.</w:t>
      </w:r>
      <w:r>
        <w:tab/>
        <w:t>Многие неправительственные организации (НПО) стремятся также к ок</w:t>
      </w:r>
      <w:r>
        <w:t>а</w:t>
      </w:r>
      <w:r>
        <w:t>занию помощи жертвам супружеского насилия, в том числе Монакский Кра</w:t>
      </w:r>
      <w:r>
        <w:t>с</w:t>
      </w:r>
      <w:r>
        <w:t>ный крест, Монакская ассоциация по защите невинности (защита детей от се</w:t>
      </w:r>
      <w:r>
        <w:t>к</w:t>
      </w:r>
      <w:r>
        <w:t>суальной эксплуатации и насилия, в том числе визуальная и письменная), Асс</w:t>
      </w:r>
      <w:r>
        <w:t>о</w:t>
      </w:r>
      <w:r>
        <w:t>циация "Ребенок прежде всего" (занимающаяся налаживанием отношений ме</w:t>
      </w:r>
      <w:r>
        <w:t>ж</w:t>
      </w:r>
      <w:r>
        <w:t>ду детьми и их родителями, дающих шанс и способствующих восстановлению связей между ребенком и родителем, от которого тот оторван, между детьми, помещенными в приемные семьи, и их родителями, между детьми и их бабу</w:t>
      </w:r>
      <w:r>
        <w:t>ш</w:t>
      </w:r>
      <w:r>
        <w:t>ками и дедушками, детьми и их дядями, тетями, братьями и сестрами) и Союз монакских женщин.</w:t>
      </w:r>
    </w:p>
    <w:p w:rsidR="009470A1" w:rsidRDefault="009470A1" w:rsidP="009470A1">
      <w:pPr>
        <w:pStyle w:val="H1GR"/>
      </w:pPr>
      <w:r>
        <w:tab/>
        <w:t>В.</w:t>
      </w:r>
      <w:r>
        <w:tab/>
        <w:t>Уголовное наказание за насилие в семье в отношении женщин по будущему законодательс</w:t>
      </w:r>
      <w:r>
        <w:t>т</w:t>
      </w:r>
      <w:r>
        <w:t>ву</w:t>
      </w:r>
    </w:p>
    <w:p w:rsidR="009470A1" w:rsidRDefault="009470A1" w:rsidP="009470A1">
      <w:pPr>
        <w:pStyle w:val="SingleTxtGR"/>
      </w:pPr>
      <w:r>
        <w:t>65.</w:t>
      </w:r>
      <w:r>
        <w:tab/>
        <w:t>Уголовное наказание за насилие в семье в отношении женщин согласно будущему законодательству строится вокруг законопроекта № 869, "касающ</w:t>
      </w:r>
      <w:r>
        <w:t>е</w:t>
      </w:r>
      <w:r>
        <w:t>гося борьбы с конкретными формами насилия и их профилактики", который был предложен правительством на президиуме Национального совета 13 октя</w:t>
      </w:r>
      <w:r>
        <w:t>б</w:t>
      </w:r>
      <w:r>
        <w:t>ря 2009 года. В форме этого документа монакское право ожидает получить н</w:t>
      </w:r>
      <w:r>
        <w:t>о</w:t>
      </w:r>
      <w:r>
        <w:t>вый правовой рычаг, позволяющий учитывать уязвимость жертв и весьма ра</w:t>
      </w:r>
      <w:r>
        <w:t>з</w:t>
      </w:r>
      <w:r>
        <w:t>нообразные проявления, в которых может выражаться насилие. Таким образом, проект обеспечивает усиленную защиту женщин, детей или инвалидов. Чтобы гарантировать его эффективность, предусмотрены особые меры предупрежд</w:t>
      </w:r>
      <w:r>
        <w:t>е</w:t>
      </w:r>
      <w:r>
        <w:t>ния, защиты и нак</w:t>
      </w:r>
      <w:r>
        <w:t>а</w:t>
      </w:r>
      <w:r>
        <w:t xml:space="preserve">зания. </w:t>
      </w:r>
    </w:p>
    <w:p w:rsidR="009470A1" w:rsidRDefault="009470A1" w:rsidP="009470A1">
      <w:pPr>
        <w:pStyle w:val="SingleTxtGR"/>
      </w:pPr>
      <w:r>
        <w:t>66.</w:t>
      </w:r>
      <w:r>
        <w:tab/>
        <w:t>Это обусловливает формы наказания, предупреждения, защиты или во</w:t>
      </w:r>
      <w:r>
        <w:t>з</w:t>
      </w:r>
      <w:r>
        <w:t>мещения ущерба либо же особые формы процедуры или более тяжелого или адаптированного наказания. Проект нацелен против следующих видов насилия: д</w:t>
      </w:r>
      <w:r>
        <w:t>о</w:t>
      </w:r>
      <w:r>
        <w:t>машнего насилия; "преступлений, совершаемых в защиту чести"; калечащих операций на женских половых органах; принудительных браков. Кроме того, проект дополняет существующие положения в следующих областях: изнасил</w:t>
      </w:r>
      <w:r>
        <w:t>о</w:t>
      </w:r>
      <w:r>
        <w:t>вание; домогательство; защита жертв; информирование жертв; профессионал</w:t>
      </w:r>
      <w:r>
        <w:t>ь</w:t>
      </w:r>
      <w:r>
        <w:t>ная подготовка; образование; положения, касающиеся несовершеннолетних и совершеннолетних, объявленных недееспособными; обращение с виновными и предварительное з</w:t>
      </w:r>
      <w:r>
        <w:t>а</w:t>
      </w:r>
      <w:r>
        <w:t>ключение.</w:t>
      </w:r>
    </w:p>
    <w:p w:rsidR="009470A1" w:rsidRDefault="009470A1" w:rsidP="009470A1">
      <w:pPr>
        <w:pStyle w:val="H23GR"/>
      </w:pPr>
      <w:r>
        <w:tab/>
      </w:r>
      <w:r>
        <w:tab/>
        <w:t>Домашнее насилие</w:t>
      </w:r>
    </w:p>
    <w:p w:rsidR="009470A1" w:rsidRDefault="009470A1" w:rsidP="009470A1">
      <w:pPr>
        <w:pStyle w:val="SingleTxtGR"/>
      </w:pPr>
      <w:r>
        <w:t>67.</w:t>
      </w:r>
      <w:r>
        <w:tab/>
        <w:t>Борьба с домашним насилием является стержнем создаваемого механи</w:t>
      </w:r>
      <w:r>
        <w:t>з</w:t>
      </w:r>
      <w:r>
        <w:t>ма. Позиция, занятая правительством Княжества по уголовным положениям указанного законопроекта, заключается в том, чтобы считать домашним нас</w:t>
      </w:r>
      <w:r>
        <w:t>и</w:t>
      </w:r>
      <w:r>
        <w:t>лием те его формы, которые направлены против супругов или лиц, живущих вместе под о</w:t>
      </w:r>
      <w:r>
        <w:t>д</w:t>
      </w:r>
      <w:r>
        <w:t>ной крышей или проживших там долгое время.</w:t>
      </w:r>
    </w:p>
    <w:p w:rsidR="009470A1" w:rsidRDefault="009470A1" w:rsidP="009470A1">
      <w:pPr>
        <w:pStyle w:val="SingleTxtGR"/>
      </w:pPr>
      <w:r>
        <w:t>68.</w:t>
      </w:r>
      <w:r>
        <w:tab/>
        <w:t>Таким образом, проект серьезно ужесточает наказание за целый ряд н</w:t>
      </w:r>
      <w:r>
        <w:t>а</w:t>
      </w:r>
      <w:r>
        <w:t>рушений норм общего права в случае, когда они совершаются в отношении лиц, проживающих совместно, причем это понятие касается лиц, проживающих с</w:t>
      </w:r>
      <w:r>
        <w:t>о</w:t>
      </w:r>
      <w:r>
        <w:t>вместно под одной крышей без учета каких бы то ни было юридических о</w:t>
      </w:r>
      <w:r>
        <w:t>б</w:t>
      </w:r>
      <w:r>
        <w:t>стоятельств.</w:t>
      </w:r>
    </w:p>
    <w:p w:rsidR="009470A1" w:rsidRDefault="009470A1" w:rsidP="009470A1">
      <w:pPr>
        <w:pStyle w:val="SingleTxtGR"/>
      </w:pPr>
      <w:r>
        <w:t>69.</w:t>
      </w:r>
      <w:r>
        <w:tab/>
        <w:t>По сути дела, не столь важно, является ли место проживания местож</w:t>
      </w:r>
      <w:r>
        <w:t>и</w:t>
      </w:r>
      <w:r>
        <w:t>тельством одного из них или главных действующих лиц либо просто жилым домом. Не столь важен также характер отношений, объединяющих их; наруш</w:t>
      </w:r>
      <w:r>
        <w:t>е</w:t>
      </w:r>
      <w:r>
        <w:t>ние закона фактически приобретает данный характер с того момента, как об</w:t>
      </w:r>
      <w:r>
        <w:t>щ</w:t>
      </w:r>
      <w:r>
        <w:t>ность жизни становится реальной, как только она объединяет родственников по восходящей или по нисходящей линии, биологических или приемных родит</w:t>
      </w:r>
      <w:r>
        <w:t>е</w:t>
      </w:r>
      <w:r>
        <w:t>лей и детей, сводные семьи и т.д.</w:t>
      </w:r>
    </w:p>
    <w:p w:rsidR="009470A1" w:rsidRDefault="009470A1" w:rsidP="009470A1">
      <w:pPr>
        <w:pStyle w:val="SingleTxtGR"/>
      </w:pPr>
      <w:r>
        <w:t>70.</w:t>
      </w:r>
      <w:r>
        <w:tab/>
        <w:t>Необходимо особо уточнить положение лиц, проживших долгое время вместе под одной крышей, но больше там не живущих вместе на момент суде</w:t>
      </w:r>
      <w:r>
        <w:t>б</w:t>
      </w:r>
      <w:r>
        <w:t>ного разбирательства. По сути дела, получается, что после разрыва отношений происходит, продолжается или обостряется насилие. В таком случае связи, у</w:t>
      </w:r>
      <w:r>
        <w:t>с</w:t>
      </w:r>
      <w:r>
        <w:t>тановившиеся в период совместного проживания, могут привести к уязвимости жертвы, оправдывая особую форму уголовного наказания, предусмотренную в рамках настоящего проекта. Продолжительный характер отношений, конечно, будет учитываться по усмотрению судьи (при разбирательстве по существу). Поэтому судья должен стремиться понять, было ли время, прожитое вместе н</w:t>
      </w:r>
      <w:r>
        <w:t>а</w:t>
      </w:r>
      <w:r>
        <w:t>сильником и жертвой домашнего насилия, определяющим при отягощении травмы, нанесенной поступками, которые</w:t>
      </w:r>
      <w:r w:rsidR="000166C6">
        <w:t xml:space="preserve"> предположительно</w:t>
      </w:r>
      <w:r>
        <w:t xml:space="preserve"> подпадают под действие уголовного права. К таковым относятся, в частности, угр</w:t>
      </w:r>
      <w:r>
        <w:t>о</w:t>
      </w:r>
      <w:r>
        <w:t>зы (статья 2 проекта), незначительные насильственные действия (статья 8 проекта), нан</w:t>
      </w:r>
      <w:r>
        <w:t>е</w:t>
      </w:r>
      <w:r>
        <w:t>сенные умышленно или неумышленно побои и раны или вероломство незав</w:t>
      </w:r>
      <w:r>
        <w:t>и</w:t>
      </w:r>
      <w:r>
        <w:t>симо от того, повлекли ли они за собой болезнь или расстройство здоровья (статья 9 проекта).</w:t>
      </w:r>
    </w:p>
    <w:p w:rsidR="009470A1" w:rsidRDefault="009470A1" w:rsidP="009470A1">
      <w:pPr>
        <w:pStyle w:val="SingleTxtGR"/>
      </w:pPr>
      <w:r>
        <w:t>71.</w:t>
      </w:r>
      <w:r>
        <w:tab/>
        <w:t>Во всех случаях, когда это происходит между супругами, лицами, прож</w:t>
      </w:r>
      <w:r>
        <w:t>и</w:t>
      </w:r>
      <w:r>
        <w:t>вающими или проживавшими продолжительное время вместе под одной кр</w:t>
      </w:r>
      <w:r>
        <w:t>ы</w:t>
      </w:r>
      <w:r>
        <w:t>шей, проект предусматривает существенное ужесточение наказаний либо путем у</w:t>
      </w:r>
      <w:r>
        <w:t>д</w:t>
      </w:r>
      <w:r>
        <w:t>воения наказания, предусмотренного за нарушение общего права, либо путем выбора максимального срока по указанному наказанию. Кроме того, пред</w:t>
      </w:r>
      <w:r>
        <w:t>у</w:t>
      </w:r>
      <w:r>
        <w:t>смотрено дополнительное ужесточение наказания, при необходимости пред</w:t>
      </w:r>
      <w:r>
        <w:t>у</w:t>
      </w:r>
      <w:r>
        <w:t>сматривающее отмену условного осуждения или права на испытательный срок, если виновный не выполняет своего обязательства о возмещении ущерба (ст</w:t>
      </w:r>
      <w:r>
        <w:t>а</w:t>
      </w:r>
      <w:r>
        <w:t>тья 10 проекта).</w:t>
      </w:r>
    </w:p>
    <w:p w:rsidR="009470A1" w:rsidRDefault="009470A1" w:rsidP="009470A1">
      <w:pPr>
        <w:pStyle w:val="SingleTxtGR"/>
      </w:pPr>
      <w:r>
        <w:t>72.</w:t>
      </w:r>
      <w:r>
        <w:tab/>
        <w:t>Этот механизм в конечном счете применим также к виновным в калеч</w:t>
      </w:r>
      <w:r>
        <w:t>а</w:t>
      </w:r>
      <w:r>
        <w:t>щих операциях на женских половых органах; преступлениях, совершаемых в защиту чести, и изнасилованиях супруг или членов семьи (статья 12 проекта). Важно подчеркнуть, что ужесточение наказания не зависит от места соверш</w:t>
      </w:r>
      <w:r>
        <w:t>е</w:t>
      </w:r>
      <w:r>
        <w:t>ния указанных деяний, будь то внутри жилища, иначе говоря, речь идет о со</w:t>
      </w:r>
      <w:r>
        <w:t>б</w:t>
      </w:r>
      <w:r>
        <w:t>ственно домашнем насилии, или любое другое общественное или частное м</w:t>
      </w:r>
      <w:r>
        <w:t>е</w:t>
      </w:r>
      <w:r>
        <w:t xml:space="preserve">сто. </w:t>
      </w:r>
    </w:p>
    <w:p w:rsidR="009470A1" w:rsidRDefault="009470A1" w:rsidP="009470A1">
      <w:pPr>
        <w:pStyle w:val="SingleTxtGR"/>
      </w:pPr>
      <w:r>
        <w:t>73.</w:t>
      </w:r>
      <w:r>
        <w:tab/>
        <w:t>С этой точки зрения следует отметить, что законопроект, учитывающий ориентацию Княжества на туристов, отныне обязывает владельцев гостиниц сообщать соответствующим органам власти о конкретных случаях насилия, с</w:t>
      </w:r>
      <w:r>
        <w:t>о</w:t>
      </w:r>
      <w:r>
        <w:t>вершаемых в их заведениях (статья 25 проекта).</w:t>
      </w:r>
    </w:p>
    <w:p w:rsidR="009470A1" w:rsidRDefault="009470A1" w:rsidP="009470A1">
      <w:pPr>
        <w:pStyle w:val="SingleTxtGR"/>
      </w:pPr>
      <w:r>
        <w:t>74.</w:t>
      </w:r>
      <w:r>
        <w:tab/>
        <w:t>Следуя той же логике, правительство включило в карательный механизм наказание за лишение супругами друг друга документов, необходимых в повс</w:t>
      </w:r>
      <w:r>
        <w:t>е</w:t>
      </w:r>
      <w:r>
        <w:t>дневной жизни, таких как удостоверения личности, а также платежные средс</w:t>
      </w:r>
      <w:r>
        <w:t>т</w:t>
      </w:r>
      <w:r>
        <w:t>ва, чековые книжки, банковские карточки или бумажные деньги, с целью оказ</w:t>
      </w:r>
      <w:r>
        <w:t>а</w:t>
      </w:r>
      <w:r>
        <w:t>ния особо эффективного давления (статья 16 проекта).</w:t>
      </w:r>
    </w:p>
    <w:p w:rsidR="009470A1" w:rsidRDefault="009470A1" w:rsidP="009470A1">
      <w:pPr>
        <w:pStyle w:val="SingleTxtGR"/>
      </w:pPr>
      <w:r>
        <w:t>75.</w:t>
      </w:r>
      <w:r>
        <w:tab/>
        <w:t xml:space="preserve">В статью 249-2 </w:t>
      </w:r>
      <w:r w:rsidR="000166C6">
        <w:t>У</w:t>
      </w:r>
      <w:r>
        <w:t>головного кодекса также были внесены поправки, ко</w:t>
      </w:r>
      <w:r>
        <w:t>н</w:t>
      </w:r>
      <w:r>
        <w:t>кретно нацеленные на борьбу со всеми формами домашнего рабства и наказ</w:t>
      </w:r>
      <w:r>
        <w:t>а</w:t>
      </w:r>
      <w:r>
        <w:t xml:space="preserve">ние за них (статья 11 проекта). Таким образом: </w:t>
      </w:r>
    </w:p>
    <w:p w:rsidR="009470A1" w:rsidRDefault="006C3B59" w:rsidP="00B8394C">
      <w:pPr>
        <w:pStyle w:val="SingleTxtGR"/>
        <w:tabs>
          <w:tab w:val="left" w:pos="4253"/>
        </w:tabs>
        <w:ind w:left="1701"/>
      </w:pPr>
      <w:r>
        <w:tab/>
      </w:r>
      <w:r w:rsidR="009470A1">
        <w:t>"1</w:t>
      </w:r>
      <w:r w:rsidR="000166C6">
        <w:t>)</w:t>
      </w:r>
      <w:r w:rsidR="009470A1">
        <w:tab/>
        <w:t>Статья 249-2</w:t>
      </w:r>
      <w:r w:rsidR="000166C6">
        <w:tab/>
      </w:r>
      <w:r w:rsidR="009470A1">
        <w:t>Получение от какого-либо лица, уязвимость или зависимость которого очевидны или известны виновному, неоплач</w:t>
      </w:r>
      <w:r w:rsidR="009470A1">
        <w:t>и</w:t>
      </w:r>
      <w:r w:rsidR="009470A1">
        <w:t>ваемых услуг или в обмен на вознаграждение, прямо не связанное с ва</w:t>
      </w:r>
      <w:r w:rsidR="009470A1">
        <w:t>ж</w:t>
      </w:r>
      <w:r w:rsidR="009470A1">
        <w:t>ностью проделанной работы, наказывается лишением свободы на срок в пять лет и штрафом, вдвое превышающим предусмотренный пунктом</w:t>
      </w:r>
      <w:r w:rsidR="00B8394C">
        <w:rPr>
          <w:lang w:val="en-US"/>
        </w:rPr>
        <w:t> </w:t>
      </w:r>
      <w:r w:rsidR="009470A1">
        <w:t>4 статьи 26</w:t>
      </w:r>
      <w:r w:rsidR="000166C6">
        <w:rPr>
          <w:rStyle w:val="FootnoteReference"/>
        </w:rPr>
        <w:footnoteReference w:id="4"/>
      </w:r>
      <w:r w:rsidR="009470A1">
        <w:t>.</w:t>
      </w:r>
    </w:p>
    <w:p w:rsidR="009470A1" w:rsidRDefault="009470A1" w:rsidP="006C3B59">
      <w:pPr>
        <w:pStyle w:val="SingleTxtGR"/>
        <w:ind w:left="1701"/>
      </w:pPr>
      <w:r>
        <w:tab/>
        <w:t>2</w:t>
      </w:r>
      <w:r w:rsidR="000166C6">
        <w:t>)</w:t>
      </w:r>
      <w:r>
        <w:tab/>
        <w:t>Создание для какого-либо лица, уязвимость или зав</w:t>
      </w:r>
      <w:r>
        <w:t>и</w:t>
      </w:r>
      <w:r>
        <w:t>симость которого очевидны или известны виновному, условий труда или прож</w:t>
      </w:r>
      <w:r>
        <w:t>и</w:t>
      </w:r>
      <w:r>
        <w:t>вания, несовместимых с человеческим достоинством, наказывается л</w:t>
      </w:r>
      <w:r>
        <w:t>и</w:t>
      </w:r>
      <w:r>
        <w:t>шением свободы на срок в пять лет и штрафом, вдвое превышающим предусмо</w:t>
      </w:r>
      <w:r>
        <w:t>т</w:t>
      </w:r>
      <w:r>
        <w:t>ренный пунктом 4 статьи 26.</w:t>
      </w:r>
    </w:p>
    <w:p w:rsidR="009470A1" w:rsidRDefault="009470A1" w:rsidP="006C3B59">
      <w:pPr>
        <w:pStyle w:val="SingleTxtGR"/>
        <w:ind w:left="1701"/>
      </w:pPr>
      <w:r>
        <w:tab/>
        <w:t>3</w:t>
      </w:r>
      <w:r w:rsidR="0007173A">
        <w:t>)</w:t>
      </w:r>
      <w:r>
        <w:tab/>
        <w:t>Нарушение закона, определение которого дается в первом и втором абзацах, наказывается лишением свободы на срок в семь лет и штрафом, втрое превышающим предусмотренный пунктом 4 статьи</w:t>
      </w:r>
      <w:r w:rsidR="0007173A">
        <w:t xml:space="preserve"> 26, в </w:t>
      </w:r>
      <w:r>
        <w:t>случаях, когда оно с</w:t>
      </w:r>
      <w:r>
        <w:t>о</w:t>
      </w:r>
      <w:r>
        <w:t xml:space="preserve">вершается: </w:t>
      </w:r>
    </w:p>
    <w:p w:rsidR="009470A1" w:rsidRDefault="0007173A" w:rsidP="006C3B59">
      <w:pPr>
        <w:pStyle w:val="SingleTxtGR"/>
        <w:keepNext/>
        <w:ind w:left="2268"/>
      </w:pPr>
      <w:r>
        <w:rPr>
          <w:lang w:val="en-US"/>
        </w:rPr>
        <w:t>i</w:t>
      </w:r>
      <w:r w:rsidR="009470A1">
        <w:t>)</w:t>
      </w:r>
      <w:r w:rsidR="009470A1">
        <w:tab/>
        <w:t xml:space="preserve">в отношении нескольких лиц; </w:t>
      </w:r>
    </w:p>
    <w:p w:rsidR="009470A1" w:rsidRDefault="0007173A" w:rsidP="006C3B59">
      <w:pPr>
        <w:pStyle w:val="SingleTxtGR"/>
        <w:ind w:left="2268"/>
      </w:pPr>
      <w:r>
        <w:rPr>
          <w:lang w:val="en-US"/>
        </w:rPr>
        <w:t>ii</w:t>
      </w:r>
      <w:r w:rsidR="009470A1">
        <w:t>)</w:t>
      </w:r>
      <w:r w:rsidR="009470A1">
        <w:tab/>
        <w:t xml:space="preserve">в отношении несовершеннолетнего. </w:t>
      </w:r>
    </w:p>
    <w:p w:rsidR="009470A1" w:rsidRDefault="009470A1" w:rsidP="006C3B59">
      <w:pPr>
        <w:pStyle w:val="SingleTxtGR"/>
        <w:ind w:left="1701"/>
      </w:pPr>
      <w:r>
        <w:tab/>
        <w:t>4.</w:t>
      </w:r>
      <w:r>
        <w:tab/>
        <w:t>То же самое нарушение закона наказывается лишением св</w:t>
      </w:r>
      <w:r>
        <w:t>о</w:t>
      </w:r>
      <w:r>
        <w:t>боды на срок в десять лет и штрафом, втрое превышающим предусмо</w:t>
      </w:r>
      <w:r>
        <w:t>т</w:t>
      </w:r>
      <w:r>
        <w:t>ренный пунктом 4 статьи 26, в случаях, когда оно совершае</w:t>
      </w:r>
      <w:r>
        <w:t>т</w:t>
      </w:r>
      <w:r>
        <w:t xml:space="preserve">ся: </w:t>
      </w:r>
    </w:p>
    <w:p w:rsidR="009470A1" w:rsidRDefault="0007173A" w:rsidP="006C3B59">
      <w:pPr>
        <w:pStyle w:val="SingleTxtGR"/>
        <w:ind w:left="2268"/>
      </w:pPr>
      <w:r>
        <w:rPr>
          <w:lang w:val="en-US"/>
        </w:rPr>
        <w:t>i</w:t>
      </w:r>
      <w:r w:rsidR="009470A1">
        <w:t>)</w:t>
      </w:r>
      <w:r w:rsidR="009470A1">
        <w:tab/>
        <w:t>в отношении нескольких лиц, среди которых одно или н</w:t>
      </w:r>
      <w:r w:rsidR="009470A1">
        <w:t>е</w:t>
      </w:r>
      <w:r w:rsidR="009470A1">
        <w:t>сколько не достигли сове</w:t>
      </w:r>
      <w:r w:rsidR="009470A1">
        <w:t>р</w:t>
      </w:r>
      <w:r w:rsidR="009470A1">
        <w:t xml:space="preserve">шеннолетия; </w:t>
      </w:r>
    </w:p>
    <w:p w:rsidR="009470A1" w:rsidRDefault="0007173A" w:rsidP="006C3B59">
      <w:pPr>
        <w:pStyle w:val="SingleTxtGR"/>
        <w:ind w:left="2268"/>
      </w:pPr>
      <w:r>
        <w:rPr>
          <w:lang w:val="en-US"/>
        </w:rPr>
        <w:t>ii</w:t>
      </w:r>
      <w:r w:rsidR="009470A1">
        <w:t>)</w:t>
      </w:r>
      <w:r w:rsidR="009470A1">
        <w:tab/>
        <w:t>организованной преступной группой".</w:t>
      </w:r>
    </w:p>
    <w:p w:rsidR="009470A1" w:rsidRDefault="009470A1" w:rsidP="009470A1">
      <w:pPr>
        <w:pStyle w:val="H23GR"/>
      </w:pPr>
      <w:r>
        <w:tab/>
      </w:r>
      <w:r>
        <w:tab/>
        <w:t xml:space="preserve">Преступления, совершаемые в защиту чести </w:t>
      </w:r>
    </w:p>
    <w:p w:rsidR="009470A1" w:rsidRDefault="009470A1" w:rsidP="009470A1">
      <w:pPr>
        <w:pStyle w:val="SingleTxtGR"/>
      </w:pPr>
      <w:r>
        <w:t>76.</w:t>
      </w:r>
      <w:r>
        <w:tab/>
        <w:t>Законодательный механизм аналогичен тому, что применяется в отнош</w:t>
      </w:r>
      <w:r>
        <w:t>е</w:t>
      </w:r>
      <w:r>
        <w:t>нии домашнего насилия, т.е. речь идет о существенном ужесточении наказания в случаях нарушения закона, допущенных с "намерением покарать или испр</w:t>
      </w:r>
      <w:r>
        <w:t>а</w:t>
      </w:r>
      <w:r>
        <w:t>вить неправильное поведение, якобы задевающее понятия чести" (статья 9 пр</w:t>
      </w:r>
      <w:r>
        <w:t>о</w:t>
      </w:r>
      <w:r>
        <w:t>екта), при этом наречие "якобы" без контекста подчеркивает, что понятия чести не сумеют оправдать варварство.</w:t>
      </w:r>
    </w:p>
    <w:p w:rsidR="009470A1" w:rsidRDefault="009470A1" w:rsidP="009470A1">
      <w:pPr>
        <w:pStyle w:val="H23GR"/>
      </w:pPr>
      <w:r>
        <w:tab/>
      </w:r>
      <w:r>
        <w:tab/>
        <w:t>Калечащие операции на женских половых органах</w:t>
      </w:r>
    </w:p>
    <w:p w:rsidR="009470A1" w:rsidRDefault="009470A1" w:rsidP="009470A1">
      <w:pPr>
        <w:pStyle w:val="SingleTxtGR"/>
      </w:pPr>
      <w:r>
        <w:t>77.</w:t>
      </w:r>
      <w:r>
        <w:tab/>
        <w:t>Во-первых, законопроект освобождает от соблюдения профессиональной тайны врача, который с согласия жертвы информирует судебные органы о пос</w:t>
      </w:r>
      <w:r>
        <w:t>я</w:t>
      </w:r>
      <w:r>
        <w:t>гательствах на целостность женских половых органов; то же самое касается лица н</w:t>
      </w:r>
      <w:r>
        <w:t>е</w:t>
      </w:r>
      <w:r>
        <w:t>зависимо от качества, в котором оно выступает, которое узнало о таких услугах, оказанных несовершеннолетнему или лицу, которое не в состоянии защитить себя в силу своего возраста или слабости своего психического или физического здоровья, без его на то согласия (статья 15 проекта). Кроме того, эти разоблачения не могут служить причиной ни дисциплинарного взыскания, ни профессионального наказания по уставным или иным правилам, регул</w:t>
      </w:r>
      <w:r>
        <w:t>и</w:t>
      </w:r>
      <w:r>
        <w:t>рующим деятельность заинтер</w:t>
      </w:r>
      <w:r>
        <w:t>е</w:t>
      </w:r>
      <w:r>
        <w:t xml:space="preserve">сованных лиц. </w:t>
      </w:r>
    </w:p>
    <w:p w:rsidR="009470A1" w:rsidRDefault="009470A1" w:rsidP="009470A1">
      <w:pPr>
        <w:pStyle w:val="SingleTxtGR"/>
      </w:pPr>
      <w:r>
        <w:t>78.</w:t>
      </w:r>
      <w:r>
        <w:tab/>
        <w:t>Во-вторых, учитывая, что калечащие операции на половых органах н</w:t>
      </w:r>
      <w:r>
        <w:t>е</w:t>
      </w:r>
      <w:r>
        <w:t>редко производятся на несовершеннолетних, проект вносит поправку в полож</w:t>
      </w:r>
      <w:r>
        <w:t>е</w:t>
      </w:r>
      <w:r>
        <w:t>ние, закрепленное законом № 1.344 от 26 декабря 2007 года об ужесточении н</w:t>
      </w:r>
      <w:r>
        <w:t>а</w:t>
      </w:r>
      <w:r>
        <w:t>казания за преступления и нарушения закона в отношении ребенка, относя т</w:t>
      </w:r>
      <w:r>
        <w:t>а</w:t>
      </w:r>
      <w:r>
        <w:t>кие посягательства к числу уголовных преступлений, перечисленных в ст</w:t>
      </w:r>
      <w:r>
        <w:t>а</w:t>
      </w:r>
      <w:r>
        <w:t xml:space="preserve">тье 13-бис </w:t>
      </w:r>
      <w:r w:rsidR="0007173A">
        <w:t>У</w:t>
      </w:r>
      <w:r>
        <w:t>головно-процессуального кодекса, за которые давность привлеч</w:t>
      </w:r>
      <w:r>
        <w:t>е</w:t>
      </w:r>
      <w:r>
        <w:t xml:space="preserve">ния к уголовной ответственности продолжительностью в </w:t>
      </w:r>
      <w:r w:rsidR="0007173A">
        <w:t>20</w:t>
      </w:r>
      <w:r>
        <w:t xml:space="preserve"> лет начинает о</w:t>
      </w:r>
      <w:r>
        <w:t>т</w:t>
      </w:r>
      <w:r>
        <w:t>считываться после достижения жертвой совершеннолетия (статья 20 прое</w:t>
      </w:r>
      <w:r>
        <w:t>к</w:t>
      </w:r>
      <w:r>
        <w:t>та). Наконец, учитывая, что калечащие операции иногда производятся на несове</w:t>
      </w:r>
      <w:r>
        <w:t>р</w:t>
      </w:r>
      <w:r>
        <w:t>шеннолетних, обычно проживающих в Европе, в связи с выездом в страну пр</w:t>
      </w:r>
      <w:r>
        <w:t>о</w:t>
      </w:r>
      <w:r>
        <w:t>исхождения их семьи, например на каникулы, проект открывает возможность для преследования за деяния, караемые законом в Монако (статья 7 пр</w:t>
      </w:r>
      <w:r>
        <w:t>о</w:t>
      </w:r>
      <w:r>
        <w:t>екта).</w:t>
      </w:r>
    </w:p>
    <w:p w:rsidR="009470A1" w:rsidRDefault="009470A1" w:rsidP="009470A1">
      <w:pPr>
        <w:pStyle w:val="H23GR"/>
      </w:pPr>
      <w:r>
        <w:tab/>
      </w:r>
      <w:r>
        <w:tab/>
        <w:t>Принудительные браки</w:t>
      </w:r>
    </w:p>
    <w:p w:rsidR="009470A1" w:rsidRDefault="009470A1" w:rsidP="009470A1">
      <w:pPr>
        <w:pStyle w:val="SingleTxtGR"/>
      </w:pPr>
      <w:r>
        <w:t>79.</w:t>
      </w:r>
      <w:r>
        <w:tab/>
        <w:t xml:space="preserve">Проект вносит поправки в ряд положений </w:t>
      </w:r>
      <w:r w:rsidR="0007173A">
        <w:t>Г</w:t>
      </w:r>
      <w:r>
        <w:t>ражданского кодекса, каса</w:t>
      </w:r>
      <w:r>
        <w:t>ю</w:t>
      </w:r>
      <w:r>
        <w:t>щихся брака, в частности тех, которые относятся к минимальному возрасту по документам, позволяющему вступать в брак, который для женщин установлен на уровне 18 лет, что позволяет, между прочим, унифицировать предусмотре</w:t>
      </w:r>
      <w:r>
        <w:t>н</w:t>
      </w:r>
      <w:r>
        <w:t>ный законом возраст и поэтому положить конец дискриминации по признаку пола (статья 34 проекта).</w:t>
      </w:r>
    </w:p>
    <w:p w:rsidR="009470A1" w:rsidRDefault="009470A1" w:rsidP="009470A1">
      <w:pPr>
        <w:pStyle w:val="SingleTxtGR"/>
      </w:pPr>
      <w:r>
        <w:t>80.</w:t>
      </w:r>
      <w:r>
        <w:tab/>
        <w:t>Однако по примеру аналогичных механизмов, существующих во многих других странах, Князю всегда будет позволено делать скидку на возраст по серьезным мотивам. Тем не менее это послабление отныне будет предоста</w:t>
      </w:r>
      <w:r>
        <w:t>в</w:t>
      </w:r>
      <w:r>
        <w:t xml:space="preserve">ляться только в случае, если несовершеннолетний достиг не менее </w:t>
      </w:r>
      <w:r w:rsidR="0007173A">
        <w:t>16</w:t>
      </w:r>
      <w:r>
        <w:t xml:space="preserve"> лет, во</w:t>
      </w:r>
      <w:r>
        <w:t>з</w:t>
      </w:r>
      <w:r>
        <w:t>раста, не дожив до которого он не может считаться способным с полной зрел</w:t>
      </w:r>
      <w:r>
        <w:t>о</w:t>
      </w:r>
      <w:r>
        <w:t>стью, знанием дела и независимо согласиться на вступление в брак</w:t>
      </w:r>
      <w:r w:rsidR="0007173A">
        <w:t>.</w:t>
      </w:r>
    </w:p>
    <w:p w:rsidR="009470A1" w:rsidRDefault="009470A1" w:rsidP="009470A1">
      <w:pPr>
        <w:pStyle w:val="SingleTxtGR"/>
      </w:pPr>
      <w:r>
        <w:t>81.</w:t>
      </w:r>
      <w:r>
        <w:tab/>
        <w:t>Что касается насилия, то брак отныне считается недействительным даже в случае, когда принуждение сопряжено с почтительным благоговением перед другим лицом, в частности старшим родственником, что сводит на нет прим</w:t>
      </w:r>
      <w:r>
        <w:t>е</w:t>
      </w:r>
      <w:r>
        <w:t xml:space="preserve">нение статьи 969 </w:t>
      </w:r>
      <w:r w:rsidR="0007173A">
        <w:t>Г</w:t>
      </w:r>
      <w:r>
        <w:t>ражданского кодекса, который, регулируя использование о</w:t>
      </w:r>
      <w:r>
        <w:t>б</w:t>
      </w:r>
      <w:r>
        <w:t>щего права пороков воли, специально исключает его.</w:t>
      </w:r>
    </w:p>
    <w:p w:rsidR="009470A1" w:rsidRDefault="009470A1" w:rsidP="009470A1">
      <w:pPr>
        <w:pStyle w:val="SingleTxtGR"/>
      </w:pPr>
      <w:r>
        <w:t>82.</w:t>
      </w:r>
      <w:r>
        <w:tab/>
        <w:t>Наконец, в качестве уголовных мер и учитывая тяжесть посягательства на основные права личности, каковым является принудительный брак, этот мех</w:t>
      </w:r>
      <w:r>
        <w:t>а</w:t>
      </w:r>
      <w:r>
        <w:t>низм его исправляет, предусматривая, в частности, за него наказание в форме лишения свободы сроком от трех до пяти лет (статья 14 проекта).</w:t>
      </w:r>
    </w:p>
    <w:p w:rsidR="009470A1" w:rsidRDefault="009470A1" w:rsidP="009470A1">
      <w:pPr>
        <w:pStyle w:val="H23GR"/>
      </w:pPr>
      <w:r>
        <w:tab/>
      </w:r>
      <w:r>
        <w:tab/>
        <w:t>Изнасилование</w:t>
      </w:r>
    </w:p>
    <w:p w:rsidR="009470A1" w:rsidRDefault="009470A1" w:rsidP="009470A1">
      <w:pPr>
        <w:pStyle w:val="SingleTxtGR"/>
      </w:pPr>
      <w:r>
        <w:t>83.</w:t>
      </w:r>
      <w:r>
        <w:tab/>
        <w:t>Последнее будет отныне устанавливаться в случае недобровольной пол</w:t>
      </w:r>
      <w:r>
        <w:t>о</w:t>
      </w:r>
      <w:r>
        <w:t>вой пенетрации любого рода (статья 12 проекта). Подобное уточнение, внесе</w:t>
      </w:r>
      <w:r>
        <w:t>н</w:t>
      </w:r>
      <w:r>
        <w:t>ное в монакское уголовное право, представляется шагом вперед с точки зрения правового регулирования преступлений, нарушений закона и назначения нак</w:t>
      </w:r>
      <w:r>
        <w:t>а</w:t>
      </w:r>
      <w:r>
        <w:t>заний, равно как и упоминание о возможности изнасилования между супругами с уделением особого внимания эффективному характеру возмещения ущерба, наносимого жертвам (статья 10 проекта, см. выше). Кроме того, правительство изъявило желание усовершенствовать это определение, добавив к нему отдел</w:t>
      </w:r>
      <w:r>
        <w:t>ь</w:t>
      </w:r>
      <w:r>
        <w:t xml:space="preserve">ный абзац, посвященный болезненному вопросу кровосмешения. В статью 262 </w:t>
      </w:r>
      <w:r w:rsidR="009E5928">
        <w:t>У</w:t>
      </w:r>
      <w:r>
        <w:t>головного кодекса был вставлен новый третий абзац, рассматривающий как изнасилование любую половую связь с несовершеннолетним без учета возраста или согласия, когда взрослый, виновный в этом, является членом биологич</w:t>
      </w:r>
      <w:r>
        <w:t>е</w:t>
      </w:r>
      <w:r>
        <w:t>ской семьи или приемным родителем жертвы.</w:t>
      </w:r>
    </w:p>
    <w:p w:rsidR="009470A1" w:rsidRDefault="009470A1" w:rsidP="009470A1">
      <w:pPr>
        <w:pStyle w:val="SingleTxtGR"/>
      </w:pPr>
      <w:r>
        <w:t>84.</w:t>
      </w:r>
      <w:r>
        <w:tab/>
        <w:t>Впредь кровосмесительное изнасилование будет наказываться как изн</w:t>
      </w:r>
      <w:r>
        <w:t>а</w:t>
      </w:r>
      <w:r>
        <w:t xml:space="preserve">силование несовершеннолетнего, не достигшего </w:t>
      </w:r>
      <w:r w:rsidR="009E5928">
        <w:t>16</w:t>
      </w:r>
      <w:r>
        <w:t xml:space="preserve"> лет, причем оба нарушения закона наказываются по совокупности, а именно максимальным сроком лиш</w:t>
      </w:r>
      <w:r>
        <w:t>е</w:t>
      </w:r>
      <w:r>
        <w:t>ния свободы (</w:t>
      </w:r>
      <w:r w:rsidR="009E5928">
        <w:t>20</w:t>
      </w:r>
      <w:r>
        <w:t xml:space="preserve"> лет).</w:t>
      </w:r>
    </w:p>
    <w:p w:rsidR="009470A1" w:rsidRDefault="009470A1" w:rsidP="009470A1">
      <w:pPr>
        <w:pStyle w:val="H23GR"/>
      </w:pPr>
      <w:r>
        <w:tab/>
      </w:r>
      <w:r>
        <w:tab/>
        <w:t>Домогательство</w:t>
      </w:r>
    </w:p>
    <w:p w:rsidR="009470A1" w:rsidRDefault="009470A1" w:rsidP="009470A1">
      <w:pPr>
        <w:pStyle w:val="SingleTxtGR"/>
      </w:pPr>
      <w:r>
        <w:t>85.</w:t>
      </w:r>
      <w:r>
        <w:tab/>
        <w:t xml:space="preserve">Определение, сохранившееся в новой редакции статьи 236-1 </w:t>
      </w:r>
      <w:r w:rsidR="009E5928">
        <w:t>У</w:t>
      </w:r>
      <w:r>
        <w:t>головного кодекса, позволяет учитывать всю совокупность лиц, которых может затраг</w:t>
      </w:r>
      <w:r>
        <w:t>и</w:t>
      </w:r>
      <w:r>
        <w:t>вать эта форма насилия, и указывает на его цель. Таким образом, охватываются ухудш</w:t>
      </w:r>
      <w:r>
        <w:t>е</w:t>
      </w:r>
      <w:r>
        <w:t>ние условий жизни и труда, посягательство на права и достоинство, ухудшение физического и психического здоровья и компрометация будущего и планов жертвы.</w:t>
      </w:r>
    </w:p>
    <w:p w:rsidR="009470A1" w:rsidRDefault="009470A1" w:rsidP="009470A1">
      <w:pPr>
        <w:pStyle w:val="SingleTxtGR"/>
      </w:pPr>
      <w:r>
        <w:t>86.</w:t>
      </w:r>
      <w:r>
        <w:tab/>
        <w:t xml:space="preserve">Поэтому, в общем, первый абзац статьи 236-1 </w:t>
      </w:r>
      <w:r w:rsidR="009E5928">
        <w:t>У</w:t>
      </w:r>
      <w:r>
        <w:t>головного кодекса касае</w:t>
      </w:r>
      <w:r>
        <w:t>т</w:t>
      </w:r>
      <w:r>
        <w:t>ся любого лица, которое может подвергнуться подобным действиям, давая п</w:t>
      </w:r>
      <w:r>
        <w:t>о</w:t>
      </w:r>
      <w:r>
        <w:t>вод для уголовного преследования за поведение такого рода в любых сферах возможного применения; что касается второго абзаца, то он конкретно относи</w:t>
      </w:r>
      <w:r>
        <w:t>т</w:t>
      </w:r>
      <w:r>
        <w:t>ся к домашней сфере и в силу этого позволяет более серьезно наказывать в</w:t>
      </w:r>
      <w:r>
        <w:t>и</w:t>
      </w:r>
      <w:r>
        <w:t>новного в нарушении закона, когда последнее совершается по отношению к л</w:t>
      </w:r>
      <w:r>
        <w:t>и</w:t>
      </w:r>
      <w:r>
        <w:t>цам, пр</w:t>
      </w:r>
      <w:r>
        <w:t>о</w:t>
      </w:r>
      <w:r>
        <w:t>живающим или проживавшим с тем под одной крышей.</w:t>
      </w:r>
    </w:p>
    <w:p w:rsidR="009470A1" w:rsidRDefault="009470A1" w:rsidP="009470A1">
      <w:pPr>
        <w:pStyle w:val="H23GR"/>
      </w:pPr>
      <w:r>
        <w:tab/>
      </w:r>
      <w:r>
        <w:tab/>
        <w:t>Защита жертв</w:t>
      </w:r>
    </w:p>
    <w:p w:rsidR="009470A1" w:rsidRDefault="009470A1" w:rsidP="009470A1">
      <w:pPr>
        <w:pStyle w:val="SingleTxtGR"/>
      </w:pPr>
      <w:r>
        <w:t>87.</w:t>
      </w:r>
      <w:r>
        <w:tab/>
        <w:t>Законопроект предусматривает предоставление доступа в качестве гра</w:t>
      </w:r>
      <w:r>
        <w:t>ж</w:t>
      </w:r>
      <w:r>
        <w:t>данской стороны ряду объединений, среди которых те, что борются с дискр</w:t>
      </w:r>
      <w:r>
        <w:t>и</w:t>
      </w:r>
      <w:r>
        <w:t>минацией, сексуальным насилием, издевательствами над детьми или сексуал</w:t>
      </w:r>
      <w:r>
        <w:t>ь</w:t>
      </w:r>
      <w:r>
        <w:t>ным насил</w:t>
      </w:r>
      <w:r>
        <w:t>и</w:t>
      </w:r>
      <w:r>
        <w:t>ем над несовершеннолетними и т.д.</w:t>
      </w:r>
    </w:p>
    <w:p w:rsidR="009470A1" w:rsidRDefault="009470A1" w:rsidP="009470A1">
      <w:pPr>
        <w:pStyle w:val="SingleTxtGR"/>
      </w:pPr>
      <w:r>
        <w:t>88.</w:t>
      </w:r>
      <w:r>
        <w:tab/>
        <w:t>Законопроект дает судам возможность наказывать виновных лишением свободы на срок от одного до шести месяцев и штрафом от 9 000 до 18 000 е</w:t>
      </w:r>
      <w:r>
        <w:t>в</w:t>
      </w:r>
      <w:r w:rsidR="00BA3236">
        <w:t>ро, а также:</w:t>
      </w:r>
    </w:p>
    <w:p w:rsidR="009470A1" w:rsidRDefault="009470A1" w:rsidP="009470A1">
      <w:pPr>
        <w:pStyle w:val="SingleTxtGR"/>
      </w:pPr>
      <w:r>
        <w:tab/>
        <w:t>1)</w:t>
      </w:r>
      <w:r>
        <w:tab/>
        <w:t>запрещать им на определенный срок вступать каким бы то ни было способом, в том числе с помощью электронных средств коммуникации, в отн</w:t>
      </w:r>
      <w:r>
        <w:t>о</w:t>
      </w:r>
      <w:r>
        <w:t>шения с жертвами;</w:t>
      </w:r>
    </w:p>
    <w:p w:rsidR="009470A1" w:rsidRDefault="009470A1" w:rsidP="009470A1">
      <w:pPr>
        <w:pStyle w:val="SingleTxtGR"/>
      </w:pPr>
      <w:r>
        <w:tab/>
        <w:t>2)</w:t>
      </w:r>
      <w:r>
        <w:tab/>
        <w:t>запрещать им на определенный срок появляться в некоторых ме</w:t>
      </w:r>
      <w:r>
        <w:t>с</w:t>
      </w:r>
      <w:r>
        <w:t>тах. Эта формулировка дает судье полную свободу действий при принятии р</w:t>
      </w:r>
      <w:r>
        <w:t>е</w:t>
      </w:r>
      <w:r>
        <w:t>шения, соответствующего потребностям и положению пострадавших жертв. Таким образом, виновному может быть запрещено появляться вблизи школ, гимназий и любых других мест работы, отдыха или жизни, включая, естестве</w:t>
      </w:r>
      <w:r>
        <w:t>н</w:t>
      </w:r>
      <w:r>
        <w:t>но, их местожительство, которые посещают те, кого он изнасиловал. Этот з</w:t>
      </w:r>
      <w:r>
        <w:t>а</w:t>
      </w:r>
      <w:r>
        <w:t>прет отклоняется на разных процессуальных этапах, за чем могут последовать случаи насилия.</w:t>
      </w:r>
    </w:p>
    <w:p w:rsidR="009470A1" w:rsidRDefault="009470A1" w:rsidP="009470A1">
      <w:pPr>
        <w:pStyle w:val="SingleTxtGR"/>
      </w:pPr>
      <w:r>
        <w:t>89.</w:t>
      </w:r>
      <w:r>
        <w:tab/>
        <w:t>Судья, помимо вышеуказанных запретов, обнаруживает также, что этот механизм предусматривает возможность урегулирования смежных, но сущес</w:t>
      </w:r>
      <w:r>
        <w:t>т</w:t>
      </w:r>
      <w:r>
        <w:t>венных, вопросов, касающихся семейного жилья, осущ</w:t>
      </w:r>
      <w:r>
        <w:t>е</w:t>
      </w:r>
      <w:r>
        <w:t>ствления родительских прав, а также участия в расходах, с</w:t>
      </w:r>
      <w:r w:rsidR="009E5928">
        <w:t>о</w:t>
      </w:r>
      <w:r>
        <w:t>пряженных с заключением брака (статья 32 прое</w:t>
      </w:r>
      <w:r>
        <w:t>к</w:t>
      </w:r>
      <w:r>
        <w:t>та).</w:t>
      </w:r>
    </w:p>
    <w:p w:rsidR="009470A1" w:rsidRDefault="009470A1" w:rsidP="009470A1">
      <w:pPr>
        <w:pStyle w:val="SingleTxtGR"/>
      </w:pPr>
      <w:r>
        <w:t>90.</w:t>
      </w:r>
      <w:r>
        <w:tab/>
        <w:t>Придерживаясь более узких уголовно-процессуальных рамок, следует отметить, что механизм насто</w:t>
      </w:r>
      <w:r>
        <w:t>я</w:t>
      </w:r>
      <w:r>
        <w:t>щего законопроекта привязан к сопровождению жертвы, начиная с этапа следствия и судебного разбир</w:t>
      </w:r>
      <w:r>
        <w:t>а</w:t>
      </w:r>
      <w:r>
        <w:t xml:space="preserve">тельства, позволяя либо </w:t>
      </w:r>
      <w:r w:rsidR="00BA3236">
        <w:t>Г</w:t>
      </w:r>
      <w:r>
        <w:t>енеральному прокурору, либо следственному судье, настаивать на проведении врачебно-психологической экспертизы для определения характера нанесенного ущерба и необходимости осуществления программы соответствующего ухода (статьи 22 и 28 проекта).</w:t>
      </w:r>
    </w:p>
    <w:p w:rsidR="009470A1" w:rsidRDefault="009470A1" w:rsidP="009470A1">
      <w:pPr>
        <w:pStyle w:val="H23GR"/>
      </w:pPr>
      <w:r>
        <w:tab/>
      </w:r>
      <w:r>
        <w:tab/>
        <w:t>Информирование жертв</w:t>
      </w:r>
    </w:p>
    <w:p w:rsidR="009470A1" w:rsidRDefault="009470A1" w:rsidP="009470A1">
      <w:pPr>
        <w:pStyle w:val="SingleTxtGR"/>
      </w:pPr>
      <w:r>
        <w:t>91.</w:t>
      </w:r>
      <w:r>
        <w:tab/>
        <w:t>Статья 42 гласит, что лица, ставшие жертвами форм насилия, перечи</w:t>
      </w:r>
      <w:r>
        <w:t>с</w:t>
      </w:r>
      <w:r>
        <w:t>ленных в первой статье, имеют право на получение полной информации и ко</w:t>
      </w:r>
      <w:r>
        <w:t>н</w:t>
      </w:r>
      <w:r>
        <w:t>сульт</w:t>
      </w:r>
      <w:r>
        <w:t>а</w:t>
      </w:r>
      <w:r>
        <w:t>цию с учетом их личного положения.</w:t>
      </w:r>
    </w:p>
    <w:p w:rsidR="009470A1" w:rsidRDefault="009470A1" w:rsidP="009470A1">
      <w:pPr>
        <w:pStyle w:val="SingleTxtGR"/>
      </w:pPr>
      <w:r>
        <w:t>92.</w:t>
      </w:r>
      <w:r>
        <w:tab/>
        <w:t>Офицеры и работники судебной полиции устно и любым способом и</w:t>
      </w:r>
      <w:r>
        <w:t>н</w:t>
      </w:r>
      <w:r>
        <w:t>формируют жертв такого насилия об их правах на получение компенсации за нанесенный ущерб; на объявление себя гражданской стороной в случае возбу</w:t>
      </w:r>
      <w:r>
        <w:t>ж</w:t>
      </w:r>
      <w:r>
        <w:t>дения уголовного дела прокуратурой или выдвижения прямого обвинения пр</w:t>
      </w:r>
      <w:r>
        <w:t>о</w:t>
      </w:r>
      <w:r>
        <w:t>тив причинителя вреда в надлежащей судебной инстанции либо подачи жалобы следственному судье; на получение помощи со стороны работников государс</w:t>
      </w:r>
      <w:r>
        <w:t>т</w:t>
      </w:r>
      <w:r>
        <w:t>венных служб, специально занимающихся решением этих вопросов, или объ</w:t>
      </w:r>
      <w:r>
        <w:t>е</w:t>
      </w:r>
      <w:r>
        <w:t>динения, связанного с органами социального страхования договором о предо</w:t>
      </w:r>
      <w:r>
        <w:t>с</w:t>
      </w:r>
      <w:r>
        <w:t>тавлении помощи жертвам. Кроме того, они передают им для этого документы, содержание которых подтверждается приказом, изданным министром. Все больничные учреждения, государственные или частные, и медицинские кабин</w:t>
      </w:r>
      <w:r>
        <w:t>е</w:t>
      </w:r>
      <w:r>
        <w:t>ты, зарегистрированные в Княжестве, должны располагать вышеуказанной д</w:t>
      </w:r>
      <w:r>
        <w:t>о</w:t>
      </w:r>
      <w:r>
        <w:t>кументацией в свободном и анонимном доступе. Инвалиды, оказавшиеся жер</w:t>
      </w:r>
      <w:r>
        <w:t>т</w:t>
      </w:r>
      <w:r>
        <w:t>вами таких случаев насилия, имеют право комплексного доступа к информации, поданной в форме, адаптированной к их инвалидности.</w:t>
      </w:r>
    </w:p>
    <w:p w:rsidR="009470A1" w:rsidRDefault="009470A1" w:rsidP="009470A1">
      <w:pPr>
        <w:pStyle w:val="H23GR"/>
      </w:pPr>
      <w:r>
        <w:tab/>
      </w:r>
      <w:r>
        <w:tab/>
        <w:t xml:space="preserve">Профессиональная подготовка </w:t>
      </w:r>
    </w:p>
    <w:p w:rsidR="009470A1" w:rsidRDefault="009470A1" w:rsidP="009470A1">
      <w:pPr>
        <w:pStyle w:val="SingleTxtGR"/>
      </w:pPr>
      <w:r>
        <w:t>93.</w:t>
      </w:r>
      <w:r>
        <w:tab/>
        <w:t>Задуманный механизм предусматривает обеспечение специальной подг</w:t>
      </w:r>
      <w:r>
        <w:t>о</w:t>
      </w:r>
      <w:r>
        <w:t>товки всех профессиональных работников, которые должны обладать знаниями о насилии, независимо от того, работают ли они в судебных органах, полиции, медицинских учреждениях или являются социальными работниками (статья 43 проекта).</w:t>
      </w:r>
    </w:p>
    <w:p w:rsidR="009470A1" w:rsidRDefault="009470A1" w:rsidP="009470A1">
      <w:pPr>
        <w:pStyle w:val="H23GR"/>
      </w:pPr>
      <w:r>
        <w:tab/>
      </w:r>
      <w:r>
        <w:tab/>
        <w:t>Образование</w:t>
      </w:r>
    </w:p>
    <w:p w:rsidR="009470A1" w:rsidRDefault="009470A1" w:rsidP="009470A1">
      <w:pPr>
        <w:pStyle w:val="SingleTxtGR"/>
      </w:pPr>
      <w:r>
        <w:t>94.</w:t>
      </w:r>
      <w:r>
        <w:tab/>
        <w:t>Проект статьи 44 предусматривает, что все школьные учреждения, с</w:t>
      </w:r>
      <w:r>
        <w:t>о</w:t>
      </w:r>
      <w:r>
        <w:t>гласно требованиям законодательства об образовании, ежегодно распростран</w:t>
      </w:r>
      <w:r>
        <w:t>я</w:t>
      </w:r>
      <w:r>
        <w:t>ют информацию о предупреждении и раннем выявлении случаев насилия, ук</w:t>
      </w:r>
      <w:r>
        <w:t>а</w:t>
      </w:r>
      <w:r>
        <w:t>занных в предыдущей статье, а также действий, которые можно предпринять, чтобы прийти на помощь жертвам этого насилия. На таких инструктажах могут присутствовать как работники, ответственные за борьбу с этим насилием и п</w:t>
      </w:r>
      <w:r>
        <w:t>о</w:t>
      </w:r>
      <w:r>
        <w:t>мощь жертвам, так и другие приглашенные заинт</w:t>
      </w:r>
      <w:r>
        <w:t>е</w:t>
      </w:r>
      <w:r>
        <w:t>ресованные лица.</w:t>
      </w:r>
    </w:p>
    <w:p w:rsidR="009470A1" w:rsidRDefault="009470A1" w:rsidP="009470A1">
      <w:pPr>
        <w:pStyle w:val="H23GR"/>
      </w:pPr>
      <w:r>
        <w:tab/>
      </w:r>
      <w:r>
        <w:tab/>
        <w:t>Процедурные положения, касающиеся несовершеннолетних и совершеннолетних, объя</w:t>
      </w:r>
      <w:r>
        <w:t>в</w:t>
      </w:r>
      <w:r>
        <w:t>ленных недееспособными</w:t>
      </w:r>
    </w:p>
    <w:p w:rsidR="009470A1" w:rsidRDefault="009470A1" w:rsidP="009470A1">
      <w:pPr>
        <w:pStyle w:val="SingleTxtGR"/>
      </w:pPr>
      <w:r>
        <w:t>95.</w:t>
      </w:r>
      <w:r>
        <w:tab/>
        <w:t>Власти Монако изъявили желание в полной мере учесть криминологич</w:t>
      </w:r>
      <w:r>
        <w:t>е</w:t>
      </w:r>
      <w:r>
        <w:t>скую информацию, согласно к</w:t>
      </w:r>
      <w:r>
        <w:t>о</w:t>
      </w:r>
      <w:r>
        <w:t>торой преступники используют электронные средства, чтобы устанавливать контакт с несовершеннолетними с целью нез</w:t>
      </w:r>
      <w:r>
        <w:t>а</w:t>
      </w:r>
      <w:r>
        <w:t>конного лишения тех свободы и совершения особо чудовищных актов, в час</w:t>
      </w:r>
      <w:r>
        <w:t>т</w:t>
      </w:r>
      <w:r>
        <w:t>ности занятия педофилией и детской порнографией. Тяжкий характер этих п</w:t>
      </w:r>
      <w:r>
        <w:t>о</w:t>
      </w:r>
      <w:r>
        <w:t>сягательств, имеющих необрат</w:t>
      </w:r>
      <w:r>
        <w:t>и</w:t>
      </w:r>
      <w:r>
        <w:t>мые последствия, и характер используемых технических средств, заставляют судебные и полицейские органы искать соо</w:t>
      </w:r>
      <w:r>
        <w:t>т</w:t>
      </w:r>
      <w:r>
        <w:t>ветствующий ответ. Поэтому данный документ позволяет следователям на т</w:t>
      </w:r>
      <w:r>
        <w:t>а</w:t>
      </w:r>
      <w:r>
        <w:t>ком этапе предварительного следствия, как исследование дела, под псевдон</w:t>
      </w:r>
      <w:r>
        <w:t>и</w:t>
      </w:r>
      <w:r>
        <w:t>мами вступать в контакт с предполагаемыми нарушителями закона, чтобы иметь возможность запутать их (статьи 23 и 26 проекта).</w:t>
      </w:r>
    </w:p>
    <w:p w:rsidR="009470A1" w:rsidRDefault="009470A1" w:rsidP="009470A1">
      <w:pPr>
        <w:pStyle w:val="SingleTxtGR"/>
      </w:pPr>
      <w:r>
        <w:t>96.</w:t>
      </w:r>
      <w:r>
        <w:tab/>
        <w:t xml:space="preserve">Два положения заслуживают того, чтобы остановиться на них особо. Первое, включенное в новую статью 268-1 </w:t>
      </w:r>
      <w:r w:rsidR="009E5928">
        <w:t>У</w:t>
      </w:r>
      <w:r>
        <w:t>головного кодекса, предусматрив</w:t>
      </w:r>
      <w:r>
        <w:t>а</w:t>
      </w:r>
      <w:r>
        <w:t>ет обязательное предоставление жертве помощи адвоката при ее допросе сле</w:t>
      </w:r>
      <w:r>
        <w:t>д</w:t>
      </w:r>
      <w:r>
        <w:t>ственным судьей. В этой, скорее, непривычной роли, поскольку обычно защи</w:t>
      </w:r>
      <w:r>
        <w:t>т</w:t>
      </w:r>
      <w:r>
        <w:t xml:space="preserve">ник помогает обвиняемому или подследственному, адвокат будет выступать в качестве консультанта и защитника подсудимых, </w:t>
      </w:r>
      <w:r w:rsidR="009E5928">
        <w:t>которые больше, чем другие, в </w:t>
      </w:r>
      <w:r>
        <w:t xml:space="preserve">этом нуждаются из-за своей уязвимости. Кроме того, за </w:t>
      </w:r>
      <w:r w:rsidR="00BA3236">
        <w:t>Г</w:t>
      </w:r>
      <w:r>
        <w:t>енеральным прок</w:t>
      </w:r>
      <w:r>
        <w:t>у</w:t>
      </w:r>
      <w:r>
        <w:t>рором и следственным судьей признается право настаивать на присутствии пс</w:t>
      </w:r>
      <w:r>
        <w:t>и</w:t>
      </w:r>
      <w:r>
        <w:t>холога или врача либо члена семьи несовершеннолетней жертвы во время ее допроса, в частн</w:t>
      </w:r>
      <w:r>
        <w:t>о</w:t>
      </w:r>
      <w:r>
        <w:t xml:space="preserve">сти на момент ее встречи с предполагаемыми виновными. </w:t>
      </w:r>
    </w:p>
    <w:p w:rsidR="009470A1" w:rsidRDefault="009470A1" w:rsidP="009470A1">
      <w:pPr>
        <w:pStyle w:val="SingleTxtGR"/>
      </w:pPr>
      <w:r>
        <w:t>97.</w:t>
      </w:r>
      <w:r>
        <w:tab/>
        <w:t xml:space="preserve">Второе, включенное в новую статью 268-4 того же </w:t>
      </w:r>
      <w:r w:rsidR="00BA3236">
        <w:t>К</w:t>
      </w:r>
      <w:r>
        <w:t xml:space="preserve">одекса, для защиты интересов несовершеннолетнего или недееспособного лица, дает </w:t>
      </w:r>
      <w:r w:rsidR="00BA3236">
        <w:t>Г</w:t>
      </w:r>
      <w:r>
        <w:t>енеральному прокурору полномочия назначать в ходе процедуры, являющейся результатом деяний, жертвой которых тот стал, специального администратора, задачей кот</w:t>
      </w:r>
      <w:r>
        <w:t>о</w:t>
      </w:r>
      <w:r>
        <w:t>рого я</w:t>
      </w:r>
      <w:r>
        <w:t>в</w:t>
      </w:r>
      <w:r>
        <w:t>ляется сглаживание упущений его законного представительства.</w:t>
      </w:r>
    </w:p>
    <w:p w:rsidR="009470A1" w:rsidRDefault="009470A1" w:rsidP="009470A1">
      <w:pPr>
        <w:pStyle w:val="H23GR"/>
      </w:pPr>
      <w:r>
        <w:tab/>
      </w:r>
      <w:r>
        <w:tab/>
        <w:t>Обращение с виновными и предварительное заключение</w:t>
      </w:r>
    </w:p>
    <w:p w:rsidR="009470A1" w:rsidRDefault="009470A1" w:rsidP="009470A1">
      <w:pPr>
        <w:pStyle w:val="SingleTxtGR"/>
      </w:pPr>
      <w:r>
        <w:t>98.</w:t>
      </w:r>
      <w:r>
        <w:tab/>
        <w:t>Что более конкретно касается профилактики − идет ли речь о рецидивах или первых нарушениях закона, − так это то, что документ (статья 15 проекта) способствует отмене профессиональной тайны, заставляя соответствующие о</w:t>
      </w:r>
      <w:r>
        <w:t>р</w:t>
      </w:r>
      <w:r>
        <w:t>ганы быть в курсе случаев насилия, доказанных или потенциальных. Так, от с</w:t>
      </w:r>
      <w:r>
        <w:t>о</w:t>
      </w:r>
      <w:r>
        <w:t>хранения тайны освобождены:</w:t>
      </w:r>
    </w:p>
    <w:p w:rsidR="009470A1" w:rsidRDefault="009470A1" w:rsidP="009470A1">
      <w:pPr>
        <w:pStyle w:val="Bullet1GR"/>
        <w:numPr>
          <w:ilvl w:val="0"/>
          <w:numId w:val="1"/>
        </w:numPr>
      </w:pPr>
      <w:r>
        <w:t xml:space="preserve">врач, который с согласия жертвы сообщает </w:t>
      </w:r>
      <w:r w:rsidR="00BA3236">
        <w:t>Г</w:t>
      </w:r>
      <w:r>
        <w:t>енеральному прокурору об услугах или лишениях, которые он отметил при исполнении своих пр</w:t>
      </w:r>
      <w:r>
        <w:t>о</w:t>
      </w:r>
      <w:r>
        <w:t>фессиональных обязанностей, в частности, когда речь идет о несове</w:t>
      </w:r>
      <w:r>
        <w:t>р</w:t>
      </w:r>
      <w:r>
        <w:t>шеннолетней жертве или о лице, неспособном защитить себя самосто</w:t>
      </w:r>
      <w:r>
        <w:t>я</w:t>
      </w:r>
      <w:r>
        <w:t>тельно;</w:t>
      </w:r>
    </w:p>
    <w:p w:rsidR="009470A1" w:rsidRDefault="009470A1" w:rsidP="009470A1">
      <w:pPr>
        <w:pStyle w:val="Bullet1GR"/>
        <w:numPr>
          <w:ilvl w:val="0"/>
          <w:numId w:val="1"/>
        </w:numPr>
      </w:pPr>
      <w:r>
        <w:t>профессиональные медицинские или социальные работники, которые с</w:t>
      </w:r>
      <w:r>
        <w:t>о</w:t>
      </w:r>
      <w:r>
        <w:t>общают административным органам власти об опасных лицах, обр</w:t>
      </w:r>
      <w:r>
        <w:t>а</w:t>
      </w:r>
      <w:r>
        <w:t>щающихся к ним за консультацией и владеющих при этом оруж</w:t>
      </w:r>
      <w:r>
        <w:t>и</w:t>
      </w:r>
      <w:r>
        <w:t>ем.</w:t>
      </w:r>
    </w:p>
    <w:p w:rsidR="009470A1" w:rsidRDefault="009470A1" w:rsidP="009470A1">
      <w:pPr>
        <w:pStyle w:val="HChGR"/>
      </w:pPr>
      <w:r>
        <w:tab/>
        <w:t>IV.</w:t>
      </w:r>
      <w:r>
        <w:tab/>
        <w:t>Право на физическое и психическое здоровье (статья 12)</w:t>
      </w:r>
    </w:p>
    <w:p w:rsidR="009470A1" w:rsidRDefault="009470A1" w:rsidP="009470A1">
      <w:pPr>
        <w:pStyle w:val="SingleTxtGR"/>
      </w:pPr>
      <w:r>
        <w:t>99.</w:t>
      </w:r>
      <w:r>
        <w:tab/>
        <w:t>Что касается наркомании, то Комитет, с озабоченностью отметив "нал</w:t>
      </w:r>
      <w:r>
        <w:t>и</w:t>
      </w:r>
      <w:r>
        <w:t>чие у подростков проблем со здоровьем, сопряженных, в частности, с нарком</w:t>
      </w:r>
      <w:r>
        <w:t>а</w:t>
      </w:r>
      <w:r>
        <w:t>нией и потреблением наркотиков" (статьи 10 и 12 Пакта) (E/C.12/MCO/CO/1, пункт 13), рекомендует Княжеству Монако "удвоить усилия для предупрежд</w:t>
      </w:r>
      <w:r>
        <w:t>е</w:t>
      </w:r>
      <w:r>
        <w:t>ния и искоренения наркомании, особенно среди молодежи, а также принять конкре</w:t>
      </w:r>
      <w:r>
        <w:t>т</w:t>
      </w:r>
      <w:r>
        <w:t>ное законодательство в этой области" (E/C.12/MCO/CO/1, пункт 21).</w:t>
      </w:r>
    </w:p>
    <w:p w:rsidR="009470A1" w:rsidRDefault="009470A1" w:rsidP="009470A1">
      <w:pPr>
        <w:pStyle w:val="H1GR"/>
      </w:pPr>
      <w:r>
        <w:tab/>
        <w:t>A.</w:t>
      </w:r>
      <w:r>
        <w:tab/>
        <w:t xml:space="preserve">Меры, принятые для предупреждения наркомании среди молодежи и борьбы с ней </w:t>
      </w:r>
    </w:p>
    <w:p w:rsidR="009470A1" w:rsidRDefault="009470A1" w:rsidP="009470A1">
      <w:pPr>
        <w:pStyle w:val="SingleTxtGR"/>
      </w:pPr>
      <w:r>
        <w:t>100.</w:t>
      </w:r>
      <w:r>
        <w:tab/>
        <w:t>Для работы с этой проблематикой в 2007 году совместно с "Observatoire français des drogues et toxicomanies (OFDT)" (Французский наблюдательный к</w:t>
      </w:r>
      <w:r>
        <w:t>о</w:t>
      </w:r>
      <w:r>
        <w:t>митет по борьбе с наркотиками и наркоманией) было проведено обследование потребления психоактивных веществ молодежью Княжества. Тот же самый о</w:t>
      </w:r>
      <w:r>
        <w:t>п</w:t>
      </w:r>
      <w:r>
        <w:t>рос пр</w:t>
      </w:r>
      <w:r>
        <w:t>о</w:t>
      </w:r>
      <w:r>
        <w:t>шел в 35 европейских странах (ЭСПАД) и позволил получить надежные и с</w:t>
      </w:r>
      <w:r>
        <w:t>о</w:t>
      </w:r>
      <w:r>
        <w:t xml:space="preserve">поставимые статистические данные. </w:t>
      </w:r>
    </w:p>
    <w:p w:rsidR="009470A1" w:rsidRDefault="009470A1" w:rsidP="009470A1">
      <w:pPr>
        <w:pStyle w:val="SingleTxtGR"/>
      </w:pPr>
      <w:r>
        <w:t>101.</w:t>
      </w:r>
      <w:r>
        <w:tab/>
        <w:t>Что касается потребления наркотиков молодежью, то результаты в осно</w:t>
      </w:r>
      <w:r>
        <w:t>в</w:t>
      </w:r>
      <w:r>
        <w:t>ном равнозначны тем, что были получены во Франции (10% молодежи в во</w:t>
      </w:r>
      <w:r>
        <w:t>з</w:t>
      </w:r>
      <w:r>
        <w:t>расте 16 лет в Монако за свою жизнь уже пробовали иной наркотик, помимо марихуаны − во Франции эта цифра составляет 11%), но превосходят среднее</w:t>
      </w:r>
      <w:r>
        <w:t>в</w:t>
      </w:r>
      <w:r>
        <w:t>ропейский показатель (7%).</w:t>
      </w:r>
    </w:p>
    <w:p w:rsidR="009470A1" w:rsidRDefault="009470A1" w:rsidP="009470A1">
      <w:pPr>
        <w:pStyle w:val="SingleTxtGR"/>
      </w:pPr>
      <w:r>
        <w:t>102.</w:t>
      </w:r>
      <w:r>
        <w:tab/>
        <w:t>На основе анализа этих результатов был составлен план пропаганды зд</w:t>
      </w:r>
      <w:r>
        <w:t>о</w:t>
      </w:r>
      <w:r>
        <w:t>рового образа жизни, включающий ряд мер, направленных на улучшение защ</w:t>
      </w:r>
      <w:r>
        <w:t>и</w:t>
      </w:r>
      <w:r>
        <w:t>ты и информирования молодежи. Более серьезный упор делается на борьбе с экспериментированием и потреблением веществ, к которым вырабатывается привыкание, но целью является выработка правильного и просвещенного пов</w:t>
      </w:r>
      <w:r>
        <w:t>е</w:t>
      </w:r>
      <w:r>
        <w:t>дения по совокупности вопросов. Исходя из этих результатов, данный план де</w:t>
      </w:r>
      <w:r>
        <w:t>й</w:t>
      </w:r>
      <w:r>
        <w:t>ствий отводит главное место профилактике, которая должна носить ранний, р</w:t>
      </w:r>
      <w:r>
        <w:t>е</w:t>
      </w:r>
      <w:r>
        <w:t>гулярный характер и должна проводиться на всех уровнях школьного образов</w:t>
      </w:r>
      <w:r>
        <w:t>а</w:t>
      </w:r>
      <w:r>
        <w:t>ния.</w:t>
      </w:r>
    </w:p>
    <w:p w:rsidR="009470A1" w:rsidRDefault="009470A1" w:rsidP="009470A1">
      <w:pPr>
        <w:pStyle w:val="SingleTxtGR"/>
      </w:pPr>
      <w:r>
        <w:t>103.</w:t>
      </w:r>
      <w:r>
        <w:tab/>
        <w:t>Для этого в каждом школьном учреждении был создан комитет по проп</w:t>
      </w:r>
      <w:r>
        <w:t>а</w:t>
      </w:r>
      <w:r>
        <w:t>ганде здорового образа жизни и воспитанию гражданственности. Каждый ко</w:t>
      </w:r>
      <w:r>
        <w:t>л</w:t>
      </w:r>
      <w:r>
        <w:t>лектив (преподаватели, группа по психосоциальной работе, медсестра, предст</w:t>
      </w:r>
      <w:r>
        <w:t>а</w:t>
      </w:r>
      <w:r>
        <w:t>вители учащихся) готовит план, отвевающий задачам учреждения в зависим</w:t>
      </w:r>
      <w:r>
        <w:t>о</w:t>
      </w:r>
      <w:r>
        <w:t>сти от выявленных потребностей. Этот план становится основой для провед</w:t>
      </w:r>
      <w:r>
        <w:t>е</w:t>
      </w:r>
      <w:r>
        <w:t>ния конкретных кампаний по возрастам в часы, свободные от занятий. Комит</w:t>
      </w:r>
      <w:r>
        <w:t>е</w:t>
      </w:r>
      <w:r>
        <w:t>ты занимаются решением проблем, связанных с потреблением наркотиков, а</w:t>
      </w:r>
      <w:r>
        <w:t>л</w:t>
      </w:r>
      <w:r>
        <w:t>коголя, табака, а также предупреждением СПИДа.</w:t>
      </w:r>
    </w:p>
    <w:p w:rsidR="009470A1" w:rsidRDefault="009470A1" w:rsidP="009470A1">
      <w:pPr>
        <w:pStyle w:val="SingleTxtGR"/>
      </w:pPr>
      <w:r>
        <w:t>104.</w:t>
      </w:r>
      <w:r>
        <w:tab/>
        <w:t>Так, профилактические меры регулярно принимаются Управлением по вопросам национального образования и Управлением по санитарным и соц</w:t>
      </w:r>
      <w:r>
        <w:t>и</w:t>
      </w:r>
      <w:r>
        <w:t>альным вопросам в форме проведения мини</w:t>
      </w:r>
      <w:r w:rsidR="00CA6921">
        <w:t>-</w:t>
      </w:r>
      <w:r>
        <w:t>конференций.</w:t>
      </w:r>
    </w:p>
    <w:p w:rsidR="009470A1" w:rsidRDefault="009470A1" w:rsidP="009470A1">
      <w:pPr>
        <w:pStyle w:val="SingleTxtGR"/>
      </w:pPr>
      <w:r>
        <w:t>105.</w:t>
      </w:r>
      <w:r>
        <w:tab/>
        <w:t>Кроме того, ассоциация CREDIT (Исследовательский центр по докуме</w:t>
      </w:r>
      <w:r>
        <w:t>н</w:t>
      </w:r>
      <w:r>
        <w:t>тации и междисциплинарному изучению стойкой зависимости) позволила пр</w:t>
      </w:r>
      <w:r>
        <w:t>о</w:t>
      </w:r>
      <w:r>
        <w:t>вести общемировую акцию среди учащихся с целью привлечь их внимание и проинформировать их об опасностях, связанных с потреблением психоакти</w:t>
      </w:r>
      <w:r>
        <w:t>в</w:t>
      </w:r>
      <w:r>
        <w:t>ных веществ (потребление, злоупотребление, зависимость). Целью этой акции является формирование и более широкое привлечение педагогических колле</w:t>
      </w:r>
      <w:r>
        <w:t>к</w:t>
      </w:r>
      <w:r>
        <w:t>тивов к принятию профилактических мер, отведение учащимся их роли в этой акции и побуждение учащихся к установлению доверительных отношений в школе. Представители социально-образовательных работников и педагогич</w:t>
      </w:r>
      <w:r>
        <w:t>е</w:t>
      </w:r>
      <w:r>
        <w:t>ского корпуса всех школьных учреждений прошли специальную подготовку, позволяющую им служить связующим звеном (работники, подготовленные к выявлению молодежи, попавшей в затруднительное положение, способные ее выслушать, оправдать ее ожидания, организовать проекты в рамках школьных учреждений и т.д.). Этой подготовкой были охвачены все социальные круги Княжества (административные службы, государственные учреждения, объед</w:t>
      </w:r>
      <w:r>
        <w:t>и</w:t>
      </w:r>
      <w:r>
        <w:t>нения общес</w:t>
      </w:r>
      <w:r>
        <w:t>т</w:t>
      </w:r>
      <w:r>
        <w:t>венности и т.д.).</w:t>
      </w:r>
    </w:p>
    <w:p w:rsidR="009470A1" w:rsidRDefault="009470A1" w:rsidP="009470A1">
      <w:pPr>
        <w:pStyle w:val="SingleTxtGR"/>
      </w:pPr>
      <w:r>
        <w:t>106.</w:t>
      </w:r>
      <w:r>
        <w:tab/>
        <w:t>Что касается применения допинга, то Княжество Монако в марте 2003 г</w:t>
      </w:r>
      <w:r>
        <w:t>о</w:t>
      </w:r>
      <w:r>
        <w:t>да приняло участие во Всеми</w:t>
      </w:r>
      <w:r>
        <w:t>р</w:t>
      </w:r>
      <w:r>
        <w:t>ной конференции по применению допинга в спорте, проведенной по инициативе Всемирного антидопингового агентства. По окончании этой конференции Ассамблея приняла резолюцию, и пятьдесят правительств, в том числе Княжества Монако, подписали Копенгагенскую де</w:t>
      </w:r>
      <w:r>
        <w:t>к</w:t>
      </w:r>
      <w:r>
        <w:t>ларацию о борьбе с применением допинга в спорте. Целью создания Монакск</w:t>
      </w:r>
      <w:r>
        <w:t>о</w:t>
      </w:r>
      <w:r>
        <w:t>го комитета по борьбе с допингом является наделение Княжества материальн</w:t>
      </w:r>
      <w:r>
        <w:t>ы</w:t>
      </w:r>
      <w:r>
        <w:t>ми и финансовыми средствами для эффективной борьбы с допингом. Постоя</w:t>
      </w:r>
      <w:r>
        <w:t>н</w:t>
      </w:r>
      <w:r>
        <w:t>ный секретариат при Управлении по делам национального образования, мол</w:t>
      </w:r>
      <w:r>
        <w:t>о</w:t>
      </w:r>
      <w:r>
        <w:t>дежи и спорта координирует акции монакского комитета по борьбе с допингом и обеспечивает продолжение политики, провод</w:t>
      </w:r>
      <w:r>
        <w:t>и</w:t>
      </w:r>
      <w:r>
        <w:t>мой правительством в области борьбы с допингом.</w:t>
      </w:r>
    </w:p>
    <w:p w:rsidR="009470A1" w:rsidRDefault="009470A1" w:rsidP="009470A1">
      <w:pPr>
        <w:pStyle w:val="SingleTxtGR"/>
      </w:pPr>
      <w:r>
        <w:t>107.</w:t>
      </w:r>
      <w:r>
        <w:tab/>
        <w:t>В соответствии с Декларацией правительство Княжества ежегодно пу</w:t>
      </w:r>
      <w:r>
        <w:t>б</w:t>
      </w:r>
      <w:r>
        <w:t>ликует в "Journal Officiel" поправки, вносимые в приложения I (Перечень з</w:t>
      </w:r>
      <w:r>
        <w:t>а</w:t>
      </w:r>
      <w:r>
        <w:t>претов − международный стандарт) и II (Стандарт для разрешения использов</w:t>
      </w:r>
      <w:r>
        <w:t>а</w:t>
      </w:r>
      <w:r>
        <w:t>ния в терапевтических целях) Международной конвенции о борьбе с допингом в спо</w:t>
      </w:r>
      <w:r>
        <w:t>р</w:t>
      </w:r>
      <w:r>
        <w:t>те.</w:t>
      </w:r>
    </w:p>
    <w:p w:rsidR="009470A1" w:rsidRDefault="009470A1" w:rsidP="009470A1">
      <w:pPr>
        <w:pStyle w:val="SingleTxtGR"/>
      </w:pPr>
      <w:r>
        <w:t>108.</w:t>
      </w:r>
      <w:r>
        <w:tab/>
        <w:t>Точно так же лекции по теме борьбы с допингом проводятся для учащи</w:t>
      </w:r>
      <w:r>
        <w:t>х</w:t>
      </w:r>
      <w:r>
        <w:t>ся средних классов врачами-инспекторами спортсменов. Эти занятия, провод</w:t>
      </w:r>
      <w:r>
        <w:t>и</w:t>
      </w:r>
      <w:r>
        <w:t>мые в рамках курса физического и спортивного восп</w:t>
      </w:r>
      <w:r>
        <w:t>и</w:t>
      </w:r>
      <w:r>
        <w:t>тания, посвящены рискам, связанным с приемом медикаментозных стимулирующих веществ. Кроме т</w:t>
      </w:r>
      <w:r>
        <w:t>о</w:t>
      </w:r>
      <w:r>
        <w:t>го, Управление по санитарным и социальным вопросам проводит точечные мер</w:t>
      </w:r>
      <w:r>
        <w:t>о</w:t>
      </w:r>
      <w:r>
        <w:t>приятия. Например, передвижная выставка "Спорт и зависимость" призвана информировать школьников о вреде, который наносят допинг и все виды сто</w:t>
      </w:r>
      <w:r>
        <w:t>й</w:t>
      </w:r>
      <w:r>
        <w:t>кой зависимости.</w:t>
      </w:r>
    </w:p>
    <w:p w:rsidR="009470A1" w:rsidRDefault="009470A1" w:rsidP="009470A1">
      <w:pPr>
        <w:pStyle w:val="SingleTxtGR"/>
      </w:pPr>
      <w:r>
        <w:t>109.</w:t>
      </w:r>
      <w:r>
        <w:tab/>
        <w:t>Получая информацию об опасных ситуациях, в которых оказываются д</w:t>
      </w:r>
      <w:r>
        <w:t>е</w:t>
      </w:r>
      <w:r>
        <w:t>ти, Отдел по работе с несовершеннолетними и социальной защите Управления общественной безопасности сразу же сообщает о них органам опеки с целью принятия дела к производству административными службами (Управление</w:t>
      </w:r>
      <w:r w:rsidR="000F4B9B">
        <w:t>м</w:t>
      </w:r>
      <w:r>
        <w:t xml:space="preserve"> по вопросам санитарии и социальным вопросам, Управлением по вопросам н</w:t>
      </w:r>
      <w:r>
        <w:t>а</w:t>
      </w:r>
      <w:r>
        <w:t>ционального образования, молодежи и спорта) или судебными органами (судья по вопросам опеки несовершеннолетних), которым положено знать об этом.</w:t>
      </w:r>
    </w:p>
    <w:p w:rsidR="009470A1" w:rsidRDefault="009470A1" w:rsidP="009470A1">
      <w:pPr>
        <w:pStyle w:val="SingleTxtGR"/>
      </w:pPr>
      <w:r>
        <w:t>110.</w:t>
      </w:r>
      <w:r>
        <w:tab/>
        <w:t>В числе недавних мер законодатель установил строгие наказания для лиц, снабжающих несовершеннолетнего наркотиками или облегчающих ему их п</w:t>
      </w:r>
      <w:r>
        <w:t>о</w:t>
      </w:r>
      <w:r>
        <w:t xml:space="preserve">требление: </w:t>
      </w:r>
    </w:p>
    <w:p w:rsidR="009470A1" w:rsidRDefault="009470A1" w:rsidP="00160CBC">
      <w:pPr>
        <w:pStyle w:val="SingleTxtGR"/>
        <w:ind w:left="1701"/>
      </w:pPr>
      <w:r>
        <w:t>"В случае допущения одного из нарушений закона, предусмотренных статьями 2, 2-1 и 3, или снабжения несовершеннолетнего в их р</w:t>
      </w:r>
      <w:r>
        <w:t>е</w:t>
      </w:r>
      <w:r>
        <w:t>зультате наркотиками либо облегчения ему их потребления, или вовлечения его в совершение такого нарушения закона, или при его совершении в испр</w:t>
      </w:r>
      <w:r>
        <w:t>а</w:t>
      </w:r>
      <w:r>
        <w:t>вительном учреждении, учебном заведении, центре социальных служб, или в непосредственной близости от них либо в других местах, где уч</w:t>
      </w:r>
      <w:r>
        <w:t>а</w:t>
      </w:r>
      <w:r>
        <w:t>щиеся и студенты занимаются учебной, спортивной или социальной де</w:t>
      </w:r>
      <w:r>
        <w:t>я</w:t>
      </w:r>
      <w:r>
        <w:t>тельностью, наказания, предусмотренные статьями 2 и 3, удваиваются; наказания, пред</w:t>
      </w:r>
      <w:r>
        <w:t>у</w:t>
      </w:r>
      <w:r>
        <w:t>смотренные статьей 2-1, могут быть также удвоены" (статья 4 зак</w:t>
      </w:r>
      <w:r>
        <w:t>о</w:t>
      </w:r>
      <w:r>
        <w:t>на № 890 от 1 июля 1970 года о наркотиках с внесенными в нее законом № 1.261 от 23 декабря 2002 года попра</w:t>
      </w:r>
      <w:r>
        <w:t>в</w:t>
      </w:r>
      <w:r>
        <w:t>ками)".</w:t>
      </w:r>
    </w:p>
    <w:p w:rsidR="009470A1" w:rsidRDefault="009470A1" w:rsidP="009470A1">
      <w:pPr>
        <w:pStyle w:val="SingleTxtGR"/>
      </w:pPr>
      <w:r>
        <w:t>111.</w:t>
      </w:r>
      <w:r>
        <w:tab/>
        <w:t>Кроме того, что касается абортов, то Комитет отмечает "с озабоченн</w:t>
      </w:r>
      <w:r>
        <w:t>о</w:t>
      </w:r>
      <w:r>
        <w:t>стью, что в законодательстве Княжества Монако аборт был поставлен вне зак</w:t>
      </w:r>
      <w:r>
        <w:t>о</w:t>
      </w:r>
      <w:r>
        <w:t xml:space="preserve">на при любых обстоятельствах" (статья 12), и поэтому рекомендует властям Монако "пересмотреть законодательство об абортах и предусмотреть изъятия из общего запрета абортов по медицинским соображениям, а также в случаях, </w:t>
      </w:r>
      <w:r w:rsidR="00160CBC">
        <w:br/>
      </w:r>
      <w:r>
        <w:t>когда б</w:t>
      </w:r>
      <w:r>
        <w:t>е</w:t>
      </w:r>
      <w:r>
        <w:t>ременность стала следствием изнасилования или инцеста" (E/C.12/MCO/CO/1, пункт 23).</w:t>
      </w:r>
    </w:p>
    <w:p w:rsidR="009470A1" w:rsidRDefault="009470A1" w:rsidP="009470A1">
      <w:pPr>
        <w:pStyle w:val="H1GR"/>
      </w:pPr>
      <w:r>
        <w:tab/>
        <w:t>B.</w:t>
      </w:r>
      <w:r>
        <w:tab/>
        <w:t>Меры, принятые Княжеством Монако для пересмотра законодательства, касающегося або</w:t>
      </w:r>
      <w:r>
        <w:t>р</w:t>
      </w:r>
      <w:r>
        <w:t>тов</w:t>
      </w:r>
    </w:p>
    <w:p w:rsidR="009470A1" w:rsidRDefault="009470A1" w:rsidP="009470A1">
      <w:pPr>
        <w:pStyle w:val="SingleTxtGR"/>
      </w:pPr>
      <w:r>
        <w:t>112.</w:t>
      </w:r>
      <w:r>
        <w:tab/>
        <w:t xml:space="preserve">Отныне разрешены аборты по терапевтическим показаниям на условиях, установленных законом № 1.359 от 20 апреля 2009 года, который внес поправки в статью 248 </w:t>
      </w:r>
      <w:r w:rsidR="00CF26D4">
        <w:t>У</w:t>
      </w:r>
      <w:r>
        <w:t>головного кодекса, гласящую сл</w:t>
      </w:r>
      <w:r>
        <w:t>е</w:t>
      </w:r>
      <w:r>
        <w:t xml:space="preserve">дующее: </w:t>
      </w:r>
    </w:p>
    <w:p w:rsidR="009470A1" w:rsidRPr="00E37200" w:rsidRDefault="009470A1" w:rsidP="00CF26D4">
      <w:pPr>
        <w:pStyle w:val="SingleTxtGR"/>
        <w:ind w:left="1701"/>
        <w:rPr>
          <w:b/>
        </w:rPr>
      </w:pPr>
      <w:r w:rsidRPr="00CF26D4">
        <w:t>"</w:t>
      </w:r>
      <w:r w:rsidRPr="00E37200">
        <w:rPr>
          <w:b/>
        </w:rPr>
        <w:t>Статья 248</w:t>
      </w:r>
    </w:p>
    <w:p w:rsidR="009470A1" w:rsidRDefault="009470A1" w:rsidP="00CF26D4">
      <w:pPr>
        <w:pStyle w:val="SingleTxtGR"/>
        <w:ind w:left="1701"/>
      </w:pPr>
      <w:r>
        <w:t>1.</w:t>
      </w:r>
      <w:r>
        <w:tab/>
        <w:t>Кто бы и каким бы то ни было образом ни сделал или ни попытался сделать беременной женщине аборт независимо от того, соглас</w:t>
      </w:r>
      <w:r>
        <w:t>и</w:t>
      </w:r>
      <w:r>
        <w:t>лась она на него или нет, наказывается лишением свободы на срок от одного года до пяти лет и штрафом, предусмотренным пунктом 3 ст</w:t>
      </w:r>
      <w:r>
        <w:t>а</w:t>
      </w:r>
      <w:r>
        <w:t>тьи 26</w:t>
      </w:r>
      <w:r w:rsidR="00311300">
        <w:rPr>
          <w:rStyle w:val="FootnoteReference"/>
        </w:rPr>
        <w:footnoteReference w:id="5"/>
      </w:r>
      <w:r>
        <w:t xml:space="preserve">. </w:t>
      </w:r>
    </w:p>
    <w:p w:rsidR="009470A1" w:rsidRDefault="009470A1" w:rsidP="009470A1">
      <w:pPr>
        <w:pStyle w:val="Bullet2GR"/>
        <w:numPr>
          <w:ilvl w:val="0"/>
          <w:numId w:val="2"/>
        </w:numPr>
      </w:pPr>
      <w:r>
        <w:t>Срок лишения свободы составит от пяти до десяти лет, а штраф б</w:t>
      </w:r>
      <w:r>
        <w:t>у</w:t>
      </w:r>
      <w:r>
        <w:t>дет равен предусмотренному пунктом 4 статьи 26</w:t>
      </w:r>
      <w:r w:rsidR="00311300">
        <w:rPr>
          <w:rStyle w:val="FootnoteReference"/>
        </w:rPr>
        <w:footnoteReference w:id="6"/>
      </w:r>
      <w:r>
        <w:t>, если устанавл</w:t>
      </w:r>
      <w:r>
        <w:t>и</w:t>
      </w:r>
      <w:r>
        <w:t xml:space="preserve">вается, что виновный регулярно совершал деяния, указанные в предыдущем абзаце. </w:t>
      </w:r>
    </w:p>
    <w:p w:rsidR="009470A1" w:rsidRDefault="009470A1" w:rsidP="009470A1">
      <w:pPr>
        <w:pStyle w:val="Bullet2GR"/>
        <w:numPr>
          <w:ilvl w:val="0"/>
          <w:numId w:val="2"/>
        </w:numPr>
      </w:pPr>
      <w:r>
        <w:t>Лишением свободы на срок от шести месяцев до трех лет и штр</w:t>
      </w:r>
      <w:r>
        <w:t>а</w:t>
      </w:r>
      <w:r>
        <w:t>фом, предусмотренным пунктом 3 статьи 26, наказывается бер</w:t>
      </w:r>
      <w:r>
        <w:t>е</w:t>
      </w:r>
      <w:r>
        <w:t>менная женщина, которой самой будет сделан аборт или которая попытается сделать его себе или согласится воспользоваться сре</w:t>
      </w:r>
      <w:r>
        <w:t>д</w:t>
      </w:r>
      <w:r>
        <w:t>ствами, показанными или назначенными для эт</w:t>
      </w:r>
      <w:r>
        <w:t>о</w:t>
      </w:r>
      <w:r>
        <w:t xml:space="preserve">го. </w:t>
      </w:r>
    </w:p>
    <w:p w:rsidR="009470A1" w:rsidRDefault="009470A1" w:rsidP="009470A1">
      <w:pPr>
        <w:pStyle w:val="Bullet2GR"/>
        <w:numPr>
          <w:ilvl w:val="0"/>
          <w:numId w:val="2"/>
        </w:numPr>
      </w:pPr>
      <w:r>
        <w:t>Врачи, хирурги, акушерки, фармацевты и любое лицо, занима</w:t>
      </w:r>
      <w:r>
        <w:t>ю</w:t>
      </w:r>
      <w:r>
        <w:t>щееся регулярно или нерегулярно профессиональной деятельн</w:t>
      </w:r>
      <w:r>
        <w:t>о</w:t>
      </w:r>
      <w:r>
        <w:t>стью, интересу</w:t>
      </w:r>
      <w:r>
        <w:t>ю</w:t>
      </w:r>
      <w:r>
        <w:t>щей органы здравоохранения, которое указало, способствовало или практиковало использование средств для пр</w:t>
      </w:r>
      <w:r>
        <w:t>о</w:t>
      </w:r>
      <w:r>
        <w:t xml:space="preserve">изводства аборта, наказывается лишением свободы сроком от пяти до десяти лет и штрафом, предусмотренным пунктом 4 статьи 26; при необходимости они могут по приговору суда быть лишены права заниматься профессией не менее пяти лет или навсегда. </w:t>
      </w:r>
    </w:p>
    <w:p w:rsidR="009470A1" w:rsidRDefault="009470A1" w:rsidP="009470A1">
      <w:pPr>
        <w:pStyle w:val="Bullet2GR"/>
        <w:numPr>
          <w:ilvl w:val="0"/>
          <w:numId w:val="2"/>
        </w:numPr>
      </w:pPr>
      <w:r>
        <w:t xml:space="preserve">Нарушение запрета на занятие профессией, наложенного согласно предыдущему абзацу, наказывается лишением свободы сроком от </w:t>
      </w:r>
      <w:r w:rsidR="000F4B9B">
        <w:t>шести месяцев до трех</w:t>
      </w:r>
      <w:r>
        <w:t xml:space="preserve"> лет и штрафом, п</w:t>
      </w:r>
      <w:r w:rsidR="000F4B9B">
        <w:t>редусмотренным пун</w:t>
      </w:r>
      <w:r w:rsidR="000F4B9B">
        <w:t>к</w:t>
      </w:r>
      <w:r w:rsidR="000F4B9B">
        <w:t>том 3 статьи </w:t>
      </w:r>
      <w:r>
        <w:t xml:space="preserve">26. </w:t>
      </w:r>
    </w:p>
    <w:p w:rsidR="009470A1" w:rsidRDefault="009470A1" w:rsidP="000F4B9B">
      <w:pPr>
        <w:pStyle w:val="SingleTxtGR"/>
        <w:ind w:left="1701"/>
      </w:pPr>
      <w:r>
        <w:t>2.</w:t>
      </w:r>
      <w:r>
        <w:tab/>
        <w:t xml:space="preserve">Преступным абортом, о котором идет речь в пункте </w:t>
      </w:r>
      <w:r w:rsidR="004D26EF">
        <w:t>1</w:t>
      </w:r>
      <w:r>
        <w:t xml:space="preserve"> выше, не сч</w:t>
      </w:r>
      <w:r>
        <w:t>и</w:t>
      </w:r>
      <w:r>
        <w:t>тается прерывание беременности, производимое при условиях, опред</w:t>
      </w:r>
      <w:r>
        <w:t>е</w:t>
      </w:r>
      <w:r>
        <w:t>л</w:t>
      </w:r>
      <w:r w:rsidR="00311EA7">
        <w:t>яемых в настоящей статье, когда:</w:t>
      </w:r>
    </w:p>
    <w:p w:rsidR="009470A1" w:rsidRDefault="009470A1" w:rsidP="00311EA7">
      <w:pPr>
        <w:pStyle w:val="SingleTxtGR"/>
        <w:ind w:left="1701" w:firstLine="567"/>
      </w:pPr>
      <w:r>
        <w:t>1)</w:t>
      </w:r>
      <w:r>
        <w:tab/>
        <w:t>беременность угрожает жизни или физическому здоровью бере</w:t>
      </w:r>
      <w:r w:rsidR="00311EA7">
        <w:t>менной женщины;</w:t>
      </w:r>
    </w:p>
    <w:p w:rsidR="009470A1" w:rsidRDefault="009470A1" w:rsidP="00311EA7">
      <w:pPr>
        <w:pStyle w:val="SingleTxtGR"/>
        <w:ind w:left="1701" w:firstLine="567"/>
      </w:pPr>
      <w:r>
        <w:t>2)</w:t>
      </w:r>
      <w:r>
        <w:tab/>
        <w:t>дородовые обследования и другие медицинские данные св</w:t>
      </w:r>
      <w:r>
        <w:t>и</w:t>
      </w:r>
      <w:r>
        <w:t>детельствуют об очень высокой вероятности серьезных и необратимых нарушений у плода или неизлечимого расстройства, угрожающе</w:t>
      </w:r>
      <w:r w:rsidR="00311EA7">
        <w:t>го его жизни;</w:t>
      </w:r>
      <w:r>
        <w:t xml:space="preserve"> </w:t>
      </w:r>
    </w:p>
    <w:p w:rsidR="009470A1" w:rsidRDefault="009470A1" w:rsidP="00311EA7">
      <w:pPr>
        <w:pStyle w:val="SingleTxtGR"/>
        <w:ind w:left="1701" w:firstLine="567"/>
      </w:pPr>
      <w:r>
        <w:t>3)</w:t>
      </w:r>
      <w:r>
        <w:tab/>
        <w:t>существуют достаточные основания полагать, что береме</w:t>
      </w:r>
      <w:r>
        <w:t>н</w:t>
      </w:r>
      <w:r>
        <w:t xml:space="preserve">ность является следствием преступного акта и что прошло менее </w:t>
      </w:r>
      <w:r w:rsidR="00936876">
        <w:t>12</w:t>
      </w:r>
      <w:r>
        <w:t xml:space="preserve"> н</w:t>
      </w:r>
      <w:r>
        <w:t>е</w:t>
      </w:r>
      <w:r>
        <w:t>дель с начала беременн</w:t>
      </w:r>
      <w:r>
        <w:t>о</w:t>
      </w:r>
      <w:r>
        <w:t xml:space="preserve">сти. </w:t>
      </w:r>
    </w:p>
    <w:p w:rsidR="009470A1" w:rsidRDefault="009470A1" w:rsidP="00311EA7">
      <w:pPr>
        <w:pStyle w:val="SingleTxtGR"/>
        <w:ind w:left="1701"/>
      </w:pPr>
      <w:r>
        <w:t>3.</w:t>
      </w:r>
      <w:r>
        <w:tab/>
        <w:t>В случаях, указанных в пунктах 1) и 2), вмешательство может пр</w:t>
      </w:r>
      <w:r>
        <w:t>о</w:t>
      </w:r>
      <w:r>
        <w:t>изводиться только при условии, что два врача</w:t>
      </w:r>
      <w:r w:rsidR="00311EA7">
        <w:t xml:space="preserve"> − </w:t>
      </w:r>
      <w:r>
        <w:t>члена медицинской ко</w:t>
      </w:r>
      <w:r>
        <w:t>л</w:t>
      </w:r>
      <w:r>
        <w:t>легии, указанной в следующем абзаце, подтверждают единым мнением этой коллегии реальность медицинского основания, предшествующего вмешательс</w:t>
      </w:r>
      <w:r>
        <w:t>т</w:t>
      </w:r>
      <w:r>
        <w:t xml:space="preserve">ву. </w:t>
      </w:r>
    </w:p>
    <w:p w:rsidR="009470A1" w:rsidRDefault="009470A1" w:rsidP="00311EA7">
      <w:pPr>
        <w:pStyle w:val="SingleTxtGR"/>
        <w:ind w:left="1701"/>
      </w:pPr>
      <w:r>
        <w:t>4.</w:t>
      </w:r>
      <w:r>
        <w:tab/>
        <w:t xml:space="preserve">В состав медицинской коллегии входят: </w:t>
      </w:r>
    </w:p>
    <w:p w:rsidR="009470A1" w:rsidRDefault="009470A1" w:rsidP="009470A1">
      <w:pPr>
        <w:pStyle w:val="Bullet2GR"/>
        <w:numPr>
          <w:ilvl w:val="0"/>
          <w:numId w:val="2"/>
        </w:numPr>
      </w:pPr>
      <w:r>
        <w:t>врач-координатор Центра дородовой координации и семейной по</w:t>
      </w:r>
      <w:r>
        <w:t>д</w:t>
      </w:r>
      <w:r>
        <w:t>держки или врач, назначенный им</w:t>
      </w:r>
      <w:r w:rsidR="003F6157">
        <w:t>;</w:t>
      </w:r>
      <w:r>
        <w:t xml:space="preserve"> </w:t>
      </w:r>
    </w:p>
    <w:p w:rsidR="009470A1" w:rsidRDefault="009470A1" w:rsidP="009470A1">
      <w:pPr>
        <w:pStyle w:val="Bullet2GR"/>
        <w:numPr>
          <w:ilvl w:val="0"/>
          <w:numId w:val="2"/>
        </w:numPr>
      </w:pPr>
      <w:r>
        <w:t>лечащий акушер-гинеколог или врач, назначенный им</w:t>
      </w:r>
      <w:r w:rsidR="003F6157">
        <w:t>;</w:t>
      </w:r>
      <w:r>
        <w:t xml:space="preserve"> </w:t>
      </w:r>
    </w:p>
    <w:p w:rsidR="009470A1" w:rsidRDefault="009470A1" w:rsidP="009470A1">
      <w:pPr>
        <w:pStyle w:val="Bullet2GR"/>
        <w:numPr>
          <w:ilvl w:val="0"/>
          <w:numId w:val="2"/>
        </w:numPr>
      </w:pPr>
      <w:r>
        <w:t xml:space="preserve">врач-специалист, назначенный по общему согласию врачом-координатором и лечащим акушером-гинекологом. </w:t>
      </w:r>
    </w:p>
    <w:p w:rsidR="009470A1" w:rsidRDefault="009470A1" w:rsidP="00311EA7">
      <w:pPr>
        <w:pStyle w:val="SingleTxtGR"/>
        <w:ind w:left="1701"/>
      </w:pPr>
      <w:r>
        <w:t>5.</w:t>
      </w:r>
      <w:r>
        <w:tab/>
        <w:t>Двое из тр</w:t>
      </w:r>
      <w:r w:rsidR="00936876">
        <w:t>е</w:t>
      </w:r>
      <w:r>
        <w:t>х врачей</w:t>
      </w:r>
      <w:r w:rsidR="000F183F">
        <w:t xml:space="preserve"> − </w:t>
      </w:r>
      <w:r>
        <w:t>членов медицинской коллегии должны быть из числа медицинского персонала, работающего в государственной си</w:t>
      </w:r>
      <w:r>
        <w:t>с</w:t>
      </w:r>
      <w:r>
        <w:t xml:space="preserve">теме здравоохранения. </w:t>
      </w:r>
    </w:p>
    <w:p w:rsidR="009470A1" w:rsidRDefault="009470A1" w:rsidP="00311EA7">
      <w:pPr>
        <w:pStyle w:val="SingleTxtGR"/>
        <w:ind w:left="1701"/>
      </w:pPr>
      <w:r>
        <w:t>6.</w:t>
      </w:r>
      <w:r>
        <w:tab/>
        <w:t xml:space="preserve">Один врач, выбранный беременной женщиной, может быть по просьбе последней включен в эту группу без права голоса. </w:t>
      </w:r>
    </w:p>
    <w:p w:rsidR="009470A1" w:rsidRDefault="009470A1" w:rsidP="000F183F">
      <w:pPr>
        <w:pStyle w:val="SingleTxtGR"/>
        <w:ind w:left="1701"/>
      </w:pPr>
      <w:r>
        <w:t>7.</w:t>
      </w:r>
      <w:r>
        <w:tab/>
        <w:t>Медицинская коллегия может обращаться за содействием к любому другому врачу и заручаться любым мнением, которое считает необход</w:t>
      </w:r>
      <w:r>
        <w:t>и</w:t>
      </w:r>
      <w:r>
        <w:t xml:space="preserve">мым. </w:t>
      </w:r>
    </w:p>
    <w:p w:rsidR="009470A1" w:rsidRDefault="009470A1" w:rsidP="000F183F">
      <w:pPr>
        <w:pStyle w:val="SingleTxtGR"/>
        <w:ind w:left="1701"/>
      </w:pPr>
      <w:r>
        <w:t>8.</w:t>
      </w:r>
      <w:r>
        <w:tab/>
        <w:t>Перед собранием медицинской коллегии беременная женщ</w:t>
      </w:r>
      <w:r>
        <w:t>и</w:t>
      </w:r>
      <w:r>
        <w:t>на или пара может быть, по ее просьбе, выслушана всей медицинской коллег</w:t>
      </w:r>
      <w:r>
        <w:t>и</w:t>
      </w:r>
      <w:r>
        <w:t xml:space="preserve">ей или частью ее членов. </w:t>
      </w:r>
    </w:p>
    <w:p w:rsidR="009470A1" w:rsidRDefault="009470A1" w:rsidP="000F183F">
      <w:pPr>
        <w:pStyle w:val="SingleTxtGR"/>
        <w:ind w:left="1701"/>
      </w:pPr>
      <w:r>
        <w:t>9.</w:t>
      </w:r>
      <w:r>
        <w:tab/>
        <w:t>Заключение медицинской коллегии включается медицинским у</w:t>
      </w:r>
      <w:r>
        <w:t>ч</w:t>
      </w:r>
      <w:r>
        <w:t xml:space="preserve">реждением в течение </w:t>
      </w:r>
      <w:r w:rsidR="00936876">
        <w:t>15</w:t>
      </w:r>
      <w:r>
        <w:t xml:space="preserve"> дней в открытую медицинскую карту, на имя с</w:t>
      </w:r>
      <w:r>
        <w:t>о</w:t>
      </w:r>
      <w:r>
        <w:t xml:space="preserve">ответствующей пациентки. </w:t>
      </w:r>
    </w:p>
    <w:p w:rsidR="009470A1" w:rsidRDefault="009470A1" w:rsidP="000F183F">
      <w:pPr>
        <w:pStyle w:val="SingleTxtGR"/>
        <w:ind w:left="1701"/>
      </w:pPr>
      <w:r>
        <w:t>10.</w:t>
      </w:r>
      <w:r>
        <w:tab/>
        <w:t>В случае, указанном в пункте 3</w:t>
      </w:r>
      <w:r w:rsidR="004D26EF">
        <w:t>)</w:t>
      </w:r>
      <w:r>
        <w:t>, подтверждение подачи жалобы, зарегистрированной вследствие совершения преступного акта, в обяз</w:t>
      </w:r>
      <w:r>
        <w:t>а</w:t>
      </w:r>
      <w:r>
        <w:t>тельном порядке включается в медицинскую карту. Иначе вмешательс</w:t>
      </w:r>
      <w:r>
        <w:t>т</w:t>
      </w:r>
      <w:r>
        <w:t>во не будет ра</w:t>
      </w:r>
      <w:r>
        <w:t>з</w:t>
      </w:r>
      <w:r>
        <w:t xml:space="preserve">решено. </w:t>
      </w:r>
    </w:p>
    <w:p w:rsidR="009470A1" w:rsidRDefault="009470A1" w:rsidP="000F183F">
      <w:pPr>
        <w:pStyle w:val="SingleTxtGR"/>
        <w:ind w:left="1701"/>
      </w:pPr>
      <w:r>
        <w:t>11.</w:t>
      </w:r>
      <w:r>
        <w:tab/>
        <w:t>Не считая срочных случаев или неспособности беременной же</w:t>
      </w:r>
      <w:r>
        <w:t>н</w:t>
      </w:r>
      <w:r>
        <w:t>щины на проявление своей воли, ее согласие на вмешательство должно быть получено заранее в письменной форме и включено в вышеуказа</w:t>
      </w:r>
      <w:r>
        <w:t>н</w:t>
      </w:r>
      <w:r>
        <w:t>ную медицинскую карту. Для этого данная женщина информируется о медицинских рисках, а также о методах медицинского и хирургического вмешательства. В любой момент женщина или соответствующая пара может настоять, чтобы ее выслушала вся медицинская коллегия или часть ее членов для получения д</w:t>
      </w:r>
      <w:r>
        <w:t>о</w:t>
      </w:r>
      <w:r>
        <w:t xml:space="preserve">полнительных объяснений. Оплата расходов и дальнейшая психологическая поддержка предоставляются в случае, если женщина или пара просят об этом. </w:t>
      </w:r>
    </w:p>
    <w:p w:rsidR="009470A1" w:rsidRDefault="009470A1" w:rsidP="000F183F">
      <w:pPr>
        <w:pStyle w:val="SingleTxtGR"/>
        <w:ind w:left="1701"/>
      </w:pPr>
      <w:r>
        <w:t>12.</w:t>
      </w:r>
      <w:r>
        <w:tab/>
        <w:t>Что касается беременной несовершеннолетней, то требуется пре</w:t>
      </w:r>
      <w:r>
        <w:t>д</w:t>
      </w:r>
      <w:r>
        <w:t>варительно получить согласие одного из лиц, обладающих родительск</w:t>
      </w:r>
      <w:r>
        <w:t>и</w:t>
      </w:r>
      <w:r>
        <w:t xml:space="preserve">ми правами, или при необходимости законного представителя, если речь не идет о срочных случаях. </w:t>
      </w:r>
    </w:p>
    <w:p w:rsidR="009470A1" w:rsidRDefault="009470A1" w:rsidP="000F183F">
      <w:pPr>
        <w:pStyle w:val="SingleTxtGR"/>
        <w:ind w:left="1701"/>
      </w:pPr>
      <w:r>
        <w:t>13.</w:t>
      </w:r>
      <w:r>
        <w:tab/>
        <w:t>В случае невозможности получить такое согласие или в случае, к</w:t>
      </w:r>
      <w:r>
        <w:t>о</w:t>
      </w:r>
      <w:r>
        <w:t>гда беременность предположительно является следствием преступного акта, вмешательство может быть разрешено судом первой и</w:t>
      </w:r>
      <w:r>
        <w:t>н</w:t>
      </w:r>
      <w:r>
        <w:t>станции, рассма</w:t>
      </w:r>
      <w:r>
        <w:t>т</w:t>
      </w:r>
      <w:r>
        <w:t xml:space="preserve">ривающим вопрос в закрытом судебном заседании. </w:t>
      </w:r>
    </w:p>
    <w:p w:rsidR="009470A1" w:rsidRDefault="009470A1" w:rsidP="000F183F">
      <w:pPr>
        <w:pStyle w:val="SingleTxtGR"/>
        <w:ind w:left="1701"/>
      </w:pPr>
      <w:r>
        <w:t>14.</w:t>
      </w:r>
      <w:r>
        <w:tab/>
        <w:t>То же самое справедливо в случае, когда отказ в согласии со стор</w:t>
      </w:r>
      <w:r>
        <w:t>о</w:t>
      </w:r>
      <w:r>
        <w:t>ны лиц, обладающих родительскими правами, или, при необходимости, законного представителя несовершеннолетней</w:t>
      </w:r>
      <w:r w:rsidR="004427BE">
        <w:t>:</w:t>
      </w:r>
      <w:r>
        <w:t xml:space="preserve"> </w:t>
      </w:r>
    </w:p>
    <w:p w:rsidR="009470A1" w:rsidRDefault="009470A1" w:rsidP="000F183F">
      <w:pPr>
        <w:pStyle w:val="SingleTxtGR"/>
        <w:ind w:left="1701"/>
      </w:pPr>
      <w:r>
        <w:tab/>
        <w:t>1)</w:t>
      </w:r>
      <w:r>
        <w:tab/>
        <w:t>либо рассматривается медицинской коллегией как чреватый особо серьезными последствиями для беременной женщины или новор</w:t>
      </w:r>
      <w:r>
        <w:t>о</w:t>
      </w:r>
      <w:r>
        <w:t>жденного</w:t>
      </w:r>
      <w:r w:rsidR="004427BE">
        <w:t>;</w:t>
      </w:r>
      <w:r>
        <w:t xml:space="preserve"> </w:t>
      </w:r>
    </w:p>
    <w:p w:rsidR="009470A1" w:rsidRDefault="009470A1" w:rsidP="000F183F">
      <w:pPr>
        <w:pStyle w:val="SingleTxtGR"/>
        <w:ind w:left="1701"/>
      </w:pPr>
      <w:r>
        <w:tab/>
        <w:t>2)</w:t>
      </w:r>
      <w:r>
        <w:tab/>
        <w:t>либо дается при том, что беременность предположительно является следствием пр</w:t>
      </w:r>
      <w:r>
        <w:t>е</w:t>
      </w:r>
      <w:r>
        <w:t xml:space="preserve">ступного акта. </w:t>
      </w:r>
    </w:p>
    <w:p w:rsidR="009470A1" w:rsidRDefault="009470A1" w:rsidP="000F183F">
      <w:pPr>
        <w:pStyle w:val="SingleTxtGR"/>
        <w:ind w:left="1701"/>
      </w:pPr>
      <w:r>
        <w:t>15.</w:t>
      </w:r>
      <w:r>
        <w:tab/>
        <w:t>Для применения предыдущих положений суд первой инстанции с</w:t>
      </w:r>
      <w:r>
        <w:t>о</w:t>
      </w:r>
      <w:r>
        <w:t xml:space="preserve">бирается: </w:t>
      </w:r>
    </w:p>
    <w:p w:rsidR="009470A1" w:rsidRDefault="009470A1" w:rsidP="004427BE">
      <w:pPr>
        <w:pStyle w:val="Bullet2GR"/>
      </w:pPr>
      <w:r>
        <w:t>по просьбе врача-координатора, который для этого направляет председателю суда подробный и обоснованный доклад в случаях, указанных в пункте 1)</w:t>
      </w:r>
      <w:r w:rsidR="00351BB4">
        <w:t>;</w:t>
      </w:r>
      <w:r>
        <w:t xml:space="preserve"> </w:t>
      </w:r>
    </w:p>
    <w:p w:rsidR="009470A1" w:rsidRDefault="009470A1" w:rsidP="004427BE">
      <w:pPr>
        <w:pStyle w:val="Bullet2GR"/>
      </w:pPr>
      <w:r>
        <w:t>по просьбе несовершеннолетней, обращенной к судье по вопросам опеки, который направляет ее пре</w:t>
      </w:r>
      <w:r>
        <w:t>д</w:t>
      </w:r>
      <w:r>
        <w:t xml:space="preserve">седателю суда, в иных случаях. </w:t>
      </w:r>
    </w:p>
    <w:p w:rsidR="009470A1" w:rsidRDefault="009470A1" w:rsidP="000F183F">
      <w:pPr>
        <w:pStyle w:val="SingleTxtGR"/>
        <w:ind w:left="1701"/>
      </w:pPr>
      <w:r>
        <w:t>16.</w:t>
      </w:r>
      <w:r>
        <w:tab/>
        <w:t>Суд первой инстанции, рассматривающий вопрос в закрытом с</w:t>
      </w:r>
      <w:r>
        <w:t>у</w:t>
      </w:r>
      <w:r>
        <w:t>дебном заседании, заслушивает объяснения лиц, обладающих родител</w:t>
      </w:r>
      <w:r>
        <w:t>ь</w:t>
      </w:r>
      <w:r>
        <w:t>скими правами, или, при необходимости, законного представителя нес</w:t>
      </w:r>
      <w:r>
        <w:t>о</w:t>
      </w:r>
      <w:r>
        <w:t>вершеннолетней. Последние обязаны явиться в суд по первому требов</w:t>
      </w:r>
      <w:r>
        <w:t>а</w:t>
      </w:r>
      <w:r>
        <w:t>нию, в указанный срок и час. При их неявке решение выносится в их о</w:t>
      </w:r>
      <w:r>
        <w:t>т</w:t>
      </w:r>
      <w:r>
        <w:t>сутствие. При необходимости суд может также заслушать несовершенн</w:t>
      </w:r>
      <w:r>
        <w:t>о</w:t>
      </w:r>
      <w:r>
        <w:t xml:space="preserve">летнюю. </w:t>
      </w:r>
    </w:p>
    <w:p w:rsidR="009470A1" w:rsidRDefault="009470A1" w:rsidP="00351BB4">
      <w:pPr>
        <w:pStyle w:val="SingleTxtGR"/>
        <w:ind w:left="1701"/>
      </w:pPr>
      <w:r>
        <w:t>17.</w:t>
      </w:r>
      <w:r>
        <w:tab/>
        <w:t>Суд выносит решение по обращению не позже, чем через три дня с м</w:t>
      </w:r>
      <w:r>
        <w:t>о</w:t>
      </w:r>
      <w:r>
        <w:t xml:space="preserve">мента подачи жалобы. </w:t>
      </w:r>
    </w:p>
    <w:p w:rsidR="009470A1" w:rsidRDefault="009470A1" w:rsidP="00351BB4">
      <w:pPr>
        <w:pStyle w:val="SingleTxtGR"/>
        <w:ind w:left="1701"/>
      </w:pPr>
      <w:r>
        <w:t>18.</w:t>
      </w:r>
      <w:r>
        <w:tab/>
        <w:t>Решение суда первой инстанции может быть обжаловано, за и</w:t>
      </w:r>
      <w:r>
        <w:t>с</w:t>
      </w:r>
      <w:r>
        <w:t>ключением любой другой формы обжалования, в апелляционном суде, также рассматривающем вопрос в закрытом судебном заседании, в теч</w:t>
      </w:r>
      <w:r>
        <w:t>е</w:t>
      </w:r>
      <w:r>
        <w:t xml:space="preserve">ние трех дней с момента его вынесения. </w:t>
      </w:r>
    </w:p>
    <w:p w:rsidR="009470A1" w:rsidRDefault="009470A1" w:rsidP="00351BB4">
      <w:pPr>
        <w:pStyle w:val="SingleTxtGR"/>
        <w:ind w:left="1701"/>
      </w:pPr>
      <w:r>
        <w:t>19.</w:t>
      </w:r>
      <w:r>
        <w:tab/>
        <w:t>Если беременность является предположительно следствием пр</w:t>
      </w:r>
      <w:r>
        <w:t>е</w:t>
      </w:r>
      <w:r>
        <w:t>ступного акта, апелляционный суд обязан вынести свое решение в теч</w:t>
      </w:r>
      <w:r>
        <w:t>е</w:t>
      </w:r>
      <w:r>
        <w:t xml:space="preserve">ние восьми дней после подачи заявления об апелляции и в любом случае до истечения </w:t>
      </w:r>
      <w:r w:rsidR="0084319E" w:rsidRPr="00B8394C">
        <w:t>12</w:t>
      </w:r>
      <w:r>
        <w:t xml:space="preserve"> недель, указанных в пункте 3</w:t>
      </w:r>
      <w:r w:rsidR="004D26EF">
        <w:t>)</w:t>
      </w:r>
      <w:r>
        <w:t>. Это решение не подлежит отв</w:t>
      </w:r>
      <w:r>
        <w:t>о</w:t>
      </w:r>
      <w:r>
        <w:t xml:space="preserve">ду, заявленному третьим лицом. </w:t>
      </w:r>
    </w:p>
    <w:p w:rsidR="009470A1" w:rsidRDefault="009470A1" w:rsidP="00351BB4">
      <w:pPr>
        <w:pStyle w:val="SingleTxtGR"/>
        <w:ind w:left="1701"/>
      </w:pPr>
      <w:r>
        <w:t>20.</w:t>
      </w:r>
      <w:r>
        <w:tab/>
        <w:t xml:space="preserve">По причинам, указанным в первом абзаце пункта </w:t>
      </w:r>
      <w:r w:rsidR="00A44622">
        <w:t>2</w:t>
      </w:r>
      <w:r>
        <w:t xml:space="preserve"> настоящей ст</w:t>
      </w:r>
      <w:r>
        <w:t>а</w:t>
      </w:r>
      <w:r>
        <w:t>тьи, вмешательство может производиться только врачом в государстве</w:t>
      </w:r>
      <w:r>
        <w:t>н</w:t>
      </w:r>
      <w:r>
        <w:t xml:space="preserve">ном медицинском учреждении. </w:t>
      </w:r>
    </w:p>
    <w:p w:rsidR="009470A1" w:rsidRDefault="009470A1" w:rsidP="00351BB4">
      <w:pPr>
        <w:pStyle w:val="SingleTxtGR"/>
        <w:ind w:left="1701"/>
      </w:pPr>
      <w:r>
        <w:t>21.</w:t>
      </w:r>
      <w:r>
        <w:tab/>
        <w:t>Никакой врач, никакая акушерка, никакой санитар, санитарка или медицинский помощник не обязаны заниматься прерыванием беременн</w:t>
      </w:r>
      <w:r>
        <w:t>о</w:t>
      </w:r>
      <w:r>
        <w:t>сти или помогать в этом. Врач, которого попросили об этом, обязан н</w:t>
      </w:r>
      <w:r>
        <w:t>е</w:t>
      </w:r>
      <w:r>
        <w:t>медленно проинформировать пациентку о своем отказе и связать ее с Центром дородовой координации и семейной поддержки, который напр</w:t>
      </w:r>
      <w:r>
        <w:t>а</w:t>
      </w:r>
      <w:r>
        <w:t>вит ее к врачу, способному произвести вмешательство в условиях, пред</w:t>
      </w:r>
      <w:r>
        <w:t>у</w:t>
      </w:r>
      <w:r>
        <w:t>смотренных настоящей статьей, которому указанный Центр предвар</w:t>
      </w:r>
      <w:r>
        <w:t>и</w:t>
      </w:r>
      <w:r>
        <w:t>тельно передаст медицинскую карту пац</w:t>
      </w:r>
      <w:r>
        <w:t>и</w:t>
      </w:r>
      <w:r>
        <w:t>ентки".</w:t>
      </w:r>
    </w:p>
    <w:p w:rsidR="009470A1" w:rsidRDefault="009470A1" w:rsidP="009470A1">
      <w:pPr>
        <w:pStyle w:val="SingleTxtGR"/>
      </w:pPr>
      <w:r>
        <w:t>113.</w:t>
      </w:r>
      <w:r>
        <w:tab/>
        <w:t>В соответствии с этим законом был создан также Центр дородовой коо</w:t>
      </w:r>
      <w:r>
        <w:t>р</w:t>
      </w:r>
      <w:r>
        <w:t>динации и семейной поддержки, подчиняющийся Управлению по вопросам с</w:t>
      </w:r>
      <w:r>
        <w:t>а</w:t>
      </w:r>
      <w:r>
        <w:t>нитарии и социальным вопросам, в задачу которого входит информирование и поддержка беременной женщины и ее семьи, которые им необходимы в дород</w:t>
      </w:r>
      <w:r>
        <w:t>о</w:t>
      </w:r>
      <w:r>
        <w:t>вой период и вплоть до рождения ребенка, в частности, когда та сталкивается с физическими, психологич</w:t>
      </w:r>
      <w:r>
        <w:t>е</w:t>
      </w:r>
      <w:r>
        <w:t>скими или социальными трудностями, связанными с ее беременностью.</w:t>
      </w:r>
    </w:p>
    <w:p w:rsidR="009470A1" w:rsidRDefault="009470A1" w:rsidP="009470A1">
      <w:pPr>
        <w:pStyle w:val="HChGR"/>
      </w:pPr>
      <w:r>
        <w:tab/>
        <w:t>V.</w:t>
      </w:r>
      <w:r>
        <w:tab/>
        <w:t>Право на образование (статьи 13−14)</w:t>
      </w:r>
    </w:p>
    <w:p w:rsidR="009470A1" w:rsidRDefault="009470A1" w:rsidP="009470A1">
      <w:pPr>
        <w:pStyle w:val="SingleTxtGR"/>
      </w:pPr>
      <w:r>
        <w:t>114.</w:t>
      </w:r>
      <w:r>
        <w:tab/>
        <w:t>Что касается права на образование (статья 13), то Комитет призывает Княжество Монако "присоединиться к Конвенции Организации Объединенных Наций по вопросам образования, науки и культуры (ЮНЕСКО) о борьбе с ди</w:t>
      </w:r>
      <w:r>
        <w:t>с</w:t>
      </w:r>
      <w:r>
        <w:t>криминацией в области образования" (E/C.12/MCO/CO/1, пункт 28).</w:t>
      </w:r>
    </w:p>
    <w:p w:rsidR="009470A1" w:rsidRDefault="009470A1" w:rsidP="009470A1">
      <w:pPr>
        <w:pStyle w:val="SingleTxtGR"/>
      </w:pPr>
      <w:r>
        <w:t>115.</w:t>
      </w:r>
      <w:r>
        <w:tab/>
        <w:t>В Княжестве Монако не существует дискриминации в области образов</w:t>
      </w:r>
      <w:r>
        <w:t>а</w:t>
      </w:r>
      <w:r>
        <w:t>ния. Статья 27 конституции гласит, что "монегаски имеют право на бесплатное начальное и среднее образование", при этом данное положение не имеет ди</w:t>
      </w:r>
      <w:r>
        <w:t>с</w:t>
      </w:r>
      <w:r>
        <w:t>криминационных последствий.</w:t>
      </w:r>
    </w:p>
    <w:p w:rsidR="009470A1" w:rsidRDefault="009470A1" w:rsidP="009470A1">
      <w:pPr>
        <w:pStyle w:val="SingleTxtGR"/>
      </w:pPr>
      <w:r>
        <w:t>116.</w:t>
      </w:r>
      <w:r>
        <w:tab/>
        <w:t xml:space="preserve">По существу, Княжество Монако уже следует основным обязательствам этой </w:t>
      </w:r>
      <w:r w:rsidR="00CA6921">
        <w:t>К</w:t>
      </w:r>
      <w:r>
        <w:t>онвенции о недопущении дискриминации и делает это</w:t>
      </w:r>
      <w:r w:rsidR="00CA6921">
        <w:t>,</w:t>
      </w:r>
      <w:r>
        <w:t xml:space="preserve"> выполняя з</w:t>
      </w:r>
      <w:r>
        <w:t>а</w:t>
      </w:r>
      <w:r>
        <w:t>кон № 1.334 от 12 июля 2007 года об образовании. Это касается доступа к обр</w:t>
      </w:r>
      <w:r>
        <w:t>а</w:t>
      </w:r>
      <w:r>
        <w:t>зованию для всех без дискриминации; бесплатности и обязательности образ</w:t>
      </w:r>
      <w:r>
        <w:t>о</w:t>
      </w:r>
      <w:r>
        <w:t>вания; равенства предоставляемого образования по его качеству; равенства ра</w:t>
      </w:r>
      <w:r>
        <w:t>с</w:t>
      </w:r>
      <w:r>
        <w:t>ходов на школьное образование, выделение стипендий и любую другую форму помощи учащимся.</w:t>
      </w:r>
    </w:p>
    <w:p w:rsidR="009470A1" w:rsidRDefault="009470A1" w:rsidP="00661692">
      <w:pPr>
        <w:pStyle w:val="H1GR"/>
      </w:pPr>
      <w:r>
        <w:tab/>
        <w:t>A.</w:t>
      </w:r>
      <w:r>
        <w:tab/>
        <w:t xml:space="preserve">Доступ к </w:t>
      </w:r>
      <w:r w:rsidR="00936876">
        <w:t xml:space="preserve">школьному </w:t>
      </w:r>
      <w:r>
        <w:t>образованию</w:t>
      </w:r>
    </w:p>
    <w:p w:rsidR="009470A1" w:rsidRDefault="009470A1" w:rsidP="009470A1">
      <w:pPr>
        <w:pStyle w:val="SingleTxtGR"/>
      </w:pPr>
      <w:r>
        <w:t>117.</w:t>
      </w:r>
      <w:r>
        <w:tab/>
        <w:t>Статья 3 указанной Конвенции ЮНЕСКО гласит: "В целях ликвидации или предупреждения дискриминации, подпадающей под определение, данное в настоящей Конвенции, государства, являющиеся сторонами этой последней, обязуются принять, если нужно, в законодательном порядке меры, необходимые для того, чтобы устранить всякую дискриминацию при приеме учащихся в учебные заведения".</w:t>
      </w:r>
    </w:p>
    <w:p w:rsidR="009470A1" w:rsidRDefault="009470A1" w:rsidP="009470A1">
      <w:pPr>
        <w:pStyle w:val="SingleTxtGR"/>
      </w:pPr>
      <w:r>
        <w:t>118.</w:t>
      </w:r>
      <w:r>
        <w:tab/>
        <w:t>Государства-участники обязуются, кроме того, проводить в жизнь общ</w:t>
      </w:r>
      <w:r>
        <w:t>е</w:t>
      </w:r>
      <w:r>
        <w:t>государственную политику, призванную "сделать среднее образование в ра</w:t>
      </w:r>
      <w:r>
        <w:t>з</w:t>
      </w:r>
      <w:r>
        <w:t xml:space="preserve">личных его формах всеобщим достоянием и обеспечить его общедоступность; сделать высшее образование доступным для всех на основе полного равенства и в зависимости от способностей каждого" (статья 4 Конвенции). </w:t>
      </w:r>
    </w:p>
    <w:p w:rsidR="009470A1" w:rsidRDefault="009470A1" w:rsidP="009470A1">
      <w:pPr>
        <w:pStyle w:val="SingleTxtGR"/>
      </w:pPr>
      <w:r>
        <w:t>119.</w:t>
      </w:r>
      <w:r>
        <w:tab/>
        <w:t>Выходцы из других стран, проживающие в Монако − речь идет о пре</w:t>
      </w:r>
      <w:r>
        <w:t>д</w:t>
      </w:r>
      <w:r>
        <w:t>ставителях 119 национальностей, представленных на территории Княжества, имеют доступ к образованию на равных с гражданами. По сути дела, согласно положениям статьи 3 закона № 1.334 от 12 июля 2007 года об образовании:</w:t>
      </w:r>
    </w:p>
    <w:p w:rsidR="009470A1" w:rsidRDefault="009470A1" w:rsidP="00661692">
      <w:pPr>
        <w:pStyle w:val="SingleTxtGR"/>
        <w:ind w:left="1701"/>
      </w:pPr>
      <w:r>
        <w:t>"Образование является обязательным для любого ребенка того или иного пола с возраста шести лет до полных шестнадцати лет: 1) гражданина Монако; 2) гражданина иностранного государства, родители, законный представитель которого либо физическое или юридическое лицо, факт</w:t>
      </w:r>
      <w:r>
        <w:t>и</w:t>
      </w:r>
      <w:r>
        <w:t>чески занимающееся его с</w:t>
      </w:r>
      <w:r>
        <w:t>о</w:t>
      </w:r>
      <w:r>
        <w:t>держанием и воспитанием, проживают или на законной основе обоснов</w:t>
      </w:r>
      <w:r>
        <w:t>а</w:t>
      </w:r>
      <w:r>
        <w:t>лись в Монако".</w:t>
      </w:r>
    </w:p>
    <w:p w:rsidR="009470A1" w:rsidRDefault="009470A1" w:rsidP="009470A1">
      <w:pPr>
        <w:pStyle w:val="SingleTxtGR"/>
      </w:pPr>
      <w:r>
        <w:t>120.</w:t>
      </w:r>
      <w:r>
        <w:tab/>
        <w:t>Статья 10 закона № 1.334 от 12 июля 2007 года об образовании уточняет:</w:t>
      </w:r>
    </w:p>
    <w:p w:rsidR="009470A1" w:rsidRDefault="009470A1" w:rsidP="00661692">
      <w:pPr>
        <w:pStyle w:val="SingleTxtGR"/>
        <w:ind w:left="1701"/>
      </w:pPr>
      <w:r>
        <w:t xml:space="preserve">"в подготовительные группы детского сада зачисляются дети, которые еще не достигли возраста обязательного школьного обучения. </w:t>
      </w:r>
      <w:r w:rsidR="00936876">
        <w:t>(</w:t>
      </w:r>
      <w:r>
        <w:t>...</w:t>
      </w:r>
      <w:r w:rsidR="00936876">
        <w:t xml:space="preserve">) </w:t>
      </w:r>
      <w:r>
        <w:t>Любой ребенок-монегаск или урожденный от одного из родителей-монегасков с возраста трех лет должен быть зачислен в подготовительную группу де</w:t>
      </w:r>
      <w:r>
        <w:t>т</w:t>
      </w:r>
      <w:r>
        <w:t>ского сада, если лица, несущие ответственность за ребе</w:t>
      </w:r>
      <w:r>
        <w:t>н</w:t>
      </w:r>
      <w:r>
        <w:t>ка, обращаются с просьбой об этом согласно приказу м</w:t>
      </w:r>
      <w:r>
        <w:t>и</w:t>
      </w:r>
      <w:r>
        <w:t>нистра;</w:t>
      </w:r>
    </w:p>
    <w:p w:rsidR="009470A1" w:rsidRDefault="009470A1" w:rsidP="00661692">
      <w:pPr>
        <w:pStyle w:val="SingleTxtGR"/>
        <w:ind w:left="1701"/>
      </w:pPr>
      <w:r>
        <w:t>любой ребенок, родители которого проживают в Княжестве, до</w:t>
      </w:r>
      <w:r>
        <w:t>л</w:t>
      </w:r>
      <w:r>
        <w:t>жен иметь возможность быть з</w:t>
      </w:r>
      <w:r>
        <w:t>а</w:t>
      </w:r>
      <w:r>
        <w:t>численным, насколько позволяет наличие мест, с возраста трех лет в подготовительную группу детского сада, если родители, законный представитель ребенка или лицо, фактически зан</w:t>
      </w:r>
      <w:r>
        <w:t>и</w:t>
      </w:r>
      <w:r>
        <w:t>мающееся его содержанием и воспитанием, обращаются с просьбой об этом согласно приказу министра;</w:t>
      </w:r>
    </w:p>
    <w:p w:rsidR="009470A1" w:rsidRDefault="009470A1" w:rsidP="00661692">
      <w:pPr>
        <w:pStyle w:val="SingleTxtGR"/>
        <w:ind w:left="1701"/>
      </w:pPr>
      <w:r>
        <w:t>если после выделения мест согласно условиям, указанным в двух пред</w:t>
      </w:r>
      <w:r>
        <w:t>ы</w:t>
      </w:r>
      <w:r>
        <w:t>дущих абзацах, остаются свободные места, то последние выделяются с</w:t>
      </w:r>
      <w:r>
        <w:t>о</w:t>
      </w:r>
      <w:r>
        <w:t>гласно условиям, установленным приказом министра".</w:t>
      </w:r>
    </w:p>
    <w:p w:rsidR="009470A1" w:rsidRDefault="009470A1" w:rsidP="00661692">
      <w:pPr>
        <w:pStyle w:val="SingleTxtGR"/>
        <w:keepNext/>
      </w:pPr>
      <w:r>
        <w:t>121.</w:t>
      </w:r>
      <w:r>
        <w:tab/>
        <w:t>Наконец, статья 11 закона гласит:</w:t>
      </w:r>
    </w:p>
    <w:p w:rsidR="009470A1" w:rsidRDefault="009470A1" w:rsidP="002D2A68">
      <w:pPr>
        <w:pStyle w:val="SingleTxtGR"/>
        <w:ind w:left="1701"/>
      </w:pPr>
      <w:r>
        <w:t>"При обязательном школьном обучении детей и подростков, страдающих физическими или умственными недостатками либо расстройством здор</w:t>
      </w:r>
      <w:r>
        <w:t>о</w:t>
      </w:r>
      <w:r>
        <w:t>вья, приводящим к инвалидности, является нормальным их помещение в обычную школьную среду или, по крайней мере, их специальное обуч</w:t>
      </w:r>
      <w:r>
        <w:t>е</w:t>
      </w:r>
      <w:r>
        <w:t>ние с учетом их особых потребностей в стенах медицинских учреждений или служб медико-социального или специализированного профиля либо начальное обучение в семье на условиях, предусмотренных статьей 5".</w:t>
      </w:r>
    </w:p>
    <w:p w:rsidR="009470A1" w:rsidRDefault="009470A1" w:rsidP="009470A1">
      <w:pPr>
        <w:pStyle w:val="H1GR"/>
      </w:pPr>
      <w:r>
        <w:tab/>
        <w:t>B.</w:t>
      </w:r>
      <w:r>
        <w:tab/>
        <w:t>Бесплатный и обязательный характер школьного образования</w:t>
      </w:r>
    </w:p>
    <w:p w:rsidR="009470A1" w:rsidRDefault="009470A1" w:rsidP="009470A1">
      <w:pPr>
        <w:pStyle w:val="SingleTxtGR"/>
      </w:pPr>
      <w:r>
        <w:t>122.</w:t>
      </w:r>
      <w:r>
        <w:tab/>
        <w:t>Государства-участники Конвенции, о которой идет речь, обязуются, кр</w:t>
      </w:r>
      <w:r>
        <w:t>о</w:t>
      </w:r>
      <w:r>
        <w:t>ме того, проводить в жизнь общегосударственную политику, призванную "сд</w:t>
      </w:r>
      <w:r>
        <w:t>е</w:t>
      </w:r>
      <w:r>
        <w:t>лать начальное образование обязательным и бесплатным" и "обеспечить собл</w:t>
      </w:r>
      <w:r>
        <w:t>ю</w:t>
      </w:r>
      <w:r>
        <w:t>дение всеми предусмотренной законом обязательности обучения" (по</w:t>
      </w:r>
      <w:r>
        <w:t>д</w:t>
      </w:r>
      <w:r>
        <w:t>пункт а) статьи 4).</w:t>
      </w:r>
    </w:p>
    <w:p w:rsidR="009470A1" w:rsidRDefault="009470A1" w:rsidP="009470A1">
      <w:pPr>
        <w:pStyle w:val="SingleTxtGR"/>
      </w:pPr>
      <w:r>
        <w:t>123.</w:t>
      </w:r>
      <w:r>
        <w:tab/>
        <w:t>Что касается действующего законодательства Монако, то, согласно пе</w:t>
      </w:r>
      <w:r>
        <w:t>р</w:t>
      </w:r>
      <w:r>
        <w:t>вому абзацу статьи 12 закона № 1.334, "обязательное обучение в государстве</w:t>
      </w:r>
      <w:r>
        <w:t>н</w:t>
      </w:r>
      <w:r>
        <w:t>ных учебных заведениях является бесплатным".</w:t>
      </w:r>
    </w:p>
    <w:p w:rsidR="009470A1" w:rsidRDefault="009470A1" w:rsidP="009470A1">
      <w:pPr>
        <w:pStyle w:val="SingleTxtGR"/>
      </w:pPr>
      <w:r>
        <w:t>124.</w:t>
      </w:r>
      <w:r>
        <w:tab/>
        <w:t>Помимо положений вышеупомянутой статьи 3, важно отметить статью 4 закона, согласно которой, в ч</w:t>
      </w:r>
      <w:r>
        <w:t>а</w:t>
      </w:r>
      <w:r>
        <w:t>стности:</w:t>
      </w:r>
    </w:p>
    <w:p w:rsidR="009470A1" w:rsidRDefault="009470A1" w:rsidP="002D2A68">
      <w:pPr>
        <w:pStyle w:val="SingleTxtGR"/>
        <w:ind w:left="1701"/>
      </w:pPr>
      <w:r>
        <w:t>"Родители, законный представитель ребенка или лицо, фактически зан</w:t>
      </w:r>
      <w:r>
        <w:t>и</w:t>
      </w:r>
      <w:r>
        <w:t>мающееся его содержанием и воспитанием, обязаны в течение календа</w:t>
      </w:r>
      <w:r>
        <w:t>р</w:t>
      </w:r>
      <w:r>
        <w:t>ного года, когда ребенку исполняется шесть лет, и в периоды, устано</w:t>
      </w:r>
      <w:r>
        <w:t>в</w:t>
      </w:r>
      <w:r>
        <w:t>ленные директором Управления по вопросам наци</w:t>
      </w:r>
      <w:r>
        <w:t>о</w:t>
      </w:r>
      <w:r>
        <w:t>нального образования, записать его в государственное или частное учреждение начального обр</w:t>
      </w:r>
      <w:r>
        <w:t>а</w:t>
      </w:r>
      <w:r>
        <w:t xml:space="preserve">зования...". </w:t>
      </w:r>
    </w:p>
    <w:p w:rsidR="009470A1" w:rsidRDefault="009470A1" w:rsidP="009470A1">
      <w:pPr>
        <w:pStyle w:val="SingleTxtGR"/>
      </w:pPr>
      <w:r>
        <w:t>125.</w:t>
      </w:r>
      <w:r>
        <w:tab/>
        <w:t>Более того, статья 14 того же закона уточняет:</w:t>
      </w:r>
    </w:p>
    <w:p w:rsidR="009470A1" w:rsidRDefault="009470A1" w:rsidP="002D2A68">
      <w:pPr>
        <w:pStyle w:val="SingleTxtGR"/>
        <w:ind w:left="1701"/>
      </w:pPr>
      <w:r>
        <w:t>"С помощью других служб или компетентных органов власти, при нео</w:t>
      </w:r>
      <w:r>
        <w:t>б</w:t>
      </w:r>
      <w:r>
        <w:t>ходимости, директор Управления по вопросам национального образов</w:t>
      </w:r>
      <w:r>
        <w:t>а</w:t>
      </w:r>
      <w:r>
        <w:t>ния обеспечивает, в частности, соблюдение обязательности школьного обучения всех детей, упомянутых в статье 3. В его распоряжении при н</w:t>
      </w:r>
      <w:r>
        <w:t>е</w:t>
      </w:r>
      <w:r>
        <w:t>обходимости имеются также работники, обеспечивающие педагогич</w:t>
      </w:r>
      <w:r>
        <w:t>е</w:t>
      </w:r>
      <w:r>
        <w:t>ское и медицинское инспектиров</w:t>
      </w:r>
      <w:r>
        <w:t>а</w:t>
      </w:r>
      <w:r>
        <w:t>ние".</w:t>
      </w:r>
    </w:p>
    <w:p w:rsidR="009470A1" w:rsidRDefault="009470A1" w:rsidP="009470A1">
      <w:pPr>
        <w:pStyle w:val="SingleTxtGR"/>
      </w:pPr>
      <w:r>
        <w:t>126.</w:t>
      </w:r>
      <w:r>
        <w:tab/>
        <w:t>К тому же обязательность школьного образования обеспечивается уг</w:t>
      </w:r>
      <w:r>
        <w:t>о</w:t>
      </w:r>
      <w:r>
        <w:t xml:space="preserve">ловными положениями главы VI указанного закона. </w:t>
      </w:r>
    </w:p>
    <w:p w:rsidR="009470A1" w:rsidRDefault="009470A1" w:rsidP="009470A1">
      <w:pPr>
        <w:pStyle w:val="SingleTxtGR"/>
      </w:pPr>
      <w:r>
        <w:t>127.</w:t>
      </w:r>
      <w:r>
        <w:tab/>
        <w:t>Статья 65 закона № 1.334 от 12 июля 2007 года об образовании фактич</w:t>
      </w:r>
      <w:r>
        <w:t>е</w:t>
      </w:r>
      <w:r>
        <w:t>ски гласит:</w:t>
      </w:r>
    </w:p>
    <w:p w:rsidR="009470A1" w:rsidRDefault="009470A1" w:rsidP="002D2A68">
      <w:pPr>
        <w:pStyle w:val="SingleTxtGR"/>
        <w:ind w:left="1701"/>
      </w:pPr>
      <w:r>
        <w:t>"Подлежат наказанию лишением свободы сроком на шесть месяцев и штрафом, предусмотренным пунктом 2 статьи 2</w:t>
      </w:r>
      <w:r w:rsidR="008B2954">
        <w:rPr>
          <w:rStyle w:val="FootnoteReference"/>
        </w:rPr>
        <w:footnoteReference w:id="7"/>
      </w:r>
      <w:r>
        <w:t xml:space="preserve"> </w:t>
      </w:r>
      <w:r w:rsidR="002D2A68">
        <w:t>У</w:t>
      </w:r>
      <w:r>
        <w:t>головного коде</w:t>
      </w:r>
      <w:r>
        <w:t>к</w:t>
      </w:r>
      <w:r>
        <w:t>са, или принятием только одной из этих мер родители, законный представитель ребенка или лицо, фактически занимающееся его содержанием и восп</w:t>
      </w:r>
      <w:r>
        <w:t>и</w:t>
      </w:r>
      <w:r>
        <w:t>танием, которые без уважительной причины и несмотря на настоятельное требование директора Управления по вопросам национального образов</w:t>
      </w:r>
      <w:r>
        <w:t>а</w:t>
      </w:r>
      <w:r>
        <w:t>ния, не записывают его в гос</w:t>
      </w:r>
      <w:r>
        <w:t>у</w:t>
      </w:r>
      <w:r>
        <w:t>дарственное или частное учебное заведение либо не сообщают о том, что намерены дать ребенку начальное образов</w:t>
      </w:r>
      <w:r>
        <w:t>а</w:t>
      </w:r>
      <w:r>
        <w:t>ние в семье, как предусмотрено стат</w:t>
      </w:r>
      <w:r>
        <w:t>ь</w:t>
      </w:r>
      <w:r>
        <w:t>ей 2".</w:t>
      </w:r>
    </w:p>
    <w:p w:rsidR="009470A1" w:rsidRDefault="009470A1" w:rsidP="009470A1">
      <w:pPr>
        <w:pStyle w:val="SingleTxtGR"/>
      </w:pPr>
      <w:r>
        <w:t>128.</w:t>
      </w:r>
      <w:r>
        <w:tab/>
        <w:t>Точно так же</w:t>
      </w:r>
      <w:r w:rsidR="00625379">
        <w:t>:</w:t>
      </w:r>
    </w:p>
    <w:p w:rsidR="009470A1" w:rsidRDefault="009470A1" w:rsidP="00D23CBF">
      <w:pPr>
        <w:pStyle w:val="SingleTxtGR"/>
        <w:ind w:left="1701"/>
      </w:pPr>
      <w:r>
        <w:t xml:space="preserve">"подлежат наказанию, согласно пункту 2 статьи 29 </w:t>
      </w:r>
      <w:r w:rsidR="00D23CBF">
        <w:t>У</w:t>
      </w:r>
      <w:r>
        <w:t>головного кодекса, родители, законный представитель ребенка или лицо, фактически зан</w:t>
      </w:r>
      <w:r>
        <w:t>и</w:t>
      </w:r>
      <w:r>
        <w:t>мающееся его содержанием и воспитанием, которые на сист</w:t>
      </w:r>
      <w:r>
        <w:t>е</w:t>
      </w:r>
      <w:r>
        <w:t>матической основе не сообщают о причинах отсутствия ребенка или приводят нето</w:t>
      </w:r>
      <w:r>
        <w:t>ч</w:t>
      </w:r>
      <w:r>
        <w:t>ные причины, или же позволяют ребенку пропускать занятия по полдня без законного основания либо уваж</w:t>
      </w:r>
      <w:r>
        <w:t>и</w:t>
      </w:r>
      <w:r>
        <w:t>тельной причины более четырех раз в месяц".</w:t>
      </w:r>
    </w:p>
    <w:p w:rsidR="009470A1" w:rsidRDefault="009470A1" w:rsidP="009470A1">
      <w:pPr>
        <w:pStyle w:val="H1GR"/>
      </w:pPr>
      <w:r>
        <w:tab/>
        <w:t>C.</w:t>
      </w:r>
      <w:r>
        <w:tab/>
        <w:t xml:space="preserve">Равенство предоставляемого образования по его качеству </w:t>
      </w:r>
    </w:p>
    <w:p w:rsidR="009470A1" w:rsidRDefault="009470A1" w:rsidP="009470A1">
      <w:pPr>
        <w:pStyle w:val="SingleTxtGR"/>
      </w:pPr>
      <w:r>
        <w:t>129.</w:t>
      </w:r>
      <w:r>
        <w:tab/>
        <w:t xml:space="preserve">Государства, являющиеся </w:t>
      </w:r>
      <w:r w:rsidR="00625379">
        <w:t>С</w:t>
      </w:r>
      <w:r>
        <w:t>торонами настоящей Конвенции, обязуются, кроме того, разрабатывать, развивать и проводить в жизнь общегосударстве</w:t>
      </w:r>
      <w:r>
        <w:t>н</w:t>
      </w:r>
      <w:r>
        <w:t>ную политику, призванную "обеспечить во всех государственных учебных зав</w:t>
      </w:r>
      <w:r>
        <w:t>е</w:t>
      </w:r>
      <w:r>
        <w:t>дениях равной ступени одинаковый уровень образования и равные условия в отнош</w:t>
      </w:r>
      <w:r>
        <w:t>е</w:t>
      </w:r>
      <w:r>
        <w:t>нии качества обучения" (статья 4).</w:t>
      </w:r>
    </w:p>
    <w:p w:rsidR="009470A1" w:rsidRDefault="009470A1" w:rsidP="009470A1">
      <w:pPr>
        <w:pStyle w:val="SingleTxtGR"/>
      </w:pPr>
      <w:r>
        <w:t>130.</w:t>
      </w:r>
      <w:r>
        <w:tab/>
        <w:t>В Княжестве государственные учебные заведения равной ступени обе</w:t>
      </w:r>
      <w:r>
        <w:t>с</w:t>
      </w:r>
      <w:r>
        <w:t>печивают одинаковый уровень образования, контролируемый педагогической инспекцией. По сути дела, согласно статье</w:t>
      </w:r>
      <w:r w:rsidR="00D23CBF">
        <w:t> </w:t>
      </w:r>
      <w:r>
        <w:t>15 закона № 1.334 от 12</w:t>
      </w:r>
      <w:r w:rsidR="00D23CBF">
        <w:t> </w:t>
      </w:r>
      <w:r>
        <w:t xml:space="preserve">июля 2007 года об образовании: </w:t>
      </w:r>
    </w:p>
    <w:p w:rsidR="009470A1" w:rsidRDefault="009470A1" w:rsidP="00D23CBF">
      <w:pPr>
        <w:pStyle w:val="SingleTxtGR"/>
        <w:ind w:left="1701"/>
      </w:pPr>
      <w:r>
        <w:t>"Директор Управления по вопросам национального образования пре</w:t>
      </w:r>
      <w:r>
        <w:t>д</w:t>
      </w:r>
      <w:r>
        <w:t>ставляет ежегодный доклад о результатах работы системы образ</w:t>
      </w:r>
      <w:r>
        <w:t>о</w:t>
      </w:r>
      <w:r>
        <w:t>вания и мероприятиях, проектах и экспериментах, проводившихся в течение и</w:t>
      </w:r>
      <w:r>
        <w:t>с</w:t>
      </w:r>
      <w:r>
        <w:t>текшего учебного года в школьных учреждениях Кн</w:t>
      </w:r>
      <w:r>
        <w:t>я</w:t>
      </w:r>
      <w:r>
        <w:t>жества. Этот доклад направляется государственному министру и членам правительства, пре</w:t>
      </w:r>
      <w:r>
        <w:t>д</w:t>
      </w:r>
      <w:r>
        <w:t>седателю Национального совета, а также членам Комитета по вопросам национального образ</w:t>
      </w:r>
      <w:r>
        <w:t>о</w:t>
      </w:r>
      <w:r>
        <w:t>вания".</w:t>
      </w:r>
    </w:p>
    <w:p w:rsidR="009470A1" w:rsidRDefault="009470A1" w:rsidP="009470A1">
      <w:pPr>
        <w:pStyle w:val="H1GR"/>
      </w:pPr>
      <w:r>
        <w:tab/>
        <w:t>D.</w:t>
      </w:r>
      <w:r>
        <w:tab/>
        <w:t>Равенство расходов на плату за обучение, предоставление стипендий и любой другой пом</w:t>
      </w:r>
      <w:r>
        <w:t>о</w:t>
      </w:r>
      <w:r>
        <w:t>щи учащимся</w:t>
      </w:r>
    </w:p>
    <w:p w:rsidR="009470A1" w:rsidRDefault="009470A1" w:rsidP="009470A1">
      <w:pPr>
        <w:pStyle w:val="SingleTxtGR"/>
      </w:pPr>
      <w:r>
        <w:t>131.</w:t>
      </w:r>
      <w:r>
        <w:tab/>
        <w:t>Согласно первому и второму абзацам статьи 3 Конвенции ЮНЕСКО, "в целях ликвидации или предупреждения дискриминации, подпадающей под определение, данное в настоящей Конвенции, государства, являющиеся стор</w:t>
      </w:r>
      <w:r>
        <w:t>о</w:t>
      </w:r>
      <w:r>
        <w:t>нами этой последней, обязуются:</w:t>
      </w:r>
    </w:p>
    <w:p w:rsidR="009470A1" w:rsidRDefault="009470A1" w:rsidP="009470A1">
      <w:pPr>
        <w:pStyle w:val="Bullet1GR"/>
        <w:numPr>
          <w:ilvl w:val="0"/>
          <w:numId w:val="1"/>
        </w:numPr>
      </w:pPr>
      <w:r>
        <w:t>не допускать в том, что касается платы за обучение, предоставления ст</w:t>
      </w:r>
      <w:r>
        <w:t>и</w:t>
      </w:r>
      <w:r>
        <w:t>пендий и любой другой помощи учащимся, а также разрешений и льгот, которые могут быть необходимы для продолжения образования за гран</w:t>
      </w:r>
      <w:r>
        <w:t>и</w:t>
      </w:r>
      <w:r>
        <w:t>цей, никаких различий в отношении к учащимся − гражданам данной страны со стороны государственных органов, кроме различий, основа</w:t>
      </w:r>
      <w:r>
        <w:t>н</w:t>
      </w:r>
      <w:r>
        <w:t>ных на их успехах или потребностях;</w:t>
      </w:r>
    </w:p>
    <w:p w:rsidR="009470A1" w:rsidRDefault="009470A1" w:rsidP="009470A1">
      <w:pPr>
        <w:pStyle w:val="Bullet1GR"/>
        <w:numPr>
          <w:ilvl w:val="0"/>
          <w:numId w:val="1"/>
        </w:numPr>
      </w:pPr>
      <w:r>
        <w:t>не допускать − в случаях, когда государственные органы представляют учебным заведениям те или иные виды помощи</w:t>
      </w:r>
      <w:r w:rsidR="00D23CBF">
        <w:t>, −</w:t>
      </w:r>
      <w:r>
        <w:t xml:space="preserve"> никаких предпочтений или ограничений, основанных исключительно на принадлежности уч</w:t>
      </w:r>
      <w:r>
        <w:t>а</w:t>
      </w:r>
      <w:r>
        <w:t xml:space="preserve">щихся к какой-либо определенной группе...". </w:t>
      </w:r>
    </w:p>
    <w:p w:rsidR="009470A1" w:rsidRDefault="009470A1" w:rsidP="009470A1">
      <w:pPr>
        <w:pStyle w:val="SingleTxtGR"/>
      </w:pPr>
      <w:r>
        <w:t>132.</w:t>
      </w:r>
      <w:r>
        <w:tab/>
        <w:t>В Княжестве предоставление стипендий и любой другой помощи уч</w:t>
      </w:r>
      <w:r>
        <w:t>а</w:t>
      </w:r>
      <w:r>
        <w:t>щимся производится без каких бы то ни было различий между гражданами, кроме ра</w:t>
      </w:r>
      <w:r>
        <w:t>з</w:t>
      </w:r>
      <w:r>
        <w:t>личий, основанных на их успехах или потребностях.</w:t>
      </w:r>
    </w:p>
    <w:p w:rsidR="009470A1" w:rsidRDefault="009470A1" w:rsidP="009470A1">
      <w:pPr>
        <w:pStyle w:val="SingleTxtGR"/>
      </w:pPr>
      <w:r>
        <w:t>133.</w:t>
      </w:r>
      <w:r>
        <w:tab/>
        <w:t xml:space="preserve">Так, согласно положениям статьи 45 закона № 1.334 от 12 июля 2007 года об образовании: </w:t>
      </w:r>
    </w:p>
    <w:p w:rsidR="009470A1" w:rsidRDefault="009470A1" w:rsidP="009470A1">
      <w:pPr>
        <w:pStyle w:val="SingleTxtGR"/>
        <w:ind w:left="1701" w:hanging="567"/>
      </w:pPr>
      <w:r>
        <w:tab/>
        <w:t>"Стипендии на обучение или повышение квалификации и специализацию в иностранных языках предоставляются Управлением по вопросам н</w:t>
      </w:r>
      <w:r>
        <w:t>а</w:t>
      </w:r>
      <w:r>
        <w:t>ционального образования после консультаций с комиссией по стипенд</w:t>
      </w:r>
      <w:r>
        <w:t>и</w:t>
      </w:r>
      <w:r>
        <w:t>ям". Приказ, и</w:t>
      </w:r>
      <w:r>
        <w:t>з</w:t>
      </w:r>
      <w:r>
        <w:t>данный министром на основании заключения Комитета по вопросам национального образования, определяет условия предоставл</w:t>
      </w:r>
      <w:r>
        <w:t>е</w:t>
      </w:r>
      <w:r>
        <w:t>ния стипендий, а также состав и порядок работы комиссии".</w:t>
      </w:r>
    </w:p>
    <w:p w:rsidR="009470A1" w:rsidRDefault="009470A1" w:rsidP="009470A1">
      <w:pPr>
        <w:pStyle w:val="SingleTxtGR"/>
      </w:pPr>
      <w:r>
        <w:t>134.</w:t>
      </w:r>
      <w:r>
        <w:tab/>
        <w:t>К тому же статья 2 приказа министра № 2010-218 от 28 апреля 2010 года, утверждающего порядок выделения учебных стипендий, уточняющая, кто пол</w:t>
      </w:r>
      <w:r>
        <w:t>ь</w:t>
      </w:r>
      <w:r>
        <w:t xml:space="preserve">зуется этой помощью, гласит: </w:t>
      </w:r>
    </w:p>
    <w:p w:rsidR="009470A1" w:rsidRDefault="009470A1" w:rsidP="00E13AF3">
      <w:pPr>
        <w:pStyle w:val="SingleTxtGR"/>
        <w:ind w:left="1701"/>
      </w:pPr>
      <w:r>
        <w:t>"1.</w:t>
      </w:r>
      <w:r>
        <w:tab/>
      </w:r>
      <w:r w:rsidRPr="00CF64F0">
        <w:rPr>
          <w:b/>
        </w:rPr>
        <w:t>Статья 2</w:t>
      </w:r>
      <w:r w:rsidR="00E13AF3">
        <w:rPr>
          <w:b/>
        </w:rPr>
        <w:tab/>
      </w:r>
      <w:r>
        <w:t>Комиссия, которая создается государственным минис</w:t>
      </w:r>
      <w:r>
        <w:t>т</w:t>
      </w:r>
      <w:r>
        <w:t>ром и состав которой, процедура назначения членов и порядок работы определяются приказом министра, рассматривает и представляет свое з</w:t>
      </w:r>
      <w:r>
        <w:t>а</w:t>
      </w:r>
      <w:r>
        <w:t>ключение по просьбам о выделении учебных стипендий, поступающим директору Управления по вопросам национального образования, молод</w:t>
      </w:r>
      <w:r>
        <w:t>е</w:t>
      </w:r>
      <w:r>
        <w:t>жи и спорта.</w:t>
      </w:r>
    </w:p>
    <w:p w:rsidR="009470A1" w:rsidRDefault="009470A1" w:rsidP="00E13AF3">
      <w:pPr>
        <w:pStyle w:val="SingleTxtGR"/>
        <w:ind w:left="1701"/>
      </w:pPr>
      <w:r>
        <w:t>2.</w:t>
      </w:r>
      <w:r>
        <w:tab/>
        <w:t>Эти просьбы могут поступать от семей или кандидатов, относ</w:t>
      </w:r>
      <w:r>
        <w:t>я</w:t>
      </w:r>
      <w:r>
        <w:t>щихся к одной из нижесл</w:t>
      </w:r>
      <w:r>
        <w:t>е</w:t>
      </w:r>
      <w:r>
        <w:t xml:space="preserve">дующих категорий: </w:t>
      </w:r>
    </w:p>
    <w:p w:rsidR="009470A1" w:rsidRDefault="009470A1" w:rsidP="00E13AF3">
      <w:pPr>
        <w:pStyle w:val="SingleTxtGR"/>
        <w:ind w:left="1701"/>
      </w:pPr>
      <w:r>
        <w:tab/>
        <w:t>1)</w:t>
      </w:r>
      <w:r>
        <w:tab/>
        <w:t>учащихся</w:t>
      </w:r>
      <w:r w:rsidR="00E13AF3">
        <w:t xml:space="preserve"> − </w:t>
      </w:r>
      <w:r>
        <w:t xml:space="preserve">граждан Монако; </w:t>
      </w:r>
    </w:p>
    <w:p w:rsidR="009470A1" w:rsidRDefault="009470A1" w:rsidP="00E13AF3">
      <w:pPr>
        <w:pStyle w:val="SingleTxtGR"/>
        <w:ind w:left="1701"/>
      </w:pPr>
      <w:r>
        <w:tab/>
        <w:t>2)</w:t>
      </w:r>
      <w:r>
        <w:tab/>
        <w:t>учащихся, являющихся гражданами иностранных гос</w:t>
      </w:r>
      <w:r>
        <w:t>у</w:t>
      </w:r>
      <w:r>
        <w:t>дарств, вступивших в брак с монегасками и не находящихся с ними в официал</w:t>
      </w:r>
      <w:r>
        <w:t>ь</w:t>
      </w:r>
      <w:r>
        <w:t xml:space="preserve">ном разводе; </w:t>
      </w:r>
    </w:p>
    <w:p w:rsidR="009470A1" w:rsidRDefault="009470A1" w:rsidP="00E13AF3">
      <w:pPr>
        <w:pStyle w:val="SingleTxtGR"/>
        <w:ind w:left="1701"/>
      </w:pPr>
      <w:r>
        <w:tab/>
        <w:t>3)</w:t>
      </w:r>
      <w:r>
        <w:tab/>
        <w:t>учащихся, являющихся гражданами иностранных гос</w:t>
      </w:r>
      <w:r>
        <w:t>у</w:t>
      </w:r>
      <w:r>
        <w:t>дарств, которые либо имеют предка-монегаска, либо происходят из семьи, где один из родителей монегаск, либо являются иждивенцами в</w:t>
      </w:r>
      <w:r>
        <w:t>ы</w:t>
      </w:r>
      <w:r>
        <w:t>ходца-монегаска. Кроме того, на момент обращения с просьбой кандид</w:t>
      </w:r>
      <w:r>
        <w:t>а</w:t>
      </w:r>
      <w:r>
        <w:t>ты должны проживать в Княж</w:t>
      </w:r>
      <w:r>
        <w:t>е</w:t>
      </w:r>
      <w:r>
        <w:t xml:space="preserve">стве или приграничном департаменте; </w:t>
      </w:r>
    </w:p>
    <w:p w:rsidR="009470A1" w:rsidRDefault="009470A1" w:rsidP="00E13AF3">
      <w:pPr>
        <w:pStyle w:val="SingleTxtGR"/>
        <w:ind w:left="1701"/>
      </w:pPr>
      <w:r>
        <w:tab/>
        <w:t>4)</w:t>
      </w:r>
      <w:r>
        <w:tab/>
        <w:t>учащихся, являющихся гражданами иностранных гос</w:t>
      </w:r>
      <w:r>
        <w:t>у</w:t>
      </w:r>
      <w:r>
        <w:t>дарств, которые либо находятся на иждивении, либо являются сиротами госуда</w:t>
      </w:r>
      <w:r>
        <w:t>р</w:t>
      </w:r>
      <w:r>
        <w:t>ственного служащего или служащего коммуны, служащего государстве</w:t>
      </w:r>
      <w:r>
        <w:t>н</w:t>
      </w:r>
      <w:r>
        <w:t>ного учреждения или французской службы, размещенной по Д</w:t>
      </w:r>
      <w:r>
        <w:t>о</w:t>
      </w:r>
      <w:r>
        <w:t>говору в Княжестве не менее пяти лет, экономически активного или пенсионного возраста, проживающих в Монако или приграничном департ</w:t>
      </w:r>
      <w:r>
        <w:t>а</w:t>
      </w:r>
      <w:r>
        <w:t>менте;</w:t>
      </w:r>
    </w:p>
    <w:p w:rsidR="009470A1" w:rsidRDefault="009470A1" w:rsidP="00E13AF3">
      <w:pPr>
        <w:pStyle w:val="SingleTxtGR"/>
        <w:ind w:left="1701"/>
      </w:pPr>
      <w:r>
        <w:tab/>
        <w:t>5)</w:t>
      </w:r>
      <w:r>
        <w:tab/>
        <w:t>учащихся, являющихся гражданами иностранных гос</w:t>
      </w:r>
      <w:r>
        <w:t>у</w:t>
      </w:r>
      <w:r>
        <w:t>дарств, которые постоянно проживают в Монако не менее десяти лет".</w:t>
      </w:r>
    </w:p>
    <w:p w:rsidR="009470A1" w:rsidRDefault="009470A1" w:rsidP="009470A1">
      <w:pPr>
        <w:pStyle w:val="SingleTxtGR"/>
      </w:pPr>
      <w:r>
        <w:t>135.</w:t>
      </w:r>
      <w:r>
        <w:tab/>
        <w:t>Кроме того</w:t>
      </w:r>
      <w:r w:rsidR="00E13AF3">
        <w:t>,</w:t>
      </w:r>
      <w:r>
        <w:t xml:space="preserve"> можно упомянуть здесь о законе № 1.341 от 3</w:t>
      </w:r>
      <w:r w:rsidR="00E13AF3">
        <w:t> </w:t>
      </w:r>
      <w:r>
        <w:t>декабря 2007 года о договоре ученичества, который определяет главные правила, к</w:t>
      </w:r>
      <w:r>
        <w:t>а</w:t>
      </w:r>
      <w:r>
        <w:t>сающиеся этой особой формы образования.</w:t>
      </w:r>
    </w:p>
    <w:p w:rsidR="009470A1" w:rsidRDefault="009470A1" w:rsidP="009470A1">
      <w:pPr>
        <w:pStyle w:val="SingleTxtGR"/>
      </w:pPr>
      <w:r>
        <w:tab/>
        <w:t>a)</w:t>
      </w:r>
      <w:r>
        <w:tab/>
        <w:t>Согласно статье 1: "договор ученичества является особым труд</w:t>
      </w:r>
      <w:r>
        <w:t>о</w:t>
      </w:r>
      <w:r>
        <w:t>вым договором, которым работодатель обязуется предоставить или обеспечить предоставление оплачиваемой профессиональной подготовки ученику, который в свою очередь обязуется в течение срока действия договора работать на него и пройти учебную практику, предоставляемую на предприятии параллельно с теоретическим об</w:t>
      </w:r>
      <w:r>
        <w:t>у</w:t>
      </w:r>
      <w:r>
        <w:t>чением, предоставляемым в учебном заведении, к которому он приписан".</w:t>
      </w:r>
    </w:p>
    <w:p w:rsidR="009470A1" w:rsidRDefault="009470A1" w:rsidP="009470A1">
      <w:pPr>
        <w:pStyle w:val="SingleTxtGR"/>
      </w:pPr>
      <w:r>
        <w:tab/>
        <w:t>b)</w:t>
      </w:r>
      <w:r>
        <w:tab/>
        <w:t>Помимо особых юридических мер, которыми он регламентируется, "договор ученичества регулируется положениями трудового кодекса, колле</w:t>
      </w:r>
      <w:r>
        <w:t>к</w:t>
      </w:r>
      <w:r>
        <w:t>тивными конвенциями и обычаями Княжества, действующими в профессии или внутри предприятия".</w:t>
      </w:r>
    </w:p>
    <w:p w:rsidR="009470A1" w:rsidRDefault="009470A1" w:rsidP="009470A1">
      <w:pPr>
        <w:pStyle w:val="SingleTxtGR"/>
      </w:pPr>
      <w:r>
        <w:tab/>
        <w:t>c)</w:t>
      </w:r>
      <w:r>
        <w:tab/>
        <w:t>Договор ученичества может быть заключен с молодыми людьми в возрасте не м</w:t>
      </w:r>
      <w:r w:rsidR="00625379">
        <w:t>олож</w:t>
      </w:r>
      <w:r>
        <w:t xml:space="preserve">е </w:t>
      </w:r>
      <w:r w:rsidR="007418D2">
        <w:t>16</w:t>
      </w:r>
      <w:r>
        <w:t xml:space="preserve"> и не старше </w:t>
      </w:r>
      <w:r w:rsidR="007418D2">
        <w:t>2</w:t>
      </w:r>
      <w:r w:rsidR="00625379">
        <w:t>6</w:t>
      </w:r>
      <w:r>
        <w:t xml:space="preserve"> лет в начале обучения. "Ученик должен поступить или находиться в процессе поступления в учебное заведение для прохождения в нем цикла теоретического профессионального обучения, ук</w:t>
      </w:r>
      <w:r>
        <w:t>а</w:t>
      </w:r>
      <w:r>
        <w:t>занного в договоре ученичества".</w:t>
      </w:r>
    </w:p>
    <w:p w:rsidR="009470A1" w:rsidRDefault="009470A1" w:rsidP="009470A1">
      <w:pPr>
        <w:pStyle w:val="SingleTxtGR"/>
      </w:pPr>
      <w:r>
        <w:tab/>
        <w:t>d)</w:t>
      </w:r>
      <w:r>
        <w:tab/>
        <w:t>Кандидат в ученики может быть гражданином Монако или ин</w:t>
      </w:r>
      <w:r>
        <w:t>о</w:t>
      </w:r>
      <w:r>
        <w:t>странным гражданином, проживающим в Монако или во французских комм</w:t>
      </w:r>
      <w:r>
        <w:t>у</w:t>
      </w:r>
      <w:r>
        <w:t>нах, граничащих с Княжеством Монако.</w:t>
      </w:r>
    </w:p>
    <w:p w:rsidR="009470A1" w:rsidRDefault="009470A1" w:rsidP="009470A1">
      <w:pPr>
        <w:pStyle w:val="SingleTxtGR"/>
      </w:pPr>
      <w:r>
        <w:tab/>
        <w:t>e)</w:t>
      </w:r>
      <w:r>
        <w:tab/>
        <w:t>Контроль за выполнением договора ученичества и его педагогич</w:t>
      </w:r>
      <w:r>
        <w:t>е</w:t>
      </w:r>
      <w:r>
        <w:t>ское сопровождение обеспечиваются Управлением труда и учебным заведен</w:t>
      </w:r>
      <w:r>
        <w:t>и</w:t>
      </w:r>
      <w:r>
        <w:t>ем, к которому приписан ученик.</w:t>
      </w:r>
    </w:p>
    <w:p w:rsidR="009470A1" w:rsidRDefault="009470A1" w:rsidP="009470A1">
      <w:pPr>
        <w:pStyle w:val="HChGR"/>
      </w:pPr>
      <w:r>
        <w:tab/>
        <w:t>VI.</w:t>
      </w:r>
      <w:r>
        <w:tab/>
        <w:t>Содействие осуществлению прав человека в Княжестве Монако</w:t>
      </w:r>
    </w:p>
    <w:p w:rsidR="009470A1" w:rsidRDefault="009470A1" w:rsidP="009470A1">
      <w:pPr>
        <w:pStyle w:val="SingleTxtGR"/>
      </w:pPr>
      <w:r>
        <w:t>136.</w:t>
      </w:r>
      <w:r>
        <w:tab/>
        <w:t>Что касается учебных программ по правам человека, то Комитет приз</w:t>
      </w:r>
      <w:r>
        <w:t>ы</w:t>
      </w:r>
      <w:r>
        <w:t>вает власти Монако "организовать обучение по вопросам прав человека в шк</w:t>
      </w:r>
      <w:r>
        <w:t>о</w:t>
      </w:r>
      <w:r>
        <w:t>лах всех уровней и работать над углублением понимания прав человека, в час</w:t>
      </w:r>
      <w:r>
        <w:t>т</w:t>
      </w:r>
      <w:r>
        <w:t>ности экономических, социальных и культурных прав, представителями гос</w:t>
      </w:r>
      <w:r>
        <w:t>у</w:t>
      </w:r>
      <w:r>
        <w:t>дарственной власти и юристами" (E/C.12/MCO/CO/1, пункт 27); одновременно с этим указанный Комитет призывает Монако "создать независимый наци</w:t>
      </w:r>
      <w:r>
        <w:t>о</w:t>
      </w:r>
      <w:r>
        <w:t>нальный правозащитный орган в соответствии с Парижскими принципами (р</w:t>
      </w:r>
      <w:r>
        <w:t>е</w:t>
      </w:r>
      <w:r>
        <w:t>золюция 48/134 Генеральной Ассамблеи), которому были бы поручены защита и поощрение всего комплекса прав человека, в том числе экономических, соц</w:t>
      </w:r>
      <w:r>
        <w:t>и</w:t>
      </w:r>
      <w:r>
        <w:t>альных и культурных прав" (E/C.12/MCO/CO/1, пункт 24).</w:t>
      </w:r>
    </w:p>
    <w:p w:rsidR="009470A1" w:rsidRDefault="009470A1" w:rsidP="009470A1">
      <w:pPr>
        <w:pStyle w:val="SingleTxtGR"/>
      </w:pPr>
      <w:r>
        <w:t>137.</w:t>
      </w:r>
      <w:r>
        <w:tab/>
        <w:t>Преподавание прав человека производится на всех уровнях школьного обучения ученика в Княжестве.</w:t>
      </w:r>
    </w:p>
    <w:p w:rsidR="009470A1" w:rsidRDefault="009470A1" w:rsidP="009470A1">
      <w:pPr>
        <w:pStyle w:val="SingleTxtGR"/>
      </w:pPr>
      <w:r>
        <w:t>138.</w:t>
      </w:r>
      <w:r>
        <w:tab/>
        <w:t>В начальной школе дается представление об основных понятиях, ра</w:t>
      </w:r>
      <w:r>
        <w:t>с</w:t>
      </w:r>
      <w:r>
        <w:t>сматриваемых в Конвенции о правах ребенка, Всеобщей декларации прав чел</w:t>
      </w:r>
      <w:r>
        <w:t>о</w:t>
      </w:r>
      <w:r>
        <w:t>века или ряде основных законов, относящихся к ним. Однако воспитание в духе прав человека производится главным образом без привязки к конкретному ку</w:t>
      </w:r>
      <w:r>
        <w:t>р</w:t>
      </w:r>
      <w:r>
        <w:t>су в связи с мероприятиями, проводимыми внутри учебного заведения, или т</w:t>
      </w:r>
      <w:r>
        <w:t>е</w:t>
      </w:r>
      <w:r>
        <w:t>кущими событиями, и делается это в ходе обсуждений. Продолжительность з</w:t>
      </w:r>
      <w:r>
        <w:t>а</w:t>
      </w:r>
      <w:r>
        <w:t>нятий составляет один час в неделю, но занятия могут длиться дольше в зав</w:t>
      </w:r>
      <w:r>
        <w:t>и</w:t>
      </w:r>
      <w:r>
        <w:t>симости от рассматриваемых тем.</w:t>
      </w:r>
    </w:p>
    <w:p w:rsidR="009470A1" w:rsidRDefault="009470A1" w:rsidP="009470A1">
      <w:pPr>
        <w:pStyle w:val="SingleTxtGR"/>
      </w:pPr>
      <w:r>
        <w:t>139.</w:t>
      </w:r>
      <w:r>
        <w:tab/>
        <w:t xml:space="preserve">В колледже преподаватели истории и географии ведут курс гражданского воспитания с шестого по третий класс. На это отводится один час в неделю. Освещаются понятия личной ответственности, прав и обязанностей человека, равенства, солидарности, свобод, справедливости и т.д. </w:t>
      </w:r>
    </w:p>
    <w:p w:rsidR="009470A1" w:rsidRDefault="009470A1" w:rsidP="009470A1">
      <w:pPr>
        <w:pStyle w:val="SingleTxtGR"/>
      </w:pPr>
      <w:r>
        <w:t>140.</w:t>
      </w:r>
      <w:r>
        <w:tab/>
        <w:t>В лицее воспитание в духе прав человека производится в рамках спец</w:t>
      </w:r>
      <w:r>
        <w:t>и</w:t>
      </w:r>
      <w:r>
        <w:t>альной программы − гражданское, юридичес</w:t>
      </w:r>
      <w:r w:rsidR="00625379">
        <w:t>кое и социальное воспитание, н</w:t>
      </w:r>
      <w:r w:rsidR="00625379">
        <w:t>а</w:t>
      </w:r>
      <w:r w:rsidR="00625379">
        <w:t> </w:t>
      </w:r>
      <w:r>
        <w:t>которую отводится один час в две недели. Обсуждаются темы: правовое гос</w:t>
      </w:r>
      <w:r>
        <w:t>у</w:t>
      </w:r>
      <w:r>
        <w:t xml:space="preserve">дарство, демократия, свобода, справедливость и т.д. </w:t>
      </w:r>
    </w:p>
    <w:p w:rsidR="009470A1" w:rsidRDefault="009470A1" w:rsidP="009470A1">
      <w:pPr>
        <w:pStyle w:val="SingleTxtGR"/>
      </w:pPr>
      <w:r>
        <w:t>141.</w:t>
      </w:r>
      <w:r>
        <w:tab/>
        <w:t>Наконец, права человека изучаются как сквозная тема в колледже и лицее по программам истории и географии, экономических и социальных наук, лит</w:t>
      </w:r>
      <w:r>
        <w:t>е</w:t>
      </w:r>
      <w:r>
        <w:t>ратуры или философии.</w:t>
      </w:r>
    </w:p>
    <w:p w:rsidR="009470A1" w:rsidRDefault="009470A1" w:rsidP="009470A1">
      <w:pPr>
        <w:pStyle w:val="SingleTxtGR"/>
      </w:pPr>
      <w:r>
        <w:t>142.</w:t>
      </w:r>
      <w:r>
        <w:tab/>
        <w:t>Всеобщая декларация прав человека и Конвенция о правах ребенка п</w:t>
      </w:r>
      <w:r>
        <w:t>о</w:t>
      </w:r>
      <w:r>
        <w:t>стоянно используются как опорные документы для мероприятий, проводимых учебными заведениями, в частности, по гуманитарной тематике.</w:t>
      </w:r>
    </w:p>
    <w:p w:rsidR="009470A1" w:rsidRDefault="009470A1" w:rsidP="009470A1">
      <w:pPr>
        <w:pStyle w:val="SingleTxtGR"/>
      </w:pPr>
      <w:r>
        <w:t>143.</w:t>
      </w:r>
      <w:r>
        <w:tab/>
        <w:t>Так, уже почти десять лет все школы Княжества в разных формах соб</w:t>
      </w:r>
      <w:r>
        <w:t>и</w:t>
      </w:r>
      <w:r>
        <w:t>рают средства при проведении Европейского и Всемирного дня прав ребенка; собранные суммы передаются организациям, ведущим работу гуманитарного характера.</w:t>
      </w:r>
    </w:p>
    <w:p w:rsidR="009470A1" w:rsidRDefault="009470A1" w:rsidP="009470A1">
      <w:pPr>
        <w:pStyle w:val="SingleTxtGR"/>
      </w:pPr>
      <w:r>
        <w:t>144.</w:t>
      </w:r>
      <w:r>
        <w:tab/>
        <w:t>Воспитание в духе гражданственности и прав человека находит свое м</w:t>
      </w:r>
      <w:r>
        <w:t>е</w:t>
      </w:r>
      <w:r>
        <w:t>сто в рамках непрерывного повышения квалификации преподавателей, выраж</w:t>
      </w:r>
      <w:r>
        <w:t>а</w:t>
      </w:r>
      <w:r>
        <w:t>ясь в продвижении методов обучения, которые повышают ответственность и стимулируют участие учеников.</w:t>
      </w:r>
    </w:p>
    <w:p w:rsidR="009470A1" w:rsidRDefault="009470A1" w:rsidP="009470A1">
      <w:pPr>
        <w:pStyle w:val="SingleTxtGR"/>
      </w:pPr>
      <w:r>
        <w:t>145.</w:t>
      </w:r>
      <w:r>
        <w:tab/>
        <w:t>Преподаватели колледжа или лицея регулярно организуют школьные п</w:t>
      </w:r>
      <w:r>
        <w:t>о</w:t>
      </w:r>
      <w:r>
        <w:t>ездки по конкретным темам, которые нуждаются в тщательной предварител</w:t>
      </w:r>
      <w:r>
        <w:t>ь</w:t>
      </w:r>
      <w:r>
        <w:t>ной подготовке; так, в 2005 году ученики выпускного класса посетили Герм</w:t>
      </w:r>
      <w:r>
        <w:t>а</w:t>
      </w:r>
      <w:r>
        <w:t>нию на 60-ю годовщину Холокоста.</w:t>
      </w:r>
    </w:p>
    <w:p w:rsidR="009470A1" w:rsidRDefault="009470A1" w:rsidP="009470A1">
      <w:pPr>
        <w:pStyle w:val="SingleTxtGR"/>
      </w:pPr>
      <w:r>
        <w:t>146.</w:t>
      </w:r>
      <w:r>
        <w:tab/>
        <w:t xml:space="preserve">А недавно с 31 мая по 4 июня 2010 года религиозной службой колледжа </w:t>
      </w:r>
      <w:r w:rsidR="00A925A8">
        <w:t>Шарля</w:t>
      </w:r>
      <w:r>
        <w:t xml:space="preserve"> III была организована памятная поездка, позволившая 30 учащимся че</w:t>
      </w:r>
      <w:r>
        <w:t>т</w:t>
      </w:r>
      <w:r>
        <w:t>вертого и третьего класса колледжа посетить Краков, Освенцим и Варшаву.</w:t>
      </w:r>
    </w:p>
    <w:p w:rsidR="009470A1" w:rsidRDefault="009470A1" w:rsidP="009470A1">
      <w:pPr>
        <w:pStyle w:val="SingleTxtGR"/>
      </w:pPr>
      <w:r>
        <w:t>147.</w:t>
      </w:r>
      <w:r>
        <w:tab/>
        <w:t>Кроме того, Совет Европы, государством-членом которого является Кн</w:t>
      </w:r>
      <w:r>
        <w:t>я</w:t>
      </w:r>
      <w:r>
        <w:t>жество Монако, развернул в 2006 году новую кампанию "Все разные, все од</w:t>
      </w:r>
      <w:r>
        <w:t>и</w:t>
      </w:r>
      <w:r>
        <w:t>наковые", которая была подхвачена школами Монако с началом проведения Дня прав р</w:t>
      </w:r>
      <w:r>
        <w:t>е</w:t>
      </w:r>
      <w:r>
        <w:t>бенка.</w:t>
      </w:r>
    </w:p>
    <w:p w:rsidR="009470A1" w:rsidRDefault="009470A1" w:rsidP="009470A1">
      <w:pPr>
        <w:pStyle w:val="SingleTxtGR"/>
      </w:pPr>
      <w:r>
        <w:t>148.</w:t>
      </w:r>
      <w:r>
        <w:tab/>
        <w:t>Эта кампания призвана привлечь внимание молодежи к той же самой мысли − праву всех и каждого на равное и справедливое отношение независ</w:t>
      </w:r>
      <w:r>
        <w:t>и</w:t>
      </w:r>
      <w:r>
        <w:t>мо от каких бы то ни было соображений, имеющих отношение к культуре, р</w:t>
      </w:r>
      <w:r>
        <w:t>е</w:t>
      </w:r>
      <w:r>
        <w:t>лигии или физическим либо умственным способностям. Эта борьба против нетерп</w:t>
      </w:r>
      <w:r>
        <w:t>и</w:t>
      </w:r>
      <w:r>
        <w:t>мости и дискриминации вписывается в рамки основных принципов Совета Е</w:t>
      </w:r>
      <w:r>
        <w:t>в</w:t>
      </w:r>
      <w:r>
        <w:t>ропы, уважения прав ч</w:t>
      </w:r>
      <w:r>
        <w:t>е</w:t>
      </w:r>
      <w:r>
        <w:t xml:space="preserve">ловека. </w:t>
      </w:r>
    </w:p>
    <w:p w:rsidR="009470A1" w:rsidRDefault="009470A1" w:rsidP="009470A1">
      <w:pPr>
        <w:pStyle w:val="SingleTxtGR"/>
      </w:pPr>
      <w:r>
        <w:t>149.</w:t>
      </w:r>
      <w:r>
        <w:tab/>
        <w:t>В течение всего 2006/07 учебного года в Монако было предложено пр</w:t>
      </w:r>
      <w:r>
        <w:t>о</w:t>
      </w:r>
      <w:r>
        <w:t>вести целый комплекс мер</w:t>
      </w:r>
      <w:r>
        <w:t>о</w:t>
      </w:r>
      <w:r>
        <w:t>приятий:</w:t>
      </w:r>
    </w:p>
    <w:p w:rsidR="009470A1" w:rsidRDefault="009470A1" w:rsidP="009470A1">
      <w:pPr>
        <w:pStyle w:val="SingleTxtGR"/>
      </w:pPr>
      <w:r>
        <w:tab/>
        <w:t>a)</w:t>
      </w:r>
      <w:r>
        <w:tab/>
        <w:t>все классы каждой начальной школы подготовили междисципл</w:t>
      </w:r>
      <w:r>
        <w:t>и</w:t>
      </w:r>
      <w:r>
        <w:t>нарный проект, который предусматривал рассмотрение по одной теме в четве</w:t>
      </w:r>
      <w:r>
        <w:t>р</w:t>
      </w:r>
      <w:r>
        <w:t>ти:</w:t>
      </w:r>
    </w:p>
    <w:p w:rsidR="009470A1" w:rsidRDefault="009470A1" w:rsidP="00625379">
      <w:pPr>
        <w:pStyle w:val="Bullet1GR"/>
      </w:pPr>
      <w:r>
        <w:t>1-я четверть: различия и физические недостатки;</w:t>
      </w:r>
    </w:p>
    <w:p w:rsidR="009470A1" w:rsidRDefault="009470A1" w:rsidP="00625379">
      <w:pPr>
        <w:pStyle w:val="Bullet1GR"/>
      </w:pPr>
      <w:r>
        <w:t>2-я четверть: различия и цвет кожи;</w:t>
      </w:r>
    </w:p>
    <w:p w:rsidR="009470A1" w:rsidRDefault="009470A1" w:rsidP="00625379">
      <w:pPr>
        <w:pStyle w:val="Bullet1GR"/>
      </w:pPr>
      <w:r>
        <w:t>3-я четверть: различия и культура или различия между девочками и мал</w:t>
      </w:r>
      <w:r>
        <w:t>ь</w:t>
      </w:r>
      <w:r>
        <w:t>чиками;</w:t>
      </w:r>
    </w:p>
    <w:p w:rsidR="009470A1" w:rsidRDefault="009470A1" w:rsidP="009470A1">
      <w:pPr>
        <w:pStyle w:val="SingleTxtGR"/>
      </w:pPr>
      <w:r>
        <w:tab/>
        <w:t>b)</w:t>
      </w:r>
      <w:r>
        <w:tab/>
        <w:t>подготовительные группы детского сада работают с литературой для молодежи, создавая альбомы, плакаты и игры, дающие возможность понять, чем может обернуться физический недостаток;</w:t>
      </w:r>
    </w:p>
    <w:p w:rsidR="009470A1" w:rsidRDefault="009470A1" w:rsidP="00A925A8">
      <w:pPr>
        <w:pStyle w:val="SingleTxtGR"/>
        <w:keepNext/>
      </w:pPr>
      <w:r>
        <w:tab/>
        <w:t>c)</w:t>
      </w:r>
      <w:r>
        <w:tab/>
        <w:t>например:</w:t>
      </w:r>
    </w:p>
    <w:p w:rsidR="009470A1" w:rsidRDefault="009470A1" w:rsidP="00625379">
      <w:pPr>
        <w:pStyle w:val="Bullet1GR"/>
      </w:pPr>
      <w:r>
        <w:t>подготовка тактильной и аудиокниги, предназначенной для класса слаб</w:t>
      </w:r>
      <w:r>
        <w:t>о</w:t>
      </w:r>
      <w:r>
        <w:t>видящих Муан Сарту (фра</w:t>
      </w:r>
      <w:r>
        <w:t>н</w:t>
      </w:r>
      <w:r>
        <w:t>цузский департамент Приморские Альпы)</w:t>
      </w:r>
      <w:r w:rsidR="000007CE">
        <w:t>;</w:t>
      </w:r>
    </w:p>
    <w:p w:rsidR="009470A1" w:rsidRDefault="009470A1" w:rsidP="00625379">
      <w:pPr>
        <w:pStyle w:val="Bullet1GR"/>
      </w:pPr>
      <w:r>
        <w:t>создание "паркура для слепых"</w:t>
      </w:r>
      <w:r w:rsidR="000007CE">
        <w:rPr>
          <w:lang w:val="en-US"/>
        </w:rPr>
        <w:t>;</w:t>
      </w:r>
    </w:p>
    <w:p w:rsidR="009470A1" w:rsidRDefault="009470A1" w:rsidP="00625379">
      <w:pPr>
        <w:pStyle w:val="Bullet1GR"/>
      </w:pPr>
      <w:r>
        <w:t>изготовление панно о повседневной жизни детей всего мира;</w:t>
      </w:r>
    </w:p>
    <w:p w:rsidR="009470A1" w:rsidRDefault="009470A1" w:rsidP="009470A1">
      <w:pPr>
        <w:pStyle w:val="SingleTxtGR"/>
      </w:pPr>
      <w:r>
        <w:tab/>
        <w:t>d)</w:t>
      </w:r>
      <w:r>
        <w:tab/>
        <w:t>в рамках второго цикла (CP/CE1) проделана работа на основе м</w:t>
      </w:r>
      <w:r>
        <w:t>о</w:t>
      </w:r>
      <w:r>
        <w:t>лодежной литературы, ра</w:t>
      </w:r>
      <w:r>
        <w:t>з</w:t>
      </w:r>
      <w:r>
        <w:t>личных дисциплин, музыкальных произведений мира или фильма "Азур и Азнар":</w:t>
      </w:r>
    </w:p>
    <w:p w:rsidR="009470A1" w:rsidRDefault="009470A1" w:rsidP="00625379">
      <w:pPr>
        <w:pStyle w:val="Bullet1GR"/>
      </w:pPr>
      <w:r>
        <w:t>изготовлен гигантский глобус, представляющий различные наро</w:t>
      </w:r>
      <w:r>
        <w:t>д</w:t>
      </w:r>
      <w:r>
        <w:t>ности;</w:t>
      </w:r>
    </w:p>
    <w:p w:rsidR="009470A1" w:rsidRDefault="009470A1" w:rsidP="00625379">
      <w:pPr>
        <w:pStyle w:val="Bullet1GR"/>
      </w:pPr>
      <w:r>
        <w:t>изготовлена игра "викторина", посвященная тематике прав, в форме кол</w:t>
      </w:r>
      <w:r>
        <w:t>е</w:t>
      </w:r>
      <w:r>
        <w:t>са;</w:t>
      </w:r>
    </w:p>
    <w:p w:rsidR="009470A1" w:rsidRDefault="009470A1" w:rsidP="009470A1">
      <w:pPr>
        <w:pStyle w:val="SingleTxtGR"/>
      </w:pPr>
      <w:r>
        <w:tab/>
        <w:t>e)</w:t>
      </w:r>
      <w:r>
        <w:tab/>
        <w:t>в рамках третьего цикла (CE2/CM1/CM2), помимо работы с литер</w:t>
      </w:r>
      <w:r>
        <w:t>а</w:t>
      </w:r>
      <w:r>
        <w:t>турой, поднимаются те же самые темы по всем предметам</w:t>
      </w:r>
      <w:r w:rsidR="00CA3723">
        <w:t>,</w:t>
      </w:r>
      <w:r>
        <w:t xml:space="preserve"> и в частности по воспитанию гражданственности, истории</w:t>
      </w:r>
      <w:r w:rsidR="00CA3723">
        <w:t xml:space="preserve"> и </w:t>
      </w:r>
      <w:r>
        <w:t>географии, рисованию, физической и спортивной культуре</w:t>
      </w:r>
      <w:r w:rsidR="000007CE">
        <w:t>:</w:t>
      </w:r>
    </w:p>
    <w:p w:rsidR="009470A1" w:rsidRDefault="009470A1" w:rsidP="00625379">
      <w:pPr>
        <w:pStyle w:val="Bullet1GR"/>
      </w:pPr>
      <w:r>
        <w:t>спортивные соревнования между Монакской ассоциацией помощи дефе</w:t>
      </w:r>
      <w:r>
        <w:t>к</w:t>
      </w:r>
      <w:r>
        <w:t>тивным детям и их защиты (AMAPEI) и учащимися</w:t>
      </w:r>
      <w:r w:rsidR="00CA3723">
        <w:t>;</w:t>
      </w:r>
    </w:p>
    <w:p w:rsidR="009470A1" w:rsidRDefault="009470A1" w:rsidP="00625379">
      <w:pPr>
        <w:pStyle w:val="Bullet1GR"/>
      </w:pPr>
      <w:r>
        <w:t>встреча со спортсменом-инвалидом для обсуждения с ним его физическ</w:t>
      </w:r>
      <w:r>
        <w:t>о</w:t>
      </w:r>
      <w:r>
        <w:t>го недостатка и подготовки репортажа, который затем пре</w:t>
      </w:r>
      <w:r>
        <w:t>д</w:t>
      </w:r>
      <w:r>
        <w:t>ставляется другим уч</w:t>
      </w:r>
      <w:r>
        <w:t>а</w:t>
      </w:r>
      <w:r>
        <w:t>щимся школы</w:t>
      </w:r>
      <w:r w:rsidR="00CA3723">
        <w:t>;</w:t>
      </w:r>
    </w:p>
    <w:p w:rsidR="009470A1" w:rsidRDefault="009470A1" w:rsidP="00625379">
      <w:pPr>
        <w:pStyle w:val="Bullet1GR"/>
      </w:pPr>
      <w:r>
        <w:t>подготовка спектакля по теме "Все разные, все одинаковые"</w:t>
      </w:r>
      <w:r w:rsidR="00CA3723">
        <w:t>;</w:t>
      </w:r>
    </w:p>
    <w:p w:rsidR="009470A1" w:rsidRDefault="009470A1" w:rsidP="00625379">
      <w:pPr>
        <w:pStyle w:val="Bullet1GR"/>
      </w:pPr>
      <w:r>
        <w:t>встреча с писательницей Жюли Паке (автором серии "Клео Клик Клик", истории Клео, которая путеш</w:t>
      </w:r>
      <w:r>
        <w:t>е</w:t>
      </w:r>
      <w:r>
        <w:t>ствует по разным странам)</w:t>
      </w:r>
      <w:r w:rsidR="00CA3723">
        <w:t>;</w:t>
      </w:r>
    </w:p>
    <w:p w:rsidR="009470A1" w:rsidRDefault="009470A1" w:rsidP="00625379">
      <w:pPr>
        <w:pStyle w:val="Bullet1GR"/>
      </w:pPr>
      <w:r>
        <w:t xml:space="preserve">работа над </w:t>
      </w:r>
      <w:r w:rsidR="00CA3723">
        <w:t>проектом "</w:t>
      </w:r>
      <w:r>
        <w:t>Луи Брай</w:t>
      </w:r>
      <w:r w:rsidR="00CA3723">
        <w:t>ль"</w:t>
      </w:r>
      <w:r>
        <w:t xml:space="preserve"> включает </w:t>
      </w:r>
      <w:r w:rsidR="00CA3723">
        <w:t xml:space="preserve">в себя </w:t>
      </w:r>
      <w:r>
        <w:t>посещение центра дрессировки собак-поводырей Эз, а также встречу со слабов</w:t>
      </w:r>
      <w:r>
        <w:t>и</w:t>
      </w:r>
      <w:r>
        <w:t>дящими детьми из школы Шато в Ницце (Франция)</w:t>
      </w:r>
      <w:r w:rsidR="00CA3723">
        <w:t>;</w:t>
      </w:r>
    </w:p>
    <w:p w:rsidR="009470A1" w:rsidRDefault="009470A1" w:rsidP="00625379">
      <w:pPr>
        <w:pStyle w:val="Bullet1GR"/>
      </w:pPr>
      <w:r>
        <w:t>проработка полицейского романа, главный герой которого становится п</w:t>
      </w:r>
      <w:r>
        <w:t>о</w:t>
      </w:r>
      <w:r>
        <w:t>дозр</w:t>
      </w:r>
      <w:r>
        <w:t>е</w:t>
      </w:r>
      <w:r>
        <w:t>ваемым из-за того, что отличается от других.</w:t>
      </w:r>
    </w:p>
    <w:p w:rsidR="009470A1" w:rsidRDefault="009470A1" w:rsidP="009470A1">
      <w:pPr>
        <w:pStyle w:val="SingleTxtGR"/>
      </w:pPr>
      <w:r>
        <w:t>150.</w:t>
      </w:r>
      <w:r>
        <w:tab/>
        <w:t>Наконец, что касается воспитания в духе прав ребенка, то среди учащи</w:t>
      </w:r>
      <w:r>
        <w:t>х</w:t>
      </w:r>
      <w:r>
        <w:t xml:space="preserve">ся третьего цикла (CE2, CM1 </w:t>
      </w:r>
      <w:r w:rsidR="000629C0">
        <w:t>и</w:t>
      </w:r>
      <w:r>
        <w:t xml:space="preserve"> CM2) был распространен учебный материал "Edupack Cyberdodo", состоящий из семи мультипликационных фильмов, п</w:t>
      </w:r>
      <w:r>
        <w:t>о</w:t>
      </w:r>
      <w:r>
        <w:t xml:space="preserve">священных </w:t>
      </w:r>
      <w:r w:rsidR="00CA3723">
        <w:t>К</w:t>
      </w:r>
      <w:r>
        <w:t>онвенции о правах ребенка. "Edupack" был представлен по случаю Дня прав ребенка 20 ноября 2007 года.</w:t>
      </w:r>
    </w:p>
    <w:p w:rsidR="009470A1" w:rsidRDefault="009470A1" w:rsidP="009470A1">
      <w:pPr>
        <w:pStyle w:val="SingleTxtGR"/>
      </w:pPr>
      <w:r>
        <w:t>151.</w:t>
      </w:r>
      <w:r>
        <w:tab/>
        <w:t>В рамках этих проектов дети с самого начала являются активными учас</w:t>
      </w:r>
      <w:r>
        <w:t>т</w:t>
      </w:r>
      <w:r>
        <w:t>никами. Ведется много обсуждений, и каждый может выступить, действуя</w:t>
      </w:r>
      <w:r w:rsidR="000629C0">
        <w:t>,</w:t>
      </w:r>
      <w:r>
        <w:t xml:space="preserve"> т</w:t>
      </w:r>
      <w:r>
        <w:t>а</w:t>
      </w:r>
      <w:r>
        <w:t>ким образом</w:t>
      </w:r>
      <w:r w:rsidR="000629C0">
        <w:t>,</w:t>
      </w:r>
      <w:r>
        <w:t xml:space="preserve"> как реальный участник, делая первый шаг в приобщении к гра</w:t>
      </w:r>
      <w:r>
        <w:t>ж</w:t>
      </w:r>
      <w:r>
        <w:t>данской жизни будущего ответственного взрослого.</w:t>
      </w:r>
    </w:p>
    <w:p w:rsidR="009470A1" w:rsidRDefault="009470A1" w:rsidP="009470A1">
      <w:pPr>
        <w:pStyle w:val="SingleTxtGR"/>
      </w:pPr>
      <w:r>
        <w:t>152.</w:t>
      </w:r>
      <w:r>
        <w:tab/>
        <w:t>Эти проекты в течение всего года выливаются в различные выставки, спектакли, диспуты или мер</w:t>
      </w:r>
      <w:r>
        <w:t>о</w:t>
      </w:r>
      <w:r>
        <w:t>приятия.</w:t>
      </w:r>
    </w:p>
    <w:p w:rsidR="009470A1" w:rsidRDefault="009470A1" w:rsidP="009470A1">
      <w:pPr>
        <w:pStyle w:val="SingleTxtGR"/>
      </w:pPr>
      <w:r>
        <w:t>153.</w:t>
      </w:r>
      <w:r>
        <w:tab/>
        <w:t>Княжество Монако является участником Международной конвенции о содействии международному распространению фильмов воспитательного х</w:t>
      </w:r>
      <w:r>
        <w:t>а</w:t>
      </w:r>
      <w:r>
        <w:t>рактера (Женева, 11 октября 1933 года). Этот документ вступил в силу в соо</w:t>
      </w:r>
      <w:r>
        <w:t>т</w:t>
      </w:r>
      <w:r>
        <w:t>ветствии с государственным указом № 1.646 от 30 сентября 1934 года.</w:t>
      </w:r>
    </w:p>
    <w:p w:rsidR="009470A1" w:rsidRDefault="009470A1" w:rsidP="009470A1">
      <w:pPr>
        <w:pStyle w:val="HChGR"/>
      </w:pPr>
      <w:r>
        <w:tab/>
        <w:t>VII.</w:t>
      </w:r>
      <w:r>
        <w:tab/>
        <w:t>Передача и приобретение гражданства</w:t>
      </w:r>
    </w:p>
    <w:p w:rsidR="009470A1" w:rsidRDefault="009470A1" w:rsidP="009470A1">
      <w:pPr>
        <w:pStyle w:val="SingleTxtGR"/>
      </w:pPr>
      <w:r>
        <w:t>154.</w:t>
      </w:r>
      <w:r>
        <w:tab/>
        <w:t>Что касается дискриминации в зависимости от гражданства, то Комитет выражает "обеспокоенность в связи с теми заявлениями о толковании и огово</w:t>
      </w:r>
      <w:r>
        <w:t>р</w:t>
      </w:r>
      <w:r>
        <w:t>ками, которые при ратификации Пакта были сформул</w:t>
      </w:r>
      <w:r>
        <w:t>и</w:t>
      </w:r>
      <w:r>
        <w:t>рованы государством-участником в отношении статей 2 (пункт 2), 6, 9 и 13" (E/C.12/MCO/CO/1, пункт 8) и рекомендует Княжеству Монако "отказаться от своих заявлений о толковании и оговорок (и) пересмотреть их, особенно те из них, которые кас</w:t>
      </w:r>
      <w:r>
        <w:t>а</w:t>
      </w:r>
      <w:r>
        <w:t>ются пункта 2 статьи 2 и статей 6, 9 и 13 Пакта и которые стали неактуальными или утратили свою силу после произошедших в Монако изменений" (E/C.12/MCO/CO/1, пункт 16).</w:t>
      </w:r>
    </w:p>
    <w:p w:rsidR="009470A1" w:rsidRDefault="009470A1" w:rsidP="009470A1">
      <w:pPr>
        <w:pStyle w:val="SingleTxtGR"/>
      </w:pPr>
      <w:r>
        <w:t>155.</w:t>
      </w:r>
      <w:r>
        <w:tab/>
        <w:t>Кроме того, что касается передачи гражданства и несмотря на то, что К</w:t>
      </w:r>
      <w:r>
        <w:t>о</w:t>
      </w:r>
      <w:r>
        <w:t>митет приветствовал принятие закона № 1296 от 12 мая 2005 года о передаче гражданства Монако от матерей их детям, Комитет по-прежнему "обеспокоен существованием некоторых ограничений, которые не позволяют натурализ</w:t>
      </w:r>
      <w:r>
        <w:t>о</w:t>
      </w:r>
      <w:r>
        <w:t>вавшимся женщинам передавать гражданство своим детям в случае развода" (E/C.12/MCO/CO/1, пункт 9) и поэтому призывает власти Монако "принять з</w:t>
      </w:r>
      <w:r>
        <w:t>а</w:t>
      </w:r>
      <w:r>
        <w:t>конодательные положения, закрепляющие равенство прав женщин на передачу гражданства Монако своим детям независимо от способа его приобретения" (E/C.12/MCO/CO/1, пункт 17).</w:t>
      </w:r>
    </w:p>
    <w:p w:rsidR="009470A1" w:rsidRDefault="009470A1" w:rsidP="009470A1">
      <w:pPr>
        <w:pStyle w:val="SingleTxtGR"/>
      </w:pPr>
      <w:r>
        <w:t>156.</w:t>
      </w:r>
      <w:r>
        <w:tab/>
        <w:t>Наконец, что касается приобретения гражданства, то Комитет заявляет, что "обеспокоен тем, что условия получения гражданства Монако мужчинами и женщинами являются разными (статья 3 Пакта)" (E/C.12/MCO/CO/1, пункт 11), и рекомендует обеспечить равенство мужчин и женщин в вопросах получения гражданства (E/C.12/MCO/CO/1, пункт 19).</w:t>
      </w:r>
    </w:p>
    <w:p w:rsidR="009470A1" w:rsidRDefault="009470A1" w:rsidP="009470A1">
      <w:pPr>
        <w:pStyle w:val="SingleTxtGR"/>
      </w:pPr>
      <w:r>
        <w:t>157.</w:t>
      </w:r>
      <w:r>
        <w:tab/>
        <w:t>Говоря в первую очередь о предложениях и рекомендациях указанного Комитета, содержащихся в его заключительных замечаниях, которые отражены в пунктах 16, 17, 18, следует задуматься о развитии права на гражданство, к</w:t>
      </w:r>
      <w:r>
        <w:t>о</w:t>
      </w:r>
      <w:r>
        <w:t>торое мобилизует исполнительную власть государства и избранных членов Н</w:t>
      </w:r>
      <w:r>
        <w:t>а</w:t>
      </w:r>
      <w:r>
        <w:t>ционального совета.</w:t>
      </w:r>
    </w:p>
    <w:p w:rsidR="009470A1" w:rsidRDefault="009470A1" w:rsidP="009470A1">
      <w:pPr>
        <w:pStyle w:val="SingleTxtGR"/>
      </w:pPr>
      <w:r>
        <w:t>158.</w:t>
      </w:r>
      <w:r>
        <w:tab/>
        <w:t>При текущем состоянии обсуждения не предполагается закреплять по</w:t>
      </w:r>
      <w:r>
        <w:t>л</w:t>
      </w:r>
      <w:r>
        <w:t>ное равенство права на передачу гражданства детям по линии монегаскских женщин независимо от порядка его получения, а существует намерение сохр</w:t>
      </w:r>
      <w:r>
        <w:t>а</w:t>
      </w:r>
      <w:r>
        <w:t>нить традицио</w:t>
      </w:r>
      <w:r w:rsidR="00083AD1">
        <w:t>нное законодательное исключение</w:t>
      </w:r>
      <w:r>
        <w:t xml:space="preserve"> − тем не менее распростр</w:t>
      </w:r>
      <w:r>
        <w:t>а</w:t>
      </w:r>
      <w:r>
        <w:t>ненное и на мужчин, − согласно которому лица, получившие гражданство после объявл</w:t>
      </w:r>
      <w:r>
        <w:t>е</w:t>
      </w:r>
      <w:r>
        <w:t>ния о вступлении в брак, не могли бы передавать его своим детям в случае развода или вдовства, завершившегося повторным браком с иностра</w:t>
      </w:r>
      <w:r>
        <w:t>н</w:t>
      </w:r>
      <w:r>
        <w:t>ным гражд</w:t>
      </w:r>
      <w:r>
        <w:t>а</w:t>
      </w:r>
      <w:r>
        <w:t>нином.</w:t>
      </w:r>
    </w:p>
    <w:p w:rsidR="009470A1" w:rsidRDefault="009470A1" w:rsidP="009470A1">
      <w:pPr>
        <w:pStyle w:val="SingleTxtGR"/>
      </w:pPr>
      <w:r>
        <w:t>159.</w:t>
      </w:r>
      <w:r>
        <w:tab/>
        <w:t>Наконец, что касается права на гражданство, то текущая законодательная работа ведет к фактическому закреплению унификации порядка получения гражданства Монако в результате заключения брака, о</w:t>
      </w:r>
      <w:r>
        <w:t>с</w:t>
      </w:r>
      <w:r>
        <w:t>тавляя за супругом-иностранцем, будь он мужчиной или женщиной, возможность выбора по ист</w:t>
      </w:r>
      <w:r>
        <w:t>е</w:t>
      </w:r>
      <w:r>
        <w:t>чении 10 лет супружества.</w:t>
      </w:r>
    </w:p>
    <w:p w:rsidR="009470A1" w:rsidRDefault="009470A1" w:rsidP="009470A1">
      <w:pPr>
        <w:pStyle w:val="SingleTxtGR"/>
      </w:pPr>
      <w:r>
        <w:t>160.</w:t>
      </w:r>
      <w:r>
        <w:tab/>
        <w:t>Впрочем, что касается жилья, то выходцы из других государств могут пользоваться преимуществами такой категории жилья, юридический режим к</w:t>
      </w:r>
      <w:r>
        <w:t>о</w:t>
      </w:r>
      <w:r>
        <w:t>торой, не подчиняющийся общим правилам найма жилых помещений, более благоприятен для нанимателя. Хотя юридическая и материальная защита, пр</w:t>
      </w:r>
      <w:r>
        <w:t>е</w:t>
      </w:r>
      <w:r>
        <w:t>доставляемая последнему, привела к закреплению в обычном языке формул</w:t>
      </w:r>
      <w:r>
        <w:t>и</w:t>
      </w:r>
      <w:r>
        <w:t>ровки "защищенный сектор", этот механизм, по сути дела, открыт для выхо</w:t>
      </w:r>
      <w:r>
        <w:t>д</w:t>
      </w:r>
      <w:r>
        <w:t>цев из других государств лишь при условии, что они постоянно проживают или в</w:t>
      </w:r>
      <w:r>
        <w:t>е</w:t>
      </w:r>
      <w:r>
        <w:t>дут профессиональную деятельность в Монако не менее пяти лет. На данный момент внесения поправок в эти условия не предусматривается, поскольку с</w:t>
      </w:r>
      <w:r>
        <w:t>у</w:t>
      </w:r>
      <w:r>
        <w:t>ществует диспропорция между малыми размерами территории Монако и бол</w:t>
      </w:r>
      <w:r>
        <w:t>ь</w:t>
      </w:r>
      <w:r>
        <w:t>шой численностью лиц, занимающихся профессиональной деятельностью в Княжестве Монако.</w:t>
      </w:r>
    </w:p>
    <w:p w:rsidR="0092506F" w:rsidRDefault="009470A1" w:rsidP="0022212D">
      <w:pPr>
        <w:pStyle w:val="SingleTxtGR"/>
      </w:pPr>
      <w:r>
        <w:t>161.</w:t>
      </w:r>
      <w:r>
        <w:tab/>
        <w:t>Что касается оказания социальной и медицинской помощи, то, хотя р</w:t>
      </w:r>
      <w:r>
        <w:t>е</w:t>
      </w:r>
      <w:r>
        <w:t>жимы социального обеспечения и медицинского страхования, открытые для тех, кто не является гражданином Монако, и предусматривают в качестве усл</w:t>
      </w:r>
      <w:r>
        <w:t>о</w:t>
      </w:r>
      <w:r>
        <w:t>вия пр</w:t>
      </w:r>
      <w:r>
        <w:t>о</w:t>
      </w:r>
      <w:r>
        <w:t>живание или ведение профессиональной деятельности в Монако, они не треб</w:t>
      </w:r>
      <w:r>
        <w:t>у</w:t>
      </w:r>
      <w:r>
        <w:t>ют соблюдения никакого "пятилетнего срока".</w:t>
      </w:r>
    </w:p>
    <w:p w:rsidR="00083AD1" w:rsidRPr="00083AD1" w:rsidRDefault="00083AD1" w:rsidP="00083AD1">
      <w:pPr>
        <w:spacing w:before="240"/>
        <w:jc w:val="center"/>
        <w:rPr>
          <w:u w:val="single"/>
        </w:rPr>
      </w:pPr>
      <w:r>
        <w:rPr>
          <w:u w:val="single"/>
        </w:rPr>
        <w:tab/>
      </w:r>
      <w:r>
        <w:rPr>
          <w:u w:val="single"/>
        </w:rPr>
        <w:tab/>
      </w:r>
      <w:r>
        <w:rPr>
          <w:u w:val="single"/>
        </w:rPr>
        <w:tab/>
      </w:r>
    </w:p>
    <w:sectPr w:rsidR="00083AD1" w:rsidRPr="00083AD1"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DB8" w:rsidRDefault="00AE3DB8">
      <w:r>
        <w:rPr>
          <w:lang w:val="en-US"/>
        </w:rPr>
        <w:tab/>
      </w:r>
      <w:r>
        <w:separator/>
      </w:r>
    </w:p>
  </w:endnote>
  <w:endnote w:type="continuationSeparator" w:id="0">
    <w:p w:rsidR="00AE3DB8" w:rsidRDefault="00AE3D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3D7" w:rsidRPr="009A6F4A" w:rsidRDefault="002E13D7">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68469A">
      <w:rPr>
        <w:rStyle w:val="PageNumber"/>
        <w:noProof/>
      </w:rPr>
      <w:t>34</w:t>
    </w:r>
    <w:r>
      <w:rPr>
        <w:rStyle w:val="PageNumber"/>
      </w:rPr>
      <w:fldChar w:fldCharType="end"/>
    </w:r>
    <w:r>
      <w:rPr>
        <w:lang w:val="en-US"/>
      </w:rPr>
      <w:tab/>
      <w:t>GE.13-41779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3D7" w:rsidRPr="009A6F4A" w:rsidRDefault="002E13D7">
    <w:pPr>
      <w:pStyle w:val="Footer"/>
      <w:rPr>
        <w:lang w:val="en-US"/>
      </w:rPr>
    </w:pPr>
    <w:r>
      <w:rPr>
        <w:lang w:val="en-US"/>
      </w:rPr>
      <w:t>GE.13-41779</w:t>
    </w:r>
    <w:r>
      <w:rPr>
        <w:lang w:val="en-US"/>
      </w:rPr>
      <w:tab/>
    </w:r>
    <w:r>
      <w:rPr>
        <w:rStyle w:val="PageNumber"/>
      </w:rPr>
      <w:fldChar w:fldCharType="begin"/>
    </w:r>
    <w:r>
      <w:rPr>
        <w:rStyle w:val="PageNumber"/>
      </w:rPr>
      <w:instrText xml:space="preserve"> PAGE </w:instrText>
    </w:r>
    <w:r>
      <w:rPr>
        <w:rStyle w:val="PageNumber"/>
      </w:rPr>
      <w:fldChar w:fldCharType="separate"/>
    </w:r>
    <w:r w:rsidR="0068469A">
      <w:rPr>
        <w:rStyle w:val="PageNumber"/>
        <w:noProof/>
      </w:rPr>
      <w:t>33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3D7" w:rsidRPr="009A6F4A" w:rsidRDefault="002E13D7">
    <w:pPr>
      <w:pStyle w:val="Footer"/>
      <w:rPr>
        <w:sz w:val="20"/>
        <w:lang w:val="en-US"/>
      </w:rPr>
    </w:pPr>
    <w:r>
      <w:rPr>
        <w:sz w:val="20"/>
        <w:lang w:val="en-US"/>
      </w:rPr>
      <w:t>GE.13-41779  (R)  070513  2</w:t>
    </w:r>
    <w:r>
      <w:rPr>
        <w:sz w:val="20"/>
        <w:lang w:val="ru-RU"/>
      </w:rPr>
      <w:t>4</w:t>
    </w:r>
    <w:r>
      <w:rPr>
        <w:sz w:val="20"/>
        <w:lang w:val="en-US"/>
      </w:rPr>
      <w:t>0513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DB8" w:rsidRPr="00F71F63" w:rsidRDefault="00AE3DB8"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E3DB8" w:rsidRPr="00F71F63" w:rsidRDefault="00AE3DB8" w:rsidP="00635E86">
      <w:pPr>
        <w:tabs>
          <w:tab w:val="right" w:pos="2155"/>
        </w:tabs>
        <w:spacing w:after="80" w:line="240" w:lineRule="auto"/>
        <w:rPr>
          <w:u w:val="single"/>
          <w:lang w:val="en-US"/>
        </w:rPr>
      </w:pPr>
      <w:r w:rsidRPr="00F71F63">
        <w:rPr>
          <w:u w:val="single"/>
          <w:lang w:val="en-US"/>
        </w:rPr>
        <w:tab/>
      </w:r>
    </w:p>
    <w:p w:rsidR="00AE3DB8" w:rsidRPr="00635E86" w:rsidRDefault="00AE3DB8" w:rsidP="00635E86">
      <w:pPr>
        <w:pStyle w:val="Footer"/>
      </w:pPr>
    </w:p>
  </w:footnote>
  <w:footnote w:id="1">
    <w:p w:rsidR="002E13D7" w:rsidRPr="00B56F4C" w:rsidRDefault="002E13D7">
      <w:pPr>
        <w:pStyle w:val="FootnoteText"/>
        <w:rPr>
          <w:sz w:val="20"/>
          <w:lang w:val="ru-RU"/>
        </w:rPr>
      </w:pPr>
      <w:r>
        <w:tab/>
      </w:r>
      <w:r w:rsidRPr="00B56F4C">
        <w:rPr>
          <w:rStyle w:val="FootnoteReference"/>
          <w:sz w:val="20"/>
          <w:vertAlign w:val="baseline"/>
          <w:lang w:val="ru-RU"/>
        </w:rPr>
        <w:t>*</w:t>
      </w:r>
      <w:r w:rsidRPr="00B56F4C">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не редактировался.</w:t>
      </w:r>
    </w:p>
  </w:footnote>
  <w:footnote w:id="2">
    <w:p w:rsidR="002E13D7" w:rsidRPr="00B55534" w:rsidRDefault="002E13D7">
      <w:pPr>
        <w:pStyle w:val="FootnoteText"/>
        <w:rPr>
          <w:lang w:val="ru-RU"/>
        </w:rPr>
      </w:pPr>
      <w:r>
        <w:tab/>
      </w:r>
      <w:r>
        <w:rPr>
          <w:rStyle w:val="FootnoteReference"/>
        </w:rPr>
        <w:footnoteRef/>
      </w:r>
      <w:r w:rsidRPr="00B55534">
        <w:rPr>
          <w:lang w:val="ru-RU"/>
        </w:rPr>
        <w:tab/>
        <w:t>Либо штрафом в размере от 18 000 до 90 000 евро.</w:t>
      </w:r>
    </w:p>
  </w:footnote>
  <w:footnote w:id="3">
    <w:p w:rsidR="002E13D7" w:rsidRPr="00B55534" w:rsidRDefault="002E13D7">
      <w:pPr>
        <w:pStyle w:val="FootnoteText"/>
        <w:rPr>
          <w:lang w:val="ru-RU"/>
        </w:rPr>
      </w:pPr>
      <w:r>
        <w:tab/>
      </w:r>
      <w:r>
        <w:rPr>
          <w:rStyle w:val="FootnoteReference"/>
        </w:rPr>
        <w:footnoteRef/>
      </w:r>
      <w:r w:rsidRPr="00B55534">
        <w:rPr>
          <w:lang w:val="ru-RU"/>
        </w:rPr>
        <w:tab/>
        <w:t>Либо штрафом в размере от 9 000 до 18 000 евро.</w:t>
      </w:r>
    </w:p>
  </w:footnote>
  <w:footnote w:id="4">
    <w:p w:rsidR="002E13D7" w:rsidRPr="000166C6" w:rsidRDefault="002E13D7">
      <w:pPr>
        <w:pStyle w:val="FootnoteText"/>
        <w:rPr>
          <w:lang w:val="ru-RU"/>
        </w:rPr>
      </w:pPr>
      <w:r>
        <w:tab/>
      </w:r>
      <w:r>
        <w:rPr>
          <w:rStyle w:val="FootnoteReference"/>
        </w:rPr>
        <w:footnoteRef/>
      </w:r>
      <w:r w:rsidRPr="000166C6">
        <w:rPr>
          <w:lang w:val="ru-RU"/>
        </w:rPr>
        <w:tab/>
        <w:t>Либо штрафом в размере от 18 000 до 90 000 евро.</w:t>
      </w:r>
    </w:p>
  </w:footnote>
  <w:footnote w:id="5">
    <w:p w:rsidR="002E13D7" w:rsidRPr="00311300" w:rsidRDefault="002E13D7">
      <w:pPr>
        <w:pStyle w:val="FootnoteText"/>
        <w:rPr>
          <w:lang w:val="ru-RU"/>
        </w:rPr>
      </w:pPr>
      <w:r>
        <w:tab/>
      </w:r>
      <w:r>
        <w:rPr>
          <w:rStyle w:val="FootnoteReference"/>
        </w:rPr>
        <w:footnoteRef/>
      </w:r>
      <w:r w:rsidRPr="00311300">
        <w:rPr>
          <w:lang w:val="ru-RU"/>
        </w:rPr>
        <w:tab/>
      </w:r>
      <w:r>
        <w:rPr>
          <w:lang w:val="ru-RU"/>
        </w:rPr>
        <w:t>Либо штрафом в размере от 9 000 до 18 000 евро.</w:t>
      </w:r>
    </w:p>
  </w:footnote>
  <w:footnote w:id="6">
    <w:p w:rsidR="002E13D7" w:rsidRPr="00311300" w:rsidRDefault="002E13D7">
      <w:pPr>
        <w:pStyle w:val="FootnoteText"/>
        <w:rPr>
          <w:lang w:val="ru-RU"/>
        </w:rPr>
      </w:pPr>
      <w:r w:rsidRPr="00311300">
        <w:rPr>
          <w:lang w:val="ru-RU"/>
        </w:rPr>
        <w:tab/>
      </w:r>
      <w:r>
        <w:rPr>
          <w:rStyle w:val="FootnoteReference"/>
        </w:rPr>
        <w:footnoteRef/>
      </w:r>
      <w:r w:rsidRPr="00311300">
        <w:rPr>
          <w:lang w:val="ru-RU"/>
        </w:rPr>
        <w:tab/>
      </w:r>
      <w:r>
        <w:rPr>
          <w:lang w:val="ru-RU"/>
        </w:rPr>
        <w:t>Либо штрафом в размере от 18 000 до 90 000 евро.</w:t>
      </w:r>
    </w:p>
  </w:footnote>
  <w:footnote w:id="7">
    <w:p w:rsidR="002E13D7" w:rsidRPr="008B2954" w:rsidRDefault="002E13D7">
      <w:pPr>
        <w:pStyle w:val="FootnoteText"/>
        <w:rPr>
          <w:lang w:val="ru-RU"/>
        </w:rPr>
      </w:pPr>
      <w:r w:rsidRPr="00936876">
        <w:rPr>
          <w:lang w:val="ru-RU"/>
        </w:rPr>
        <w:tab/>
      </w:r>
      <w:r>
        <w:rPr>
          <w:rStyle w:val="FootnoteReference"/>
        </w:rPr>
        <w:footnoteRef/>
      </w:r>
      <w:r w:rsidRPr="008B2954">
        <w:rPr>
          <w:lang w:val="ru-RU"/>
        </w:rPr>
        <w:tab/>
      </w:r>
      <w:r>
        <w:rPr>
          <w:lang w:val="ru-RU"/>
        </w:rPr>
        <w:t>Либо штрафом в размере от 2 250 до 9 000 евро.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3D7" w:rsidRPr="00E71A0F" w:rsidRDefault="002E13D7">
    <w:pPr>
      <w:pStyle w:val="Header"/>
      <w:rPr>
        <w:lang w:val="en-US"/>
      </w:rPr>
    </w:pPr>
    <w:r>
      <w:rPr>
        <w:lang w:val="en-US"/>
      </w:rPr>
      <w:t>E/C.12/MCO/2-3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3D7" w:rsidRPr="009A6F4A" w:rsidRDefault="002E13D7">
    <w:pPr>
      <w:pStyle w:val="Header"/>
      <w:rPr>
        <w:lang w:val="en-US"/>
      </w:rPr>
    </w:pPr>
    <w:r>
      <w:rPr>
        <w:lang w:val="en-US"/>
      </w:rPr>
      <w:tab/>
      <w:t>E/C.12/MCO/2-3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72836E57"/>
    <w:multiLevelType w:val="hybridMultilevel"/>
    <w:tmpl w:val="BD88B5E2"/>
    <w:lvl w:ilvl="0" w:tplc="FFFFFFFF">
      <w:start w:val="1"/>
      <w:numFmt w:val="decimal"/>
      <w:lvlText w:val="%1."/>
      <w:lvlJc w:val="left"/>
      <w:pPr>
        <w:tabs>
          <w:tab w:val="num" w:pos="1134"/>
        </w:tabs>
        <w:ind w:left="1134" w:firstLine="0"/>
      </w:pPr>
      <w:rPr>
        <w:rFonts w:ascii="Times New Roman" w:hAnsi="Times New Roman" w:hint="default"/>
        <w:b w:val="0"/>
        <w:i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6"/>
  </w:num>
  <w:num w:numId="25">
    <w:abstractNumId w:val="11"/>
  </w:num>
  <w:num w:numId="2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0929"/>
    <w:rsid w:val="000007CE"/>
    <w:rsid w:val="000033D8"/>
    <w:rsid w:val="00005C1C"/>
    <w:rsid w:val="00016553"/>
    <w:rsid w:val="000166C6"/>
    <w:rsid w:val="000233B3"/>
    <w:rsid w:val="00023E9E"/>
    <w:rsid w:val="00026B0C"/>
    <w:rsid w:val="0003638E"/>
    <w:rsid w:val="00036FF2"/>
    <w:rsid w:val="0004010A"/>
    <w:rsid w:val="00043D88"/>
    <w:rsid w:val="00046E4D"/>
    <w:rsid w:val="000629C0"/>
    <w:rsid w:val="0006401A"/>
    <w:rsid w:val="0007173A"/>
    <w:rsid w:val="00072C27"/>
    <w:rsid w:val="00083AD1"/>
    <w:rsid w:val="0008556A"/>
    <w:rsid w:val="00086182"/>
    <w:rsid w:val="00090891"/>
    <w:rsid w:val="00092E62"/>
    <w:rsid w:val="00097227"/>
    <w:rsid w:val="00097975"/>
    <w:rsid w:val="000A3DDF"/>
    <w:rsid w:val="000A60A0"/>
    <w:rsid w:val="000C3688"/>
    <w:rsid w:val="000D6863"/>
    <w:rsid w:val="000F183F"/>
    <w:rsid w:val="000F4B9B"/>
    <w:rsid w:val="00111256"/>
    <w:rsid w:val="00112DC6"/>
    <w:rsid w:val="00117AEE"/>
    <w:rsid w:val="0012593E"/>
    <w:rsid w:val="00125C0B"/>
    <w:rsid w:val="00143176"/>
    <w:rsid w:val="001463F7"/>
    <w:rsid w:val="0015769C"/>
    <w:rsid w:val="00160CBC"/>
    <w:rsid w:val="00180752"/>
    <w:rsid w:val="00185076"/>
    <w:rsid w:val="0018543C"/>
    <w:rsid w:val="00190231"/>
    <w:rsid w:val="00192056"/>
    <w:rsid w:val="00192ABD"/>
    <w:rsid w:val="001A75D5"/>
    <w:rsid w:val="001A7D40"/>
    <w:rsid w:val="001D00F2"/>
    <w:rsid w:val="001D07F7"/>
    <w:rsid w:val="001D1121"/>
    <w:rsid w:val="001D7B8F"/>
    <w:rsid w:val="001E12DC"/>
    <w:rsid w:val="001E36DA"/>
    <w:rsid w:val="001E48EE"/>
    <w:rsid w:val="001E7124"/>
    <w:rsid w:val="001F2D04"/>
    <w:rsid w:val="0020059C"/>
    <w:rsid w:val="002019BD"/>
    <w:rsid w:val="0022212D"/>
    <w:rsid w:val="00232D42"/>
    <w:rsid w:val="00237334"/>
    <w:rsid w:val="00241EF4"/>
    <w:rsid w:val="002444F4"/>
    <w:rsid w:val="00253B61"/>
    <w:rsid w:val="00256C3F"/>
    <w:rsid w:val="002629A0"/>
    <w:rsid w:val="0028492B"/>
    <w:rsid w:val="00291C8F"/>
    <w:rsid w:val="002C5036"/>
    <w:rsid w:val="002C6A71"/>
    <w:rsid w:val="002C6D5F"/>
    <w:rsid w:val="002D15EA"/>
    <w:rsid w:val="002D2A68"/>
    <w:rsid w:val="002D6C07"/>
    <w:rsid w:val="002E0CE6"/>
    <w:rsid w:val="002E1163"/>
    <w:rsid w:val="002E13D7"/>
    <w:rsid w:val="002E43F3"/>
    <w:rsid w:val="00306D2D"/>
    <w:rsid w:val="00311300"/>
    <w:rsid w:val="00311EA7"/>
    <w:rsid w:val="003215F5"/>
    <w:rsid w:val="00332891"/>
    <w:rsid w:val="00340696"/>
    <w:rsid w:val="00351BB4"/>
    <w:rsid w:val="00356BB2"/>
    <w:rsid w:val="00360477"/>
    <w:rsid w:val="00367FC9"/>
    <w:rsid w:val="003711A1"/>
    <w:rsid w:val="00372123"/>
    <w:rsid w:val="00382B38"/>
    <w:rsid w:val="00386581"/>
    <w:rsid w:val="00387100"/>
    <w:rsid w:val="003923EA"/>
    <w:rsid w:val="003951D3"/>
    <w:rsid w:val="003978C6"/>
    <w:rsid w:val="003A3F16"/>
    <w:rsid w:val="003B40A9"/>
    <w:rsid w:val="003C016E"/>
    <w:rsid w:val="003C1F72"/>
    <w:rsid w:val="003D5EBD"/>
    <w:rsid w:val="003E40E4"/>
    <w:rsid w:val="003F6157"/>
    <w:rsid w:val="00401CE0"/>
    <w:rsid w:val="00403234"/>
    <w:rsid w:val="00405D49"/>
    <w:rsid w:val="00407AC3"/>
    <w:rsid w:val="00414009"/>
    <w:rsid w:val="00414586"/>
    <w:rsid w:val="00415059"/>
    <w:rsid w:val="00424FDD"/>
    <w:rsid w:val="0043033D"/>
    <w:rsid w:val="00435FE4"/>
    <w:rsid w:val="004427BE"/>
    <w:rsid w:val="00452AE8"/>
    <w:rsid w:val="00457634"/>
    <w:rsid w:val="00474F42"/>
    <w:rsid w:val="0048244D"/>
    <w:rsid w:val="004A0DE8"/>
    <w:rsid w:val="004A4CB7"/>
    <w:rsid w:val="004A57B5"/>
    <w:rsid w:val="004A78A4"/>
    <w:rsid w:val="004B19DA"/>
    <w:rsid w:val="004C2A53"/>
    <w:rsid w:val="004C3B35"/>
    <w:rsid w:val="004C43EC"/>
    <w:rsid w:val="004D26EF"/>
    <w:rsid w:val="004E20EF"/>
    <w:rsid w:val="004E6729"/>
    <w:rsid w:val="004F0E47"/>
    <w:rsid w:val="0051339C"/>
    <w:rsid w:val="0051412F"/>
    <w:rsid w:val="00522B6F"/>
    <w:rsid w:val="0052430E"/>
    <w:rsid w:val="005276AD"/>
    <w:rsid w:val="00536F71"/>
    <w:rsid w:val="00537D60"/>
    <w:rsid w:val="00540A9A"/>
    <w:rsid w:val="00542CE2"/>
    <w:rsid w:val="00543522"/>
    <w:rsid w:val="00545680"/>
    <w:rsid w:val="0056618E"/>
    <w:rsid w:val="00576F59"/>
    <w:rsid w:val="005775E9"/>
    <w:rsid w:val="00577A34"/>
    <w:rsid w:val="00580AAD"/>
    <w:rsid w:val="00593A04"/>
    <w:rsid w:val="005A6D5A"/>
    <w:rsid w:val="005B1B28"/>
    <w:rsid w:val="005B6F6B"/>
    <w:rsid w:val="005B7D51"/>
    <w:rsid w:val="005B7F35"/>
    <w:rsid w:val="005C2081"/>
    <w:rsid w:val="005C678A"/>
    <w:rsid w:val="005D346D"/>
    <w:rsid w:val="005E74AB"/>
    <w:rsid w:val="00606A3E"/>
    <w:rsid w:val="006115AA"/>
    <w:rsid w:val="006120AE"/>
    <w:rsid w:val="00625379"/>
    <w:rsid w:val="00635E86"/>
    <w:rsid w:val="00636A37"/>
    <w:rsid w:val="006501A5"/>
    <w:rsid w:val="006567B2"/>
    <w:rsid w:val="00661692"/>
    <w:rsid w:val="00662AA6"/>
    <w:rsid w:val="00662ADE"/>
    <w:rsid w:val="00664106"/>
    <w:rsid w:val="006756F1"/>
    <w:rsid w:val="00677773"/>
    <w:rsid w:val="006805FC"/>
    <w:rsid w:val="00682A69"/>
    <w:rsid w:val="0068469A"/>
    <w:rsid w:val="006926C7"/>
    <w:rsid w:val="00694C37"/>
    <w:rsid w:val="006A1BEB"/>
    <w:rsid w:val="006A401C"/>
    <w:rsid w:val="006A7C6E"/>
    <w:rsid w:val="006B23D9"/>
    <w:rsid w:val="006C1814"/>
    <w:rsid w:val="006C2F45"/>
    <w:rsid w:val="006C361A"/>
    <w:rsid w:val="006C3B59"/>
    <w:rsid w:val="006C5657"/>
    <w:rsid w:val="006C7B2D"/>
    <w:rsid w:val="006D515B"/>
    <w:rsid w:val="006D5E4E"/>
    <w:rsid w:val="006E6860"/>
    <w:rsid w:val="006E7183"/>
    <w:rsid w:val="006F5FBF"/>
    <w:rsid w:val="0070327E"/>
    <w:rsid w:val="00707B5F"/>
    <w:rsid w:val="007339E2"/>
    <w:rsid w:val="00735602"/>
    <w:rsid w:val="007403A0"/>
    <w:rsid w:val="007418D2"/>
    <w:rsid w:val="0075279B"/>
    <w:rsid w:val="00753748"/>
    <w:rsid w:val="00762446"/>
    <w:rsid w:val="00776709"/>
    <w:rsid w:val="00781ACB"/>
    <w:rsid w:val="007A79EB"/>
    <w:rsid w:val="007D4CA0"/>
    <w:rsid w:val="007D7A23"/>
    <w:rsid w:val="007D7F17"/>
    <w:rsid w:val="007E38C3"/>
    <w:rsid w:val="007E549E"/>
    <w:rsid w:val="007E71C9"/>
    <w:rsid w:val="007F7553"/>
    <w:rsid w:val="00805BE5"/>
    <w:rsid w:val="0080755E"/>
    <w:rsid w:val="008120D4"/>
    <w:rsid w:val="008139A5"/>
    <w:rsid w:val="00817F73"/>
    <w:rsid w:val="0082228E"/>
    <w:rsid w:val="00830402"/>
    <w:rsid w:val="008305D7"/>
    <w:rsid w:val="00834887"/>
    <w:rsid w:val="00834D4D"/>
    <w:rsid w:val="00842FED"/>
    <w:rsid w:val="0084319E"/>
    <w:rsid w:val="008455CF"/>
    <w:rsid w:val="00847689"/>
    <w:rsid w:val="00861C52"/>
    <w:rsid w:val="008727A1"/>
    <w:rsid w:val="00886B0F"/>
    <w:rsid w:val="00891C08"/>
    <w:rsid w:val="008A2C8F"/>
    <w:rsid w:val="008A3879"/>
    <w:rsid w:val="008A5FA8"/>
    <w:rsid w:val="008A7575"/>
    <w:rsid w:val="008B2954"/>
    <w:rsid w:val="008B5F47"/>
    <w:rsid w:val="008C7B87"/>
    <w:rsid w:val="008D6A7A"/>
    <w:rsid w:val="008E20E4"/>
    <w:rsid w:val="008E3E87"/>
    <w:rsid w:val="008E4D84"/>
    <w:rsid w:val="008E7F13"/>
    <w:rsid w:val="008F3185"/>
    <w:rsid w:val="00915B0A"/>
    <w:rsid w:val="00922F0C"/>
    <w:rsid w:val="0092506F"/>
    <w:rsid w:val="00926904"/>
    <w:rsid w:val="00936876"/>
    <w:rsid w:val="009372F0"/>
    <w:rsid w:val="00937FBD"/>
    <w:rsid w:val="00940929"/>
    <w:rsid w:val="009470A1"/>
    <w:rsid w:val="00955022"/>
    <w:rsid w:val="00957B4D"/>
    <w:rsid w:val="00964EEA"/>
    <w:rsid w:val="00980C86"/>
    <w:rsid w:val="009B1D9B"/>
    <w:rsid w:val="009B4074"/>
    <w:rsid w:val="009C113A"/>
    <w:rsid w:val="009C30BB"/>
    <w:rsid w:val="009C60BE"/>
    <w:rsid w:val="009D33A4"/>
    <w:rsid w:val="009E5928"/>
    <w:rsid w:val="009E6279"/>
    <w:rsid w:val="009F00A6"/>
    <w:rsid w:val="009F56A7"/>
    <w:rsid w:val="009F5B05"/>
    <w:rsid w:val="009F6A73"/>
    <w:rsid w:val="00A026CA"/>
    <w:rsid w:val="00A07232"/>
    <w:rsid w:val="00A10348"/>
    <w:rsid w:val="00A14800"/>
    <w:rsid w:val="00A156DE"/>
    <w:rsid w:val="00A157ED"/>
    <w:rsid w:val="00A2180F"/>
    <w:rsid w:val="00A2446A"/>
    <w:rsid w:val="00A4025D"/>
    <w:rsid w:val="00A44622"/>
    <w:rsid w:val="00A800D1"/>
    <w:rsid w:val="00A925A8"/>
    <w:rsid w:val="00A92699"/>
    <w:rsid w:val="00AA5279"/>
    <w:rsid w:val="00AB5BF0"/>
    <w:rsid w:val="00AC1C95"/>
    <w:rsid w:val="00AC2CCB"/>
    <w:rsid w:val="00AC443A"/>
    <w:rsid w:val="00AE3DB8"/>
    <w:rsid w:val="00AE60E2"/>
    <w:rsid w:val="00B0169F"/>
    <w:rsid w:val="00B05F21"/>
    <w:rsid w:val="00B12FF7"/>
    <w:rsid w:val="00B138AB"/>
    <w:rsid w:val="00B14EA9"/>
    <w:rsid w:val="00B24B23"/>
    <w:rsid w:val="00B30A3C"/>
    <w:rsid w:val="00B32629"/>
    <w:rsid w:val="00B55534"/>
    <w:rsid w:val="00B56F4C"/>
    <w:rsid w:val="00B618C3"/>
    <w:rsid w:val="00B81305"/>
    <w:rsid w:val="00B8394C"/>
    <w:rsid w:val="00BA3236"/>
    <w:rsid w:val="00BA497E"/>
    <w:rsid w:val="00BB17DC"/>
    <w:rsid w:val="00BB1AF9"/>
    <w:rsid w:val="00BB4C4A"/>
    <w:rsid w:val="00BB751A"/>
    <w:rsid w:val="00BC10C5"/>
    <w:rsid w:val="00BD3CAE"/>
    <w:rsid w:val="00BD5F3C"/>
    <w:rsid w:val="00C07C0F"/>
    <w:rsid w:val="00C11737"/>
    <w:rsid w:val="00C145C4"/>
    <w:rsid w:val="00C16DF1"/>
    <w:rsid w:val="00C20D2F"/>
    <w:rsid w:val="00C2131B"/>
    <w:rsid w:val="00C37AF8"/>
    <w:rsid w:val="00C37C79"/>
    <w:rsid w:val="00C41BBC"/>
    <w:rsid w:val="00C51419"/>
    <w:rsid w:val="00C54056"/>
    <w:rsid w:val="00C663A3"/>
    <w:rsid w:val="00C720A0"/>
    <w:rsid w:val="00C75CB2"/>
    <w:rsid w:val="00C90723"/>
    <w:rsid w:val="00C90D5C"/>
    <w:rsid w:val="00CA3723"/>
    <w:rsid w:val="00CA609E"/>
    <w:rsid w:val="00CA6921"/>
    <w:rsid w:val="00CA7DA4"/>
    <w:rsid w:val="00CB31FB"/>
    <w:rsid w:val="00CE3D6F"/>
    <w:rsid w:val="00CE79A5"/>
    <w:rsid w:val="00CF0042"/>
    <w:rsid w:val="00CF262F"/>
    <w:rsid w:val="00CF26D4"/>
    <w:rsid w:val="00D025D5"/>
    <w:rsid w:val="00D23CBF"/>
    <w:rsid w:val="00D241CD"/>
    <w:rsid w:val="00D243FE"/>
    <w:rsid w:val="00D261D8"/>
    <w:rsid w:val="00D26B13"/>
    <w:rsid w:val="00D26CC1"/>
    <w:rsid w:val="00D30662"/>
    <w:rsid w:val="00D32A0B"/>
    <w:rsid w:val="00D6236B"/>
    <w:rsid w:val="00D6237F"/>
    <w:rsid w:val="00D809D1"/>
    <w:rsid w:val="00D84ECF"/>
    <w:rsid w:val="00DA2851"/>
    <w:rsid w:val="00DA2B7C"/>
    <w:rsid w:val="00DA5686"/>
    <w:rsid w:val="00DB2FC0"/>
    <w:rsid w:val="00DF18FA"/>
    <w:rsid w:val="00DF49CA"/>
    <w:rsid w:val="00DF5536"/>
    <w:rsid w:val="00DF775B"/>
    <w:rsid w:val="00E007F3"/>
    <w:rsid w:val="00E00DEA"/>
    <w:rsid w:val="00E06EF0"/>
    <w:rsid w:val="00E11679"/>
    <w:rsid w:val="00E13AF3"/>
    <w:rsid w:val="00E307D1"/>
    <w:rsid w:val="00E46A04"/>
    <w:rsid w:val="00E717F3"/>
    <w:rsid w:val="00E72C5E"/>
    <w:rsid w:val="00E73451"/>
    <w:rsid w:val="00E7489F"/>
    <w:rsid w:val="00E75147"/>
    <w:rsid w:val="00E8167D"/>
    <w:rsid w:val="00E82167"/>
    <w:rsid w:val="00E907E9"/>
    <w:rsid w:val="00E96BE7"/>
    <w:rsid w:val="00EA2CD0"/>
    <w:rsid w:val="00EB3533"/>
    <w:rsid w:val="00EC0044"/>
    <w:rsid w:val="00EC6B9F"/>
    <w:rsid w:val="00ED6F29"/>
    <w:rsid w:val="00ED7249"/>
    <w:rsid w:val="00EE516D"/>
    <w:rsid w:val="00EE7586"/>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22B8"/>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Char Char"/>
    <w:link w:val="FootnoteText"/>
    <w:locked/>
    <w:rsid w:val="009470A1"/>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13172</Words>
  <Characters>75083</Characters>
  <Application>Microsoft Office Outlook</Application>
  <DocSecurity>4</DocSecurity>
  <Lines>625</Lines>
  <Paragraphs>176</Paragraphs>
  <ScaleCrop>false</ScaleCrop>
  <HeadingPairs>
    <vt:vector size="2" baseType="variant">
      <vt:variant>
        <vt:lpstr>Название</vt:lpstr>
      </vt:variant>
      <vt:variant>
        <vt:i4>1</vt:i4>
      </vt:variant>
    </vt:vector>
  </HeadingPairs>
  <TitlesOfParts>
    <vt:vector size="1" baseType="lpstr">
      <vt:lpstr>E/C.12/MCO/2-3</vt:lpstr>
    </vt:vector>
  </TitlesOfParts>
  <Manager>Х/Blokhine</Manager>
  <Company>CSD</Company>
  <LinksUpToDate>false</LinksUpToDate>
  <CharactersWithSpaces>88079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E/C.12/MCO/2-3</dc:title>
  <dc:subject>13-41779</dc:subject>
  <dc:creator>Svetlana Prokoudina/IG</dc:creator>
  <cp:keywords/>
  <dc:description/>
  <cp:lastModifiedBy>Ioulia Goussarova</cp:lastModifiedBy>
  <cp:revision>3</cp:revision>
  <cp:lastPrinted>2013-05-24T12:38:00Z</cp:lastPrinted>
  <dcterms:created xsi:type="dcterms:W3CDTF">2013-05-24T12:38:00Z</dcterms:created>
  <dcterms:modified xsi:type="dcterms:W3CDTF">2013-05-24T12:39:00Z</dcterms:modified>
</cp:coreProperties>
</file>