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45E64" w:rsidP="00A45E64">
            <w:pPr>
              <w:jc w:val="right"/>
            </w:pPr>
            <w:r w:rsidRPr="00A45E64">
              <w:rPr>
                <w:sz w:val="40"/>
              </w:rPr>
              <w:t>CRPD</w:t>
            </w:r>
            <w:r>
              <w:t>/C/QAT/Q/1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27C9B" w:rsidP="00B06775">
            <w:pPr>
              <w:spacing w:before="120"/>
              <w:jc w:val="center"/>
            </w:pPr>
            <w:r>
              <w:rPr>
                <w:noProof/>
                <w:lang w:eastAsia="zh-CN"/>
              </w:rPr>
              <w:drawing>
                <wp:inline distT="0" distB="0" distL="0" distR="0">
                  <wp:extent cx="711835" cy="589280"/>
                  <wp:effectExtent l="0" t="0" r="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835"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A45E64" w:rsidP="00A45E64">
            <w:pPr>
              <w:spacing w:before="240" w:line="240" w:lineRule="exact"/>
            </w:pPr>
            <w:r>
              <w:t>Distr.: General</w:t>
            </w:r>
          </w:p>
          <w:p w:rsidR="00A45E64" w:rsidRDefault="000C325C" w:rsidP="004306B4">
            <w:pPr>
              <w:spacing w:line="240" w:lineRule="exact"/>
            </w:pPr>
            <w:r>
              <w:t>2</w:t>
            </w:r>
            <w:r w:rsidR="004306B4">
              <w:t>1</w:t>
            </w:r>
            <w:r w:rsidR="00BB6E36">
              <w:t xml:space="preserve"> May</w:t>
            </w:r>
            <w:r w:rsidR="00A45E64">
              <w:t xml:space="preserve"> 2015</w:t>
            </w:r>
          </w:p>
          <w:p w:rsidR="00A45E64" w:rsidRDefault="00A45E64" w:rsidP="00A45E64">
            <w:pPr>
              <w:spacing w:line="240" w:lineRule="exact"/>
            </w:pPr>
          </w:p>
          <w:p w:rsidR="00A45E64" w:rsidRDefault="00A45E64" w:rsidP="00A45E64">
            <w:pPr>
              <w:spacing w:line="240" w:lineRule="exact"/>
            </w:pPr>
            <w:r>
              <w:t>Original: English</w:t>
            </w:r>
          </w:p>
          <w:p w:rsidR="001F2131" w:rsidRDefault="002627D7" w:rsidP="00A45E64">
            <w:pPr>
              <w:spacing w:line="240" w:lineRule="exact"/>
            </w:pPr>
            <w:r>
              <w:t xml:space="preserve">Arabic, </w:t>
            </w:r>
            <w:r w:rsidR="001F2131">
              <w:t>English, French and Spanish only</w:t>
            </w:r>
          </w:p>
        </w:tc>
      </w:tr>
    </w:tbl>
    <w:p w:rsidR="00A45E64" w:rsidRPr="00AC5D9B" w:rsidRDefault="00A45E64" w:rsidP="00A45E64">
      <w:pPr>
        <w:spacing w:before="120"/>
        <w:rPr>
          <w:b/>
          <w:sz w:val="24"/>
          <w:szCs w:val="24"/>
        </w:rPr>
      </w:pPr>
      <w:r w:rsidRPr="00896155">
        <w:rPr>
          <w:b/>
          <w:sz w:val="24"/>
          <w:szCs w:val="24"/>
        </w:rPr>
        <w:t>Committee on the Rights of Persons with Disabilities</w:t>
      </w:r>
    </w:p>
    <w:p w:rsidR="00A45E64" w:rsidRDefault="00A45E64" w:rsidP="00051936">
      <w:pPr>
        <w:pStyle w:val="HChG"/>
        <w:spacing w:before="240"/>
      </w:pPr>
      <w:r w:rsidRPr="00AC5328">
        <w:tab/>
      </w:r>
      <w:r w:rsidRPr="00AC5328">
        <w:tab/>
        <w:t xml:space="preserve">List of issues in relation to the </w:t>
      </w:r>
      <w:r>
        <w:t xml:space="preserve">initial </w:t>
      </w:r>
      <w:r w:rsidRPr="00AC5328">
        <w:t>r</w:t>
      </w:r>
      <w:bookmarkStart w:id="0" w:name="_GoBack"/>
      <w:bookmarkEnd w:id="0"/>
      <w:r w:rsidRPr="00AC5328">
        <w:t>eport</w:t>
      </w:r>
      <w:r>
        <w:t xml:space="preserve"> </w:t>
      </w:r>
      <w:r w:rsidRPr="00AC5328">
        <w:t xml:space="preserve">of </w:t>
      </w:r>
      <w:r>
        <w:t>Qatar</w:t>
      </w:r>
      <w:r w:rsidRPr="00060A79">
        <w:rPr>
          <w:rStyle w:val="FootnoteReference"/>
          <w:b w:val="0"/>
          <w:bCs/>
          <w:sz w:val="20"/>
          <w:vertAlign w:val="baseline"/>
        </w:rPr>
        <w:footnoteReference w:customMarkFollows="1" w:id="2"/>
        <w:t>*</w:t>
      </w:r>
    </w:p>
    <w:p w:rsidR="001C6663" w:rsidRPr="005A79C3" w:rsidRDefault="00A45E64" w:rsidP="008F08AB">
      <w:pPr>
        <w:pStyle w:val="H1G"/>
        <w:spacing w:before="240"/>
        <w:rPr>
          <w:rFonts w:eastAsia="SimSun"/>
        </w:rPr>
      </w:pPr>
      <w:r>
        <w:rPr>
          <w:rFonts w:eastAsia="SimSun"/>
        </w:rPr>
        <w:tab/>
      </w:r>
      <w:r w:rsidRPr="00C15D25">
        <w:rPr>
          <w:rFonts w:eastAsia="SimSun"/>
        </w:rPr>
        <w:t>A</w:t>
      </w:r>
      <w:r>
        <w:rPr>
          <w:rFonts w:eastAsia="SimSun"/>
        </w:rPr>
        <w:t>.</w:t>
      </w:r>
      <w:r w:rsidRPr="00C15D25">
        <w:rPr>
          <w:rFonts w:eastAsia="SimSun"/>
        </w:rPr>
        <w:tab/>
        <w:t xml:space="preserve">Purpose and </w:t>
      </w:r>
      <w:r>
        <w:rPr>
          <w:rFonts w:eastAsia="SimSun"/>
        </w:rPr>
        <w:t>general obligations (arts.</w:t>
      </w:r>
      <w:r w:rsidR="006543F5">
        <w:rPr>
          <w:rFonts w:eastAsia="SimSun"/>
        </w:rPr>
        <w:t> </w:t>
      </w:r>
      <w:r>
        <w:rPr>
          <w:rFonts w:eastAsia="SimSun"/>
        </w:rPr>
        <w:t>1–4)</w:t>
      </w:r>
    </w:p>
    <w:p w:rsidR="00F42EB7" w:rsidRPr="00E475BE" w:rsidRDefault="00F42EB7" w:rsidP="005A79C3">
      <w:pPr>
        <w:pStyle w:val="H23G"/>
        <w:rPr>
          <w:rFonts w:eastAsia="Arial"/>
        </w:rPr>
      </w:pPr>
      <w:r>
        <w:rPr>
          <w:rFonts w:eastAsia="Arial Unicode MS"/>
          <w:u w:color="0432FF"/>
          <w:bdr w:val="nil"/>
          <w:lang w:val="en-US"/>
        </w:rPr>
        <w:tab/>
      </w:r>
      <w:r>
        <w:rPr>
          <w:rFonts w:eastAsia="Arial Unicode MS"/>
          <w:u w:color="0432FF"/>
          <w:bdr w:val="nil"/>
          <w:lang w:val="en-US"/>
        </w:rPr>
        <w:tab/>
        <w:t>Purpose (</w:t>
      </w:r>
      <w:r w:rsidR="00760E45">
        <w:rPr>
          <w:rFonts w:eastAsia="Arial Unicode MS"/>
          <w:u w:color="0432FF"/>
          <w:bdr w:val="nil"/>
          <w:lang w:val="en-US"/>
        </w:rPr>
        <w:t>art. </w:t>
      </w:r>
      <w:r>
        <w:rPr>
          <w:rFonts w:eastAsia="Arial Unicode MS"/>
          <w:u w:color="0432FF"/>
          <w:bdr w:val="nil"/>
          <w:lang w:val="en-US"/>
        </w:rPr>
        <w:t>1)</w:t>
      </w:r>
    </w:p>
    <w:p w:rsidR="00F42EB7" w:rsidRPr="00F42EB7" w:rsidRDefault="0061586D" w:rsidP="0061586D">
      <w:pPr>
        <w:pStyle w:val="SingleTxtG"/>
        <w:spacing w:after="100"/>
        <w:rPr>
          <w:rFonts w:eastAsia="Arial" w:hAnsi="Arial" w:cs="Arial"/>
          <w:u w:color="000000"/>
          <w:bdr w:val="nil"/>
          <w:lang w:val="en-US"/>
        </w:rPr>
      </w:pPr>
      <w:r w:rsidRPr="00F42EB7">
        <w:rPr>
          <w:rFonts w:eastAsia="Arial" w:hAnsi="Arial" w:cs="Arial"/>
          <w:u w:color="000000"/>
          <w:bdr w:val="nil"/>
          <w:lang w:val="en-US"/>
        </w:rPr>
        <w:t>1.</w:t>
      </w:r>
      <w:r w:rsidRPr="00F42EB7">
        <w:rPr>
          <w:rFonts w:eastAsia="Arial" w:hAnsi="Arial" w:cs="Arial"/>
          <w:u w:color="000000"/>
          <w:bdr w:val="nil"/>
          <w:lang w:val="en-US"/>
        </w:rPr>
        <w:tab/>
      </w:r>
      <w:r w:rsidR="00F42EB7" w:rsidRPr="00F42EB7">
        <w:rPr>
          <w:rFonts w:eastAsia="Arial Unicode MS"/>
          <w:u w:color="000000"/>
          <w:bdr w:val="nil"/>
          <w:lang w:val="en-US"/>
        </w:rPr>
        <w:t xml:space="preserve">What steps are being taken to amend all laws and introduce </w:t>
      </w:r>
      <w:r w:rsidR="00CC6305">
        <w:rPr>
          <w:rFonts w:eastAsia="Arial Unicode MS"/>
          <w:u w:color="000000"/>
          <w:bdr w:val="nil"/>
          <w:lang w:val="en-US"/>
        </w:rPr>
        <w:t xml:space="preserve">into the State party’s legislation </w:t>
      </w:r>
      <w:r w:rsidR="00F42EB7" w:rsidRPr="00F42EB7">
        <w:rPr>
          <w:rFonts w:eastAsia="Arial Unicode MS"/>
          <w:u w:color="000000"/>
          <w:bdr w:val="nil"/>
          <w:lang w:val="en-US"/>
        </w:rPr>
        <w:t xml:space="preserve">a new concept of persons with disabilities </w:t>
      </w:r>
      <w:r w:rsidR="00B30184">
        <w:rPr>
          <w:rFonts w:eastAsia="Arial Unicode MS"/>
          <w:u w:color="000000"/>
          <w:bdr w:val="nil"/>
          <w:lang w:val="en-US"/>
        </w:rPr>
        <w:t xml:space="preserve">that reflects </w:t>
      </w:r>
      <w:r w:rsidR="00F42EB7" w:rsidRPr="00F42EB7">
        <w:rPr>
          <w:rFonts w:eastAsia="Arial Unicode MS"/>
          <w:u w:color="000000"/>
          <w:bdr w:val="nil"/>
          <w:lang w:val="en-US"/>
        </w:rPr>
        <w:t>the human rights model of disability</w:t>
      </w:r>
      <w:r w:rsidR="00AD23FB">
        <w:rPr>
          <w:rFonts w:eastAsia="Arial Unicode MS"/>
          <w:u w:color="000000"/>
          <w:bdr w:val="nil"/>
          <w:lang w:val="en-US"/>
        </w:rPr>
        <w:t>, in accordance with</w:t>
      </w:r>
      <w:r w:rsidR="00F42EB7" w:rsidRPr="00F42EB7">
        <w:rPr>
          <w:rFonts w:eastAsia="Arial Unicode MS"/>
          <w:u w:color="000000"/>
          <w:bdr w:val="nil"/>
          <w:lang w:val="en-US"/>
        </w:rPr>
        <w:t xml:space="preserve"> </w:t>
      </w:r>
      <w:r w:rsidR="004B4E07">
        <w:rPr>
          <w:rFonts w:eastAsia="Arial Unicode MS"/>
          <w:u w:color="000000"/>
          <w:bdr w:val="nil"/>
          <w:lang w:val="en-US"/>
        </w:rPr>
        <w:t>a</w:t>
      </w:r>
      <w:r w:rsidR="004A76D6">
        <w:rPr>
          <w:rFonts w:eastAsia="Arial Unicode MS"/>
          <w:u w:color="000000"/>
          <w:bdr w:val="nil"/>
          <w:lang w:val="en-US"/>
        </w:rPr>
        <w:t>rticle </w:t>
      </w:r>
      <w:r w:rsidR="00F42EB7" w:rsidRPr="00F42EB7">
        <w:rPr>
          <w:rFonts w:eastAsia="Arial Unicode MS"/>
          <w:u w:color="000000"/>
          <w:bdr w:val="nil"/>
          <w:lang w:val="en-US"/>
        </w:rPr>
        <w:t>1 of the C</w:t>
      </w:r>
      <w:r w:rsidR="005C09FA">
        <w:rPr>
          <w:rFonts w:eastAsia="Arial Unicode MS"/>
          <w:u w:color="000000"/>
          <w:bdr w:val="nil"/>
          <w:lang w:val="en-US"/>
        </w:rPr>
        <w:t>onvention</w:t>
      </w:r>
      <w:r w:rsidR="00F42EB7" w:rsidRPr="00F42EB7">
        <w:rPr>
          <w:rFonts w:eastAsia="Arial Unicode MS"/>
          <w:u w:color="000000"/>
          <w:bdr w:val="nil"/>
          <w:lang w:val="en-US"/>
        </w:rPr>
        <w:t>?</w:t>
      </w:r>
    </w:p>
    <w:p w:rsidR="00F42EB7" w:rsidRPr="00E475BE" w:rsidRDefault="00F42EB7" w:rsidP="005A79C3">
      <w:pPr>
        <w:pStyle w:val="H23G"/>
        <w:rPr>
          <w:rFonts w:eastAsia="Arial"/>
        </w:rPr>
      </w:pPr>
      <w:r>
        <w:rPr>
          <w:rFonts w:eastAsia="Arial Unicode MS"/>
          <w:u w:color="0432FF"/>
          <w:bdr w:val="nil"/>
          <w:lang w:val="en-US"/>
        </w:rPr>
        <w:tab/>
      </w:r>
      <w:r>
        <w:rPr>
          <w:rFonts w:eastAsia="Arial Unicode MS"/>
          <w:u w:color="0432FF"/>
          <w:bdr w:val="nil"/>
          <w:lang w:val="en-US"/>
        </w:rPr>
        <w:tab/>
        <w:t>Definitions (</w:t>
      </w:r>
      <w:r w:rsidR="00760E45">
        <w:rPr>
          <w:rFonts w:eastAsia="Arial Unicode MS"/>
          <w:u w:color="0432FF"/>
          <w:bdr w:val="nil"/>
          <w:lang w:val="en-US"/>
        </w:rPr>
        <w:t>art. </w:t>
      </w:r>
      <w:r>
        <w:rPr>
          <w:rFonts w:eastAsia="Arial Unicode MS"/>
          <w:u w:color="0432FF"/>
          <w:bdr w:val="nil"/>
          <w:lang w:val="en-US"/>
        </w:rPr>
        <w:t>2)</w:t>
      </w:r>
    </w:p>
    <w:p w:rsidR="00F42EB7" w:rsidRPr="00F42EB7" w:rsidRDefault="0061586D" w:rsidP="0061586D">
      <w:pPr>
        <w:pStyle w:val="SingleTxtG"/>
        <w:spacing w:after="100"/>
        <w:rPr>
          <w:rFonts w:eastAsia="Arial" w:hAnsi="Arial" w:cs="Arial"/>
          <w:u w:color="000000"/>
          <w:bdr w:val="nil"/>
          <w:lang w:val="en-US"/>
        </w:rPr>
      </w:pPr>
      <w:r w:rsidRPr="00F42EB7">
        <w:rPr>
          <w:rFonts w:eastAsia="Arial" w:hAnsi="Arial" w:cs="Arial"/>
          <w:u w:color="000000"/>
          <w:bdr w:val="nil"/>
          <w:lang w:val="en-US"/>
        </w:rPr>
        <w:t>2.</w:t>
      </w:r>
      <w:r w:rsidRPr="00F42EB7">
        <w:rPr>
          <w:rFonts w:eastAsia="Arial" w:hAnsi="Arial" w:cs="Arial"/>
          <w:u w:color="000000"/>
          <w:bdr w:val="nil"/>
          <w:lang w:val="en-US"/>
        </w:rPr>
        <w:tab/>
      </w:r>
      <w:r w:rsidR="00F42EB7" w:rsidRPr="00F42EB7">
        <w:rPr>
          <w:rFonts w:eastAsia="Arial Unicode MS"/>
          <w:u w:color="000000"/>
          <w:bdr w:val="nil"/>
          <w:lang w:val="en-US"/>
        </w:rPr>
        <w:t>What measures are being taken to ensure that denial of reasonable accommodation is recognized as a form of disability-based discrimination?</w:t>
      </w:r>
    </w:p>
    <w:p w:rsidR="00F42EB7" w:rsidRPr="00E475BE" w:rsidRDefault="00F42EB7" w:rsidP="005A79C3">
      <w:pPr>
        <w:pStyle w:val="H23G"/>
        <w:rPr>
          <w:rFonts w:eastAsia="Arial"/>
        </w:rPr>
      </w:pPr>
      <w:r>
        <w:rPr>
          <w:rFonts w:eastAsia="Arial Unicode MS"/>
          <w:u w:color="0432FF"/>
          <w:bdr w:val="nil"/>
          <w:lang w:val="en-US"/>
        </w:rPr>
        <w:tab/>
      </w:r>
      <w:r>
        <w:rPr>
          <w:rFonts w:eastAsia="Arial Unicode MS"/>
          <w:u w:color="0432FF"/>
          <w:bdr w:val="nil"/>
          <w:lang w:val="en-US"/>
        </w:rPr>
        <w:tab/>
        <w:t>General obligations (</w:t>
      </w:r>
      <w:r w:rsidR="00760E45">
        <w:rPr>
          <w:rFonts w:eastAsia="Arial Unicode MS"/>
          <w:u w:color="0432FF"/>
          <w:bdr w:val="nil"/>
          <w:lang w:val="en-US"/>
        </w:rPr>
        <w:t>art. </w:t>
      </w:r>
      <w:r>
        <w:rPr>
          <w:rFonts w:eastAsia="Arial Unicode MS"/>
          <w:u w:color="0432FF"/>
          <w:bdr w:val="nil"/>
          <w:lang w:val="en-US"/>
        </w:rPr>
        <w:t>4)</w:t>
      </w:r>
    </w:p>
    <w:p w:rsidR="00F42EB7" w:rsidRPr="00F42EB7" w:rsidRDefault="0061586D" w:rsidP="0061586D">
      <w:pPr>
        <w:pStyle w:val="SingleTxtG"/>
        <w:spacing w:after="100"/>
        <w:rPr>
          <w:rFonts w:eastAsia="Arial" w:hAnsi="Arial" w:cs="Arial"/>
          <w:u w:color="000000"/>
          <w:bdr w:val="nil"/>
          <w:lang w:val="en-US"/>
        </w:rPr>
      </w:pPr>
      <w:r w:rsidRPr="00F42EB7">
        <w:rPr>
          <w:rFonts w:eastAsia="Arial" w:hAnsi="Arial" w:cs="Arial"/>
          <w:u w:color="000000"/>
          <w:bdr w:val="nil"/>
          <w:lang w:val="en-US"/>
        </w:rPr>
        <w:t>3.</w:t>
      </w:r>
      <w:r w:rsidRPr="00F42EB7">
        <w:rPr>
          <w:rFonts w:eastAsia="Arial" w:hAnsi="Arial" w:cs="Arial"/>
          <w:u w:color="000000"/>
          <w:bdr w:val="nil"/>
          <w:lang w:val="en-US"/>
        </w:rPr>
        <w:tab/>
      </w:r>
      <w:r w:rsidR="00F42EB7" w:rsidRPr="00F42EB7">
        <w:rPr>
          <w:rFonts w:eastAsia="Arial Unicode MS"/>
          <w:u w:color="000000"/>
          <w:bdr w:val="nil"/>
          <w:lang w:val="en-US"/>
        </w:rPr>
        <w:t>How is the State party consulting and engaging directly with a diverse range of persons with disabilities</w:t>
      </w:r>
      <w:r w:rsidR="00B875A1">
        <w:rPr>
          <w:rFonts w:eastAsia="Arial Unicode MS"/>
          <w:u w:color="000000"/>
          <w:bdr w:val="nil"/>
          <w:lang w:val="en-US"/>
        </w:rPr>
        <w:t>,</w:t>
      </w:r>
      <w:r w:rsidR="00F42EB7" w:rsidRPr="00F42EB7">
        <w:rPr>
          <w:rFonts w:eastAsia="Arial Unicode MS"/>
          <w:u w:color="000000"/>
          <w:bdr w:val="nil"/>
          <w:lang w:val="en-US"/>
        </w:rPr>
        <w:t xml:space="preserve"> </w:t>
      </w:r>
      <w:r w:rsidR="00B875A1" w:rsidRPr="00F42EB7">
        <w:rPr>
          <w:rFonts w:eastAsia="Arial Unicode MS"/>
          <w:u w:color="000000"/>
          <w:bdr w:val="nil"/>
          <w:lang w:val="en-US"/>
        </w:rPr>
        <w:t>including persons with psychosocial and/or intellectual disabilities and children and adolescents with disabilities</w:t>
      </w:r>
      <w:r w:rsidR="00B875A1">
        <w:rPr>
          <w:rFonts w:eastAsia="Arial Unicode MS"/>
          <w:u w:color="000000"/>
          <w:bdr w:val="nil"/>
          <w:lang w:val="en-US"/>
        </w:rPr>
        <w:t xml:space="preserve">, </w:t>
      </w:r>
      <w:r w:rsidR="00F42EB7" w:rsidRPr="00F42EB7">
        <w:rPr>
          <w:rFonts w:eastAsia="Arial Unicode MS"/>
          <w:u w:color="000000"/>
          <w:bdr w:val="nil"/>
          <w:lang w:val="en-US"/>
        </w:rPr>
        <w:t>and their independent representative organi</w:t>
      </w:r>
      <w:r w:rsidR="004B4E07">
        <w:rPr>
          <w:rFonts w:eastAsia="Arial Unicode MS"/>
          <w:u w:color="000000"/>
          <w:bdr w:val="nil"/>
          <w:lang w:val="en-US"/>
        </w:rPr>
        <w:t>z</w:t>
      </w:r>
      <w:r w:rsidR="00F42EB7" w:rsidRPr="00F42EB7">
        <w:rPr>
          <w:rFonts w:eastAsia="Arial Unicode MS"/>
          <w:u w:color="000000"/>
          <w:bdr w:val="nil"/>
          <w:lang w:val="en-US"/>
        </w:rPr>
        <w:t xml:space="preserve">ations in the development and implementation of legislation and policies and in other decision-making processes </w:t>
      </w:r>
      <w:r w:rsidR="00B875A1">
        <w:rPr>
          <w:rFonts w:eastAsia="Arial Unicode MS"/>
          <w:u w:color="000000"/>
          <w:bdr w:val="nil"/>
          <w:lang w:val="en-US"/>
        </w:rPr>
        <w:t xml:space="preserve">that </w:t>
      </w:r>
      <w:r w:rsidR="00F42EB7" w:rsidRPr="00F42EB7">
        <w:rPr>
          <w:rFonts w:eastAsia="Arial Unicode MS"/>
          <w:u w:color="000000"/>
          <w:bdr w:val="nil"/>
          <w:lang w:val="en-US"/>
        </w:rPr>
        <w:t>concern them?</w:t>
      </w:r>
    </w:p>
    <w:p w:rsidR="0016690D" w:rsidRPr="005A79C3" w:rsidRDefault="0016690D" w:rsidP="008F08AB">
      <w:pPr>
        <w:pStyle w:val="H1G"/>
        <w:spacing w:before="240"/>
        <w:rPr>
          <w:rFonts w:eastAsia="SimSun"/>
        </w:rPr>
      </w:pPr>
      <w:r>
        <w:rPr>
          <w:rFonts w:eastAsia="SimSun"/>
        </w:rPr>
        <w:tab/>
      </w:r>
      <w:r w:rsidRPr="00C15D25">
        <w:rPr>
          <w:rFonts w:eastAsia="SimSun"/>
        </w:rPr>
        <w:t>B.</w:t>
      </w:r>
      <w:r w:rsidRPr="00C15D25">
        <w:rPr>
          <w:rFonts w:eastAsia="SimSun"/>
        </w:rPr>
        <w:tab/>
      </w:r>
      <w:r w:rsidRPr="004C766A">
        <w:rPr>
          <w:rFonts w:eastAsia="SimSun"/>
        </w:rPr>
        <w:t>Specific</w:t>
      </w:r>
      <w:r w:rsidRPr="00C15D25">
        <w:rPr>
          <w:rFonts w:eastAsia="SimSun"/>
        </w:rPr>
        <w:t xml:space="preserve"> </w:t>
      </w:r>
      <w:r w:rsidR="000C325C">
        <w:rPr>
          <w:rFonts w:eastAsia="SimSun"/>
        </w:rPr>
        <w:t>r</w:t>
      </w:r>
      <w:r w:rsidRPr="00C15D25">
        <w:rPr>
          <w:rFonts w:eastAsia="SimSun"/>
        </w:rPr>
        <w:t>ights</w:t>
      </w:r>
    </w:p>
    <w:p w:rsidR="0016690D" w:rsidRPr="00E475BE" w:rsidRDefault="0016690D" w:rsidP="005A79C3">
      <w:pPr>
        <w:pStyle w:val="H23G"/>
      </w:pPr>
      <w:bookmarkStart w:id="1" w:name="_Toc306890722"/>
      <w:r>
        <w:rPr>
          <w:lang w:eastAsia="sr-Latn-CS"/>
        </w:rPr>
        <w:tab/>
      </w:r>
      <w:r>
        <w:rPr>
          <w:lang w:eastAsia="sr-Latn-CS"/>
        </w:rPr>
        <w:tab/>
      </w:r>
      <w:r w:rsidR="005041F6">
        <w:rPr>
          <w:lang w:eastAsia="sr-Latn-CS"/>
        </w:rPr>
        <w:t>Equality and non-d</w:t>
      </w:r>
      <w:r w:rsidRPr="00C15D25">
        <w:rPr>
          <w:lang w:eastAsia="sr-Latn-CS"/>
        </w:rPr>
        <w:t>iscrimination</w:t>
      </w:r>
      <w:bookmarkEnd w:id="1"/>
      <w:r w:rsidRPr="00C15D25">
        <w:rPr>
          <w:lang w:eastAsia="sr-Latn-CS"/>
        </w:rPr>
        <w:t xml:space="preserve"> </w:t>
      </w:r>
      <w:r w:rsidRPr="00C15D25">
        <w:rPr>
          <w:lang w:val="sr-Latn-CS" w:eastAsia="sr-Latn-CS"/>
        </w:rPr>
        <w:t>(</w:t>
      </w:r>
      <w:r w:rsidR="00760E45">
        <w:rPr>
          <w:lang w:val="sr-Latn-CS" w:eastAsia="sr-Latn-CS"/>
        </w:rPr>
        <w:t>art. </w:t>
      </w:r>
      <w:r w:rsidRPr="00C15D25">
        <w:rPr>
          <w:lang w:val="sr-Latn-CS" w:eastAsia="sr-Latn-CS"/>
        </w:rPr>
        <w:t>5)</w:t>
      </w:r>
    </w:p>
    <w:p w:rsidR="00FD562E" w:rsidRDefault="0061586D" w:rsidP="0061586D">
      <w:pPr>
        <w:pStyle w:val="SingleTxtG"/>
        <w:spacing w:after="100"/>
        <w:rPr>
          <w:rFonts w:eastAsia="Arial Unicode MS"/>
          <w:u w:color="000000"/>
          <w:bdr w:val="nil"/>
          <w:lang w:val="en-US"/>
        </w:rPr>
      </w:pPr>
      <w:r>
        <w:rPr>
          <w:rFonts w:eastAsia="Arial Unicode MS"/>
          <w:u w:color="000000"/>
          <w:bdr w:val="nil"/>
          <w:lang w:val="en-US"/>
        </w:rPr>
        <w:t>4.</w:t>
      </w:r>
      <w:r>
        <w:rPr>
          <w:rFonts w:eastAsia="Arial Unicode MS"/>
          <w:u w:color="000000"/>
          <w:bdr w:val="nil"/>
          <w:lang w:val="en-US"/>
        </w:rPr>
        <w:tab/>
      </w:r>
      <w:r w:rsidR="0016690D" w:rsidRPr="0016690D">
        <w:rPr>
          <w:rFonts w:eastAsia="Arial Unicode MS"/>
          <w:u w:color="000000"/>
          <w:bdr w:val="nil"/>
          <w:lang w:val="en-US"/>
        </w:rPr>
        <w:t xml:space="preserve">What steps are being taken to collect </w:t>
      </w:r>
      <w:r w:rsidR="00B875A1" w:rsidRPr="0016690D">
        <w:rPr>
          <w:rFonts w:eastAsia="Arial Unicode MS"/>
          <w:u w:color="000000"/>
          <w:bdr w:val="nil"/>
          <w:lang w:val="en-US"/>
        </w:rPr>
        <w:t>data</w:t>
      </w:r>
      <w:r w:rsidR="00B875A1">
        <w:rPr>
          <w:rFonts w:eastAsia="Arial Unicode MS"/>
          <w:u w:color="000000"/>
          <w:bdr w:val="nil"/>
          <w:lang w:val="en-US"/>
        </w:rPr>
        <w:t xml:space="preserve"> </w:t>
      </w:r>
      <w:r w:rsidR="0016690D" w:rsidRPr="0016690D">
        <w:rPr>
          <w:rFonts w:eastAsia="Arial Unicode MS"/>
          <w:u w:color="000000"/>
          <w:bdr w:val="nil"/>
          <w:lang w:val="en-US"/>
        </w:rPr>
        <w:t>disaggregated by age, sex, type of disability</w:t>
      </w:r>
      <w:r w:rsidR="00B875A1">
        <w:rPr>
          <w:rFonts w:eastAsia="Arial Unicode MS"/>
          <w:u w:color="000000"/>
          <w:bdr w:val="nil"/>
          <w:lang w:val="en-US"/>
        </w:rPr>
        <w:t xml:space="preserve"> and</w:t>
      </w:r>
      <w:r w:rsidR="0016690D" w:rsidRPr="0016690D">
        <w:rPr>
          <w:rFonts w:eastAsia="Arial Unicode MS"/>
          <w:u w:color="000000"/>
          <w:bdr w:val="nil"/>
          <w:lang w:val="en-US"/>
        </w:rPr>
        <w:t xml:space="preserve"> ethnicity on persons with disabilities</w:t>
      </w:r>
      <w:r w:rsidR="00B875A1">
        <w:rPr>
          <w:rFonts w:eastAsia="Arial Unicode MS"/>
          <w:u w:color="000000"/>
          <w:bdr w:val="nil"/>
          <w:lang w:val="en-US"/>
        </w:rPr>
        <w:t>,</w:t>
      </w:r>
      <w:r w:rsidR="0016690D" w:rsidRPr="0016690D">
        <w:rPr>
          <w:rFonts w:eastAsia="Arial Unicode MS"/>
          <w:u w:color="000000"/>
          <w:bdr w:val="nil"/>
          <w:lang w:val="en-US"/>
        </w:rPr>
        <w:t xml:space="preserve"> including members of migrant families, particularly women</w:t>
      </w:r>
      <w:r w:rsidR="00B875A1">
        <w:rPr>
          <w:rFonts w:eastAsia="Arial Unicode MS"/>
          <w:u w:color="000000"/>
          <w:bdr w:val="nil"/>
          <w:lang w:val="en-US"/>
        </w:rPr>
        <w:t>,</w:t>
      </w:r>
      <w:r w:rsidR="0016690D" w:rsidRPr="0016690D">
        <w:rPr>
          <w:rFonts w:eastAsia="Arial Unicode MS"/>
          <w:u w:color="000000"/>
          <w:bdr w:val="nil"/>
          <w:lang w:val="en-US"/>
        </w:rPr>
        <w:t xml:space="preserve"> who are victims of abuse, violence and exploitation in order to devise effective strategies and laws to better eliminate these practices?</w:t>
      </w:r>
    </w:p>
    <w:p w:rsidR="0016690D" w:rsidRPr="00E475BE" w:rsidRDefault="0016690D" w:rsidP="005A79C3">
      <w:pPr>
        <w:pStyle w:val="H23G"/>
      </w:pPr>
      <w:r>
        <w:rPr>
          <w:lang w:eastAsia="sr-Latn-CS"/>
        </w:rPr>
        <w:tab/>
      </w:r>
      <w:r>
        <w:rPr>
          <w:lang w:eastAsia="sr-Latn-CS"/>
        </w:rPr>
        <w:tab/>
      </w:r>
      <w:r w:rsidR="005041F6">
        <w:rPr>
          <w:lang w:eastAsia="sr-Latn-CS"/>
        </w:rPr>
        <w:t>Women with d</w:t>
      </w:r>
      <w:r w:rsidRPr="00C15D25">
        <w:rPr>
          <w:lang w:eastAsia="sr-Latn-CS"/>
        </w:rPr>
        <w:t>isabilities (</w:t>
      </w:r>
      <w:r w:rsidR="00760E45">
        <w:rPr>
          <w:lang w:eastAsia="sr-Latn-CS"/>
        </w:rPr>
        <w:t>art. </w:t>
      </w:r>
      <w:r w:rsidRPr="00C15D25">
        <w:rPr>
          <w:lang w:eastAsia="sr-Latn-CS"/>
        </w:rPr>
        <w:t>6)</w:t>
      </w:r>
    </w:p>
    <w:p w:rsidR="0016690D" w:rsidRPr="0016690D" w:rsidRDefault="00081F98" w:rsidP="0061586D">
      <w:pPr>
        <w:pStyle w:val="SingleTxtG"/>
        <w:spacing w:after="100"/>
        <w:rPr>
          <w:rFonts w:eastAsia="Arial Unicode MS"/>
          <w:u w:color="000000"/>
          <w:bdr w:val="nil"/>
          <w:lang w:val="en-US"/>
        </w:rPr>
      </w:pPr>
      <w:r>
        <w:rPr>
          <w:noProof/>
          <w:lang w:eastAsia="zh-CN"/>
        </w:rPr>
        <w:drawing>
          <wp:anchor distT="0" distB="0" distL="114300" distR="114300" simplePos="0" relativeHeight="251658240" behindDoc="0" locked="0" layoutInCell="1" allowOverlap="1" wp14:anchorId="08E7BB96" wp14:editId="3D1420F1">
            <wp:simplePos x="0" y="0"/>
            <wp:positionH relativeFrom="margin">
              <wp:posOffset>5486400</wp:posOffset>
            </wp:positionH>
            <wp:positionV relativeFrom="margin">
              <wp:posOffset>8023225</wp:posOffset>
            </wp:positionV>
            <wp:extent cx="638175" cy="638175"/>
            <wp:effectExtent l="0" t="0" r="9525" b="9525"/>
            <wp:wrapNone/>
            <wp:docPr id="3" name="Picture 2" descr="http://undocs.org/m2/QRCode.ashx?DS=CRPD/C/QAT/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QAT/Q/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586D" w:rsidRPr="0016690D">
        <w:rPr>
          <w:rFonts w:eastAsia="Arial Unicode MS"/>
          <w:u w:color="000000"/>
          <w:bdr w:val="nil"/>
          <w:lang w:val="en-US"/>
        </w:rPr>
        <w:t>5.</w:t>
      </w:r>
      <w:r w:rsidR="0061586D" w:rsidRPr="0016690D">
        <w:rPr>
          <w:rFonts w:eastAsia="Arial Unicode MS"/>
          <w:u w:color="000000"/>
          <w:bdr w:val="nil"/>
          <w:lang w:val="en-US"/>
        </w:rPr>
        <w:tab/>
      </w:r>
      <w:r w:rsidR="0016690D" w:rsidRPr="0016690D">
        <w:rPr>
          <w:rFonts w:eastAsia="Arial Unicode MS"/>
          <w:u w:color="000000"/>
          <w:bdr w:val="nil"/>
          <w:lang w:val="en-US"/>
        </w:rPr>
        <w:t>What steps have been taken to establish a comprehensive domestic violence protection system</w:t>
      </w:r>
      <w:r w:rsidR="00B875A1">
        <w:rPr>
          <w:rFonts w:eastAsia="Arial Unicode MS"/>
          <w:u w:color="000000"/>
          <w:bdr w:val="nil"/>
          <w:lang w:val="en-US"/>
        </w:rPr>
        <w:t>,</w:t>
      </w:r>
      <w:r w:rsidR="0016690D" w:rsidRPr="0016690D">
        <w:rPr>
          <w:rFonts w:eastAsia="Arial Unicode MS"/>
          <w:u w:color="000000"/>
          <w:bdr w:val="nil"/>
          <w:lang w:val="en-US"/>
        </w:rPr>
        <w:t xml:space="preserve"> as envisaged in the National Development </w:t>
      </w:r>
      <w:r w:rsidR="00B875A1">
        <w:rPr>
          <w:rFonts w:eastAsia="Arial Unicode MS"/>
          <w:u w:color="000000"/>
          <w:bdr w:val="nil"/>
          <w:lang w:val="en-US"/>
        </w:rPr>
        <w:t>S</w:t>
      </w:r>
      <w:r w:rsidR="0016690D" w:rsidRPr="0016690D">
        <w:rPr>
          <w:rFonts w:eastAsia="Arial Unicode MS"/>
          <w:u w:color="000000"/>
          <w:bdr w:val="nil"/>
          <w:lang w:val="en-US"/>
        </w:rPr>
        <w:t>trategy 2011</w:t>
      </w:r>
      <w:r w:rsidR="004B4E07">
        <w:rPr>
          <w:rFonts w:eastAsia="Arial Unicode MS"/>
          <w:u w:color="000000"/>
          <w:bdr w:val="nil"/>
          <w:lang w:val="en-US"/>
        </w:rPr>
        <w:t>–</w:t>
      </w:r>
      <w:r w:rsidR="0016690D" w:rsidRPr="0016690D">
        <w:rPr>
          <w:rFonts w:eastAsia="Arial Unicode MS"/>
          <w:u w:color="000000"/>
          <w:bdr w:val="nil"/>
          <w:lang w:val="en-US"/>
        </w:rPr>
        <w:t>2016</w:t>
      </w:r>
      <w:r w:rsidR="00B875A1">
        <w:rPr>
          <w:rFonts w:eastAsia="Arial Unicode MS"/>
          <w:u w:color="000000"/>
          <w:bdr w:val="nil"/>
          <w:lang w:val="en-US"/>
        </w:rPr>
        <w:t>?</w:t>
      </w:r>
      <w:r w:rsidR="0016690D" w:rsidRPr="0016690D">
        <w:rPr>
          <w:rFonts w:eastAsia="Arial Unicode MS"/>
          <w:u w:color="000000"/>
          <w:bdr w:val="nil"/>
          <w:lang w:val="en-US"/>
        </w:rPr>
        <w:t xml:space="preserve"> </w:t>
      </w:r>
      <w:r w:rsidR="00B875A1">
        <w:rPr>
          <w:rFonts w:eastAsia="Arial Unicode MS"/>
          <w:u w:color="000000"/>
          <w:bdr w:val="nil"/>
          <w:lang w:val="en-US"/>
        </w:rPr>
        <w:t>W</w:t>
      </w:r>
      <w:r w:rsidR="0016690D" w:rsidRPr="0016690D">
        <w:rPr>
          <w:rFonts w:eastAsia="Arial Unicode MS"/>
          <w:u w:color="000000"/>
          <w:bdr w:val="nil"/>
          <w:lang w:val="en-US"/>
        </w:rPr>
        <w:t xml:space="preserve">hat specific measures are included to respond to the needs of women and girls with disabilities, including ensuring accessible hotlines, shelters, victim support services and training for </w:t>
      </w:r>
      <w:r w:rsidR="00B875A1">
        <w:rPr>
          <w:rFonts w:eastAsia="Arial Unicode MS"/>
          <w:u w:color="000000"/>
          <w:bdr w:val="nil"/>
          <w:lang w:val="en-US"/>
        </w:rPr>
        <w:t xml:space="preserve">the </w:t>
      </w:r>
      <w:r w:rsidR="0016690D" w:rsidRPr="0016690D">
        <w:rPr>
          <w:rFonts w:eastAsia="Arial Unicode MS"/>
          <w:u w:color="000000"/>
          <w:bdr w:val="nil"/>
          <w:lang w:val="en-US"/>
        </w:rPr>
        <w:lastRenderedPageBreak/>
        <w:t xml:space="preserve">police, </w:t>
      </w:r>
      <w:r w:rsidR="00B875A1">
        <w:rPr>
          <w:rFonts w:eastAsia="Arial Unicode MS"/>
          <w:u w:color="000000"/>
          <w:bdr w:val="nil"/>
          <w:lang w:val="en-US"/>
        </w:rPr>
        <w:t xml:space="preserve">the </w:t>
      </w:r>
      <w:r w:rsidR="0016690D" w:rsidRPr="0016690D">
        <w:rPr>
          <w:rFonts w:eastAsia="Arial Unicode MS"/>
          <w:u w:color="000000"/>
          <w:bdr w:val="nil"/>
          <w:lang w:val="en-US"/>
        </w:rPr>
        <w:t>judiciary, social workers</w:t>
      </w:r>
      <w:r w:rsidR="00B875A1">
        <w:rPr>
          <w:rFonts w:eastAsia="Arial Unicode MS"/>
          <w:u w:color="000000"/>
          <w:bdr w:val="nil"/>
          <w:lang w:val="en-US"/>
        </w:rPr>
        <w:t xml:space="preserve"> and</w:t>
      </w:r>
      <w:r w:rsidR="0016690D" w:rsidRPr="0016690D">
        <w:rPr>
          <w:rFonts w:eastAsia="Arial Unicode MS"/>
          <w:u w:color="000000"/>
          <w:bdr w:val="nil"/>
          <w:lang w:val="en-US"/>
        </w:rPr>
        <w:t xml:space="preserve"> health workers on communicating with and providing assistance to victims of violence who are persons with disabilities?</w:t>
      </w:r>
    </w:p>
    <w:p w:rsidR="0016690D" w:rsidRPr="002F2E58" w:rsidRDefault="0061586D" w:rsidP="0061586D">
      <w:pPr>
        <w:pStyle w:val="SingleTxtG"/>
        <w:spacing w:after="100"/>
        <w:rPr>
          <w:rFonts w:eastAsia="Arial" w:hAnsi="Arial" w:cs="Arial"/>
          <w:u w:color="000000"/>
          <w:bdr w:val="nil"/>
          <w:lang w:val="en-US"/>
        </w:rPr>
      </w:pPr>
      <w:r w:rsidRPr="002F2E58">
        <w:rPr>
          <w:rFonts w:eastAsia="Arial" w:hAnsi="Arial" w:cs="Arial"/>
          <w:u w:color="000000"/>
          <w:bdr w:val="nil"/>
          <w:lang w:val="en-US"/>
        </w:rPr>
        <w:t>6.</w:t>
      </w:r>
      <w:r w:rsidRPr="002F2E58">
        <w:rPr>
          <w:rFonts w:eastAsia="Arial" w:hAnsi="Arial" w:cs="Arial"/>
          <w:u w:color="000000"/>
          <w:bdr w:val="nil"/>
          <w:lang w:val="en-US"/>
        </w:rPr>
        <w:tab/>
      </w:r>
      <w:r w:rsidR="0016690D" w:rsidRPr="002F2E58">
        <w:rPr>
          <w:rFonts w:eastAsia="Arial Unicode MS"/>
          <w:u w:color="000000"/>
          <w:bdr w:val="nil"/>
          <w:lang w:val="en-US"/>
        </w:rPr>
        <w:t>In the context of registration procedures under the current law on associations and private organizations (</w:t>
      </w:r>
      <w:r w:rsidR="002F2E58" w:rsidRPr="002F2E58">
        <w:rPr>
          <w:rFonts w:eastAsia="Arial Unicode MS"/>
          <w:u w:color="000000"/>
          <w:bdr w:val="nil"/>
          <w:lang w:val="en-US"/>
        </w:rPr>
        <w:t>Act</w:t>
      </w:r>
      <w:r w:rsidR="0016690D" w:rsidRPr="002F2E58">
        <w:rPr>
          <w:rFonts w:eastAsia="Arial Unicode MS"/>
          <w:u w:color="000000"/>
          <w:bdr w:val="nil"/>
          <w:lang w:val="en-US"/>
        </w:rPr>
        <w:t xml:space="preserve"> No.</w:t>
      </w:r>
      <w:r w:rsidR="0016690D" w:rsidRPr="002F2E58">
        <w:rPr>
          <w:rFonts w:ascii="Helvetica" w:eastAsia="Arial Unicode MS" w:hAnsi="Arial"/>
          <w:u w:color="000000"/>
          <w:bdr w:val="nil"/>
          <w:lang w:val="en-US"/>
        </w:rPr>
        <w:t> </w:t>
      </w:r>
      <w:r w:rsidR="0016690D" w:rsidRPr="002F2E58">
        <w:rPr>
          <w:rFonts w:eastAsia="Arial Unicode MS"/>
          <w:u w:color="000000"/>
          <w:bdr w:val="nil"/>
          <w:lang w:val="en-US"/>
        </w:rPr>
        <w:t>12 of 2004</w:t>
      </w:r>
      <w:r w:rsidR="002F2E58" w:rsidRPr="002F2E58">
        <w:rPr>
          <w:rFonts w:eastAsia="Arial Unicode MS"/>
          <w:u w:color="000000"/>
          <w:bdr w:val="nil"/>
          <w:lang w:val="en-US"/>
        </w:rPr>
        <w:t>, as amended</w:t>
      </w:r>
      <w:r w:rsidR="002F2E58">
        <w:rPr>
          <w:rFonts w:eastAsia="Arial Unicode MS"/>
          <w:u w:color="000000"/>
          <w:bdr w:val="nil"/>
          <w:lang w:val="en-US"/>
        </w:rPr>
        <w:t xml:space="preserve"> </w:t>
      </w:r>
      <w:r w:rsidR="002F2E58" w:rsidRPr="002F2E58">
        <w:rPr>
          <w:rFonts w:eastAsia="Arial Unicode MS"/>
          <w:u w:color="000000"/>
          <w:bdr w:val="nil"/>
          <w:lang w:val="en-US"/>
        </w:rPr>
        <w:t>by Act No. 10 of 2010</w:t>
      </w:r>
      <w:r w:rsidR="0016690D" w:rsidRPr="002F2E58">
        <w:rPr>
          <w:rFonts w:eastAsia="Arial Unicode MS"/>
          <w:u w:color="000000"/>
          <w:bdr w:val="nil"/>
          <w:lang w:val="en-US"/>
        </w:rPr>
        <w:t>)</w:t>
      </w:r>
      <w:r w:rsidR="002F2E58">
        <w:rPr>
          <w:rFonts w:eastAsia="Arial Unicode MS"/>
          <w:u w:color="000000"/>
          <w:bdr w:val="nil"/>
          <w:lang w:val="en-US"/>
        </w:rPr>
        <w:t>,</w:t>
      </w:r>
      <w:r w:rsidR="0016690D" w:rsidRPr="002F2E58">
        <w:rPr>
          <w:rFonts w:eastAsia="Arial Unicode MS"/>
          <w:u w:color="000000"/>
          <w:bdr w:val="nil"/>
          <w:lang w:val="en-US"/>
        </w:rPr>
        <w:t xml:space="preserve"> how does the State party ensure that women with disabilities and autonomous women</w:t>
      </w:r>
      <w:r w:rsidR="0016690D" w:rsidRPr="002F2E58">
        <w:rPr>
          <w:rFonts w:ascii="Helvetica" w:eastAsia="Arial Unicode MS" w:hAnsi="Arial"/>
          <w:u w:color="000000"/>
          <w:bdr w:val="nil"/>
          <w:lang w:val="en-US"/>
        </w:rPr>
        <w:t>’</w:t>
      </w:r>
      <w:r w:rsidR="0016690D" w:rsidRPr="002F2E58">
        <w:rPr>
          <w:rFonts w:eastAsia="Arial Unicode MS"/>
          <w:u w:color="000000"/>
          <w:bdr w:val="nil"/>
          <w:lang w:val="en-US"/>
        </w:rPr>
        <w:t>s rights organizations across the country are meaningfully consulted and are able to participate in the legislative and political spheres?</w:t>
      </w:r>
    </w:p>
    <w:p w:rsidR="00C061B1" w:rsidRPr="00E475BE" w:rsidRDefault="00C061B1" w:rsidP="005A79C3">
      <w:pPr>
        <w:pStyle w:val="H23G"/>
      </w:pPr>
      <w:r>
        <w:rPr>
          <w:lang w:val="en-US" w:eastAsia="sr-Latn-CS"/>
        </w:rPr>
        <w:tab/>
      </w:r>
      <w:r>
        <w:rPr>
          <w:lang w:val="en-US" w:eastAsia="sr-Latn-CS"/>
        </w:rPr>
        <w:tab/>
      </w:r>
      <w:r w:rsidR="005041F6">
        <w:rPr>
          <w:lang w:val="en-US" w:eastAsia="sr-Latn-CS"/>
        </w:rPr>
        <w:t>Children with d</w:t>
      </w:r>
      <w:r w:rsidRPr="00C15D25">
        <w:rPr>
          <w:lang w:val="en-US" w:eastAsia="sr-Latn-CS"/>
        </w:rPr>
        <w:t>isabilities (</w:t>
      </w:r>
      <w:r w:rsidR="00760E45">
        <w:rPr>
          <w:lang w:val="en-US" w:eastAsia="sr-Latn-CS"/>
        </w:rPr>
        <w:t>art. </w:t>
      </w:r>
      <w:r w:rsidRPr="00C15D25">
        <w:rPr>
          <w:lang w:val="en-US" w:eastAsia="sr-Latn-CS"/>
        </w:rPr>
        <w:t>7)</w:t>
      </w:r>
    </w:p>
    <w:p w:rsidR="00C061B1" w:rsidRPr="00C061B1" w:rsidRDefault="0061586D" w:rsidP="0061586D">
      <w:pPr>
        <w:pStyle w:val="SingleTxtG"/>
        <w:spacing w:after="100"/>
        <w:rPr>
          <w:rFonts w:eastAsia="Arial" w:hAnsi="Arial" w:cs="Arial"/>
          <w:u w:color="000000"/>
          <w:bdr w:val="nil"/>
          <w:lang w:val="en-US"/>
        </w:rPr>
      </w:pPr>
      <w:r w:rsidRPr="00C061B1">
        <w:rPr>
          <w:rFonts w:eastAsia="Arial" w:hAnsi="Arial" w:cs="Arial"/>
          <w:u w:color="000000"/>
          <w:bdr w:val="nil"/>
          <w:lang w:val="en-US"/>
        </w:rPr>
        <w:t>7.</w:t>
      </w:r>
      <w:r w:rsidRPr="00C061B1">
        <w:rPr>
          <w:rFonts w:eastAsia="Arial" w:hAnsi="Arial" w:cs="Arial"/>
          <w:u w:color="000000"/>
          <w:bdr w:val="nil"/>
          <w:lang w:val="en-US"/>
        </w:rPr>
        <w:tab/>
      </w:r>
      <w:r w:rsidR="00C061B1" w:rsidRPr="00C061B1">
        <w:rPr>
          <w:rFonts w:eastAsia="Arial Unicode MS"/>
          <w:u w:color="000000"/>
          <w:bdr w:val="nil"/>
          <w:lang w:val="en-US"/>
        </w:rPr>
        <w:t>What measures have been taken to continue to support and protect the rights of children with disabilities? What steps are being taken to actively involve and closely consult with children with disabilities in the drafting of laws and development of policies</w:t>
      </w:r>
      <w:r w:rsidR="007340C2">
        <w:rPr>
          <w:rFonts w:eastAsia="Arial Unicode MS"/>
          <w:u w:color="000000"/>
          <w:bdr w:val="nil"/>
          <w:lang w:val="en-US"/>
        </w:rPr>
        <w:t xml:space="preserve"> affecting them</w:t>
      </w:r>
      <w:r w:rsidR="00C061B1" w:rsidRPr="00C061B1">
        <w:rPr>
          <w:rFonts w:eastAsia="Arial Unicode MS"/>
          <w:u w:color="000000"/>
          <w:bdr w:val="nil"/>
          <w:lang w:val="en-US"/>
        </w:rPr>
        <w:t>?</w:t>
      </w:r>
    </w:p>
    <w:p w:rsidR="00C061B1" w:rsidRPr="00E475BE" w:rsidRDefault="00C061B1" w:rsidP="000C325C">
      <w:pPr>
        <w:pStyle w:val="H23G"/>
      </w:pPr>
      <w:r>
        <w:rPr>
          <w:lang w:eastAsia="sr-Latn-CS"/>
        </w:rPr>
        <w:tab/>
      </w:r>
      <w:r>
        <w:rPr>
          <w:lang w:eastAsia="sr-Latn-CS"/>
        </w:rPr>
        <w:tab/>
        <w:t>Awareness</w:t>
      </w:r>
      <w:r w:rsidR="000C325C">
        <w:rPr>
          <w:lang w:eastAsia="sr-Latn-CS"/>
        </w:rPr>
        <w:t>-</w:t>
      </w:r>
      <w:r>
        <w:rPr>
          <w:lang w:eastAsia="sr-Latn-CS"/>
        </w:rPr>
        <w:t>raising (</w:t>
      </w:r>
      <w:r w:rsidR="00760E45">
        <w:rPr>
          <w:lang w:eastAsia="sr-Latn-CS"/>
        </w:rPr>
        <w:t>art. </w:t>
      </w:r>
      <w:r>
        <w:rPr>
          <w:lang w:eastAsia="sr-Latn-CS"/>
        </w:rPr>
        <w:t>8)</w:t>
      </w:r>
    </w:p>
    <w:p w:rsidR="00C061B1" w:rsidRPr="00C061B1" w:rsidRDefault="0061586D" w:rsidP="0061586D">
      <w:pPr>
        <w:pStyle w:val="SingleTxtG"/>
        <w:spacing w:after="100"/>
        <w:rPr>
          <w:rFonts w:eastAsia="Arial Unicode MS"/>
          <w:u w:color="000000"/>
          <w:bdr w:val="nil"/>
          <w:lang w:val="en-US"/>
        </w:rPr>
      </w:pPr>
      <w:r w:rsidRPr="00C061B1">
        <w:rPr>
          <w:rFonts w:eastAsia="Arial Unicode MS"/>
          <w:u w:color="000000"/>
          <w:bdr w:val="nil"/>
          <w:lang w:val="en-US"/>
        </w:rPr>
        <w:t>8.</w:t>
      </w:r>
      <w:r w:rsidRPr="00C061B1">
        <w:rPr>
          <w:rFonts w:eastAsia="Arial Unicode MS"/>
          <w:u w:color="000000"/>
          <w:bdr w:val="nil"/>
          <w:lang w:val="en-US"/>
        </w:rPr>
        <w:tab/>
      </w:r>
      <w:r w:rsidR="00C061B1" w:rsidRPr="00C061B1">
        <w:rPr>
          <w:rFonts w:eastAsia="Arial Unicode MS"/>
          <w:u w:color="000000"/>
          <w:bdr w:val="nil"/>
          <w:lang w:val="en-US"/>
        </w:rPr>
        <w:t>What steps have been taken to launch and promote awareness</w:t>
      </w:r>
      <w:r w:rsidR="007340C2">
        <w:rPr>
          <w:rFonts w:eastAsia="Arial Unicode MS"/>
          <w:u w:color="000000"/>
          <w:bdr w:val="nil"/>
          <w:lang w:val="en-US"/>
        </w:rPr>
        <w:t>-</w:t>
      </w:r>
      <w:r w:rsidR="00C061B1" w:rsidRPr="00C061B1">
        <w:rPr>
          <w:rFonts w:eastAsia="Arial Unicode MS"/>
          <w:u w:color="000000"/>
          <w:bdr w:val="nil"/>
          <w:lang w:val="en-US"/>
        </w:rPr>
        <w:t xml:space="preserve">raising initiatives for the general public, persons with disabilities, organizations of persons with disabilities, </w:t>
      </w:r>
      <w:r w:rsidR="007340C2">
        <w:rPr>
          <w:rFonts w:eastAsia="Arial Unicode MS"/>
          <w:u w:color="000000"/>
          <w:bdr w:val="nil"/>
          <w:lang w:val="en-US"/>
        </w:rPr>
        <w:t xml:space="preserve">the </w:t>
      </w:r>
      <w:r w:rsidR="00C061B1" w:rsidRPr="00C061B1">
        <w:rPr>
          <w:rFonts w:eastAsia="Arial Unicode MS"/>
          <w:u w:color="000000"/>
          <w:bdr w:val="nil"/>
          <w:lang w:val="en-US"/>
        </w:rPr>
        <w:t>mass media, employers</w:t>
      </w:r>
      <w:r w:rsidR="007340C2">
        <w:rPr>
          <w:rFonts w:eastAsia="Arial Unicode MS"/>
          <w:u w:color="000000"/>
          <w:bdr w:val="nil"/>
          <w:lang w:val="en-US"/>
        </w:rPr>
        <w:t xml:space="preserve"> and</w:t>
      </w:r>
      <w:r w:rsidR="00C061B1" w:rsidRPr="00C061B1">
        <w:rPr>
          <w:rFonts w:eastAsia="Arial Unicode MS"/>
          <w:u w:color="000000"/>
          <w:bdr w:val="nil"/>
          <w:lang w:val="en-US"/>
        </w:rPr>
        <w:t xml:space="preserve"> health and educational professionals </w:t>
      </w:r>
      <w:r w:rsidR="007340C2">
        <w:rPr>
          <w:rFonts w:eastAsia="Arial Unicode MS"/>
          <w:u w:color="000000"/>
          <w:bdr w:val="nil"/>
          <w:lang w:val="en-US"/>
        </w:rPr>
        <w:t xml:space="preserve">in order </w:t>
      </w:r>
      <w:r w:rsidR="00C061B1" w:rsidRPr="00C061B1">
        <w:rPr>
          <w:rFonts w:eastAsia="Arial Unicode MS"/>
          <w:u w:color="000000"/>
          <w:bdr w:val="nil"/>
          <w:lang w:val="en-US"/>
        </w:rPr>
        <w:t>to foster the human rights model of disability?</w:t>
      </w:r>
    </w:p>
    <w:p w:rsidR="00F42EB7" w:rsidRPr="005A79C3" w:rsidRDefault="00C061B1" w:rsidP="005A79C3">
      <w:pPr>
        <w:pStyle w:val="H23G"/>
      </w:pPr>
      <w:r w:rsidRPr="00C061B1">
        <w:tab/>
      </w:r>
      <w:r w:rsidRPr="00C061B1">
        <w:tab/>
        <w:t>Accessibility (</w:t>
      </w:r>
      <w:r w:rsidR="00760E45">
        <w:t>art. </w:t>
      </w:r>
      <w:r w:rsidRPr="00C061B1">
        <w:t>9)</w:t>
      </w:r>
    </w:p>
    <w:p w:rsidR="00C061B1" w:rsidRPr="00C061B1" w:rsidRDefault="0061586D" w:rsidP="0061586D">
      <w:pPr>
        <w:pStyle w:val="SingleTxtG"/>
        <w:spacing w:after="100"/>
        <w:rPr>
          <w:rFonts w:eastAsia="Arial Unicode MS"/>
          <w:u w:color="000000"/>
          <w:bdr w:val="nil"/>
          <w:lang w:val="en-US"/>
        </w:rPr>
      </w:pPr>
      <w:r w:rsidRPr="00C061B1">
        <w:rPr>
          <w:rFonts w:eastAsia="Arial Unicode MS"/>
          <w:u w:color="000000"/>
          <w:bdr w:val="nil"/>
          <w:lang w:val="en-US"/>
        </w:rPr>
        <w:t>9.</w:t>
      </w:r>
      <w:r w:rsidRPr="00C061B1">
        <w:rPr>
          <w:rFonts w:eastAsia="Arial Unicode MS"/>
          <w:u w:color="000000"/>
          <w:bdr w:val="nil"/>
          <w:lang w:val="en-US"/>
        </w:rPr>
        <w:tab/>
      </w:r>
      <w:r w:rsidR="00C061B1" w:rsidRPr="00C061B1">
        <w:rPr>
          <w:rFonts w:eastAsia="Arial Unicode MS"/>
          <w:u w:color="000000"/>
          <w:bdr w:val="nil"/>
          <w:lang w:val="en-US"/>
        </w:rPr>
        <w:t xml:space="preserve">Has the State party adopted an accessibility plan </w:t>
      </w:r>
      <w:r w:rsidR="00CC2561">
        <w:rPr>
          <w:rFonts w:eastAsia="Arial Unicode MS"/>
          <w:u w:color="000000"/>
          <w:bdr w:val="nil"/>
          <w:lang w:val="en-US"/>
        </w:rPr>
        <w:t>that</w:t>
      </w:r>
      <w:r w:rsidR="00CC2561" w:rsidRPr="00C061B1">
        <w:rPr>
          <w:rFonts w:eastAsia="Arial Unicode MS"/>
          <w:u w:color="000000"/>
          <w:bdr w:val="nil"/>
          <w:lang w:val="en-US"/>
        </w:rPr>
        <w:t xml:space="preserve"> </w:t>
      </w:r>
      <w:r w:rsidR="00C061B1" w:rsidRPr="00C061B1">
        <w:rPr>
          <w:rFonts w:eastAsia="Arial Unicode MS"/>
          <w:u w:color="000000"/>
          <w:bdr w:val="nil"/>
          <w:lang w:val="en-US"/>
        </w:rPr>
        <w:t>covers all facets of accessibility</w:t>
      </w:r>
      <w:r w:rsidR="007340C2">
        <w:rPr>
          <w:rFonts w:eastAsia="Arial Unicode MS"/>
          <w:u w:color="000000"/>
          <w:bdr w:val="nil"/>
          <w:lang w:val="en-US"/>
        </w:rPr>
        <w:t>,</w:t>
      </w:r>
      <w:r w:rsidR="00C061B1" w:rsidRPr="00C061B1">
        <w:rPr>
          <w:rFonts w:eastAsia="Arial Unicode MS"/>
          <w:u w:color="000000"/>
          <w:bdr w:val="nil"/>
          <w:lang w:val="en-US"/>
        </w:rPr>
        <w:t xml:space="preserve"> including </w:t>
      </w:r>
      <w:r w:rsidR="007340C2">
        <w:rPr>
          <w:rFonts w:eastAsia="Arial Unicode MS"/>
          <w:u w:color="000000"/>
          <w:bdr w:val="nil"/>
          <w:lang w:val="en-US"/>
        </w:rPr>
        <w:t xml:space="preserve">the </w:t>
      </w:r>
      <w:r w:rsidR="00C061B1" w:rsidRPr="00C061B1">
        <w:rPr>
          <w:rFonts w:eastAsia="Arial Unicode MS"/>
          <w:u w:color="000000"/>
          <w:bdr w:val="nil"/>
          <w:lang w:val="en-US"/>
        </w:rPr>
        <w:t>physical environment</w:t>
      </w:r>
      <w:r w:rsidR="007340C2">
        <w:rPr>
          <w:rFonts w:eastAsia="Arial Unicode MS"/>
          <w:u w:color="000000"/>
          <w:bdr w:val="nil"/>
          <w:lang w:val="en-US"/>
        </w:rPr>
        <w:t xml:space="preserve"> and</w:t>
      </w:r>
      <w:r w:rsidR="00C061B1" w:rsidRPr="00C061B1">
        <w:rPr>
          <w:rFonts w:eastAsia="Arial Unicode MS"/>
          <w:u w:color="000000"/>
          <w:bdr w:val="nil"/>
          <w:lang w:val="en-US"/>
        </w:rPr>
        <w:t xml:space="preserve"> information and communications</w:t>
      </w:r>
      <w:r w:rsidR="007340C2">
        <w:rPr>
          <w:rFonts w:eastAsia="Arial Unicode MS"/>
          <w:u w:color="000000"/>
          <w:bdr w:val="nil"/>
          <w:lang w:val="en-US"/>
        </w:rPr>
        <w:t>, in order</w:t>
      </w:r>
      <w:r w:rsidR="00C061B1" w:rsidRPr="00C061B1">
        <w:rPr>
          <w:rFonts w:eastAsia="Arial Unicode MS"/>
          <w:u w:color="000000"/>
          <w:bdr w:val="nil"/>
          <w:lang w:val="en-US"/>
        </w:rPr>
        <w:t xml:space="preserve"> to eliminate all barriers within a reasonable time</w:t>
      </w:r>
      <w:r w:rsidR="007340C2">
        <w:rPr>
          <w:rFonts w:eastAsia="Arial Unicode MS"/>
          <w:u w:color="000000"/>
          <w:bdr w:val="nil"/>
          <w:lang w:val="en-US"/>
        </w:rPr>
        <w:t xml:space="preserve"> </w:t>
      </w:r>
      <w:r w:rsidR="00C061B1" w:rsidRPr="00C061B1">
        <w:rPr>
          <w:rFonts w:eastAsia="Arial Unicode MS"/>
          <w:u w:color="000000"/>
          <w:bdr w:val="nil"/>
          <w:lang w:val="en-US"/>
        </w:rPr>
        <w:t xml:space="preserve">frame and with sanctions for non-compliance? </w:t>
      </w:r>
    </w:p>
    <w:p w:rsidR="00C061B1" w:rsidRPr="005A79C3" w:rsidRDefault="00C061B1" w:rsidP="005A79C3">
      <w:pPr>
        <w:pStyle w:val="H23G"/>
      </w:pPr>
      <w:r w:rsidRPr="00C061B1">
        <w:tab/>
      </w:r>
      <w:r w:rsidRPr="00C061B1">
        <w:tab/>
        <w:t>Equal recognition before the law (</w:t>
      </w:r>
      <w:r w:rsidR="00760E45">
        <w:t>art. </w:t>
      </w:r>
      <w:r w:rsidRPr="00C061B1">
        <w:t>12)</w:t>
      </w:r>
    </w:p>
    <w:p w:rsidR="00C061B1" w:rsidRDefault="0061586D" w:rsidP="0061586D">
      <w:pPr>
        <w:pStyle w:val="SingleTxtG"/>
        <w:spacing w:after="100"/>
      </w:pPr>
      <w:r>
        <w:t>10.</w:t>
      </w:r>
      <w:r>
        <w:tab/>
      </w:r>
      <w:r w:rsidR="00C061B1" w:rsidRPr="00C061B1">
        <w:t xml:space="preserve">What </w:t>
      </w:r>
      <w:r w:rsidR="00C061B1" w:rsidRPr="00C061B1">
        <w:rPr>
          <w:rFonts w:eastAsia="Arial Unicode MS"/>
          <w:u w:color="000000"/>
          <w:bdr w:val="nil"/>
          <w:lang w:val="en-US"/>
        </w:rPr>
        <w:t>steps</w:t>
      </w:r>
      <w:r w:rsidR="00C061B1" w:rsidRPr="00C061B1">
        <w:t xml:space="preserve"> are being taken to repeal provisions of legislation </w:t>
      </w:r>
      <w:r w:rsidR="003962ED">
        <w:t xml:space="preserve">in </w:t>
      </w:r>
      <w:r w:rsidR="00C061B1" w:rsidRPr="00C061B1">
        <w:t xml:space="preserve">the Criminal Code, </w:t>
      </w:r>
      <w:r w:rsidR="005D12F7">
        <w:t xml:space="preserve">the </w:t>
      </w:r>
      <w:r w:rsidR="00C061B1" w:rsidRPr="00C061B1">
        <w:t>Guardianship (Assets of Minors) Act and the Civil Code</w:t>
      </w:r>
      <w:r w:rsidR="003962ED">
        <w:t>, among others,</w:t>
      </w:r>
      <w:r w:rsidR="00C061B1" w:rsidRPr="00C061B1">
        <w:t xml:space="preserve"> in order to abolish substituted decision</w:t>
      </w:r>
      <w:r w:rsidR="007340C2">
        <w:t>-</w:t>
      </w:r>
      <w:r w:rsidR="00C061B1" w:rsidRPr="00C061B1">
        <w:t xml:space="preserve">making in law and </w:t>
      </w:r>
      <w:r w:rsidR="005D12F7">
        <w:t xml:space="preserve">in </w:t>
      </w:r>
      <w:r w:rsidR="00C061B1" w:rsidRPr="00C061B1">
        <w:t>practice and to introduce supported decision</w:t>
      </w:r>
      <w:r w:rsidR="007340C2">
        <w:t>-</w:t>
      </w:r>
      <w:r w:rsidR="00C061B1" w:rsidRPr="00C061B1">
        <w:t>making?</w:t>
      </w:r>
    </w:p>
    <w:p w:rsidR="00C061B1" w:rsidRPr="005A79C3" w:rsidRDefault="00C061B1" w:rsidP="005A79C3">
      <w:pPr>
        <w:pStyle w:val="H23G"/>
      </w:pPr>
      <w:r w:rsidRPr="00C061B1">
        <w:tab/>
      </w:r>
      <w:r w:rsidRPr="00C061B1">
        <w:tab/>
        <w:t>Access to justice (</w:t>
      </w:r>
      <w:r w:rsidR="00760E45">
        <w:t>art. </w:t>
      </w:r>
      <w:r w:rsidRPr="00C061B1">
        <w:t>13)</w:t>
      </w:r>
    </w:p>
    <w:p w:rsidR="00C061B1" w:rsidRDefault="0061586D" w:rsidP="0061586D">
      <w:pPr>
        <w:pStyle w:val="SingleTxtG"/>
        <w:spacing w:after="100"/>
      </w:pPr>
      <w:r>
        <w:t>11.</w:t>
      </w:r>
      <w:r>
        <w:tab/>
      </w:r>
      <w:r w:rsidR="00C061B1" w:rsidRPr="00C061B1">
        <w:t>What measures are being taken to ensure that all persons with disabilities can access justice</w:t>
      </w:r>
      <w:r w:rsidR="005D12F7">
        <w:t>,</w:t>
      </w:r>
      <w:r w:rsidR="00C061B1" w:rsidRPr="00C061B1">
        <w:t xml:space="preserve"> including </w:t>
      </w:r>
      <w:r w:rsidR="005D12F7">
        <w:t xml:space="preserve">by </w:t>
      </w:r>
      <w:r w:rsidR="00C061B1" w:rsidRPr="00C061B1">
        <w:t>providing accessible information and communication</w:t>
      </w:r>
      <w:r w:rsidR="005D12F7" w:rsidRPr="005D12F7">
        <w:t>s technologies</w:t>
      </w:r>
      <w:r w:rsidR="005D12F7">
        <w:t>,</w:t>
      </w:r>
      <w:r w:rsidR="00C061B1" w:rsidRPr="00C061B1">
        <w:t xml:space="preserve"> procedural accommodation such as professional national sign language interpreters for deaf persons participating in court proceedings, and physical accessibility to court premises?</w:t>
      </w:r>
    </w:p>
    <w:p w:rsidR="00C061B1" w:rsidRPr="005A79C3" w:rsidRDefault="00C061B1" w:rsidP="005A79C3">
      <w:pPr>
        <w:pStyle w:val="H23G"/>
      </w:pPr>
      <w:r w:rsidRPr="00C061B1">
        <w:tab/>
      </w:r>
      <w:r w:rsidRPr="00C061B1">
        <w:tab/>
        <w:t>Liberty and security of the person (</w:t>
      </w:r>
      <w:r w:rsidR="00760E45">
        <w:t>art. </w:t>
      </w:r>
      <w:r w:rsidRPr="00C061B1">
        <w:t>14)</w:t>
      </w:r>
    </w:p>
    <w:p w:rsidR="00C061B1" w:rsidRPr="00A823F3" w:rsidRDefault="0061586D" w:rsidP="0061586D">
      <w:pPr>
        <w:pStyle w:val="SingleTxtG"/>
        <w:spacing w:after="100"/>
      </w:pPr>
      <w:r w:rsidRPr="00A823F3">
        <w:t>12.</w:t>
      </w:r>
      <w:r w:rsidRPr="00A823F3">
        <w:tab/>
      </w:r>
      <w:r w:rsidR="00C061B1" w:rsidRPr="00391F6E">
        <w:t xml:space="preserve">What steps are being taken to prohibit </w:t>
      </w:r>
      <w:r w:rsidR="00C061B1">
        <w:t>the impairment-</w:t>
      </w:r>
      <w:r w:rsidR="00C061B1" w:rsidRPr="00391F6E">
        <w:t>based detention of children and adults with disabilities</w:t>
      </w:r>
      <w:r w:rsidR="005D12F7">
        <w:t>,</w:t>
      </w:r>
      <w:r w:rsidR="00C061B1" w:rsidRPr="00391F6E">
        <w:t xml:space="preserve"> including involuntary hospitalization and forced placement in institutions?</w:t>
      </w:r>
    </w:p>
    <w:p w:rsidR="00C061B1" w:rsidRPr="005A79C3" w:rsidRDefault="00C061B1" w:rsidP="000C325C">
      <w:pPr>
        <w:pStyle w:val="H23G"/>
      </w:pPr>
      <w:r>
        <w:tab/>
      </w:r>
      <w:r>
        <w:tab/>
        <w:t>Freedom from torture</w:t>
      </w:r>
      <w:r w:rsidR="000C325C">
        <w:t xml:space="preserve"> or</w:t>
      </w:r>
      <w:r>
        <w:t xml:space="preserve"> cruel, inhuman or degrading treatment or punishment (art</w:t>
      </w:r>
      <w:r w:rsidR="004A76D6">
        <w:t>. </w:t>
      </w:r>
      <w:r>
        <w:t xml:space="preserve">15) and </w:t>
      </w:r>
      <w:r w:rsidR="00202DEC">
        <w:t>protecting</w:t>
      </w:r>
      <w:r>
        <w:t xml:space="preserve"> the integrity of the person (</w:t>
      </w:r>
      <w:r w:rsidR="00760E45">
        <w:t>art. </w:t>
      </w:r>
      <w:r>
        <w:t>17)</w:t>
      </w:r>
    </w:p>
    <w:p w:rsidR="00C061B1" w:rsidRDefault="0061586D" w:rsidP="0061586D">
      <w:pPr>
        <w:pStyle w:val="SingleTxtG"/>
        <w:spacing w:after="100"/>
      </w:pPr>
      <w:r>
        <w:t>13.</w:t>
      </w:r>
      <w:r>
        <w:tab/>
      </w:r>
      <w:r w:rsidR="00C061B1">
        <w:t xml:space="preserve">Please provide </w:t>
      </w:r>
      <w:r w:rsidR="005D12F7">
        <w:t>additional</w:t>
      </w:r>
      <w:r w:rsidR="00C061B1">
        <w:t xml:space="preserve"> information about </w:t>
      </w:r>
      <w:r w:rsidR="00800096">
        <w:t xml:space="preserve">the </w:t>
      </w:r>
      <w:r w:rsidR="00C061B1">
        <w:t xml:space="preserve">genomic research carried out at the </w:t>
      </w:r>
      <w:proofErr w:type="spellStart"/>
      <w:r w:rsidR="00C061B1">
        <w:t>Shafallah</w:t>
      </w:r>
      <w:proofErr w:type="spellEnd"/>
      <w:r w:rsidR="00C061B1">
        <w:t xml:space="preserve"> Centr</w:t>
      </w:r>
      <w:r w:rsidR="004B4E07">
        <w:t>e</w:t>
      </w:r>
      <w:r w:rsidR="00C061B1">
        <w:t xml:space="preserve">, in particular </w:t>
      </w:r>
      <w:r w:rsidR="00800096">
        <w:t>concerning</w:t>
      </w:r>
      <w:r w:rsidR="00C061B1">
        <w:t xml:space="preserve"> </w:t>
      </w:r>
      <w:r w:rsidR="005D12F7">
        <w:t>a</w:t>
      </w:r>
      <w:r w:rsidR="00C061B1">
        <w:t>utis</w:t>
      </w:r>
      <w:r w:rsidR="005D12F7">
        <w:t>tic</w:t>
      </w:r>
      <w:r w:rsidR="00C061B1">
        <w:t xml:space="preserve"> </w:t>
      </w:r>
      <w:r w:rsidR="005D12F7">
        <w:t>s</w:t>
      </w:r>
      <w:r w:rsidR="00C061B1">
        <w:t xml:space="preserve">pectrum </w:t>
      </w:r>
      <w:r w:rsidR="005D12F7">
        <w:t>d</w:t>
      </w:r>
      <w:r w:rsidR="00C061B1">
        <w:t xml:space="preserve">isorder, </w:t>
      </w:r>
      <w:r w:rsidR="005D12F7">
        <w:t>e</w:t>
      </w:r>
      <w:r w:rsidR="00C061B1">
        <w:t xml:space="preserve">pilepsy and </w:t>
      </w:r>
      <w:r w:rsidR="00800096">
        <w:t>i</w:t>
      </w:r>
      <w:r w:rsidR="00C061B1">
        <w:t>ntellectual disabilities</w:t>
      </w:r>
      <w:r w:rsidR="00800096">
        <w:t>.</w:t>
      </w:r>
    </w:p>
    <w:p w:rsidR="00C061B1" w:rsidRDefault="0061586D" w:rsidP="0061586D">
      <w:pPr>
        <w:pStyle w:val="SingleTxtG"/>
        <w:spacing w:after="100"/>
      </w:pPr>
      <w:r>
        <w:t>14.</w:t>
      </w:r>
      <w:r>
        <w:tab/>
      </w:r>
      <w:r w:rsidR="00C061B1">
        <w:t>How are women and girls with disabilities protected against forced sterilization?</w:t>
      </w:r>
    </w:p>
    <w:p w:rsidR="00202DEC" w:rsidRPr="005A79C3" w:rsidRDefault="00202DEC" w:rsidP="005A79C3">
      <w:pPr>
        <w:pStyle w:val="H23G"/>
      </w:pPr>
      <w:r w:rsidRPr="00202DEC">
        <w:lastRenderedPageBreak/>
        <w:tab/>
      </w:r>
      <w:r w:rsidRPr="00202DEC">
        <w:tab/>
        <w:t>Freedom from exploitation, violence and abuse (</w:t>
      </w:r>
      <w:r w:rsidR="00760E45">
        <w:t>art. </w:t>
      </w:r>
      <w:r w:rsidRPr="00202DEC">
        <w:t>16)</w:t>
      </w:r>
    </w:p>
    <w:p w:rsidR="00202DEC" w:rsidRDefault="0061586D" w:rsidP="0061586D">
      <w:pPr>
        <w:pStyle w:val="SingleTxtG"/>
        <w:spacing w:after="100"/>
      </w:pPr>
      <w:r>
        <w:t>15.</w:t>
      </w:r>
      <w:r>
        <w:tab/>
      </w:r>
      <w:r w:rsidR="00A8618B" w:rsidRPr="00A8618B">
        <w:t xml:space="preserve">Has the State party conducted an audit to determine whether </w:t>
      </w:r>
      <w:r w:rsidR="0051756F">
        <w:t xml:space="preserve">the </w:t>
      </w:r>
      <w:r w:rsidR="00A8618B" w:rsidRPr="00A8618B">
        <w:t xml:space="preserve">shelters and hotlines </w:t>
      </w:r>
      <w:r w:rsidR="0051756F">
        <w:t xml:space="preserve">that are available </w:t>
      </w:r>
      <w:r w:rsidR="00A8618B" w:rsidRPr="00A8618B">
        <w:t>are accessible and sufficient in number and location to create comprehensive</w:t>
      </w:r>
      <w:r w:rsidR="00837EC2">
        <w:t>,</w:t>
      </w:r>
      <w:r w:rsidR="00A8618B" w:rsidRPr="00A8618B">
        <w:t xml:space="preserve"> accessible remedies and protective program</w:t>
      </w:r>
      <w:r w:rsidR="00837EC2">
        <w:t>me</w:t>
      </w:r>
      <w:r w:rsidR="00A8618B" w:rsidRPr="00A8618B">
        <w:t>s to effectively address cases of violence?</w:t>
      </w:r>
    </w:p>
    <w:p w:rsidR="00A8618B" w:rsidRPr="005A79C3" w:rsidRDefault="00A8618B" w:rsidP="005A79C3">
      <w:pPr>
        <w:pStyle w:val="H23G"/>
      </w:pPr>
      <w:r>
        <w:tab/>
      </w:r>
      <w:r>
        <w:tab/>
        <w:t>Liberty of movement and nationality (</w:t>
      </w:r>
      <w:r w:rsidR="00760E45">
        <w:t>art. </w:t>
      </w:r>
      <w:r>
        <w:t>18)</w:t>
      </w:r>
    </w:p>
    <w:p w:rsidR="00A8618B" w:rsidRDefault="0061586D" w:rsidP="0061586D">
      <w:pPr>
        <w:pStyle w:val="SingleTxtG"/>
        <w:spacing w:after="100"/>
      </w:pPr>
      <w:r>
        <w:t>16.</w:t>
      </w:r>
      <w:r>
        <w:tab/>
      </w:r>
      <w:r w:rsidR="00A8618B" w:rsidRPr="00A8618B">
        <w:t>How do</w:t>
      </w:r>
      <w:r w:rsidR="0051756F" w:rsidRPr="00A8618B">
        <w:t xml:space="preserve">es the State party </w:t>
      </w:r>
      <w:r w:rsidR="0051756F">
        <w:t>ensure that</w:t>
      </w:r>
      <w:r w:rsidR="00A8618B" w:rsidRPr="00A8618B">
        <w:t xml:space="preserve"> detention/deportation centr</w:t>
      </w:r>
      <w:r w:rsidR="004B4E07">
        <w:t>e</w:t>
      </w:r>
      <w:r w:rsidR="00A8618B" w:rsidRPr="00A8618B">
        <w:t xml:space="preserve">s </w:t>
      </w:r>
      <w:r w:rsidR="0051756F">
        <w:t>are</w:t>
      </w:r>
      <w:r w:rsidR="00A8618B" w:rsidRPr="00A8618B">
        <w:t xml:space="preserve"> accessibl</w:t>
      </w:r>
      <w:r w:rsidR="0051756F">
        <w:t>e</w:t>
      </w:r>
      <w:r w:rsidR="00A8618B" w:rsidRPr="00A8618B">
        <w:t xml:space="preserve"> </w:t>
      </w:r>
      <w:r w:rsidR="0051756F">
        <w:t xml:space="preserve">to </w:t>
      </w:r>
      <w:r w:rsidR="00A8618B" w:rsidRPr="00A8618B">
        <w:t>and</w:t>
      </w:r>
      <w:r w:rsidR="0051756F">
        <w:t xml:space="preserve"> provide</w:t>
      </w:r>
      <w:r w:rsidR="00A8618B" w:rsidRPr="00A8618B">
        <w:t xml:space="preserve"> reasonable accommodation </w:t>
      </w:r>
      <w:r w:rsidR="0051756F">
        <w:t>for</w:t>
      </w:r>
      <w:r w:rsidR="00A8618B" w:rsidRPr="00A8618B">
        <w:t xml:space="preserve"> migrant workers with disabilities?</w:t>
      </w:r>
    </w:p>
    <w:p w:rsidR="00A8618B" w:rsidRPr="005A79C3" w:rsidRDefault="00A8618B" w:rsidP="005A79C3">
      <w:pPr>
        <w:pStyle w:val="H23G"/>
      </w:pPr>
      <w:r w:rsidRPr="00A8618B">
        <w:tab/>
      </w:r>
      <w:r w:rsidRPr="00A8618B">
        <w:tab/>
        <w:t>Living independently and being included in the community (</w:t>
      </w:r>
      <w:r w:rsidR="00760E45">
        <w:t>art. </w:t>
      </w:r>
      <w:r w:rsidRPr="00A8618B">
        <w:t>19)</w:t>
      </w:r>
    </w:p>
    <w:p w:rsidR="00A8618B" w:rsidRDefault="0061586D" w:rsidP="0061586D">
      <w:pPr>
        <w:pStyle w:val="SingleTxtG"/>
        <w:spacing w:after="100"/>
      </w:pPr>
      <w:r>
        <w:t>17.</w:t>
      </w:r>
      <w:r>
        <w:tab/>
      </w:r>
      <w:r w:rsidR="00A8618B" w:rsidRPr="00A8618B">
        <w:t xml:space="preserve">Does the State party make </w:t>
      </w:r>
      <w:r w:rsidR="0051756F" w:rsidRPr="00A8618B">
        <w:t xml:space="preserve">personal assistance </w:t>
      </w:r>
      <w:r w:rsidR="00A8618B" w:rsidRPr="00A8618B">
        <w:t xml:space="preserve">services </w:t>
      </w:r>
      <w:r w:rsidR="0051756F" w:rsidRPr="00A8618B">
        <w:t>available</w:t>
      </w:r>
      <w:r w:rsidR="0051756F">
        <w:t xml:space="preserve"> </w:t>
      </w:r>
      <w:r w:rsidR="00A8618B" w:rsidRPr="00A8618B">
        <w:t xml:space="preserve">to persons with disabilities </w:t>
      </w:r>
      <w:r w:rsidR="0051756F">
        <w:t xml:space="preserve">in order </w:t>
      </w:r>
      <w:r w:rsidR="00A8618B" w:rsidRPr="00A8618B">
        <w:t xml:space="preserve">to ensure their participation in the community? What are the </w:t>
      </w:r>
      <w:r w:rsidR="00CE174E">
        <w:t xml:space="preserve">eligibility </w:t>
      </w:r>
      <w:r w:rsidR="00A8618B" w:rsidRPr="00A8618B">
        <w:t>criteria for being granted personal assistan</w:t>
      </w:r>
      <w:r w:rsidR="00CE174E">
        <w:t>ce,</w:t>
      </w:r>
      <w:r w:rsidR="00A8618B" w:rsidRPr="00A8618B">
        <w:t xml:space="preserve"> and what standards are in place to ensure the autonomy of persons with disabilities?</w:t>
      </w:r>
    </w:p>
    <w:p w:rsidR="00A8618B" w:rsidRPr="005A79C3" w:rsidRDefault="00A8618B" w:rsidP="005A79C3">
      <w:pPr>
        <w:pStyle w:val="H23G"/>
      </w:pPr>
      <w:r>
        <w:tab/>
      </w:r>
      <w:r>
        <w:tab/>
        <w:t>Personal mobility (</w:t>
      </w:r>
      <w:r w:rsidR="00760E45">
        <w:t>art. </w:t>
      </w:r>
      <w:r>
        <w:t>20)</w:t>
      </w:r>
    </w:p>
    <w:p w:rsidR="00A8618B" w:rsidRDefault="0061586D" w:rsidP="0061586D">
      <w:pPr>
        <w:pStyle w:val="SingleTxtG"/>
        <w:spacing w:after="100"/>
      </w:pPr>
      <w:r>
        <w:t>18.</w:t>
      </w:r>
      <w:r>
        <w:tab/>
      </w:r>
      <w:r w:rsidR="00A8618B" w:rsidRPr="00A8618B">
        <w:t>Please provide information on how persons with disabilities can exercise their right to mobility in the State party.</w:t>
      </w:r>
    </w:p>
    <w:p w:rsidR="00A8618B" w:rsidRPr="005A79C3" w:rsidRDefault="00A8618B" w:rsidP="005A79C3">
      <w:pPr>
        <w:pStyle w:val="H23G"/>
      </w:pPr>
      <w:r w:rsidRPr="00A8618B">
        <w:tab/>
      </w:r>
      <w:r w:rsidRPr="00A8618B">
        <w:tab/>
        <w:t>Respect for privacy (art.</w:t>
      </w:r>
      <w:r w:rsidR="004A76D6">
        <w:t> </w:t>
      </w:r>
      <w:r w:rsidRPr="00A8618B">
        <w:t>22)</w:t>
      </w:r>
    </w:p>
    <w:p w:rsidR="00A8618B" w:rsidRDefault="0061586D" w:rsidP="0061586D">
      <w:pPr>
        <w:pStyle w:val="SingleTxtG"/>
        <w:spacing w:after="100"/>
      </w:pPr>
      <w:r>
        <w:t>19.</w:t>
      </w:r>
      <w:r>
        <w:tab/>
      </w:r>
      <w:r w:rsidR="00A8618B">
        <w:t xml:space="preserve">Please </w:t>
      </w:r>
      <w:r w:rsidR="00CE174E">
        <w:t>indicate</w:t>
      </w:r>
      <w:r w:rsidR="00A8618B">
        <w:t xml:space="preserve"> </w:t>
      </w:r>
      <w:r w:rsidR="00CE174E">
        <w:t>which</w:t>
      </w:r>
      <w:r w:rsidR="00A8618B">
        <w:t xml:space="preserve"> criteria “interested parties” </w:t>
      </w:r>
      <w:r w:rsidR="00CE174E">
        <w:t>must fulfil in order to</w:t>
      </w:r>
      <w:r w:rsidR="00A8618B">
        <w:t xml:space="preserve"> access confidential information o</w:t>
      </w:r>
      <w:r w:rsidR="00CE174E">
        <w:t>n</w:t>
      </w:r>
      <w:r w:rsidR="00A8618B">
        <w:t xml:space="preserve"> or relating to persons with disabilities, especially children with disabilities, from the Ministry of Social Affairs and the </w:t>
      </w:r>
      <w:proofErr w:type="spellStart"/>
      <w:r w:rsidR="00A8618B">
        <w:t>Shafallah</w:t>
      </w:r>
      <w:proofErr w:type="spellEnd"/>
      <w:r w:rsidR="00A8618B">
        <w:t xml:space="preserve"> Centre, and whether these criteria </w:t>
      </w:r>
      <w:r w:rsidR="00CE174E">
        <w:t>guarantee</w:t>
      </w:r>
      <w:r w:rsidR="00A8618B">
        <w:t xml:space="preserve"> full </w:t>
      </w:r>
      <w:r w:rsidR="00CE174E">
        <w:t>respect</w:t>
      </w:r>
      <w:r w:rsidR="00A8618B">
        <w:t xml:space="preserve"> </w:t>
      </w:r>
      <w:r w:rsidR="00CE174E">
        <w:t>for</w:t>
      </w:r>
      <w:r w:rsidR="00A8618B">
        <w:t xml:space="preserve"> privacy.</w:t>
      </w:r>
    </w:p>
    <w:p w:rsidR="00A8618B" w:rsidRPr="005A79C3" w:rsidRDefault="00A8618B" w:rsidP="005A79C3">
      <w:pPr>
        <w:pStyle w:val="H23G"/>
      </w:pPr>
      <w:r>
        <w:tab/>
      </w:r>
      <w:r>
        <w:tab/>
        <w:t xml:space="preserve">Respect for </w:t>
      </w:r>
      <w:r w:rsidR="004B4E07">
        <w:t xml:space="preserve">home </w:t>
      </w:r>
      <w:r>
        <w:t>and the family (</w:t>
      </w:r>
      <w:r w:rsidR="00760E45">
        <w:t>art. </w:t>
      </w:r>
      <w:r>
        <w:t>23)</w:t>
      </w:r>
    </w:p>
    <w:p w:rsidR="00A8618B" w:rsidRDefault="0061586D" w:rsidP="0061586D">
      <w:pPr>
        <w:pStyle w:val="SingleTxtG"/>
        <w:spacing w:after="100"/>
      </w:pPr>
      <w:r>
        <w:t>20.</w:t>
      </w:r>
      <w:r>
        <w:tab/>
      </w:r>
      <w:r w:rsidR="00A8618B">
        <w:t>Please in</w:t>
      </w:r>
      <w:r w:rsidR="00CE174E">
        <w:t>dicate</w:t>
      </w:r>
      <w:r w:rsidR="00A8618B">
        <w:t xml:space="preserve"> how persons with disabilities are protected against discrimination on the basis of genetic or other impairment in relation to marriage and other family rights. </w:t>
      </w:r>
    </w:p>
    <w:p w:rsidR="00A8618B" w:rsidRDefault="0061586D" w:rsidP="0061586D">
      <w:pPr>
        <w:pStyle w:val="SingleTxtG"/>
        <w:spacing w:after="100"/>
      </w:pPr>
      <w:r>
        <w:t>21.</w:t>
      </w:r>
      <w:r>
        <w:tab/>
      </w:r>
      <w:r w:rsidR="00A8618B">
        <w:t xml:space="preserve">What measures are being taken to </w:t>
      </w:r>
      <w:r w:rsidR="00CE174E">
        <w:t>ensure that persons with disabilities have</w:t>
      </w:r>
      <w:r w:rsidR="00A8618B">
        <w:t xml:space="preserve"> access to health services</w:t>
      </w:r>
      <w:r w:rsidR="00CE174E">
        <w:t>,</w:t>
      </w:r>
      <w:r w:rsidR="00A8618B">
        <w:t xml:space="preserve"> including sexual and reproductive health</w:t>
      </w:r>
      <w:r w:rsidR="00CE174E">
        <w:t xml:space="preserve"> services,</w:t>
      </w:r>
      <w:r w:rsidR="00A8618B">
        <w:t xml:space="preserve"> and medical insurance?</w:t>
      </w:r>
    </w:p>
    <w:p w:rsidR="00A8618B" w:rsidRPr="005A79C3" w:rsidRDefault="00A8618B" w:rsidP="005A79C3">
      <w:pPr>
        <w:pStyle w:val="H23G"/>
      </w:pPr>
      <w:r w:rsidRPr="00A8618B">
        <w:tab/>
      </w:r>
      <w:r w:rsidRPr="00A8618B">
        <w:tab/>
        <w:t>Education (</w:t>
      </w:r>
      <w:r w:rsidR="00760E45">
        <w:t>art. </w:t>
      </w:r>
      <w:r w:rsidRPr="00A8618B">
        <w:t>24)</w:t>
      </w:r>
    </w:p>
    <w:p w:rsidR="00A8618B" w:rsidRDefault="0061586D" w:rsidP="0061586D">
      <w:pPr>
        <w:pStyle w:val="SingleTxtG"/>
        <w:spacing w:after="100"/>
      </w:pPr>
      <w:r>
        <w:t>22.</w:t>
      </w:r>
      <w:r>
        <w:tab/>
      </w:r>
      <w:r w:rsidR="00A8618B">
        <w:t>What new measures have been implemented for the inclusive education of persons with disabilities at all levels of learning in the State party, as well as in its international development initiatives in Asia?</w:t>
      </w:r>
    </w:p>
    <w:p w:rsidR="00A8618B" w:rsidRDefault="0061586D" w:rsidP="0061586D">
      <w:pPr>
        <w:pStyle w:val="SingleTxtG"/>
        <w:spacing w:after="100"/>
      </w:pPr>
      <w:r>
        <w:t>23.</w:t>
      </w:r>
      <w:r>
        <w:tab/>
      </w:r>
      <w:r w:rsidR="00A8618B">
        <w:t xml:space="preserve">Please </w:t>
      </w:r>
      <w:r w:rsidR="00A4409C">
        <w:t>indicate what</w:t>
      </w:r>
      <w:r w:rsidR="00A8618B">
        <w:t xml:space="preserve"> measures </w:t>
      </w:r>
      <w:r w:rsidR="0068501D">
        <w:t xml:space="preserve">are </w:t>
      </w:r>
      <w:r w:rsidR="00A8618B">
        <w:t xml:space="preserve">being taken to </w:t>
      </w:r>
      <w:r w:rsidR="00DA45AE">
        <w:t>analyse</w:t>
      </w:r>
      <w:r w:rsidR="00A8618B">
        <w:t xml:space="preserve"> and immediately reverse the recent decreas</w:t>
      </w:r>
      <w:r w:rsidR="00A4409C">
        <w:t>e in the</w:t>
      </w:r>
      <w:r w:rsidR="00A8618B">
        <w:t xml:space="preserve"> enrolment </w:t>
      </w:r>
      <w:r w:rsidR="00A4409C">
        <w:t xml:space="preserve">of children with disabilities, especially girls, </w:t>
      </w:r>
      <w:r w:rsidR="00A8618B">
        <w:t>in school.</w:t>
      </w:r>
    </w:p>
    <w:p w:rsidR="003D0B85" w:rsidRPr="005A79C3" w:rsidRDefault="003D0B85" w:rsidP="005A79C3">
      <w:pPr>
        <w:pStyle w:val="H23G"/>
      </w:pPr>
      <w:r w:rsidRPr="003D0B85">
        <w:tab/>
      </w:r>
      <w:r w:rsidRPr="003D0B85">
        <w:tab/>
        <w:t>Health (</w:t>
      </w:r>
      <w:r w:rsidR="00760E45">
        <w:t>art. </w:t>
      </w:r>
      <w:r w:rsidRPr="003D0B85">
        <w:t>25)</w:t>
      </w:r>
    </w:p>
    <w:p w:rsidR="003D0B85" w:rsidRDefault="0061586D" w:rsidP="0061586D">
      <w:pPr>
        <w:pStyle w:val="SingleTxtG"/>
        <w:spacing w:after="100"/>
      </w:pPr>
      <w:r>
        <w:t>24.</w:t>
      </w:r>
      <w:r>
        <w:tab/>
      </w:r>
      <w:r w:rsidR="003D0B85">
        <w:t xml:space="preserve">Do </w:t>
      </w:r>
      <w:r w:rsidR="00A4409C">
        <w:t xml:space="preserve">all </w:t>
      </w:r>
      <w:r w:rsidR="003D0B85">
        <w:t>persons with disabilities</w:t>
      </w:r>
      <w:r w:rsidR="00A4409C">
        <w:t>,</w:t>
      </w:r>
      <w:r w:rsidR="003D0B85">
        <w:t xml:space="preserve"> </w:t>
      </w:r>
      <w:r w:rsidR="00A4409C">
        <w:t>including persons with intellectual and/or psychosocial disabilities</w:t>
      </w:r>
      <w:r w:rsidR="004306B4">
        <w:t>,</w:t>
      </w:r>
      <w:r w:rsidR="00A4409C">
        <w:t xml:space="preserve"> regardless of their guardianship status, </w:t>
      </w:r>
      <w:r w:rsidR="003D0B85">
        <w:t>exercise their right to free and informed consent?</w:t>
      </w:r>
      <w:r w:rsidR="007A46EF">
        <w:t xml:space="preserve"> </w:t>
      </w:r>
      <w:r w:rsidR="003D0B85">
        <w:t>Can guardians or third parties take decisions related to health</w:t>
      </w:r>
      <w:r w:rsidR="00A4409C">
        <w:t xml:space="preserve"> </w:t>
      </w:r>
      <w:r w:rsidR="003D0B85">
        <w:t xml:space="preserve">care </w:t>
      </w:r>
      <w:r w:rsidR="00A4409C">
        <w:t>on behalf of</w:t>
      </w:r>
      <w:r w:rsidR="003D0B85">
        <w:t xml:space="preserve"> persons with disabilities?</w:t>
      </w:r>
    </w:p>
    <w:p w:rsidR="003D0B85" w:rsidRDefault="0061586D" w:rsidP="0061586D">
      <w:pPr>
        <w:pStyle w:val="SingleTxtG"/>
        <w:spacing w:after="100"/>
      </w:pPr>
      <w:r>
        <w:t>25.</w:t>
      </w:r>
      <w:r>
        <w:tab/>
      </w:r>
      <w:r w:rsidR="003D0B85">
        <w:t>What steps are being taken to train all health professionals on the rights of persons with disabilities</w:t>
      </w:r>
      <w:r w:rsidR="00A4409C">
        <w:t>,</w:t>
      </w:r>
      <w:r w:rsidR="003D0B85">
        <w:t xml:space="preserve"> including the right to free and informed consent, and on communicat</w:t>
      </w:r>
      <w:r w:rsidR="00A4409C">
        <w:t>ing</w:t>
      </w:r>
      <w:r w:rsidR="003D0B85">
        <w:t xml:space="preserve"> with persons with disabilities?</w:t>
      </w:r>
    </w:p>
    <w:p w:rsidR="003D0B85" w:rsidRPr="005A79C3" w:rsidRDefault="003D0B85" w:rsidP="00E475BE">
      <w:pPr>
        <w:pStyle w:val="H23G"/>
        <w:spacing w:before="180"/>
      </w:pPr>
      <w:r w:rsidRPr="003D0B85">
        <w:lastRenderedPageBreak/>
        <w:tab/>
      </w:r>
      <w:r w:rsidRPr="003D0B85">
        <w:tab/>
        <w:t>Habilitation and rehabilitation (</w:t>
      </w:r>
      <w:r w:rsidR="00760E45">
        <w:t>art. </w:t>
      </w:r>
      <w:r w:rsidRPr="003D0B85">
        <w:t>26)</w:t>
      </w:r>
    </w:p>
    <w:p w:rsidR="003D0B85" w:rsidRDefault="0061586D" w:rsidP="0061586D">
      <w:pPr>
        <w:pStyle w:val="SingleTxtG"/>
        <w:spacing w:after="100"/>
      </w:pPr>
      <w:r>
        <w:t>26.</w:t>
      </w:r>
      <w:r>
        <w:tab/>
      </w:r>
      <w:r w:rsidR="003D0B85" w:rsidRPr="003D0B85">
        <w:t xml:space="preserve">Please </w:t>
      </w:r>
      <w:r w:rsidR="00A4409C">
        <w:t xml:space="preserve">provide </w:t>
      </w:r>
      <w:r w:rsidR="003D0B85" w:rsidRPr="003D0B85">
        <w:t>inform</w:t>
      </w:r>
      <w:r w:rsidR="00A4409C">
        <w:t>ation</w:t>
      </w:r>
      <w:r w:rsidR="003D0B85" w:rsidRPr="003D0B85">
        <w:t xml:space="preserve"> on the steps taken to ensure that rehabilitation services are fully available to all persons with disabilities of all ages.</w:t>
      </w:r>
    </w:p>
    <w:p w:rsidR="003D0B85" w:rsidRPr="005A79C3" w:rsidRDefault="003D0B85" w:rsidP="00E475BE">
      <w:pPr>
        <w:pStyle w:val="H23G"/>
        <w:spacing w:before="180"/>
      </w:pPr>
      <w:r>
        <w:tab/>
      </w:r>
      <w:r>
        <w:tab/>
        <w:t>Work and e</w:t>
      </w:r>
      <w:r w:rsidRPr="003D0B85">
        <w:t>mployment (</w:t>
      </w:r>
      <w:r w:rsidR="00760E45">
        <w:t>art. </w:t>
      </w:r>
      <w:r w:rsidRPr="003D0B85">
        <w:t>27)</w:t>
      </w:r>
    </w:p>
    <w:p w:rsidR="003D0B85" w:rsidRDefault="0061586D" w:rsidP="0061586D">
      <w:pPr>
        <w:pStyle w:val="SingleTxtG"/>
        <w:spacing w:after="100"/>
      </w:pPr>
      <w:r>
        <w:t>27.</w:t>
      </w:r>
      <w:r>
        <w:tab/>
      </w:r>
      <w:r w:rsidR="003D0B85">
        <w:t>What steps have been taken to promot</w:t>
      </w:r>
      <w:r w:rsidR="00CA13AC">
        <w:t>e</w:t>
      </w:r>
      <w:r w:rsidR="003D0B85">
        <w:t xml:space="preserve"> </w:t>
      </w:r>
      <w:r w:rsidR="00CA13AC">
        <w:t xml:space="preserve">the employment </w:t>
      </w:r>
      <w:r w:rsidR="003D0B85">
        <w:t xml:space="preserve">of persons with disabilities in the open labour market? Please include information on the measures taken to increase vocational training </w:t>
      </w:r>
      <w:r w:rsidR="00A64DE8">
        <w:t>for</w:t>
      </w:r>
      <w:r w:rsidR="003D0B85">
        <w:t xml:space="preserve"> persons with disabilities</w:t>
      </w:r>
      <w:r w:rsidR="00A64DE8">
        <w:t xml:space="preserve"> and</w:t>
      </w:r>
      <w:r w:rsidR="003D0B85">
        <w:t xml:space="preserve"> training </w:t>
      </w:r>
      <w:r w:rsidR="00A64DE8">
        <w:t>for</w:t>
      </w:r>
      <w:r w:rsidR="003D0B85">
        <w:t xml:space="preserve"> employers on reasonable accommodation, and on the availability of subsidies to render workplaces accessible.</w:t>
      </w:r>
    </w:p>
    <w:p w:rsidR="003D0B85" w:rsidRDefault="0061586D" w:rsidP="0061586D">
      <w:pPr>
        <w:pStyle w:val="SingleTxtG"/>
        <w:spacing w:after="100"/>
      </w:pPr>
      <w:r>
        <w:t>28.</w:t>
      </w:r>
      <w:r>
        <w:tab/>
      </w:r>
      <w:r w:rsidR="003D0B85">
        <w:t>How does the State party ensure that persons with disabilities are able to exercise their labour and trade union rights on an equal basis with others and to access grievance mechanisms in cases of complaints?</w:t>
      </w:r>
    </w:p>
    <w:p w:rsidR="006D69A9" w:rsidRPr="005A79C3" w:rsidRDefault="006D69A9" w:rsidP="00E475BE">
      <w:pPr>
        <w:pStyle w:val="H23G"/>
        <w:spacing w:before="180"/>
      </w:pPr>
      <w:r w:rsidRPr="006D69A9">
        <w:tab/>
      </w:r>
      <w:r w:rsidRPr="006D69A9">
        <w:tab/>
        <w:t>Adequate standard of living and social protection (</w:t>
      </w:r>
      <w:r w:rsidR="00760E45">
        <w:t>art. </w:t>
      </w:r>
      <w:r w:rsidRPr="006D69A9">
        <w:t>28)</w:t>
      </w:r>
    </w:p>
    <w:p w:rsidR="006D69A9" w:rsidRDefault="0061586D" w:rsidP="0061586D">
      <w:pPr>
        <w:pStyle w:val="SingleTxtG"/>
        <w:spacing w:after="100"/>
      </w:pPr>
      <w:r>
        <w:t>29.</w:t>
      </w:r>
      <w:r>
        <w:tab/>
      </w:r>
      <w:r w:rsidR="006D69A9">
        <w:t xml:space="preserve">Please provide detailed information on the specific measures </w:t>
      </w:r>
      <w:r w:rsidR="00A64DE8">
        <w:t xml:space="preserve">taken </w:t>
      </w:r>
      <w:r w:rsidR="006D69A9">
        <w:t xml:space="preserve">to improve </w:t>
      </w:r>
      <w:r w:rsidR="00A64DE8">
        <w:t xml:space="preserve">the </w:t>
      </w:r>
      <w:r w:rsidR="006D69A9">
        <w:t xml:space="preserve"> social protection of persons with disabilities, including older adults with disabilities?</w:t>
      </w:r>
    </w:p>
    <w:p w:rsidR="006D69A9" w:rsidRDefault="0061586D" w:rsidP="0061586D">
      <w:pPr>
        <w:pStyle w:val="SingleTxtG"/>
        <w:spacing w:after="100"/>
      </w:pPr>
      <w:r>
        <w:t>30.</w:t>
      </w:r>
      <w:r>
        <w:tab/>
      </w:r>
      <w:r w:rsidR="006D69A9">
        <w:t xml:space="preserve">Please provide information </w:t>
      </w:r>
      <w:r w:rsidR="00A64DE8">
        <w:t>on</w:t>
      </w:r>
      <w:r w:rsidR="006D69A9">
        <w:t xml:space="preserve"> the situation of migrants </w:t>
      </w:r>
      <w:r w:rsidR="00A64DE8">
        <w:t xml:space="preserve">who </w:t>
      </w:r>
      <w:r w:rsidR="006D69A9">
        <w:t>hav</w:t>
      </w:r>
      <w:r w:rsidR="00A64DE8">
        <w:t>e</w:t>
      </w:r>
      <w:r w:rsidR="006D69A9">
        <w:t xml:space="preserve"> acquired a disability after an accident </w:t>
      </w:r>
      <w:r w:rsidR="00A64DE8">
        <w:t>while</w:t>
      </w:r>
      <w:r w:rsidR="006D69A9">
        <w:t xml:space="preserve"> living in the State party, and </w:t>
      </w:r>
      <w:r w:rsidR="00400720">
        <w:t xml:space="preserve">indicate </w:t>
      </w:r>
      <w:r w:rsidR="006D69A9">
        <w:t xml:space="preserve">whether they have access to social assistance and benefits </w:t>
      </w:r>
      <w:r w:rsidR="00400720">
        <w:t>from</w:t>
      </w:r>
      <w:r w:rsidR="006D69A9">
        <w:t xml:space="preserve"> the State on </w:t>
      </w:r>
      <w:r w:rsidR="00400720">
        <w:t xml:space="preserve">the </w:t>
      </w:r>
      <w:r w:rsidR="006D69A9">
        <w:t>grounds of disability.</w:t>
      </w:r>
    </w:p>
    <w:p w:rsidR="00A16301" w:rsidRPr="005A79C3" w:rsidRDefault="00A16301" w:rsidP="00E475BE">
      <w:pPr>
        <w:pStyle w:val="H23G"/>
        <w:spacing w:before="180"/>
      </w:pPr>
      <w:r>
        <w:tab/>
      </w:r>
      <w:r>
        <w:tab/>
        <w:t>Participation in political and public l</w:t>
      </w:r>
      <w:r w:rsidRPr="00A16301">
        <w:t>ife (</w:t>
      </w:r>
      <w:r w:rsidR="00760E45">
        <w:t>art. </w:t>
      </w:r>
      <w:r w:rsidRPr="00A16301">
        <w:t>29)</w:t>
      </w:r>
    </w:p>
    <w:p w:rsidR="00A16301" w:rsidRDefault="0061586D" w:rsidP="0061586D">
      <w:pPr>
        <w:pStyle w:val="SingleTxtG"/>
        <w:spacing w:after="100"/>
      </w:pPr>
      <w:r>
        <w:t>31.</w:t>
      </w:r>
      <w:r>
        <w:tab/>
      </w:r>
      <w:r w:rsidR="00A16301" w:rsidRPr="00A16301">
        <w:t xml:space="preserve">Please </w:t>
      </w:r>
      <w:r w:rsidR="00400720">
        <w:t>provide</w:t>
      </w:r>
      <w:r w:rsidR="00A16301" w:rsidRPr="00A16301">
        <w:t xml:space="preserve"> additional details on the measures </w:t>
      </w:r>
      <w:r w:rsidR="00400720">
        <w:t xml:space="preserve">taken </w:t>
      </w:r>
      <w:r w:rsidR="00A16301" w:rsidRPr="00A16301">
        <w:t>to ensure that all persons with disabilities, including those with intellectual and/or psychosocial disabilities, can exercise their right to vote and participate in political and public life.</w:t>
      </w:r>
    </w:p>
    <w:p w:rsidR="00A16301" w:rsidRPr="005A79C3" w:rsidRDefault="00A16301" w:rsidP="00E475BE">
      <w:pPr>
        <w:pStyle w:val="H23G"/>
        <w:spacing w:before="180"/>
      </w:pPr>
      <w:r>
        <w:tab/>
      </w:r>
      <w:r>
        <w:tab/>
        <w:t>Participation in cultural life, recreation, leisure and sport (</w:t>
      </w:r>
      <w:r w:rsidR="00760E45">
        <w:t>art. </w:t>
      </w:r>
      <w:r>
        <w:t xml:space="preserve">30) </w:t>
      </w:r>
    </w:p>
    <w:p w:rsidR="00A16301" w:rsidRDefault="0061586D" w:rsidP="0061586D">
      <w:pPr>
        <w:pStyle w:val="SingleTxtG"/>
        <w:spacing w:after="100"/>
      </w:pPr>
      <w:r>
        <w:t>32.</w:t>
      </w:r>
      <w:r>
        <w:tab/>
      </w:r>
      <w:r w:rsidR="00A16301">
        <w:t xml:space="preserve">Please </w:t>
      </w:r>
      <w:r w:rsidR="00400720">
        <w:t xml:space="preserve">provide </w:t>
      </w:r>
      <w:r w:rsidR="00A16301">
        <w:t>inform</w:t>
      </w:r>
      <w:r w:rsidR="00400720">
        <w:t>ation</w:t>
      </w:r>
      <w:r w:rsidR="00A16301">
        <w:t xml:space="preserve"> on the steps </w:t>
      </w:r>
      <w:r w:rsidR="00400720">
        <w:t xml:space="preserve">taken </w:t>
      </w:r>
      <w:r w:rsidR="00A16301">
        <w:t xml:space="preserve">to recognize and promote the </w:t>
      </w:r>
      <w:r w:rsidR="00400720">
        <w:t xml:space="preserve">participation in </w:t>
      </w:r>
      <w:r w:rsidR="00A16301">
        <w:t>cultural life of persons with disabilities in terms of access to cultural materials and cultural activities.</w:t>
      </w:r>
    </w:p>
    <w:p w:rsidR="00A16301" w:rsidRPr="005A79C3" w:rsidRDefault="00A16301" w:rsidP="008F08AB">
      <w:pPr>
        <w:pStyle w:val="H1G"/>
        <w:spacing w:before="240"/>
      </w:pPr>
      <w:r w:rsidRPr="00A16301">
        <w:tab/>
        <w:t>C.</w:t>
      </w:r>
      <w:r w:rsidRPr="00A16301">
        <w:tab/>
        <w:t>Special obligations</w:t>
      </w:r>
    </w:p>
    <w:p w:rsidR="00A16301" w:rsidRPr="005A79C3" w:rsidRDefault="00A16301" w:rsidP="00E475BE">
      <w:pPr>
        <w:pStyle w:val="H23G"/>
        <w:spacing w:before="180"/>
      </w:pPr>
      <w:r>
        <w:tab/>
      </w:r>
      <w:r>
        <w:tab/>
        <w:t>Statistics and data collection (</w:t>
      </w:r>
      <w:r w:rsidR="00760E45">
        <w:t>art. </w:t>
      </w:r>
      <w:r>
        <w:t>31)</w:t>
      </w:r>
    </w:p>
    <w:p w:rsidR="00A16301" w:rsidRDefault="0061586D" w:rsidP="0061586D">
      <w:pPr>
        <w:pStyle w:val="SingleTxtG"/>
        <w:spacing w:after="100"/>
      </w:pPr>
      <w:r>
        <w:t>33.</w:t>
      </w:r>
      <w:r>
        <w:tab/>
      </w:r>
      <w:r w:rsidR="00A16301" w:rsidRPr="00A16301">
        <w:t xml:space="preserve">Please </w:t>
      </w:r>
      <w:r w:rsidR="00400720">
        <w:t xml:space="preserve">provide </w:t>
      </w:r>
      <w:r w:rsidR="00A16301" w:rsidRPr="00A16301">
        <w:t>inform</w:t>
      </w:r>
      <w:r w:rsidR="00400720">
        <w:t>ation</w:t>
      </w:r>
      <w:r w:rsidR="00A16301" w:rsidRPr="00A16301">
        <w:t xml:space="preserve"> on the steps being taken to establish a database that enables the State party to fulfil its obligations under the Convention. Please </w:t>
      </w:r>
      <w:r w:rsidR="00400720">
        <w:t xml:space="preserve">provide </w:t>
      </w:r>
      <w:r w:rsidR="00A16301" w:rsidRPr="00A16301">
        <w:t>inform</w:t>
      </w:r>
      <w:r w:rsidR="00400720">
        <w:t>ation</w:t>
      </w:r>
      <w:r w:rsidR="00A16301" w:rsidRPr="00A16301">
        <w:t xml:space="preserve"> on the collection of </w:t>
      </w:r>
      <w:r w:rsidR="00400720">
        <w:t>data i</w:t>
      </w:r>
      <w:r w:rsidR="00A16301" w:rsidRPr="00A16301">
        <w:t xml:space="preserve">n all areas that </w:t>
      </w:r>
      <w:r w:rsidR="00400720">
        <w:t>are</w:t>
      </w:r>
      <w:r w:rsidR="00A16301" w:rsidRPr="00A16301">
        <w:t xml:space="preserve"> disaggregated by sex, age, type of disability, ethnicity and migrant status.</w:t>
      </w:r>
    </w:p>
    <w:p w:rsidR="00A16301" w:rsidRPr="005A79C3" w:rsidRDefault="00A16301" w:rsidP="00E475BE">
      <w:pPr>
        <w:pStyle w:val="H23G"/>
        <w:spacing w:before="180"/>
      </w:pPr>
      <w:r>
        <w:tab/>
      </w:r>
      <w:r>
        <w:tab/>
        <w:t>International cooperation (</w:t>
      </w:r>
      <w:r w:rsidR="00760E45">
        <w:t>art. </w:t>
      </w:r>
      <w:r>
        <w:t>32)</w:t>
      </w:r>
    </w:p>
    <w:p w:rsidR="00A16301" w:rsidRDefault="0061586D" w:rsidP="0061586D">
      <w:pPr>
        <w:pStyle w:val="SingleTxtG"/>
        <w:spacing w:after="100"/>
      </w:pPr>
      <w:r>
        <w:t>34.</w:t>
      </w:r>
      <w:r>
        <w:tab/>
      </w:r>
      <w:r w:rsidR="00A16301" w:rsidRPr="00A16301">
        <w:t>What steps is the State party taking to ensure inclusive and accessible international cooperation and development assistance by consultin</w:t>
      </w:r>
      <w:r w:rsidR="00400720">
        <w:t>g</w:t>
      </w:r>
      <w:r w:rsidR="00A16301" w:rsidRPr="00A16301">
        <w:t xml:space="preserve"> organizations of persons with disabilities in target countries?</w:t>
      </w:r>
    </w:p>
    <w:p w:rsidR="00A16301" w:rsidRPr="005A79C3" w:rsidRDefault="00A16301" w:rsidP="00E475BE">
      <w:pPr>
        <w:pStyle w:val="H23G"/>
        <w:spacing w:before="180"/>
      </w:pPr>
      <w:r>
        <w:tab/>
      </w:r>
      <w:r>
        <w:tab/>
        <w:t>National implementation and monitoring (</w:t>
      </w:r>
      <w:r w:rsidR="00760E45">
        <w:t>art. </w:t>
      </w:r>
      <w:r>
        <w:t>33)</w:t>
      </w:r>
    </w:p>
    <w:p w:rsidR="00A16301" w:rsidRDefault="0061586D" w:rsidP="0061586D">
      <w:pPr>
        <w:pStyle w:val="SingleTxtG"/>
        <w:spacing w:after="0"/>
      </w:pPr>
      <w:r>
        <w:t>35.</w:t>
      </w:r>
      <w:r>
        <w:tab/>
      </w:r>
      <w:r w:rsidR="0006671F" w:rsidRPr="0006671F">
        <w:t xml:space="preserve">What steps are being taken to designate a focal point </w:t>
      </w:r>
      <w:r w:rsidR="00D0035C">
        <w:t>pursuant to</w:t>
      </w:r>
      <w:r w:rsidR="0006671F" w:rsidRPr="0006671F">
        <w:t xml:space="preserve"> </w:t>
      </w:r>
      <w:r w:rsidR="004A76D6">
        <w:t>article </w:t>
      </w:r>
      <w:r w:rsidR="0006671F" w:rsidRPr="0006671F">
        <w:t>33</w:t>
      </w:r>
      <w:r w:rsidR="004B4E07">
        <w:t xml:space="preserve"> (</w:t>
      </w:r>
      <w:r w:rsidR="0006671F" w:rsidRPr="0006671F">
        <w:t>1</w:t>
      </w:r>
      <w:r w:rsidR="004B4E07">
        <w:t>)</w:t>
      </w:r>
      <w:r w:rsidR="0006671F" w:rsidRPr="0006671F">
        <w:t xml:space="preserve"> </w:t>
      </w:r>
      <w:r w:rsidR="00D0035C">
        <w:t xml:space="preserve">of the Convention </w:t>
      </w:r>
      <w:r w:rsidR="0006671F" w:rsidRPr="0006671F">
        <w:t xml:space="preserve">and an independent </w:t>
      </w:r>
      <w:r w:rsidR="00400720">
        <w:t xml:space="preserve">mechanism </w:t>
      </w:r>
      <w:r w:rsidR="00D0035C">
        <w:t>pursuant to</w:t>
      </w:r>
      <w:r w:rsidR="0006671F" w:rsidRPr="0006671F">
        <w:t xml:space="preserve"> </w:t>
      </w:r>
      <w:r w:rsidR="004A76D6">
        <w:t>article </w:t>
      </w:r>
      <w:r w:rsidR="0006671F" w:rsidRPr="0006671F">
        <w:t>33</w:t>
      </w:r>
      <w:r w:rsidR="004B4E07">
        <w:t xml:space="preserve"> (</w:t>
      </w:r>
      <w:r w:rsidR="0006671F" w:rsidRPr="0006671F">
        <w:t>2</w:t>
      </w:r>
      <w:r w:rsidR="004B4E07">
        <w:t>)</w:t>
      </w:r>
      <w:r w:rsidR="0006671F" w:rsidRPr="0006671F">
        <w:t xml:space="preserve"> to monitor implementation of the Convention </w:t>
      </w:r>
      <w:r w:rsidR="00DE2164">
        <w:t>in</w:t>
      </w:r>
      <w:r w:rsidR="0006671F" w:rsidRPr="0006671F">
        <w:t xml:space="preserve"> compli</w:t>
      </w:r>
      <w:r w:rsidR="00DE2164">
        <w:t>ance</w:t>
      </w:r>
      <w:r w:rsidR="0006671F" w:rsidRPr="0006671F">
        <w:t xml:space="preserve"> with the </w:t>
      </w:r>
      <w:r w:rsidR="004B4E07">
        <w:rPr>
          <w:rFonts w:eastAsia="Malgun Gothic"/>
        </w:rPr>
        <w:t>p</w:t>
      </w:r>
      <w:r w:rsidR="004B4E07" w:rsidRPr="00401691">
        <w:rPr>
          <w:rFonts w:eastAsia="Malgun Gothic"/>
        </w:rPr>
        <w:t xml:space="preserve">rinciples relating to the status of national institutions for the promotion and protection of human rights </w:t>
      </w:r>
      <w:r w:rsidR="004B4E07">
        <w:rPr>
          <w:rFonts w:eastAsia="Malgun Gothic"/>
        </w:rPr>
        <w:t>(</w:t>
      </w:r>
      <w:r w:rsidR="0006671F" w:rsidRPr="0006671F">
        <w:t>Paris Principles</w:t>
      </w:r>
      <w:r w:rsidR="004B4E07">
        <w:t>)</w:t>
      </w:r>
      <w:r w:rsidR="0006671F" w:rsidRPr="0006671F">
        <w:t>?</w:t>
      </w:r>
    </w:p>
    <w:p w:rsidR="0006671F" w:rsidRPr="0006671F" w:rsidRDefault="0006671F" w:rsidP="008F08AB">
      <w:pPr>
        <w:pStyle w:val="SingleTxtG"/>
        <w:spacing w:before="120" w:after="0" w:line="240" w:lineRule="auto"/>
        <w:jc w:val="center"/>
        <w:rPr>
          <w:u w:val="single"/>
        </w:rPr>
      </w:pPr>
      <w:r>
        <w:rPr>
          <w:u w:val="single"/>
        </w:rPr>
        <w:tab/>
      </w:r>
      <w:r>
        <w:rPr>
          <w:u w:val="single"/>
        </w:rPr>
        <w:tab/>
      </w:r>
      <w:r>
        <w:rPr>
          <w:u w:val="single"/>
        </w:rPr>
        <w:tab/>
      </w:r>
    </w:p>
    <w:sectPr w:rsidR="0006671F" w:rsidRPr="0006671F" w:rsidSect="007A46EF">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C45" w:rsidRDefault="003E5C45"/>
  </w:endnote>
  <w:endnote w:type="continuationSeparator" w:id="0">
    <w:p w:rsidR="003E5C45" w:rsidRDefault="003E5C45"/>
  </w:endnote>
  <w:endnote w:type="continuationNotice" w:id="1">
    <w:p w:rsidR="003E5C45" w:rsidRDefault="003E5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E64" w:rsidRPr="00A45E64" w:rsidRDefault="00A45E64" w:rsidP="00A45E64">
    <w:pPr>
      <w:pStyle w:val="Footer"/>
      <w:tabs>
        <w:tab w:val="right" w:pos="9638"/>
      </w:tabs>
    </w:pPr>
    <w:r w:rsidRPr="00A45E64">
      <w:rPr>
        <w:b/>
        <w:sz w:val="18"/>
      </w:rPr>
      <w:fldChar w:fldCharType="begin"/>
    </w:r>
    <w:r w:rsidRPr="00A45E64">
      <w:rPr>
        <w:b/>
        <w:sz w:val="18"/>
      </w:rPr>
      <w:instrText xml:space="preserve"> PAGE  \* MERGEFORMAT </w:instrText>
    </w:r>
    <w:r w:rsidRPr="00A45E64">
      <w:rPr>
        <w:b/>
        <w:sz w:val="18"/>
      </w:rPr>
      <w:fldChar w:fldCharType="separate"/>
    </w:r>
    <w:r w:rsidR="00051936">
      <w:rPr>
        <w:b/>
        <w:noProof/>
        <w:sz w:val="18"/>
      </w:rPr>
      <w:t>2</w:t>
    </w:r>
    <w:r w:rsidRPr="00A45E6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E64" w:rsidRPr="00A45E64" w:rsidRDefault="00A45E64" w:rsidP="00A45E64">
    <w:pPr>
      <w:pStyle w:val="Footer"/>
      <w:tabs>
        <w:tab w:val="right" w:pos="9638"/>
      </w:tabs>
      <w:rPr>
        <w:b/>
        <w:sz w:val="18"/>
      </w:rPr>
    </w:pPr>
    <w:r>
      <w:tab/>
    </w:r>
    <w:r w:rsidRPr="00A45E64">
      <w:rPr>
        <w:b/>
        <w:sz w:val="18"/>
      </w:rPr>
      <w:fldChar w:fldCharType="begin"/>
    </w:r>
    <w:r w:rsidRPr="00A45E64">
      <w:rPr>
        <w:b/>
        <w:sz w:val="18"/>
      </w:rPr>
      <w:instrText xml:space="preserve"> PAGE  \* MERGEFORMAT </w:instrText>
    </w:r>
    <w:r w:rsidRPr="00A45E64">
      <w:rPr>
        <w:b/>
        <w:sz w:val="18"/>
      </w:rPr>
      <w:fldChar w:fldCharType="separate"/>
    </w:r>
    <w:r w:rsidR="00051936">
      <w:rPr>
        <w:b/>
        <w:noProof/>
        <w:sz w:val="18"/>
      </w:rPr>
      <w:t>3</w:t>
    </w:r>
    <w:r w:rsidRPr="00A45E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EE" w:rsidRPr="00A45E64" w:rsidRDefault="00162FC7">
    <w:r>
      <w:rPr>
        <w:noProof/>
        <w:lang w:eastAsia="zh-CN"/>
      </w:rPr>
      <w:drawing>
        <wp:anchor distT="0" distB="0" distL="114300" distR="114300" simplePos="0" relativeHeight="251659264" behindDoc="0" locked="0" layoutInCell="1" allowOverlap="1" wp14:anchorId="6965F91E" wp14:editId="0812E558">
          <wp:simplePos x="0" y="0"/>
          <wp:positionH relativeFrom="margin">
            <wp:posOffset>4283710</wp:posOffset>
          </wp:positionH>
          <wp:positionV relativeFrom="margin">
            <wp:posOffset>8207375</wp:posOffset>
          </wp:positionV>
          <wp:extent cx="926674" cy="233203"/>
          <wp:effectExtent l="0" t="0" r="6985"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674" cy="233203"/>
                  </a:xfrm>
                  <a:prstGeom prst="rect">
                    <a:avLst/>
                  </a:prstGeom>
                  <a:noFill/>
                </pic:spPr>
              </pic:pic>
            </a:graphicData>
          </a:graphic>
          <wp14:sizeRelH relativeFrom="page">
            <wp14:pctWidth>0</wp14:pctWidth>
          </wp14:sizeRelH>
          <wp14:sizeRelV relativeFrom="page">
            <wp14:pctHeight>0</wp14:pctHeight>
          </wp14:sizeRelV>
        </wp:anchor>
      </w:drawing>
    </w:r>
    <w:r w:rsidR="00A45E64">
      <w:t>GE.</w:t>
    </w:r>
    <w:r w:rsidR="0016690D">
      <w:t>15</w:t>
    </w:r>
    <w:r w:rsidR="00737C2D">
      <w:t>-10221</w:t>
    </w:r>
    <w:r>
      <w:t xml:space="preserve">  (E)</w:t>
    </w:r>
    <w:r w:rsidR="000D4A19">
      <w:br/>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r w:rsidR="000D4A19" w:rsidRPr="000D4A1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C45" w:rsidRPr="000B175B" w:rsidRDefault="003E5C45" w:rsidP="000B175B">
      <w:pPr>
        <w:tabs>
          <w:tab w:val="right" w:pos="2155"/>
        </w:tabs>
        <w:spacing w:after="80"/>
        <w:ind w:left="680"/>
        <w:rPr>
          <w:u w:val="single"/>
        </w:rPr>
      </w:pPr>
      <w:r>
        <w:rPr>
          <w:u w:val="single"/>
        </w:rPr>
        <w:tab/>
      </w:r>
    </w:p>
  </w:footnote>
  <w:footnote w:type="continuationSeparator" w:id="0">
    <w:p w:rsidR="003E5C45" w:rsidRPr="00FC68B7" w:rsidRDefault="003E5C45" w:rsidP="00FC68B7">
      <w:pPr>
        <w:tabs>
          <w:tab w:val="left" w:pos="2155"/>
        </w:tabs>
        <w:spacing w:after="80"/>
        <w:ind w:left="680"/>
        <w:rPr>
          <w:u w:val="single"/>
        </w:rPr>
      </w:pPr>
      <w:r>
        <w:rPr>
          <w:u w:val="single"/>
        </w:rPr>
        <w:tab/>
      </w:r>
    </w:p>
  </w:footnote>
  <w:footnote w:type="continuationNotice" w:id="1">
    <w:p w:rsidR="003E5C45" w:rsidRDefault="003E5C45"/>
  </w:footnote>
  <w:footnote w:id="2">
    <w:p w:rsidR="00A45E64" w:rsidRPr="00461FDB" w:rsidRDefault="00A45E64" w:rsidP="00A45E64">
      <w:pPr>
        <w:pStyle w:val="FootnoteText"/>
      </w:pPr>
      <w:r>
        <w:tab/>
      </w:r>
      <w:r w:rsidRPr="000C10FA">
        <w:rPr>
          <w:rStyle w:val="FootnoteReference"/>
          <w:sz w:val="20"/>
          <w:vertAlign w:val="baseline"/>
        </w:rPr>
        <w:t>*</w:t>
      </w:r>
      <w:r>
        <w:rPr>
          <w:sz w:val="20"/>
        </w:rPr>
        <w:tab/>
      </w:r>
      <w:r>
        <w:t>Adopted by the pre-sessional working group at its third session (20–24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E64" w:rsidRPr="00A45E64" w:rsidRDefault="00A45E64">
    <w:pPr>
      <w:pStyle w:val="Header"/>
    </w:pPr>
    <w:r>
      <w:t>CRPD/C/QAT/Q/1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E64" w:rsidRPr="00A45E64" w:rsidRDefault="00A45E64" w:rsidP="00A45E64">
    <w:pPr>
      <w:pStyle w:val="Header"/>
      <w:jc w:val="right"/>
    </w:pPr>
    <w:r>
      <w:t>CRPD/C/QAT/Q/1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F5E17"/>
    <w:multiLevelType w:val="hybridMultilevel"/>
    <w:tmpl w:val="8FE02478"/>
    <w:lvl w:ilvl="0" w:tplc="7F6CDCF6">
      <w:start w:val="1"/>
      <w:numFmt w:val="decimal"/>
      <w:lvlText w:val="%1."/>
      <w:lvlJc w:val="left"/>
      <w:pPr>
        <w:ind w:left="720" w:hanging="360"/>
      </w:pPr>
      <w:rPr>
        <w:rFonts w:eastAsia="Arial Unicode MS" w:hAnsi="Arial Unicode MS" w:cs="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53F23A8A"/>
    <w:multiLevelType w:val="hybridMultilevel"/>
    <w:tmpl w:val="EE7802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E64"/>
    <w:rsid w:val="00000BCA"/>
    <w:rsid w:val="00032FF2"/>
    <w:rsid w:val="00050F6B"/>
    <w:rsid w:val="00051936"/>
    <w:rsid w:val="0006671F"/>
    <w:rsid w:val="00066767"/>
    <w:rsid w:val="0007058D"/>
    <w:rsid w:val="00072C8C"/>
    <w:rsid w:val="000733B5"/>
    <w:rsid w:val="00077485"/>
    <w:rsid w:val="00081F98"/>
    <w:rsid w:val="000931C0"/>
    <w:rsid w:val="000A0898"/>
    <w:rsid w:val="000A5D3B"/>
    <w:rsid w:val="000B175B"/>
    <w:rsid w:val="000B3A0F"/>
    <w:rsid w:val="000B4EF7"/>
    <w:rsid w:val="000B5F05"/>
    <w:rsid w:val="000C1462"/>
    <w:rsid w:val="000C2D2E"/>
    <w:rsid w:val="000C325C"/>
    <w:rsid w:val="000D4A19"/>
    <w:rsid w:val="000E0415"/>
    <w:rsid w:val="0010565A"/>
    <w:rsid w:val="001103AA"/>
    <w:rsid w:val="00155467"/>
    <w:rsid w:val="00162FC7"/>
    <w:rsid w:val="0016690D"/>
    <w:rsid w:val="00180D95"/>
    <w:rsid w:val="0018711F"/>
    <w:rsid w:val="00191AB4"/>
    <w:rsid w:val="001B4B04"/>
    <w:rsid w:val="001C6663"/>
    <w:rsid w:val="001C7895"/>
    <w:rsid w:val="001D26DF"/>
    <w:rsid w:val="001E5AA0"/>
    <w:rsid w:val="001F2131"/>
    <w:rsid w:val="00202DA8"/>
    <w:rsid w:val="00202DEC"/>
    <w:rsid w:val="00211E0B"/>
    <w:rsid w:val="002223EE"/>
    <w:rsid w:val="002449F6"/>
    <w:rsid w:val="0025756B"/>
    <w:rsid w:val="00260F72"/>
    <w:rsid w:val="002627D7"/>
    <w:rsid w:val="002B17D5"/>
    <w:rsid w:val="002B7982"/>
    <w:rsid w:val="002F175C"/>
    <w:rsid w:val="002F2E58"/>
    <w:rsid w:val="003229D8"/>
    <w:rsid w:val="00323AE6"/>
    <w:rsid w:val="00352709"/>
    <w:rsid w:val="00356C3C"/>
    <w:rsid w:val="00371178"/>
    <w:rsid w:val="00380C68"/>
    <w:rsid w:val="003962ED"/>
    <w:rsid w:val="003A4810"/>
    <w:rsid w:val="003A6810"/>
    <w:rsid w:val="003C2CC4"/>
    <w:rsid w:val="003D0B85"/>
    <w:rsid w:val="003D4B23"/>
    <w:rsid w:val="003E3B58"/>
    <w:rsid w:val="003E5C45"/>
    <w:rsid w:val="00400720"/>
    <w:rsid w:val="00405DDC"/>
    <w:rsid w:val="00410C89"/>
    <w:rsid w:val="004306B4"/>
    <w:rsid w:val="004325CB"/>
    <w:rsid w:val="0045495B"/>
    <w:rsid w:val="004715ED"/>
    <w:rsid w:val="004A76D6"/>
    <w:rsid w:val="004B4E07"/>
    <w:rsid w:val="004D25E4"/>
    <w:rsid w:val="004E716A"/>
    <w:rsid w:val="005041F6"/>
    <w:rsid w:val="0051756F"/>
    <w:rsid w:val="00517B36"/>
    <w:rsid w:val="005420F2"/>
    <w:rsid w:val="00545531"/>
    <w:rsid w:val="00553AD2"/>
    <w:rsid w:val="00564657"/>
    <w:rsid w:val="005A79C3"/>
    <w:rsid w:val="005B2D65"/>
    <w:rsid w:val="005B3DB3"/>
    <w:rsid w:val="005B4E15"/>
    <w:rsid w:val="005C09FA"/>
    <w:rsid w:val="005C6A79"/>
    <w:rsid w:val="005C7437"/>
    <w:rsid w:val="005D12F7"/>
    <w:rsid w:val="006001EE"/>
    <w:rsid w:val="00611FC4"/>
    <w:rsid w:val="0061586D"/>
    <w:rsid w:val="006176FB"/>
    <w:rsid w:val="00640B26"/>
    <w:rsid w:val="00646687"/>
    <w:rsid w:val="006543F5"/>
    <w:rsid w:val="00667387"/>
    <w:rsid w:val="0068501D"/>
    <w:rsid w:val="006C5F51"/>
    <w:rsid w:val="006D69A9"/>
    <w:rsid w:val="006E092D"/>
    <w:rsid w:val="006E564B"/>
    <w:rsid w:val="006F7FC3"/>
    <w:rsid w:val="00701683"/>
    <w:rsid w:val="0072632A"/>
    <w:rsid w:val="007323A9"/>
    <w:rsid w:val="007340C2"/>
    <w:rsid w:val="00737C2D"/>
    <w:rsid w:val="00760E45"/>
    <w:rsid w:val="007A46EF"/>
    <w:rsid w:val="007B6BA5"/>
    <w:rsid w:val="007C3390"/>
    <w:rsid w:val="007C4F4B"/>
    <w:rsid w:val="007F6611"/>
    <w:rsid w:val="00800096"/>
    <w:rsid w:val="0082420D"/>
    <w:rsid w:val="008242D7"/>
    <w:rsid w:val="00837EC2"/>
    <w:rsid w:val="00842F1A"/>
    <w:rsid w:val="0085226B"/>
    <w:rsid w:val="008979B1"/>
    <w:rsid w:val="008A5D57"/>
    <w:rsid w:val="008A6B25"/>
    <w:rsid w:val="008A6C4F"/>
    <w:rsid w:val="008B2335"/>
    <w:rsid w:val="008C4480"/>
    <w:rsid w:val="008C6E31"/>
    <w:rsid w:val="008F08AB"/>
    <w:rsid w:val="00903DDA"/>
    <w:rsid w:val="00905A0A"/>
    <w:rsid w:val="009223CA"/>
    <w:rsid w:val="00940F93"/>
    <w:rsid w:val="009535E4"/>
    <w:rsid w:val="009635A6"/>
    <w:rsid w:val="00966E09"/>
    <w:rsid w:val="009A454B"/>
    <w:rsid w:val="009B0F0E"/>
    <w:rsid w:val="009C14AA"/>
    <w:rsid w:val="009F7711"/>
    <w:rsid w:val="009F7C5D"/>
    <w:rsid w:val="00A01489"/>
    <w:rsid w:val="00A16301"/>
    <w:rsid w:val="00A25114"/>
    <w:rsid w:val="00A27C9B"/>
    <w:rsid w:val="00A4409C"/>
    <w:rsid w:val="00A45E64"/>
    <w:rsid w:val="00A612EE"/>
    <w:rsid w:val="00A64DE8"/>
    <w:rsid w:val="00A72F22"/>
    <w:rsid w:val="00A748A6"/>
    <w:rsid w:val="00A776B4"/>
    <w:rsid w:val="00A8618B"/>
    <w:rsid w:val="00A94361"/>
    <w:rsid w:val="00AD23FB"/>
    <w:rsid w:val="00B06775"/>
    <w:rsid w:val="00B30179"/>
    <w:rsid w:val="00B30184"/>
    <w:rsid w:val="00B56E9C"/>
    <w:rsid w:val="00B64B1F"/>
    <w:rsid w:val="00B6553F"/>
    <w:rsid w:val="00B81E12"/>
    <w:rsid w:val="00B875A1"/>
    <w:rsid w:val="00BB6E36"/>
    <w:rsid w:val="00BC4337"/>
    <w:rsid w:val="00BC74E9"/>
    <w:rsid w:val="00BD5C10"/>
    <w:rsid w:val="00BE37B8"/>
    <w:rsid w:val="00BF68A8"/>
    <w:rsid w:val="00C061B1"/>
    <w:rsid w:val="00C213A4"/>
    <w:rsid w:val="00C21608"/>
    <w:rsid w:val="00C3206E"/>
    <w:rsid w:val="00C42F57"/>
    <w:rsid w:val="00C463DD"/>
    <w:rsid w:val="00C4724C"/>
    <w:rsid w:val="00C629A0"/>
    <w:rsid w:val="00C745C3"/>
    <w:rsid w:val="00C75FB9"/>
    <w:rsid w:val="00CA13AC"/>
    <w:rsid w:val="00CC00AC"/>
    <w:rsid w:val="00CC2561"/>
    <w:rsid w:val="00CC6305"/>
    <w:rsid w:val="00CC7FE0"/>
    <w:rsid w:val="00CE174E"/>
    <w:rsid w:val="00CE4A8F"/>
    <w:rsid w:val="00D0035C"/>
    <w:rsid w:val="00D02A98"/>
    <w:rsid w:val="00D2031B"/>
    <w:rsid w:val="00D21429"/>
    <w:rsid w:val="00D218CB"/>
    <w:rsid w:val="00D25FE2"/>
    <w:rsid w:val="00D43252"/>
    <w:rsid w:val="00D51E7F"/>
    <w:rsid w:val="00D978C6"/>
    <w:rsid w:val="00DA3C1C"/>
    <w:rsid w:val="00DA45AE"/>
    <w:rsid w:val="00DD1FA8"/>
    <w:rsid w:val="00DE2164"/>
    <w:rsid w:val="00DF2A9E"/>
    <w:rsid w:val="00E475BE"/>
    <w:rsid w:val="00E71BC8"/>
    <w:rsid w:val="00E7260F"/>
    <w:rsid w:val="00E96630"/>
    <w:rsid w:val="00EB2B14"/>
    <w:rsid w:val="00EB56C1"/>
    <w:rsid w:val="00ED32A3"/>
    <w:rsid w:val="00ED7A2A"/>
    <w:rsid w:val="00EE4D26"/>
    <w:rsid w:val="00EF1D7F"/>
    <w:rsid w:val="00F34583"/>
    <w:rsid w:val="00F42EB7"/>
    <w:rsid w:val="00F504DF"/>
    <w:rsid w:val="00F60375"/>
    <w:rsid w:val="00F81534"/>
    <w:rsid w:val="00F91C6C"/>
    <w:rsid w:val="00FA271C"/>
    <w:rsid w:val="00FC68B7"/>
    <w:rsid w:val="00FD562E"/>
    <w:rsid w:val="00FF4F52"/>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BodyA">
    <w:name w:val="Body A"/>
    <w:rsid w:val="00C061B1"/>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US"/>
    </w:rPr>
  </w:style>
  <w:style w:type="paragraph" w:styleId="BalloonText">
    <w:name w:val="Balloon Text"/>
    <w:basedOn w:val="Normal"/>
    <w:link w:val="BalloonTextChar"/>
    <w:rsid w:val="005A79C3"/>
    <w:pPr>
      <w:spacing w:line="240" w:lineRule="auto"/>
    </w:pPr>
    <w:rPr>
      <w:rFonts w:ascii="Tahoma" w:hAnsi="Tahoma" w:cs="Tahoma"/>
      <w:sz w:val="16"/>
      <w:szCs w:val="16"/>
    </w:rPr>
  </w:style>
  <w:style w:type="character" w:customStyle="1" w:styleId="BalloonTextChar">
    <w:name w:val="Balloon Text Char"/>
    <w:link w:val="BalloonText"/>
    <w:rsid w:val="005A79C3"/>
    <w:rPr>
      <w:rFonts w:ascii="Tahoma" w:hAnsi="Tahoma" w:cs="Tahoma"/>
      <w:sz w:val="16"/>
      <w:szCs w:val="16"/>
      <w:lang w:val="en-GB" w:eastAsia="en-US"/>
    </w:rPr>
  </w:style>
  <w:style w:type="character" w:styleId="CommentReference">
    <w:name w:val="annotation reference"/>
    <w:rsid w:val="002F2E58"/>
    <w:rPr>
      <w:sz w:val="16"/>
      <w:szCs w:val="16"/>
    </w:rPr>
  </w:style>
  <w:style w:type="paragraph" w:styleId="CommentText">
    <w:name w:val="annotation text"/>
    <w:basedOn w:val="Normal"/>
    <w:link w:val="CommentTextChar"/>
    <w:rsid w:val="002F2E58"/>
  </w:style>
  <w:style w:type="character" w:customStyle="1" w:styleId="CommentTextChar">
    <w:name w:val="Comment Text Char"/>
    <w:link w:val="CommentText"/>
    <w:rsid w:val="002F2E58"/>
    <w:rPr>
      <w:lang w:val="en-GB" w:eastAsia="en-US"/>
    </w:rPr>
  </w:style>
  <w:style w:type="paragraph" w:styleId="CommentSubject">
    <w:name w:val="annotation subject"/>
    <w:basedOn w:val="CommentText"/>
    <w:next w:val="CommentText"/>
    <w:link w:val="CommentSubjectChar"/>
    <w:rsid w:val="002F2E58"/>
    <w:rPr>
      <w:b/>
      <w:bCs/>
    </w:rPr>
  </w:style>
  <w:style w:type="character" w:customStyle="1" w:styleId="CommentSubjectChar">
    <w:name w:val="Comment Subject Char"/>
    <w:link w:val="CommentSubject"/>
    <w:rsid w:val="002F2E58"/>
    <w:rPr>
      <w:b/>
      <w:bCs/>
      <w:lang w:val="en-GB" w:eastAsia="en-US"/>
    </w:rPr>
  </w:style>
  <w:style w:type="paragraph" w:styleId="Revision">
    <w:name w:val="Revision"/>
    <w:hidden/>
    <w:uiPriority w:val="99"/>
    <w:semiHidden/>
    <w:rsid w:val="00CC2561"/>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customStyle="1" w:styleId="BodyA">
    <w:name w:val="Body A"/>
    <w:rsid w:val="00C061B1"/>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US"/>
    </w:rPr>
  </w:style>
  <w:style w:type="paragraph" w:styleId="BalloonText">
    <w:name w:val="Balloon Text"/>
    <w:basedOn w:val="Normal"/>
    <w:link w:val="BalloonTextChar"/>
    <w:rsid w:val="005A79C3"/>
    <w:pPr>
      <w:spacing w:line="240" w:lineRule="auto"/>
    </w:pPr>
    <w:rPr>
      <w:rFonts w:ascii="Tahoma" w:hAnsi="Tahoma" w:cs="Tahoma"/>
      <w:sz w:val="16"/>
      <w:szCs w:val="16"/>
    </w:rPr>
  </w:style>
  <w:style w:type="character" w:customStyle="1" w:styleId="BalloonTextChar">
    <w:name w:val="Balloon Text Char"/>
    <w:link w:val="BalloonText"/>
    <w:rsid w:val="005A79C3"/>
    <w:rPr>
      <w:rFonts w:ascii="Tahoma" w:hAnsi="Tahoma" w:cs="Tahoma"/>
      <w:sz w:val="16"/>
      <w:szCs w:val="16"/>
      <w:lang w:val="en-GB" w:eastAsia="en-US"/>
    </w:rPr>
  </w:style>
  <w:style w:type="character" w:styleId="CommentReference">
    <w:name w:val="annotation reference"/>
    <w:rsid w:val="002F2E58"/>
    <w:rPr>
      <w:sz w:val="16"/>
      <w:szCs w:val="16"/>
    </w:rPr>
  </w:style>
  <w:style w:type="paragraph" w:styleId="CommentText">
    <w:name w:val="annotation text"/>
    <w:basedOn w:val="Normal"/>
    <w:link w:val="CommentTextChar"/>
    <w:rsid w:val="002F2E58"/>
  </w:style>
  <w:style w:type="character" w:customStyle="1" w:styleId="CommentTextChar">
    <w:name w:val="Comment Text Char"/>
    <w:link w:val="CommentText"/>
    <w:rsid w:val="002F2E58"/>
    <w:rPr>
      <w:lang w:val="en-GB" w:eastAsia="en-US"/>
    </w:rPr>
  </w:style>
  <w:style w:type="paragraph" w:styleId="CommentSubject">
    <w:name w:val="annotation subject"/>
    <w:basedOn w:val="CommentText"/>
    <w:next w:val="CommentText"/>
    <w:link w:val="CommentSubjectChar"/>
    <w:rsid w:val="002F2E58"/>
    <w:rPr>
      <w:b/>
      <w:bCs/>
    </w:rPr>
  </w:style>
  <w:style w:type="character" w:customStyle="1" w:styleId="CommentSubjectChar">
    <w:name w:val="Comment Subject Char"/>
    <w:link w:val="CommentSubject"/>
    <w:rsid w:val="002F2E58"/>
    <w:rPr>
      <w:b/>
      <w:bCs/>
      <w:lang w:val="en-GB" w:eastAsia="en-US"/>
    </w:rPr>
  </w:style>
  <w:style w:type="paragraph" w:styleId="Revision">
    <w:name w:val="Revision"/>
    <w:hidden/>
    <w:uiPriority w:val="99"/>
    <w:semiHidden/>
    <w:rsid w:val="00CC256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5624181">
      <w:bodyDiv w:val="1"/>
      <w:marLeft w:val="0"/>
      <w:marRight w:val="0"/>
      <w:marTop w:val="0"/>
      <w:marBottom w:val="0"/>
      <w:divBdr>
        <w:top w:val="none" w:sz="0" w:space="0" w:color="auto"/>
        <w:left w:val="none" w:sz="0" w:space="0" w:color="auto"/>
        <w:bottom w:val="none" w:sz="0" w:space="0" w:color="auto"/>
        <w:right w:val="none" w:sz="0" w:space="0" w:color="auto"/>
      </w:divBdr>
      <w:divsChild>
        <w:div w:id="230578385">
          <w:marLeft w:val="0"/>
          <w:marRight w:val="0"/>
          <w:marTop w:val="0"/>
          <w:marBottom w:val="0"/>
          <w:divBdr>
            <w:top w:val="none" w:sz="0" w:space="0" w:color="auto"/>
            <w:left w:val="none" w:sz="0" w:space="0" w:color="auto"/>
            <w:bottom w:val="none" w:sz="0" w:space="0" w:color="auto"/>
            <w:right w:val="none" w:sz="0" w:space="0" w:color="auto"/>
          </w:divBdr>
        </w:div>
        <w:div w:id="1202943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4889D8-C447-459F-BFAE-FC53E7678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4</Pages>
  <Words>1574</Words>
  <Characters>8976</Characters>
  <Application>Microsoft Office Word</Application>
  <DocSecurity>0</DocSecurity>
  <Lines>74</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10529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2008-01-29T12:17:00Z</cp:lastPrinted>
  <dcterms:created xsi:type="dcterms:W3CDTF">2015-05-21T14:18:00Z</dcterms:created>
  <dcterms:modified xsi:type="dcterms:W3CDTF">2015-05-21T14:18:00Z</dcterms:modified>
</cp:coreProperties>
</file>