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B26C3F" w14:paraId="7CFDAD5D" w14:textId="77777777" w:rsidTr="00B614C4">
        <w:trPr>
          <w:trHeight w:hRule="exact" w:val="851"/>
        </w:trPr>
        <w:tc>
          <w:tcPr>
            <w:tcW w:w="1280" w:type="dxa"/>
            <w:tcBorders>
              <w:bottom w:val="single" w:sz="4" w:space="0" w:color="auto"/>
            </w:tcBorders>
          </w:tcPr>
          <w:p w14:paraId="03CD8163" w14:textId="77777777" w:rsidR="00CE1D1C" w:rsidRPr="00B26C3F" w:rsidRDefault="00CE1D1C" w:rsidP="00B614C4">
            <w:pPr>
              <w:pStyle w:val="H23GC"/>
            </w:pPr>
          </w:p>
        </w:tc>
        <w:tc>
          <w:tcPr>
            <w:tcW w:w="2273" w:type="dxa"/>
            <w:tcBorders>
              <w:bottom w:val="single" w:sz="4" w:space="0" w:color="auto"/>
            </w:tcBorders>
            <w:vAlign w:val="bottom"/>
          </w:tcPr>
          <w:p w14:paraId="7DE959A0" w14:textId="77777777" w:rsidR="00CE1D1C" w:rsidRPr="00B26C3F" w:rsidRDefault="00CE1D1C" w:rsidP="00B614C4">
            <w:pPr>
              <w:spacing w:after="80" w:line="300" w:lineRule="exact"/>
              <w:rPr>
                <w:rFonts w:ascii="Time New Roman" w:eastAsia="黑体" w:hAnsi="Time New Roman" w:hint="eastAsia"/>
                <w:sz w:val="28"/>
              </w:rPr>
            </w:pPr>
            <w:r w:rsidRPr="00B26C3F">
              <w:rPr>
                <w:rFonts w:ascii="宋体" w:eastAsia="黑体" w:hAnsi="宋体" w:cs="宋体" w:hint="eastAsia"/>
                <w:sz w:val="28"/>
              </w:rPr>
              <w:t>联</w:t>
            </w:r>
            <w:r w:rsidRPr="00B26C3F">
              <w:rPr>
                <w:rFonts w:ascii="Time New Roman" w:eastAsia="黑体" w:hAnsi="Time New Roman" w:hint="eastAsia"/>
                <w:sz w:val="28"/>
              </w:rPr>
              <w:t xml:space="preserve"> </w:t>
            </w:r>
            <w:r w:rsidRPr="00B26C3F">
              <w:rPr>
                <w:rFonts w:ascii="宋体" w:eastAsia="黑体" w:hAnsi="宋体" w:cs="宋体" w:hint="eastAsia"/>
                <w:sz w:val="28"/>
              </w:rPr>
              <w:t>合</w:t>
            </w:r>
            <w:r w:rsidRPr="00B26C3F">
              <w:rPr>
                <w:rFonts w:ascii="Time New Roman" w:eastAsia="黑体" w:hAnsi="Time New Roman" w:hint="eastAsia"/>
                <w:sz w:val="28"/>
              </w:rPr>
              <w:t xml:space="preserve"> </w:t>
            </w:r>
            <w:r w:rsidRPr="00B26C3F">
              <w:rPr>
                <w:rFonts w:ascii="宋体" w:eastAsia="黑体" w:hAnsi="宋体" w:cs="宋体" w:hint="eastAsia"/>
                <w:sz w:val="28"/>
              </w:rPr>
              <w:t>国</w:t>
            </w:r>
          </w:p>
        </w:tc>
        <w:tc>
          <w:tcPr>
            <w:tcW w:w="6086" w:type="dxa"/>
            <w:gridSpan w:val="2"/>
            <w:tcBorders>
              <w:bottom w:val="single" w:sz="4" w:space="0" w:color="auto"/>
            </w:tcBorders>
            <w:vAlign w:val="bottom"/>
          </w:tcPr>
          <w:p w14:paraId="7C2044D6" w14:textId="4701875D" w:rsidR="00CE1D1C" w:rsidRPr="00B26C3F" w:rsidRDefault="00A72CEF" w:rsidP="00B614C4">
            <w:pPr>
              <w:spacing w:line="240" w:lineRule="atLeast"/>
              <w:jc w:val="right"/>
              <w:rPr>
                <w:sz w:val="20"/>
                <w:szCs w:val="21"/>
              </w:rPr>
            </w:pPr>
            <w:proofErr w:type="spellStart"/>
            <w:r w:rsidRPr="00B26C3F">
              <w:rPr>
                <w:sz w:val="40"/>
                <w:szCs w:val="21"/>
              </w:rPr>
              <w:t>CCPR</w:t>
            </w:r>
            <w:proofErr w:type="spellEnd"/>
            <w:r w:rsidR="003A672D" w:rsidRPr="00B26C3F">
              <w:rPr>
                <w:sz w:val="20"/>
                <w:szCs w:val="21"/>
              </w:rPr>
              <w:t>/</w:t>
            </w:r>
            <w:r w:rsidRPr="00B26C3F">
              <w:rPr>
                <w:sz w:val="20"/>
                <w:szCs w:val="21"/>
              </w:rPr>
              <w:t>C</w:t>
            </w:r>
            <w:r w:rsidR="003A672D" w:rsidRPr="00B26C3F">
              <w:rPr>
                <w:sz w:val="20"/>
                <w:szCs w:val="21"/>
              </w:rPr>
              <w:t>/</w:t>
            </w:r>
            <w:r w:rsidRPr="00B26C3F">
              <w:rPr>
                <w:sz w:val="20"/>
                <w:szCs w:val="21"/>
              </w:rPr>
              <w:t>13</w:t>
            </w:r>
            <w:r w:rsidR="003A672D" w:rsidRPr="00B26C3F">
              <w:rPr>
                <w:sz w:val="20"/>
                <w:szCs w:val="21"/>
              </w:rPr>
              <w:t>0/</w:t>
            </w:r>
            <w:r w:rsidRPr="00B26C3F">
              <w:rPr>
                <w:sz w:val="20"/>
                <w:szCs w:val="21"/>
              </w:rPr>
              <w:t>2</w:t>
            </w:r>
            <w:r w:rsidR="003A672D" w:rsidRPr="00B26C3F">
              <w:rPr>
                <w:sz w:val="20"/>
                <w:szCs w:val="21"/>
              </w:rPr>
              <w:t>/</w:t>
            </w:r>
            <w:proofErr w:type="spellStart"/>
            <w:r w:rsidRPr="00B26C3F">
              <w:rPr>
                <w:sz w:val="20"/>
                <w:szCs w:val="21"/>
              </w:rPr>
              <w:t>Add</w:t>
            </w:r>
            <w:r w:rsidR="003A672D" w:rsidRPr="00B26C3F">
              <w:rPr>
                <w:sz w:val="20"/>
                <w:szCs w:val="21"/>
              </w:rPr>
              <w:t>.</w:t>
            </w:r>
            <w:r w:rsidRPr="00B26C3F">
              <w:rPr>
                <w:sz w:val="20"/>
                <w:szCs w:val="21"/>
              </w:rPr>
              <w:t>3</w:t>
            </w:r>
            <w:proofErr w:type="spellEnd"/>
          </w:p>
        </w:tc>
      </w:tr>
      <w:tr w:rsidR="00CE1D1C" w:rsidRPr="00B26C3F" w14:paraId="642A1FBF" w14:textId="77777777" w:rsidTr="00B614C4">
        <w:trPr>
          <w:trHeight w:hRule="exact" w:val="2835"/>
        </w:trPr>
        <w:tc>
          <w:tcPr>
            <w:tcW w:w="1280" w:type="dxa"/>
            <w:tcBorders>
              <w:top w:val="single" w:sz="4" w:space="0" w:color="auto"/>
              <w:bottom w:val="single" w:sz="12" w:space="0" w:color="auto"/>
            </w:tcBorders>
          </w:tcPr>
          <w:p w14:paraId="2AF0D115" w14:textId="77777777" w:rsidR="00CE1D1C" w:rsidRPr="00B26C3F" w:rsidRDefault="00CE1D1C" w:rsidP="00B614C4">
            <w:pPr>
              <w:spacing w:line="120" w:lineRule="atLeast"/>
              <w:rPr>
                <w:sz w:val="10"/>
                <w:szCs w:val="10"/>
              </w:rPr>
            </w:pPr>
          </w:p>
          <w:p w14:paraId="7391D5B0" w14:textId="77777777" w:rsidR="00CE1D1C" w:rsidRPr="00B26C3F" w:rsidRDefault="00CE1D1C" w:rsidP="00B614C4">
            <w:pPr>
              <w:spacing w:line="120" w:lineRule="atLeast"/>
              <w:rPr>
                <w:sz w:val="10"/>
                <w:szCs w:val="10"/>
              </w:rPr>
            </w:pPr>
            <w:r w:rsidRPr="00B26C3F">
              <w:rPr>
                <w:rFonts w:hint="eastAsia"/>
                <w:noProof/>
                <w:snapToGrid/>
              </w:rPr>
              <w:drawing>
                <wp:inline distT="0" distB="0" distL="0" distR="0" wp14:anchorId="01E659AB" wp14:editId="7D0A949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BFB095" w14:textId="77777777" w:rsidR="00CE1D1C" w:rsidRPr="00B26C3F" w:rsidRDefault="00CE1D1C" w:rsidP="00B614C4">
            <w:pPr>
              <w:spacing w:before="120" w:line="240" w:lineRule="auto"/>
              <w:rPr>
                <w:rFonts w:ascii="Time New Roman" w:eastAsia="黑体" w:hAnsi="Time New Roman" w:hint="eastAsia"/>
                <w:sz w:val="34"/>
                <w:szCs w:val="34"/>
              </w:rPr>
            </w:pPr>
            <w:r w:rsidRPr="00B26C3F">
              <w:rPr>
                <w:rFonts w:ascii="Time New Roman" w:eastAsia="黑体" w:hAnsi="Time New Roman" w:hint="eastAsia"/>
                <w:sz w:val="34"/>
                <w:szCs w:val="34"/>
              </w:rPr>
              <w:t>公民</w:t>
            </w:r>
            <w:r w:rsidR="00654DD9" w:rsidRPr="00B26C3F">
              <w:rPr>
                <w:rFonts w:ascii="Time New Roman" w:eastAsia="黑体" w:hAnsi="Time New Roman" w:hint="eastAsia"/>
                <w:sz w:val="34"/>
                <w:szCs w:val="34"/>
                <w:lang w:val="fr-CH"/>
              </w:rPr>
              <w:t>及</w:t>
            </w:r>
            <w:r w:rsidRPr="00B26C3F">
              <w:rPr>
                <w:rFonts w:ascii="Time New Roman" w:eastAsia="黑体" w:hAnsi="Time New Roman" w:hint="eastAsia"/>
                <w:sz w:val="34"/>
                <w:szCs w:val="34"/>
              </w:rPr>
              <w:t>政治权利</w:t>
            </w:r>
            <w:r w:rsidRPr="00B26C3F">
              <w:rPr>
                <w:rFonts w:ascii="Time New Roman" w:eastAsia="黑体" w:hAnsi="Time New Roman"/>
                <w:sz w:val="34"/>
                <w:szCs w:val="34"/>
              </w:rPr>
              <w:br/>
            </w:r>
            <w:r w:rsidRPr="00B26C3F">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0E6107C" w14:textId="785CC8DF" w:rsidR="00CE1D1C" w:rsidRPr="00B26C3F" w:rsidRDefault="00A72CEF" w:rsidP="00B614C4">
            <w:pPr>
              <w:spacing w:before="240" w:line="240" w:lineRule="atLeast"/>
              <w:rPr>
                <w:sz w:val="20"/>
              </w:rPr>
            </w:pPr>
            <w:r w:rsidRPr="00B26C3F">
              <w:rPr>
                <w:sz w:val="20"/>
              </w:rPr>
              <w:t>Distr.: General</w:t>
            </w:r>
          </w:p>
          <w:p w14:paraId="35131C0C" w14:textId="769941E6" w:rsidR="00CE1D1C" w:rsidRPr="00B26C3F" w:rsidRDefault="00A72CEF" w:rsidP="00B614C4">
            <w:pPr>
              <w:spacing w:line="240" w:lineRule="atLeast"/>
              <w:rPr>
                <w:sz w:val="20"/>
              </w:rPr>
            </w:pPr>
            <w:r w:rsidRPr="00B26C3F">
              <w:rPr>
                <w:sz w:val="20"/>
              </w:rPr>
              <w:t>22</w:t>
            </w:r>
            <w:r w:rsidR="00C254C0" w:rsidRPr="00B26C3F">
              <w:rPr>
                <w:sz w:val="20"/>
              </w:rPr>
              <w:t xml:space="preserve"> </w:t>
            </w:r>
            <w:r w:rsidRPr="00B26C3F">
              <w:rPr>
                <w:sz w:val="20"/>
              </w:rPr>
              <w:t>February</w:t>
            </w:r>
            <w:r w:rsidR="00EA7E67" w:rsidRPr="00B26C3F">
              <w:rPr>
                <w:sz w:val="20"/>
              </w:rPr>
              <w:t xml:space="preserve"> </w:t>
            </w:r>
            <w:r w:rsidRPr="00B26C3F">
              <w:rPr>
                <w:sz w:val="20"/>
              </w:rPr>
              <w:t>2</w:t>
            </w:r>
            <w:r w:rsidR="00EA7E67" w:rsidRPr="00B26C3F">
              <w:rPr>
                <w:sz w:val="20"/>
              </w:rPr>
              <w:t>0</w:t>
            </w:r>
            <w:r w:rsidRPr="00B26C3F">
              <w:rPr>
                <w:sz w:val="20"/>
              </w:rPr>
              <w:t>21</w:t>
            </w:r>
          </w:p>
          <w:p w14:paraId="3927B846" w14:textId="423CE18A" w:rsidR="00CE1D1C" w:rsidRPr="00B26C3F" w:rsidRDefault="00A72CEF" w:rsidP="00B614C4">
            <w:pPr>
              <w:spacing w:line="240" w:lineRule="atLeast"/>
              <w:rPr>
                <w:sz w:val="20"/>
              </w:rPr>
            </w:pPr>
            <w:r w:rsidRPr="00B26C3F">
              <w:rPr>
                <w:sz w:val="20"/>
              </w:rPr>
              <w:t>Chinese</w:t>
            </w:r>
            <w:r w:rsidR="00CE1D1C" w:rsidRPr="00B26C3F">
              <w:rPr>
                <w:sz w:val="20"/>
              </w:rPr>
              <w:t xml:space="preserve"> </w:t>
            </w:r>
          </w:p>
          <w:p w14:paraId="43D52CF2" w14:textId="4306399F" w:rsidR="00CE1D1C" w:rsidRPr="00B26C3F" w:rsidRDefault="00A72CEF" w:rsidP="00B614C4">
            <w:pPr>
              <w:spacing w:line="240" w:lineRule="atLeast"/>
            </w:pPr>
            <w:r w:rsidRPr="00B26C3F">
              <w:rPr>
                <w:sz w:val="20"/>
              </w:rPr>
              <w:t>Original: English</w:t>
            </w:r>
          </w:p>
        </w:tc>
      </w:tr>
    </w:tbl>
    <w:p w14:paraId="3F10C870" w14:textId="70C57DE5" w:rsidR="003A672D" w:rsidRPr="00B26C3F" w:rsidRDefault="00C254C0" w:rsidP="000B2CF3">
      <w:pPr>
        <w:pStyle w:val="a9"/>
        <w:spacing w:before="120" w:after="0"/>
        <w:rPr>
          <w:rFonts w:ascii="Time New Roman" w:eastAsia="黑体" w:hAnsi="Time New Roman" w:hint="eastAsia"/>
          <w:sz w:val="24"/>
          <w:szCs w:val="24"/>
        </w:rPr>
      </w:pPr>
      <w:r w:rsidRPr="00B26C3F">
        <w:rPr>
          <w:rFonts w:ascii="Time New Roman" w:eastAsia="黑体" w:hAnsi="Time New Roman" w:hint="eastAsia"/>
          <w:sz w:val="24"/>
          <w:szCs w:val="24"/>
        </w:rPr>
        <w:t>人权事务委员会</w:t>
      </w:r>
    </w:p>
    <w:p w14:paraId="4F614263" w14:textId="77777777" w:rsidR="000B2CF3" w:rsidRPr="00B26C3F" w:rsidRDefault="000B2CF3" w:rsidP="00735648">
      <w:pPr>
        <w:pStyle w:val="HChGC"/>
        <w:spacing w:before="560"/>
      </w:pPr>
      <w:r w:rsidRPr="00B26C3F">
        <w:tab/>
      </w:r>
      <w:r w:rsidRPr="00B26C3F">
        <w:tab/>
      </w:r>
      <w:r w:rsidRPr="00B26C3F">
        <w:t>关于人权事务委员会结论性意见后续行动的报告</w:t>
      </w:r>
      <w:r w:rsidRPr="00B26C3F">
        <w:footnoteReference w:customMarkFollows="1" w:id="2"/>
        <w:t>*</w:t>
      </w:r>
      <w:bookmarkStart w:id="0" w:name="_Toc506807534"/>
      <w:bookmarkEnd w:id="0"/>
    </w:p>
    <w:p w14:paraId="613C9EB6" w14:textId="77777777" w:rsidR="000B2CF3" w:rsidRPr="00B26C3F" w:rsidRDefault="000B2CF3" w:rsidP="000B2CF3">
      <w:pPr>
        <w:pStyle w:val="H23GC"/>
      </w:pPr>
      <w:r w:rsidRPr="00B26C3F">
        <w:tab/>
      </w:r>
      <w:r w:rsidRPr="00B26C3F">
        <w:tab/>
      </w:r>
      <w:r w:rsidRPr="00B26C3F">
        <w:t>增编</w:t>
      </w:r>
    </w:p>
    <w:p w14:paraId="6DA1A8A5" w14:textId="77777777" w:rsidR="000B2CF3" w:rsidRPr="00B26C3F" w:rsidRDefault="000B2CF3" w:rsidP="00735648">
      <w:pPr>
        <w:pStyle w:val="HChGC"/>
        <w:spacing w:after="360"/>
      </w:pPr>
      <w:r w:rsidRPr="00B26C3F">
        <w:tab/>
      </w:r>
      <w:r w:rsidRPr="00B26C3F">
        <w:tab/>
      </w:r>
      <w:r w:rsidRPr="00B26C3F">
        <w:t>评价关于洪都拉斯的结论性意见的后续行动资料</w:t>
      </w:r>
    </w:p>
    <w:tbl>
      <w:tblPr>
        <w:tblW w:w="7370" w:type="dxa"/>
        <w:jc w:val="center"/>
        <w:tblLayout w:type="fixed"/>
        <w:tblCellMar>
          <w:left w:w="0" w:type="dxa"/>
          <w:right w:w="0" w:type="dxa"/>
        </w:tblCellMar>
        <w:tblLook w:val="00A0" w:firstRow="1" w:lastRow="0" w:firstColumn="1" w:lastColumn="0" w:noHBand="0" w:noVBand="0"/>
      </w:tblPr>
      <w:tblGrid>
        <w:gridCol w:w="2800"/>
        <w:gridCol w:w="4570"/>
      </w:tblGrid>
      <w:tr w:rsidR="001A7B6C" w:rsidRPr="00B26C3F" w14:paraId="0FD0D5B1" w14:textId="77777777" w:rsidTr="00A72CEF">
        <w:trPr>
          <w:tblHeader/>
          <w:jc w:val="center"/>
        </w:trPr>
        <w:tc>
          <w:tcPr>
            <w:tcW w:w="2800" w:type="dxa"/>
            <w:shd w:val="clear" w:color="auto" w:fill="auto"/>
            <w:vAlign w:val="bottom"/>
          </w:tcPr>
          <w:p w14:paraId="1A604D15" w14:textId="77777777" w:rsidR="001A7B6C" w:rsidRPr="00B26C3F" w:rsidRDefault="001A7B6C" w:rsidP="002F4E0B">
            <w:pPr>
              <w:spacing w:after="120"/>
              <w:ind w:right="113"/>
              <w:jc w:val="left"/>
              <w:rPr>
                <w:rFonts w:eastAsia="楷体"/>
              </w:rPr>
            </w:pPr>
            <w:r w:rsidRPr="00B26C3F">
              <w:rPr>
                <w:rFonts w:eastAsia="楷体"/>
                <w:lang w:val="zh-CN"/>
              </w:rPr>
              <w:t>结论性意见</w:t>
            </w:r>
            <w:r w:rsidRPr="00B26C3F">
              <w:rPr>
                <w:rFonts w:eastAsia="楷体"/>
                <w:lang w:val="zh-CN"/>
              </w:rPr>
              <w:br/>
              <w:t>(</w:t>
            </w:r>
            <w:r w:rsidRPr="00B26C3F">
              <w:rPr>
                <w:rFonts w:eastAsia="楷体"/>
                <w:lang w:val="zh-CN"/>
              </w:rPr>
              <w:t>第一</w:t>
            </w:r>
            <w:r w:rsidRPr="00B26C3F">
              <w:rPr>
                <w:rFonts w:eastAsia="楷体" w:hint="eastAsia"/>
                <w:lang w:val="zh-CN"/>
              </w:rPr>
              <w:t>百</w:t>
            </w:r>
            <w:r w:rsidRPr="00B26C3F">
              <w:rPr>
                <w:rFonts w:eastAsia="楷体"/>
                <w:lang w:val="zh-CN"/>
              </w:rPr>
              <w:t>二</w:t>
            </w:r>
            <w:r w:rsidRPr="00B26C3F">
              <w:rPr>
                <w:rFonts w:eastAsia="楷体" w:hint="eastAsia"/>
                <w:lang w:val="zh-CN"/>
              </w:rPr>
              <w:t>十</w:t>
            </w:r>
            <w:r w:rsidRPr="00B26C3F">
              <w:rPr>
                <w:rFonts w:eastAsia="楷体"/>
                <w:lang w:val="zh-CN"/>
              </w:rPr>
              <w:t>届会议</w:t>
            </w:r>
            <w:r w:rsidRPr="00B26C3F">
              <w:rPr>
                <w:rFonts w:eastAsia="楷体"/>
                <w:lang w:val="zh-CN"/>
              </w:rPr>
              <w:t>)</w:t>
            </w:r>
            <w:r w:rsidRPr="00B26C3F">
              <w:rPr>
                <w:rFonts w:eastAsia="楷体"/>
                <w:lang w:val="zh-CN"/>
              </w:rPr>
              <w:t>：</w:t>
            </w:r>
          </w:p>
        </w:tc>
        <w:tc>
          <w:tcPr>
            <w:tcW w:w="4570" w:type="dxa"/>
            <w:shd w:val="clear" w:color="auto" w:fill="auto"/>
          </w:tcPr>
          <w:p w14:paraId="7B79EEF3" w14:textId="400D8777" w:rsidR="001A7B6C" w:rsidRPr="00B26C3F" w:rsidRDefault="009E3F9A" w:rsidP="002F4E0B">
            <w:pPr>
              <w:spacing w:after="120"/>
            </w:pPr>
            <w:hyperlink r:id="rId9">
              <w:hyperlink r:id="rId10">
                <w:r w:rsidR="00A72CEF" w:rsidRPr="000C3BB3">
                  <w:rPr>
                    <w:rStyle w:val="af7"/>
                  </w:rPr>
                  <w:t>CCPR</w:t>
                </w:r>
              </w:hyperlink>
              <w:hyperlink r:id="rId11">
                <w:r w:rsidR="001A7B6C" w:rsidRPr="000C3BB3">
                  <w:rPr>
                    <w:rStyle w:val="af7"/>
                  </w:rPr>
                  <w:t>/</w:t>
                </w:r>
                <w:r w:rsidR="00A72CEF" w:rsidRPr="000C3BB3">
                  <w:rPr>
                    <w:rStyle w:val="af7"/>
                  </w:rPr>
                  <w:t>C</w:t>
                </w:r>
                <w:r w:rsidR="001A7B6C" w:rsidRPr="000C3BB3">
                  <w:rPr>
                    <w:rStyle w:val="af7"/>
                  </w:rPr>
                  <w:t>/</w:t>
                </w:r>
                <w:r w:rsidR="00A72CEF" w:rsidRPr="000C3BB3">
                  <w:rPr>
                    <w:rStyle w:val="af7"/>
                  </w:rPr>
                  <w:t>HND</w:t>
                </w:r>
                <w:r w:rsidR="001A7B6C" w:rsidRPr="000C3BB3">
                  <w:rPr>
                    <w:rStyle w:val="af7"/>
                  </w:rPr>
                  <w:t>/</w:t>
                </w:r>
                <w:r w:rsidR="00A72CEF" w:rsidRPr="000C3BB3">
                  <w:rPr>
                    <w:rStyle w:val="af7"/>
                  </w:rPr>
                  <w:t>CO</w:t>
                </w:r>
                <w:r w:rsidR="001A7B6C" w:rsidRPr="000C3BB3">
                  <w:rPr>
                    <w:rStyle w:val="af7"/>
                  </w:rPr>
                  <w:t>/</w:t>
                </w:r>
                <w:r w:rsidR="00A72CEF" w:rsidRPr="000C3BB3">
                  <w:rPr>
                    <w:rStyle w:val="af7"/>
                  </w:rPr>
                  <w:t>2</w:t>
                </w:r>
              </w:hyperlink>
              <w:r w:rsidR="00A72CEF" w:rsidRPr="00B26C3F">
                <w:t>，</w:t>
              </w:r>
              <w:r w:rsidR="00A72CEF" w:rsidRPr="00B26C3F">
                <w:t>2</w:t>
              </w:r>
              <w:r w:rsidR="001A7B6C" w:rsidRPr="00B26C3F">
                <w:t>0</w:t>
              </w:r>
              <w:r w:rsidR="00A72CEF" w:rsidRPr="00B26C3F">
                <w:t>17</w:t>
              </w:r>
              <w:r w:rsidR="001A7B6C" w:rsidRPr="00B26C3F">
                <w:t>年</w:t>
              </w:r>
              <w:r w:rsidR="00A72CEF" w:rsidRPr="00B26C3F">
                <w:t>7</w:t>
              </w:r>
              <w:r w:rsidR="001A7B6C" w:rsidRPr="00B26C3F">
                <w:t>月</w:t>
              </w:r>
              <w:r w:rsidR="00A72CEF" w:rsidRPr="00B26C3F">
                <w:t>24</w:t>
              </w:r>
              <w:r w:rsidR="001A7B6C" w:rsidRPr="00B26C3F">
                <w:t>日</w:t>
              </w:r>
            </w:hyperlink>
          </w:p>
        </w:tc>
      </w:tr>
      <w:tr w:rsidR="001A7B6C" w:rsidRPr="00B26C3F" w14:paraId="315C02B2" w14:textId="77777777" w:rsidTr="00A72CEF">
        <w:trPr>
          <w:jc w:val="center"/>
        </w:trPr>
        <w:tc>
          <w:tcPr>
            <w:tcW w:w="2800" w:type="dxa"/>
            <w:shd w:val="clear" w:color="auto" w:fill="auto"/>
          </w:tcPr>
          <w:p w14:paraId="59A2B30D" w14:textId="77777777" w:rsidR="001A7B6C" w:rsidRPr="00B26C3F" w:rsidRDefault="001A7B6C" w:rsidP="002F4E0B">
            <w:pPr>
              <w:spacing w:after="120"/>
              <w:ind w:right="113"/>
              <w:jc w:val="left"/>
              <w:rPr>
                <w:rFonts w:eastAsia="楷体"/>
              </w:rPr>
            </w:pPr>
            <w:r w:rsidRPr="00B26C3F">
              <w:rPr>
                <w:rFonts w:eastAsia="楷体" w:hint="eastAsia"/>
                <w:lang w:val="zh-CN"/>
              </w:rPr>
              <w:t>关于</w:t>
            </w:r>
            <w:r w:rsidRPr="00B26C3F">
              <w:rPr>
                <w:rFonts w:eastAsia="楷体"/>
                <w:lang w:val="zh-CN"/>
              </w:rPr>
              <w:t>后续行动的段落：</w:t>
            </w:r>
          </w:p>
        </w:tc>
        <w:tc>
          <w:tcPr>
            <w:tcW w:w="4570" w:type="dxa"/>
            <w:shd w:val="clear" w:color="auto" w:fill="auto"/>
          </w:tcPr>
          <w:p w14:paraId="51BBEC10" w14:textId="745E9923" w:rsidR="001A7B6C" w:rsidRPr="00B26C3F" w:rsidRDefault="00A72CEF" w:rsidP="002F4E0B">
            <w:pPr>
              <w:spacing w:after="120"/>
              <w:ind w:right="113"/>
              <w:rPr>
                <w:rFonts w:eastAsiaTheme="minorEastAsia"/>
              </w:rPr>
            </w:pPr>
            <w:r w:rsidRPr="00B26C3F">
              <w:rPr>
                <w:lang w:val="zh-CN"/>
              </w:rPr>
              <w:t>17</w:t>
            </w:r>
            <w:r w:rsidR="001A7B6C" w:rsidRPr="00B26C3F">
              <w:rPr>
                <w:lang w:val="zh-CN"/>
              </w:rPr>
              <w:t>、</w:t>
            </w:r>
            <w:r w:rsidRPr="00B26C3F">
              <w:rPr>
                <w:lang w:val="zh-CN"/>
              </w:rPr>
              <w:t>21</w:t>
            </w:r>
            <w:r w:rsidR="001A7B6C" w:rsidRPr="00B26C3F">
              <w:rPr>
                <w:lang w:val="zh-CN"/>
              </w:rPr>
              <w:t>、</w:t>
            </w:r>
            <w:r w:rsidRPr="00B26C3F">
              <w:rPr>
                <w:lang w:val="zh-CN"/>
              </w:rPr>
              <w:t>41</w:t>
            </w:r>
            <w:r w:rsidR="001A7B6C" w:rsidRPr="00B26C3F">
              <w:rPr>
                <w:lang w:val="zh-CN"/>
              </w:rPr>
              <w:t>和</w:t>
            </w:r>
            <w:r w:rsidRPr="00B26C3F">
              <w:rPr>
                <w:lang w:val="zh-CN"/>
              </w:rPr>
              <w:t>47</w:t>
            </w:r>
          </w:p>
        </w:tc>
      </w:tr>
      <w:tr w:rsidR="001A7B6C" w:rsidRPr="00B26C3F" w14:paraId="1E3E10ED" w14:textId="77777777" w:rsidTr="00A72CEF">
        <w:trPr>
          <w:jc w:val="center"/>
        </w:trPr>
        <w:tc>
          <w:tcPr>
            <w:tcW w:w="2800" w:type="dxa"/>
            <w:shd w:val="clear" w:color="auto" w:fill="auto"/>
          </w:tcPr>
          <w:p w14:paraId="31E03B2F" w14:textId="77777777" w:rsidR="001A7B6C" w:rsidRPr="00B26C3F" w:rsidRDefault="001A7B6C" w:rsidP="002F4E0B">
            <w:pPr>
              <w:spacing w:after="120"/>
              <w:ind w:right="113"/>
              <w:jc w:val="left"/>
              <w:rPr>
                <w:rFonts w:eastAsia="楷体"/>
              </w:rPr>
            </w:pPr>
            <w:r w:rsidRPr="00B26C3F">
              <w:rPr>
                <w:rFonts w:eastAsia="楷体" w:hint="eastAsia"/>
                <w:lang w:val="zh-CN"/>
              </w:rPr>
              <w:t>关于</w:t>
            </w:r>
            <w:r w:rsidRPr="00B26C3F">
              <w:rPr>
                <w:rFonts w:eastAsia="楷体"/>
                <w:lang w:val="zh-CN"/>
              </w:rPr>
              <w:t>后续行动的答复：</w:t>
            </w:r>
          </w:p>
        </w:tc>
        <w:tc>
          <w:tcPr>
            <w:tcW w:w="4570" w:type="dxa"/>
            <w:shd w:val="clear" w:color="auto" w:fill="auto"/>
          </w:tcPr>
          <w:p w14:paraId="024B4FB9" w14:textId="00BA0D67" w:rsidR="001A7B6C" w:rsidRPr="00B26C3F" w:rsidRDefault="009E3F9A" w:rsidP="002F4E0B">
            <w:pPr>
              <w:spacing w:after="120"/>
              <w:rPr>
                <w:rFonts w:eastAsiaTheme="minorEastAsia"/>
              </w:rPr>
            </w:pPr>
            <w:hyperlink r:id="rId12" w:history="1">
              <w:hyperlink r:id="rId13" w:history="1">
                <w:r w:rsidR="00A72CEF" w:rsidRPr="00B26C3F">
                  <w:rPr>
                    <w:rStyle w:val="af7"/>
                  </w:rPr>
                  <w:t>CCPR</w:t>
                </w:r>
                <w:r w:rsidR="001A7B6C" w:rsidRPr="00B26C3F">
                  <w:rPr>
                    <w:rStyle w:val="af7"/>
                  </w:rPr>
                  <w:t>/</w:t>
                </w:r>
                <w:r w:rsidR="00A72CEF" w:rsidRPr="00B26C3F">
                  <w:rPr>
                    <w:rStyle w:val="af7"/>
                  </w:rPr>
                  <w:t>C</w:t>
                </w:r>
                <w:r w:rsidR="001A7B6C" w:rsidRPr="00B26C3F">
                  <w:rPr>
                    <w:rStyle w:val="af7"/>
                  </w:rPr>
                  <w:t>/</w:t>
                </w:r>
                <w:r w:rsidR="00A72CEF" w:rsidRPr="00B26C3F">
                  <w:rPr>
                    <w:rStyle w:val="af7"/>
                  </w:rPr>
                  <w:t>HND</w:t>
                </w:r>
                <w:r w:rsidR="001A7B6C" w:rsidRPr="00B26C3F">
                  <w:rPr>
                    <w:rStyle w:val="af7"/>
                  </w:rPr>
                  <w:t>/</w:t>
                </w:r>
                <w:r w:rsidR="00A72CEF" w:rsidRPr="00B26C3F">
                  <w:rPr>
                    <w:rStyle w:val="af7"/>
                  </w:rPr>
                  <w:t>CO</w:t>
                </w:r>
                <w:r w:rsidR="001A7B6C" w:rsidRPr="00B26C3F">
                  <w:rPr>
                    <w:rStyle w:val="af7"/>
                  </w:rPr>
                  <w:t>/</w:t>
                </w:r>
                <w:r w:rsidR="00A72CEF" w:rsidRPr="00B26C3F">
                  <w:rPr>
                    <w:rStyle w:val="af7"/>
                  </w:rPr>
                  <w:t>2</w:t>
                </w:r>
                <w:r w:rsidR="001A7B6C" w:rsidRPr="00B26C3F">
                  <w:rPr>
                    <w:rStyle w:val="af7"/>
                  </w:rPr>
                  <w:t>/</w:t>
                </w:r>
                <w:r w:rsidR="00A72CEF" w:rsidRPr="00B26C3F">
                  <w:rPr>
                    <w:rStyle w:val="af7"/>
                  </w:rPr>
                  <w:t>Add</w:t>
                </w:r>
                <w:r w:rsidR="001A7B6C" w:rsidRPr="00B26C3F">
                  <w:rPr>
                    <w:rStyle w:val="af7"/>
                  </w:rPr>
                  <w:t>.</w:t>
                </w:r>
                <w:r w:rsidR="00A72CEF" w:rsidRPr="00B26C3F">
                  <w:rPr>
                    <w:rStyle w:val="af7"/>
                  </w:rPr>
                  <w:t>1</w:t>
                </w:r>
              </w:hyperlink>
              <w:r w:rsidR="001A7B6C" w:rsidRPr="00B26C3F">
                <w:t>，</w:t>
              </w:r>
              <w:r w:rsidR="00A72CEF" w:rsidRPr="00B26C3F">
                <w:t>2</w:t>
              </w:r>
              <w:r w:rsidR="001A7B6C" w:rsidRPr="00B26C3F">
                <w:t>0</w:t>
              </w:r>
              <w:r w:rsidR="00A72CEF" w:rsidRPr="00B26C3F">
                <w:t>18</w:t>
              </w:r>
              <w:r w:rsidR="001A7B6C" w:rsidRPr="00B26C3F">
                <w:t>年</w:t>
              </w:r>
              <w:r w:rsidR="00A72CEF" w:rsidRPr="00B26C3F">
                <w:t>8</w:t>
              </w:r>
              <w:r w:rsidR="001A7B6C" w:rsidRPr="00B26C3F">
                <w:t>月</w:t>
              </w:r>
              <w:r w:rsidR="00A72CEF" w:rsidRPr="00B26C3F">
                <w:t>15</w:t>
              </w:r>
              <w:r w:rsidR="001A7B6C" w:rsidRPr="00B26C3F">
                <w:t>日</w:t>
              </w:r>
            </w:hyperlink>
          </w:p>
        </w:tc>
      </w:tr>
      <w:tr w:rsidR="001A7B6C" w:rsidRPr="00B449B0" w14:paraId="29D6D650" w14:textId="77777777" w:rsidTr="00A72CEF">
        <w:trPr>
          <w:jc w:val="center"/>
        </w:trPr>
        <w:tc>
          <w:tcPr>
            <w:tcW w:w="2800" w:type="dxa"/>
            <w:shd w:val="clear" w:color="auto" w:fill="auto"/>
          </w:tcPr>
          <w:p w14:paraId="4E1C07BA" w14:textId="77777777" w:rsidR="001A7B6C" w:rsidRPr="00B26C3F" w:rsidRDefault="001A7B6C" w:rsidP="002F4E0B">
            <w:pPr>
              <w:spacing w:after="120"/>
              <w:ind w:right="113"/>
              <w:jc w:val="left"/>
              <w:rPr>
                <w:rFonts w:eastAsia="楷体"/>
              </w:rPr>
            </w:pPr>
            <w:r w:rsidRPr="00B26C3F">
              <w:rPr>
                <w:rFonts w:eastAsia="楷体"/>
                <w:lang w:val="zh-CN"/>
              </w:rPr>
              <w:t>非政府组织提供的资料：</w:t>
            </w:r>
          </w:p>
        </w:tc>
        <w:tc>
          <w:tcPr>
            <w:tcW w:w="4570" w:type="dxa"/>
            <w:shd w:val="clear" w:color="auto" w:fill="auto"/>
          </w:tcPr>
          <w:p w14:paraId="411A525F" w14:textId="5F7CFAB2" w:rsidR="001A7B6C" w:rsidRPr="00B26C3F" w:rsidRDefault="009E3F9A" w:rsidP="00B615B4">
            <w:pPr>
              <w:spacing w:after="120" w:line="240" w:lineRule="exact"/>
              <w:jc w:val="left"/>
              <w:rPr>
                <w:color w:val="000000"/>
                <w:lang w:val="es-ES"/>
              </w:rPr>
            </w:pPr>
            <w:hyperlink r:id="rId14" w:history="1">
              <w:r w:rsidR="0009282E" w:rsidRPr="00B26C3F">
                <w:rPr>
                  <w:rStyle w:val="af7"/>
                  <w:lang w:val="es-ES"/>
                </w:rPr>
                <w:t xml:space="preserve">Plataforma “Somos Muchas, </w:t>
              </w:r>
              <w:r w:rsidR="0009282E" w:rsidRPr="00EF171B">
                <w:rPr>
                  <w:rStyle w:val="af7"/>
                  <w:spacing w:val="-2"/>
                  <w:lang w:val="es-ES"/>
                </w:rPr>
                <w:t>por la Libertad y la Vida</w:t>
              </w:r>
              <w:r w:rsidR="0009282E" w:rsidRPr="00B26C3F">
                <w:rPr>
                  <w:rStyle w:val="af7"/>
                  <w:lang w:val="es-ES"/>
                </w:rPr>
                <w:t xml:space="preserve"> de las Mujeres</w:t>
              </w:r>
            </w:hyperlink>
            <w:r w:rsidR="0009282E" w:rsidRPr="00B26C3F">
              <w:rPr>
                <w:rStyle w:val="af7"/>
                <w:lang w:val="es-ES"/>
              </w:rPr>
              <w:t>”</w:t>
            </w:r>
            <w:r w:rsidR="0009282E" w:rsidRPr="00B26C3F">
              <w:rPr>
                <w:color w:val="000000"/>
                <w:lang w:val="es-ES"/>
              </w:rPr>
              <w:t>,</w:t>
            </w:r>
            <w:r w:rsidR="0009282E" w:rsidRPr="00B26C3F">
              <w:rPr>
                <w:b/>
                <w:lang w:val="es-ES"/>
              </w:rPr>
              <w:t xml:space="preserve"> </w:t>
            </w:r>
            <w:hyperlink r:id="rId15" w:history="1">
              <w:r w:rsidR="0009282E" w:rsidRPr="00B26C3F">
                <w:rPr>
                  <w:rStyle w:val="af7"/>
                  <w:lang w:val="es-ES"/>
                </w:rPr>
                <w:t>Grupo Estratégico de la Píldora de Anticoncepción de Emergencia</w:t>
              </w:r>
            </w:hyperlink>
            <w:r w:rsidR="0009282E" w:rsidRPr="00B26C3F">
              <w:rPr>
                <w:rStyle w:val="af7"/>
                <w:lang w:val="es-ES"/>
              </w:rPr>
              <w:t xml:space="preserve">, </w:t>
            </w:r>
            <w:hyperlink r:id="rId16" w:history="1">
              <w:r w:rsidR="0009282E" w:rsidRPr="00B26C3F">
                <w:rPr>
                  <w:rStyle w:val="af7"/>
                  <w:lang w:val="es-ES"/>
                </w:rPr>
                <w:t xml:space="preserve">Centro para el Desarrollo y la Cooperación </w:t>
              </w:r>
              <w:proofErr w:type="spellStart"/>
              <w:r w:rsidR="0009282E" w:rsidRPr="00B26C3F">
                <w:rPr>
                  <w:rStyle w:val="af7"/>
                  <w:lang w:val="es-ES"/>
                </w:rPr>
                <w:t>LGTBI</w:t>
              </w:r>
              <w:proofErr w:type="spellEnd"/>
              <w:r w:rsidR="0009282E" w:rsidRPr="00B26C3F">
                <w:rPr>
                  <w:rStyle w:val="af7"/>
                  <w:lang w:val="es-ES"/>
                </w:rPr>
                <w:t xml:space="preserve"> – SOMOS CDC</w:t>
              </w:r>
            </w:hyperlink>
          </w:p>
        </w:tc>
      </w:tr>
      <w:tr w:rsidR="001A7B6C" w:rsidRPr="00B26C3F" w14:paraId="6EE1F22F" w14:textId="77777777" w:rsidTr="00A72CEF">
        <w:trPr>
          <w:trHeight w:val="66"/>
          <w:jc w:val="center"/>
        </w:trPr>
        <w:tc>
          <w:tcPr>
            <w:tcW w:w="2800" w:type="dxa"/>
            <w:shd w:val="clear" w:color="auto" w:fill="auto"/>
          </w:tcPr>
          <w:p w14:paraId="31E87FB3" w14:textId="77777777" w:rsidR="001A7B6C" w:rsidRPr="00B26C3F" w:rsidRDefault="001A7B6C" w:rsidP="002F4E0B">
            <w:pPr>
              <w:spacing w:after="120"/>
              <w:ind w:right="113"/>
              <w:jc w:val="left"/>
              <w:rPr>
                <w:rFonts w:eastAsia="楷体"/>
              </w:rPr>
            </w:pPr>
            <w:r w:rsidRPr="00B26C3F">
              <w:rPr>
                <w:rFonts w:eastAsia="楷体"/>
                <w:lang w:val="zh-CN"/>
              </w:rPr>
              <w:t>委员会的评价：</w:t>
            </w:r>
          </w:p>
        </w:tc>
        <w:tc>
          <w:tcPr>
            <w:tcW w:w="4570" w:type="dxa"/>
            <w:shd w:val="clear" w:color="auto" w:fill="auto"/>
          </w:tcPr>
          <w:p w14:paraId="3F77B830" w14:textId="53A4ECAD" w:rsidR="001A7B6C" w:rsidRPr="00B26C3F" w:rsidRDefault="001A7B6C" w:rsidP="00E707F4">
            <w:pPr>
              <w:spacing w:after="120"/>
              <w:ind w:right="113"/>
              <w:rPr>
                <w:rFonts w:eastAsiaTheme="minorEastAsia"/>
              </w:rPr>
            </w:pPr>
            <w:r w:rsidRPr="00B26C3F">
              <w:rPr>
                <w:spacing w:val="-6"/>
                <w:lang w:val="zh-CN"/>
              </w:rPr>
              <w:t>以下</w:t>
            </w:r>
            <w:r w:rsidRPr="00B26C3F">
              <w:rPr>
                <w:spacing w:val="-4"/>
                <w:lang w:val="zh-CN"/>
              </w:rPr>
              <w:t>段落需增补</w:t>
            </w:r>
            <w:r w:rsidRPr="00B26C3F">
              <w:rPr>
                <w:spacing w:val="-6"/>
                <w:lang w:val="zh-CN"/>
              </w:rPr>
              <w:t>相关信息：</w:t>
            </w:r>
            <w:r w:rsidR="00A72CEF" w:rsidRPr="00B26C3F">
              <w:rPr>
                <w:spacing w:val="-6"/>
                <w:lang w:val="zh-CN"/>
              </w:rPr>
              <w:t>17</w:t>
            </w:r>
            <w:r w:rsidRPr="00B26C3F">
              <w:rPr>
                <w:spacing w:val="-6"/>
                <w:lang w:val="zh-CN"/>
              </w:rPr>
              <w:t>[</w:t>
            </w:r>
            <w:r w:rsidR="00A72CEF" w:rsidRPr="00B26C3F">
              <w:rPr>
                <w:b/>
                <w:bCs/>
                <w:spacing w:val="-6"/>
                <w:lang w:val="zh-CN"/>
              </w:rPr>
              <w:t>C</w:t>
            </w:r>
            <w:r w:rsidRPr="00B26C3F">
              <w:rPr>
                <w:spacing w:val="-6"/>
                <w:lang w:val="zh-CN"/>
              </w:rPr>
              <w:t>]</w:t>
            </w:r>
            <w:r w:rsidRPr="00B26C3F">
              <w:rPr>
                <w:spacing w:val="-6"/>
                <w:lang w:val="zh-CN"/>
              </w:rPr>
              <w:t>、</w:t>
            </w:r>
            <w:r w:rsidR="00A72CEF" w:rsidRPr="00B26C3F">
              <w:rPr>
                <w:spacing w:val="-6"/>
                <w:lang w:val="zh-CN"/>
              </w:rPr>
              <w:t>21</w:t>
            </w:r>
            <w:r w:rsidRPr="00B26C3F">
              <w:rPr>
                <w:spacing w:val="-6"/>
                <w:lang w:val="zh-CN"/>
              </w:rPr>
              <w:t>[</w:t>
            </w:r>
            <w:r w:rsidR="00A72CEF" w:rsidRPr="00B26C3F">
              <w:rPr>
                <w:b/>
                <w:bCs/>
                <w:spacing w:val="-6"/>
                <w:lang w:val="zh-CN"/>
              </w:rPr>
              <w:t>B</w:t>
            </w:r>
            <w:r w:rsidRPr="00B26C3F">
              <w:rPr>
                <w:spacing w:val="-6"/>
                <w:lang w:val="zh-CN"/>
              </w:rPr>
              <w:t>]</w:t>
            </w:r>
            <w:r w:rsidRPr="00B26C3F">
              <w:rPr>
                <w:spacing w:val="-6"/>
                <w:lang w:val="zh-CN"/>
              </w:rPr>
              <w:t>、</w:t>
            </w:r>
            <w:r w:rsidR="00A72CEF" w:rsidRPr="00B26C3F">
              <w:rPr>
                <w:spacing w:val="-6"/>
                <w:lang w:val="zh-CN"/>
              </w:rPr>
              <w:t>41</w:t>
            </w:r>
            <w:r w:rsidRPr="00B26C3F">
              <w:rPr>
                <w:spacing w:val="-6"/>
                <w:lang w:val="zh-CN"/>
              </w:rPr>
              <w:t>[</w:t>
            </w:r>
            <w:r w:rsidR="00A72CEF" w:rsidRPr="00B26C3F">
              <w:rPr>
                <w:b/>
                <w:bCs/>
                <w:spacing w:val="-6"/>
                <w:lang w:val="zh-CN"/>
              </w:rPr>
              <w:t>B</w:t>
            </w:r>
            <w:r w:rsidRPr="00B26C3F">
              <w:rPr>
                <w:spacing w:val="-6"/>
                <w:lang w:val="zh-CN"/>
              </w:rPr>
              <w:t>][</w:t>
            </w:r>
            <w:r w:rsidR="00A72CEF" w:rsidRPr="00B26C3F">
              <w:rPr>
                <w:b/>
                <w:bCs/>
                <w:spacing w:val="-6"/>
                <w:lang w:val="zh-CN"/>
              </w:rPr>
              <w:t>C</w:t>
            </w:r>
            <w:r w:rsidRPr="00B26C3F">
              <w:rPr>
                <w:spacing w:val="-6"/>
                <w:lang w:val="zh-CN"/>
              </w:rPr>
              <w:t>]</w:t>
            </w:r>
            <w:r w:rsidRPr="00B26C3F">
              <w:rPr>
                <w:lang w:val="zh-CN"/>
              </w:rPr>
              <w:t>和</w:t>
            </w:r>
            <w:r w:rsidR="00A72CEF" w:rsidRPr="00B26C3F">
              <w:rPr>
                <w:lang w:val="zh-CN"/>
              </w:rPr>
              <w:t>47</w:t>
            </w:r>
            <w:r w:rsidRPr="00B26C3F">
              <w:rPr>
                <w:lang w:val="zh-CN"/>
              </w:rPr>
              <w:t>[</w:t>
            </w:r>
            <w:r w:rsidR="00A72CEF" w:rsidRPr="00B26C3F">
              <w:rPr>
                <w:b/>
                <w:bCs/>
                <w:lang w:val="zh-CN"/>
              </w:rPr>
              <w:t>B</w:t>
            </w:r>
            <w:r w:rsidRPr="00B26C3F">
              <w:rPr>
                <w:lang w:val="zh-CN"/>
              </w:rPr>
              <w:t>]</w:t>
            </w:r>
          </w:p>
        </w:tc>
      </w:tr>
    </w:tbl>
    <w:p w14:paraId="6EA71F10" w14:textId="48890DD5" w:rsidR="00A72CEF" w:rsidRPr="00B26C3F" w:rsidRDefault="00A72CEF" w:rsidP="007A76D9">
      <w:pPr>
        <w:pStyle w:val="H23GC"/>
        <w:spacing w:after="180"/>
      </w:pPr>
      <w:r w:rsidRPr="00B26C3F">
        <w:rPr>
          <w:rFonts w:hint="eastAsia"/>
        </w:rPr>
        <w:tab/>
      </w:r>
      <w:r w:rsidRPr="00B26C3F">
        <w:rPr>
          <w:rFonts w:hint="eastAsia"/>
        </w:rPr>
        <w:tab/>
      </w:r>
      <w:r w:rsidRPr="00B26C3F">
        <w:rPr>
          <w:rFonts w:hint="eastAsia"/>
        </w:rPr>
        <w:t>第</w:t>
      </w:r>
      <w:r w:rsidRPr="00B26C3F">
        <w:rPr>
          <w:rFonts w:hint="eastAsia"/>
        </w:rPr>
        <w:t>17</w:t>
      </w:r>
      <w:r w:rsidRPr="00B26C3F">
        <w:rPr>
          <w:rFonts w:hint="eastAsia"/>
        </w:rPr>
        <w:t>段：自愿终止妊娠和生殖权利</w:t>
      </w:r>
    </w:p>
    <w:p w14:paraId="1C5FAE1D" w14:textId="3FE6799F" w:rsidR="00A72CEF" w:rsidRPr="00B26C3F" w:rsidRDefault="00735648" w:rsidP="007A76D9">
      <w:pPr>
        <w:pStyle w:val="SingleTxtGC"/>
        <w:spacing w:line="340" w:lineRule="exact"/>
        <w:rPr>
          <w:rFonts w:ascii="Time New Roman" w:eastAsia="黑体" w:hAnsi="Time New Roman" w:hint="eastAsia"/>
        </w:rPr>
      </w:pPr>
      <w:r w:rsidRPr="00B26C3F">
        <w:rPr>
          <w:rFonts w:ascii="Time New Roman" w:eastAsia="黑体" w:hAnsi="Time New Roman"/>
        </w:rPr>
        <w:tab/>
      </w:r>
      <w:r w:rsidR="00A72CEF" w:rsidRPr="00B26C3F">
        <w:rPr>
          <w:rFonts w:ascii="Time New Roman" w:eastAsia="黑体" w:hAnsi="Time New Roman" w:hint="eastAsia"/>
        </w:rPr>
        <w:t>缔约国亟需修订法律，以帮助妇女防止意外怀孕，并确保她们不需要进行可能危及生命和健康的秘密堕胎。在这方面，缔约国应确保妇女能够以安全合法的方式堕胎，特别是确保妇女在生命或健康面临危险以及发生强奸、乱伦或因异常导致胎儿无法存活的情况下能够安全合法堕胎，并考虑不再将堕胎定为刑事罪。缔约国应撤销对紧急避孕药的禁令，还应统计准确的数据，衡量限制堕胎和限制紧急避孕药对妇女和女童生命和健康的影响，并增加旨在全面提供性健康和生殖健康服务和避孕药具的方案，以及旨在提高全国各地男子、妇女和儿童的性健康和生殖健康认识的方案。</w:t>
      </w:r>
    </w:p>
    <w:p w14:paraId="1DA74768" w14:textId="293DB993" w:rsidR="00A72CEF" w:rsidRPr="00B26C3F" w:rsidRDefault="005F2D36" w:rsidP="006112FD">
      <w:pPr>
        <w:pStyle w:val="H23GC"/>
        <w:spacing w:after="180"/>
      </w:pPr>
      <w:r w:rsidRPr="00B26C3F">
        <w:lastRenderedPageBreak/>
        <w:tab/>
      </w:r>
      <w:r w:rsidRPr="00B26C3F">
        <w:tab/>
      </w:r>
      <w:r w:rsidR="00A72CEF" w:rsidRPr="00B26C3F">
        <w:rPr>
          <w:rFonts w:hint="eastAsia"/>
        </w:rPr>
        <w:t>缔约国答复概要</w:t>
      </w:r>
    </w:p>
    <w:p w14:paraId="63A34083" w14:textId="77777777" w:rsidR="00660DA2" w:rsidRPr="00B26C3F" w:rsidRDefault="00FF72B4" w:rsidP="00A72CEF">
      <w:pPr>
        <w:pStyle w:val="SingleTxtGC"/>
      </w:pPr>
      <w:r w:rsidRPr="00B26C3F">
        <w:tab/>
      </w:r>
      <w:r w:rsidR="00A72CEF" w:rsidRPr="00B26C3F">
        <w:rPr>
          <w:rFonts w:hint="eastAsia"/>
        </w:rPr>
        <w:t>没有对立法进行修订。缔约国列举了</w:t>
      </w:r>
      <w:r w:rsidR="00A72CEF" w:rsidRPr="00B26C3F">
        <w:rPr>
          <w:rFonts w:hint="eastAsia"/>
        </w:rPr>
        <w:t>2014</w:t>
      </w:r>
      <w:r w:rsidR="00A72CEF" w:rsidRPr="00B26C3F">
        <w:rPr>
          <w:rFonts w:hint="eastAsia"/>
        </w:rPr>
        <w:t>至</w:t>
      </w:r>
      <w:r w:rsidR="00A72CEF" w:rsidRPr="00B26C3F">
        <w:rPr>
          <w:rFonts w:hint="eastAsia"/>
        </w:rPr>
        <w:t>2018</w:t>
      </w:r>
      <w:r w:rsidR="00A72CEF" w:rsidRPr="00B26C3F">
        <w:rPr>
          <w:rFonts w:hint="eastAsia"/>
        </w:rPr>
        <w:t>年间在防止怀孕方面取得的成就。</w:t>
      </w:r>
    </w:p>
    <w:p w14:paraId="046C9C83" w14:textId="77777777" w:rsidR="00F52202" w:rsidRPr="00B26C3F" w:rsidRDefault="00660DA2" w:rsidP="00A72CEF">
      <w:pPr>
        <w:pStyle w:val="SingleTxtGC"/>
      </w:pPr>
      <w:r w:rsidRPr="00B26C3F">
        <w:tab/>
      </w:r>
      <w:r w:rsidR="00A72CEF" w:rsidRPr="00B26C3F">
        <w:rPr>
          <w:rFonts w:hint="eastAsia"/>
          <w:spacing w:val="2"/>
        </w:rPr>
        <w:t>国家妇女研究所游说卫生部就紧急避孕药的使用情况进行一项技术和科学研</w:t>
      </w:r>
      <w:r w:rsidR="00A72CEF" w:rsidRPr="00B26C3F">
        <w:rPr>
          <w:rFonts w:hint="eastAsia"/>
        </w:rPr>
        <w:t>究，并通过了一项面向性暴力受害者</w:t>
      </w:r>
      <w:r w:rsidR="00A72CEF" w:rsidRPr="00B26C3F">
        <w:rPr>
          <w:rFonts w:hint="eastAsia"/>
        </w:rPr>
        <w:t>/</w:t>
      </w:r>
      <w:r w:rsidR="00A72CEF" w:rsidRPr="00B26C3F">
        <w:rPr>
          <w:rFonts w:hint="eastAsia"/>
        </w:rPr>
        <w:t>幸存者的医疗规程。</w:t>
      </w:r>
    </w:p>
    <w:p w14:paraId="711A1A19" w14:textId="77777777" w:rsidR="00F52202" w:rsidRPr="00B26C3F" w:rsidRDefault="00F52202" w:rsidP="00A72CEF">
      <w:pPr>
        <w:pStyle w:val="SingleTxtGC"/>
      </w:pPr>
      <w:r w:rsidRPr="00B26C3F">
        <w:tab/>
      </w:r>
      <w:r w:rsidR="00A72CEF" w:rsidRPr="00B26C3F">
        <w:rPr>
          <w:rFonts w:hint="eastAsia"/>
        </w:rPr>
        <w:t>在统计方面，卫生部目前对因流产住院治疗的病人作行政记录。</w:t>
      </w:r>
    </w:p>
    <w:p w14:paraId="356B3574" w14:textId="1168144A" w:rsidR="00A72CEF" w:rsidRPr="00B26C3F" w:rsidRDefault="00F52202" w:rsidP="00A72CEF">
      <w:pPr>
        <w:pStyle w:val="SingleTxtGC"/>
      </w:pPr>
      <w:r w:rsidRPr="00B26C3F">
        <w:tab/>
      </w:r>
      <w:r w:rsidR="00A72CEF" w:rsidRPr="00B26C3F">
        <w:rPr>
          <w:rFonts w:hint="eastAsia"/>
          <w:spacing w:val="-4"/>
        </w:rPr>
        <w:t>关于提高认识方案，国家妇女研究所举办了培训班，以加强与青少年直接接触</w:t>
      </w:r>
      <w:r w:rsidR="00A72CEF" w:rsidRPr="00B26C3F">
        <w:rPr>
          <w:rFonts w:hint="eastAsia"/>
        </w:rPr>
        <w:t>的人员的技能。</w:t>
      </w:r>
    </w:p>
    <w:p w14:paraId="6CEE605B" w14:textId="77777777" w:rsidR="00A72CEF" w:rsidRPr="00B26C3F" w:rsidRDefault="00A72CEF" w:rsidP="00660DA2">
      <w:pPr>
        <w:pStyle w:val="H23GC"/>
      </w:pPr>
      <w:r w:rsidRPr="00B26C3F">
        <w:rPr>
          <w:rFonts w:hint="eastAsia"/>
        </w:rPr>
        <w:tab/>
      </w:r>
      <w:r w:rsidRPr="00B26C3F">
        <w:rPr>
          <w:rFonts w:hint="eastAsia"/>
        </w:rPr>
        <w:tab/>
      </w:r>
      <w:r w:rsidRPr="00B26C3F">
        <w:rPr>
          <w:rFonts w:hint="eastAsia"/>
        </w:rPr>
        <w:t>非政府组织提供的资料</w:t>
      </w:r>
    </w:p>
    <w:p w14:paraId="0FF36C43" w14:textId="72596BDD" w:rsidR="00A72CEF" w:rsidRPr="00B615B4" w:rsidRDefault="00A72CEF" w:rsidP="008462B2">
      <w:pPr>
        <w:pStyle w:val="H4GC"/>
        <w:rPr>
          <w:rFonts w:ascii="Time New Roman" w:hAnsi="Time New Roman" w:hint="eastAsia"/>
        </w:rPr>
      </w:pPr>
      <w:r w:rsidRPr="00B26C3F">
        <w:rPr>
          <w:rFonts w:ascii="Time New Roman" w:hAnsi="Time New Roman"/>
        </w:rPr>
        <w:tab/>
      </w:r>
      <w:r w:rsidRPr="00B26C3F">
        <w:rPr>
          <w:rFonts w:ascii="Time New Roman" w:hAnsi="Time New Roman"/>
        </w:rPr>
        <w:tab/>
      </w:r>
      <w:r w:rsidRPr="00B615B4">
        <w:rPr>
          <w:rFonts w:ascii="Time New Roman" w:hAnsi="Time New Roman"/>
        </w:rPr>
        <w:t>Plataforma</w:t>
      </w:r>
      <w:r w:rsidRPr="00B615B4">
        <w:rPr>
          <w:rFonts w:ascii="Time New Roman" w:hAnsi="Time New Roman" w:hint="eastAsia"/>
        </w:rPr>
        <w:t>“</w:t>
      </w:r>
      <w:r w:rsidRPr="00B615B4">
        <w:rPr>
          <w:rFonts w:ascii="Time New Roman" w:hAnsi="Time New Roman"/>
        </w:rPr>
        <w:t>Somos Muchas Por la Libertad y la Vida de las Mujeres</w:t>
      </w:r>
      <w:r w:rsidRPr="00B615B4">
        <w:rPr>
          <w:rFonts w:ascii="Time New Roman" w:hAnsi="Time New Roman" w:hint="eastAsia"/>
        </w:rPr>
        <w:t>”</w:t>
      </w:r>
    </w:p>
    <w:p w14:paraId="088CFAB8" w14:textId="6B8C01FB" w:rsidR="00A72CEF" w:rsidRPr="00B26C3F" w:rsidRDefault="008462B2" w:rsidP="00A72CEF">
      <w:pPr>
        <w:pStyle w:val="SingleTxtGC"/>
      </w:pPr>
      <w:r w:rsidRPr="00B615B4">
        <w:tab/>
      </w:r>
      <w:r w:rsidR="00A72CEF" w:rsidRPr="00B26C3F">
        <w:rPr>
          <w:rFonts w:hint="eastAsia"/>
        </w:rPr>
        <w:t>缔约国有机会修订新《刑法》，并考虑将堕胎非刑罪化。</w:t>
      </w:r>
    </w:p>
    <w:p w14:paraId="237B170C" w14:textId="67A5ECA4" w:rsidR="00A72CEF" w:rsidRPr="00B26C3F" w:rsidRDefault="00A72CEF" w:rsidP="008462B2">
      <w:pPr>
        <w:pStyle w:val="H4GC"/>
        <w:rPr>
          <w:lang w:val="es-ES"/>
        </w:rPr>
      </w:pPr>
      <w:r w:rsidRPr="00B26C3F">
        <w:tab/>
      </w:r>
      <w:r w:rsidRPr="00B26C3F">
        <w:tab/>
      </w:r>
      <w:r w:rsidRPr="00B26C3F">
        <w:rPr>
          <w:lang w:val="es-ES"/>
        </w:rPr>
        <w:t>Grupo Estratégico de la Píldora de Anticoncepción de Emergencia</w:t>
      </w:r>
    </w:p>
    <w:p w14:paraId="442FF5A9" w14:textId="7534EE65" w:rsidR="00A72CEF" w:rsidRPr="00B26C3F" w:rsidRDefault="008462B2" w:rsidP="00A72CEF">
      <w:pPr>
        <w:pStyle w:val="SingleTxtGC"/>
      </w:pPr>
      <w:r w:rsidRPr="00B615B4">
        <w:rPr>
          <w:lang w:val="es-ES"/>
        </w:rPr>
        <w:tab/>
      </w:r>
      <w:r w:rsidR="00A72CEF" w:rsidRPr="00B26C3F">
        <w:rPr>
          <w:rFonts w:hint="eastAsia"/>
          <w:spacing w:val="-2"/>
        </w:rPr>
        <w:t>21,000</w:t>
      </w:r>
      <w:r w:rsidR="00A72CEF" w:rsidRPr="00B26C3F">
        <w:rPr>
          <w:rFonts w:hint="eastAsia"/>
          <w:spacing w:val="-2"/>
        </w:rPr>
        <w:t>多名女童和妇女报告了性暴力行为，其中</w:t>
      </w:r>
      <w:r w:rsidR="00A72CEF" w:rsidRPr="00B26C3F">
        <w:rPr>
          <w:rFonts w:hint="eastAsia"/>
          <w:spacing w:val="-2"/>
        </w:rPr>
        <w:t>54%</w:t>
      </w:r>
      <w:r w:rsidR="00A72CEF" w:rsidRPr="00B26C3F">
        <w:rPr>
          <w:rFonts w:hint="eastAsia"/>
          <w:spacing w:val="-2"/>
        </w:rPr>
        <w:t>为</w:t>
      </w:r>
      <w:r w:rsidR="00A72CEF" w:rsidRPr="00B26C3F">
        <w:rPr>
          <w:rFonts w:hint="eastAsia"/>
          <w:spacing w:val="-2"/>
        </w:rPr>
        <w:t>14</w:t>
      </w:r>
      <w:r w:rsidR="00A72CEF" w:rsidRPr="00B26C3F">
        <w:rPr>
          <w:rFonts w:hint="eastAsia"/>
          <w:spacing w:val="-2"/>
        </w:rPr>
        <w:t>岁或以下的女童，</w:t>
      </w:r>
      <w:r w:rsidR="00A72CEF" w:rsidRPr="00B26C3F">
        <w:rPr>
          <w:rFonts w:hint="eastAsia"/>
        </w:rPr>
        <w:t>她们都被迫怀孕到足月。</w:t>
      </w:r>
    </w:p>
    <w:p w14:paraId="7EF0271D" w14:textId="77777777" w:rsidR="00A72CEF" w:rsidRPr="00B26C3F" w:rsidRDefault="00A72CEF" w:rsidP="006112FD">
      <w:pPr>
        <w:pStyle w:val="H23GC"/>
        <w:spacing w:after="180"/>
      </w:pPr>
      <w:r w:rsidRPr="00B26C3F">
        <w:rPr>
          <w:rFonts w:hint="eastAsia"/>
        </w:rPr>
        <w:tab/>
      </w:r>
      <w:r w:rsidRPr="00B26C3F">
        <w:rPr>
          <w:rFonts w:hint="eastAsia"/>
        </w:rPr>
        <w:tab/>
      </w:r>
      <w:r w:rsidRPr="00B26C3F">
        <w:rPr>
          <w:rFonts w:hint="eastAsia"/>
        </w:rPr>
        <w:t>委员会的评价</w:t>
      </w:r>
    </w:p>
    <w:p w14:paraId="5E1971C1" w14:textId="4219741A" w:rsidR="00A72CEF" w:rsidRPr="00B26C3F" w:rsidRDefault="00A72CEF" w:rsidP="00E871CC">
      <w:pPr>
        <w:pStyle w:val="SingleTxtGC"/>
        <w:tabs>
          <w:tab w:val="clear" w:pos="1565"/>
          <w:tab w:val="left" w:pos="1360"/>
        </w:tabs>
      </w:pPr>
      <w:r w:rsidRPr="00B26C3F">
        <w:rPr>
          <w:rFonts w:hint="eastAsia"/>
        </w:rPr>
        <w:t>[</w:t>
      </w:r>
      <w:r w:rsidRPr="00B26C3F">
        <w:rPr>
          <w:rFonts w:hint="eastAsia"/>
          <w:b/>
          <w:bCs/>
        </w:rPr>
        <w:t>C</w:t>
      </w:r>
      <w:r w:rsidRPr="00B26C3F">
        <w:rPr>
          <w:rFonts w:hint="eastAsia"/>
        </w:rPr>
        <w:t>]</w:t>
      </w:r>
      <w:r w:rsidRPr="00B26C3F">
        <w:rPr>
          <w:rFonts w:hint="eastAsia"/>
        </w:rPr>
        <w:t>：委员会感到遗憾的是，缔约国没有采取措施修订立法，以帮助妇女防止意外怀孕，或确保她们能够安全合法堕胎，特别是确保妇女在生命或健康面临威胁以及发生强奸、乱伦或因异常导致胎儿无法存活的情况下能够安全合法堕胎，并考虑将堕胎非刑罪化。</w:t>
      </w:r>
    </w:p>
    <w:p w14:paraId="112DDA73" w14:textId="17FC225D" w:rsidR="00A72CEF" w:rsidRPr="00B26C3F" w:rsidRDefault="00626940" w:rsidP="00A72CEF">
      <w:pPr>
        <w:pStyle w:val="SingleTxtGC"/>
      </w:pPr>
      <w:r w:rsidRPr="00B26C3F">
        <w:tab/>
      </w:r>
      <w:r w:rsidR="00A72CEF" w:rsidRPr="00B26C3F">
        <w:rPr>
          <w:rFonts w:hint="eastAsia"/>
        </w:rPr>
        <w:t>委员会注意到所提供的资料称，国家妇女研究所游说卫生部就紧急避孕药的使用情况进行一项技术和科学研究，并通过了一项面向性暴力受害者</w:t>
      </w:r>
      <w:r w:rsidR="00A72CEF" w:rsidRPr="00B26C3F">
        <w:rPr>
          <w:rFonts w:hint="eastAsia"/>
        </w:rPr>
        <w:t>/</w:t>
      </w:r>
      <w:r w:rsidR="00A72CEF" w:rsidRPr="00B26C3F">
        <w:rPr>
          <w:rFonts w:hint="eastAsia"/>
        </w:rPr>
        <w:t>幸存者的医疗规程。委员会要求提供这方面的最新资料。</w:t>
      </w:r>
    </w:p>
    <w:p w14:paraId="27221F62" w14:textId="4B2877FA" w:rsidR="00A72CEF" w:rsidRPr="00B26C3F" w:rsidRDefault="00626940" w:rsidP="00A72CEF">
      <w:pPr>
        <w:pStyle w:val="SingleTxtGC"/>
      </w:pPr>
      <w:r w:rsidRPr="00B26C3F">
        <w:tab/>
      </w:r>
      <w:r w:rsidR="00A72CEF" w:rsidRPr="00B26C3F">
        <w:rPr>
          <w:rFonts w:hint="eastAsia"/>
        </w:rPr>
        <w:t>委员会还注意到，所提供的资料显示，缔约国采取措施提高认识，卫生部收集关于因堕胎并发症入院治疗的病人的统计数据。但是，委员会要求提供资料，说明自委员会结论性意见通过以来为以下目的所采取的行动：</w:t>
      </w:r>
      <w:r w:rsidR="00A72CEF" w:rsidRPr="00B26C3F">
        <w:rPr>
          <w:rFonts w:hint="eastAsia"/>
        </w:rPr>
        <w:t>(</w:t>
      </w:r>
      <w:r w:rsidR="00A72CEF" w:rsidRPr="00B26C3F">
        <w:rPr>
          <w:rFonts w:hint="eastAsia"/>
        </w:rPr>
        <w:t>一</w:t>
      </w:r>
      <w:r w:rsidR="00A72CEF" w:rsidRPr="00B26C3F">
        <w:rPr>
          <w:rFonts w:hint="eastAsia"/>
        </w:rPr>
        <w:t>)</w:t>
      </w:r>
      <w:r w:rsidRPr="00B26C3F">
        <w:t xml:space="preserve"> </w:t>
      </w:r>
      <w:r w:rsidR="00A72CEF" w:rsidRPr="00B26C3F">
        <w:rPr>
          <w:rFonts w:hint="eastAsia"/>
        </w:rPr>
        <w:t>准确统计限制堕胎措施和紧急避孕药对妇女和女童的生命和健康的影响；</w:t>
      </w:r>
      <w:r w:rsidR="00A72CEF" w:rsidRPr="00B26C3F">
        <w:rPr>
          <w:rFonts w:hint="eastAsia"/>
        </w:rPr>
        <w:t>(</w:t>
      </w:r>
      <w:r w:rsidR="00A72CEF" w:rsidRPr="00B26C3F">
        <w:rPr>
          <w:rFonts w:hint="eastAsia"/>
        </w:rPr>
        <w:t>二</w:t>
      </w:r>
      <w:r w:rsidR="00A72CEF" w:rsidRPr="00B26C3F">
        <w:rPr>
          <w:rFonts w:hint="eastAsia"/>
        </w:rPr>
        <w:t>)</w:t>
      </w:r>
      <w:r w:rsidRPr="00B26C3F">
        <w:t xml:space="preserve"> </w:t>
      </w:r>
      <w:r w:rsidR="00A72CEF" w:rsidRPr="00B26C3F">
        <w:rPr>
          <w:rFonts w:hint="eastAsia"/>
        </w:rPr>
        <w:t>增加旨在让</w:t>
      </w:r>
      <w:r w:rsidR="00A72CEF" w:rsidRPr="00B26C3F">
        <w:rPr>
          <w:rFonts w:hint="eastAsia"/>
          <w:spacing w:val="-4"/>
        </w:rPr>
        <w:t>妇女充分获得性健康和生殖健康服务和避孕药具的方案数量，</w:t>
      </w:r>
      <w:r w:rsidR="00A72CEF" w:rsidRPr="00B26C3F">
        <w:rPr>
          <w:rFonts w:hint="eastAsia"/>
          <w:spacing w:val="-4"/>
        </w:rPr>
        <w:t>(</w:t>
      </w:r>
      <w:r w:rsidR="00A72CEF" w:rsidRPr="00B26C3F">
        <w:rPr>
          <w:rFonts w:hint="eastAsia"/>
          <w:spacing w:val="-4"/>
        </w:rPr>
        <w:t>三</w:t>
      </w:r>
      <w:r w:rsidR="00A72CEF" w:rsidRPr="00B26C3F">
        <w:rPr>
          <w:rFonts w:hint="eastAsia"/>
          <w:spacing w:val="-4"/>
        </w:rPr>
        <w:t>)</w:t>
      </w:r>
      <w:r w:rsidRPr="00B26C3F">
        <w:rPr>
          <w:spacing w:val="-4"/>
        </w:rPr>
        <w:t xml:space="preserve"> </w:t>
      </w:r>
      <w:r w:rsidR="00A72CEF" w:rsidRPr="00B26C3F">
        <w:rPr>
          <w:rFonts w:hint="eastAsia"/>
          <w:spacing w:val="-4"/>
        </w:rPr>
        <w:t>提高全国男子、</w:t>
      </w:r>
      <w:r w:rsidR="00A72CEF" w:rsidRPr="00B26C3F">
        <w:rPr>
          <w:rFonts w:hint="eastAsia"/>
        </w:rPr>
        <w:t>妇女和儿童对性健康和生殖健康的认识。</w:t>
      </w:r>
    </w:p>
    <w:p w14:paraId="631AAF84" w14:textId="3412DD0F" w:rsidR="00A72CEF" w:rsidRPr="00B26C3F" w:rsidRDefault="00A72CEF" w:rsidP="006112FD">
      <w:pPr>
        <w:pStyle w:val="H23GC"/>
        <w:spacing w:after="180"/>
      </w:pPr>
      <w:r w:rsidRPr="00B26C3F">
        <w:rPr>
          <w:rFonts w:hint="eastAsia"/>
        </w:rPr>
        <w:tab/>
      </w:r>
      <w:r w:rsidRPr="00B26C3F">
        <w:rPr>
          <w:rFonts w:hint="eastAsia"/>
        </w:rPr>
        <w:tab/>
      </w:r>
      <w:r w:rsidRPr="00B26C3F">
        <w:rPr>
          <w:rFonts w:hint="eastAsia"/>
        </w:rPr>
        <w:t>第</w:t>
      </w:r>
      <w:r w:rsidRPr="00B26C3F">
        <w:rPr>
          <w:rFonts w:hint="eastAsia"/>
        </w:rPr>
        <w:t>21</w:t>
      </w:r>
      <w:r w:rsidRPr="00B26C3F">
        <w:rPr>
          <w:rFonts w:hint="eastAsia"/>
        </w:rPr>
        <w:t>段：生命和人身安全权</w:t>
      </w:r>
    </w:p>
    <w:p w14:paraId="11CC4EA5" w14:textId="42ACBDDD" w:rsidR="00A72CEF" w:rsidRPr="00B26C3F" w:rsidRDefault="00626940" w:rsidP="00A72CEF">
      <w:pPr>
        <w:pStyle w:val="SingleTxtGC"/>
        <w:rPr>
          <w:rFonts w:ascii="Time New Roman" w:eastAsia="黑体" w:hAnsi="Time New Roman" w:hint="eastAsia"/>
        </w:rPr>
      </w:pPr>
      <w:r w:rsidRPr="00B26C3F">
        <w:rPr>
          <w:rFonts w:ascii="Time New Roman" w:eastAsia="黑体" w:hAnsi="Time New Roman"/>
        </w:rPr>
        <w:tab/>
      </w:r>
      <w:r w:rsidR="00A72CEF" w:rsidRPr="00B26C3F">
        <w:rPr>
          <w:rFonts w:ascii="Time New Roman" w:eastAsia="黑体" w:hAnsi="Time New Roman" w:hint="eastAsia"/>
          <w:spacing w:val="-4"/>
        </w:rPr>
        <w:t>缔约国应继续加强国家警队，使之能够从武装部门手中接过执法职能。缔约国</w:t>
      </w:r>
      <w:r w:rsidR="00A72CEF" w:rsidRPr="00B26C3F">
        <w:rPr>
          <w:rFonts w:ascii="Time New Roman" w:eastAsia="黑体" w:hAnsi="Time New Roman" w:hint="eastAsia"/>
        </w:rPr>
        <w:t>还应推行国家警队成员认证程序，同时确保以透明、公正的方式实施这项程序。此外，缔约国应：通过一项立法框架，保证私营安保公司的运作符合《公约》；</w:t>
      </w:r>
      <w:r w:rsidR="00A72CEF" w:rsidRPr="00B26C3F">
        <w:rPr>
          <w:rFonts w:ascii="Time New Roman" w:eastAsia="黑体" w:hAnsi="Time New Roman" w:hint="eastAsia"/>
          <w:spacing w:val="2"/>
        </w:rPr>
        <w:t>改善国家对这些公司活动的监督；加强私营安保公司监督处的监督职能并增加其</w:t>
      </w:r>
      <w:r w:rsidR="00A72CEF" w:rsidRPr="00B26C3F">
        <w:rPr>
          <w:rFonts w:ascii="Time New Roman" w:eastAsia="黑体" w:hAnsi="Time New Roman" w:hint="eastAsia"/>
        </w:rPr>
        <w:t>预算。缔约国应有效控制火器的持有和使用，并减少流通中的武器数量，包括为此通过相关法律。</w:t>
      </w:r>
    </w:p>
    <w:p w14:paraId="65F1D4CC" w14:textId="2EAD5D9B" w:rsidR="00A72CEF" w:rsidRPr="00B26C3F" w:rsidRDefault="00626940" w:rsidP="00626940">
      <w:pPr>
        <w:pStyle w:val="H23GC"/>
      </w:pPr>
      <w:r w:rsidRPr="00B26C3F">
        <w:lastRenderedPageBreak/>
        <w:tab/>
      </w:r>
      <w:r w:rsidRPr="00B26C3F">
        <w:tab/>
      </w:r>
      <w:r w:rsidR="00A72CEF" w:rsidRPr="00B26C3F">
        <w:rPr>
          <w:rFonts w:hint="eastAsia"/>
        </w:rPr>
        <w:t>缔约国答复概要</w:t>
      </w:r>
    </w:p>
    <w:p w14:paraId="097D938B" w14:textId="74917E99" w:rsidR="00A72CEF" w:rsidRPr="00B26C3F" w:rsidRDefault="00A72CEF" w:rsidP="00A72CEF">
      <w:pPr>
        <w:pStyle w:val="SingleTxtGC"/>
      </w:pPr>
      <w:r w:rsidRPr="00B26C3F">
        <w:rPr>
          <w:rFonts w:hint="eastAsia"/>
        </w:rPr>
        <w:tab/>
      </w:r>
      <w:r w:rsidRPr="00B26C3F">
        <w:rPr>
          <w:rFonts w:hint="eastAsia"/>
        </w:rPr>
        <w:t>关于加强国家警队问题，</w:t>
      </w:r>
      <w:r w:rsidRPr="00B26C3F">
        <w:rPr>
          <w:rFonts w:hint="eastAsia"/>
        </w:rPr>
        <w:t>2017</w:t>
      </w:r>
      <w:r w:rsidRPr="00B26C3F">
        <w:rPr>
          <w:rFonts w:hint="eastAsia"/>
        </w:rPr>
        <w:t>年通过了《警察法》和《安全部和国家警察组织法》。</w:t>
      </w:r>
    </w:p>
    <w:p w14:paraId="3191F185" w14:textId="6A8F965F" w:rsidR="00A72CEF" w:rsidRPr="00B26C3F" w:rsidRDefault="00626940" w:rsidP="00A72CEF">
      <w:pPr>
        <w:pStyle w:val="SingleTxtGC"/>
      </w:pPr>
      <w:r w:rsidRPr="00B26C3F">
        <w:rPr>
          <w:spacing w:val="2"/>
        </w:rPr>
        <w:tab/>
      </w:r>
      <w:r w:rsidR="00A72CEF" w:rsidRPr="00B26C3F">
        <w:rPr>
          <w:rFonts w:hint="eastAsia"/>
          <w:spacing w:val="2"/>
        </w:rPr>
        <w:t>由于采取了安全措施，凶杀率逐渐下降。缔约国列举了为加强国家警队和逐</w:t>
      </w:r>
      <w:r w:rsidR="00A72CEF" w:rsidRPr="00B26C3F">
        <w:rPr>
          <w:rFonts w:hint="eastAsia"/>
        </w:rPr>
        <w:t>步减少军事人员参与执法活动而采取的一些措施。</w:t>
      </w:r>
    </w:p>
    <w:p w14:paraId="46EB53BB" w14:textId="2188B193" w:rsidR="00A72CEF" w:rsidRPr="00B26C3F" w:rsidRDefault="00626940" w:rsidP="00A72CEF">
      <w:pPr>
        <w:pStyle w:val="SingleTxtGC"/>
      </w:pPr>
      <w:r w:rsidRPr="00B26C3F">
        <w:tab/>
      </w:r>
      <w:r w:rsidR="00A72CEF" w:rsidRPr="00B26C3F">
        <w:rPr>
          <w:rFonts w:hint="eastAsia"/>
        </w:rPr>
        <w:t>目前正在推行国家警察认证程序。</w:t>
      </w:r>
      <w:r w:rsidR="00A72CEF" w:rsidRPr="00B26C3F">
        <w:rPr>
          <w:rFonts w:hint="eastAsia"/>
        </w:rPr>
        <w:t>2017</w:t>
      </w:r>
      <w:r w:rsidR="00A72CEF" w:rsidRPr="00B26C3F">
        <w:rPr>
          <w:rFonts w:hint="eastAsia"/>
        </w:rPr>
        <w:t>年和</w:t>
      </w:r>
      <w:r w:rsidR="00A72CEF" w:rsidRPr="00B26C3F">
        <w:rPr>
          <w:rFonts w:hint="eastAsia"/>
        </w:rPr>
        <w:t>2018</w:t>
      </w:r>
      <w:r w:rsidR="00A72CEF" w:rsidRPr="00B26C3F">
        <w:rPr>
          <w:rFonts w:hint="eastAsia"/>
        </w:rPr>
        <w:t>年，安全部人权司共培训国家警队成员</w:t>
      </w:r>
      <w:r w:rsidR="00A72CEF" w:rsidRPr="00B26C3F">
        <w:rPr>
          <w:rFonts w:hint="eastAsia"/>
        </w:rPr>
        <w:t>849</w:t>
      </w:r>
      <w:r w:rsidR="00A72CEF" w:rsidRPr="00B26C3F">
        <w:rPr>
          <w:rFonts w:hint="eastAsia"/>
        </w:rPr>
        <w:t>人。</w:t>
      </w:r>
    </w:p>
    <w:p w14:paraId="4CF813A9" w14:textId="14111FEF" w:rsidR="00A72CEF" w:rsidRPr="00B26C3F" w:rsidRDefault="00626940" w:rsidP="00A72CEF">
      <w:pPr>
        <w:pStyle w:val="SingleTxtGC"/>
      </w:pPr>
      <w:r w:rsidRPr="00B26C3F">
        <w:tab/>
      </w:r>
      <w:r w:rsidR="00A72CEF" w:rsidRPr="00B26C3F">
        <w:rPr>
          <w:rFonts w:hint="eastAsia"/>
        </w:rPr>
        <w:t>国民议会目前正在审议一项法案草案，其中列出了关于私营保安服务和调查</w:t>
      </w:r>
      <w:r w:rsidR="00A72CEF" w:rsidRPr="00B26C3F">
        <w:rPr>
          <w:rFonts w:hint="eastAsia"/>
          <w:spacing w:val="-4"/>
        </w:rPr>
        <w:t>机构的法规。安全部正在全国范围内开展行动，以减少非法武器的数量。国民议会</w:t>
      </w:r>
      <w:r w:rsidR="00A72CEF" w:rsidRPr="00B26C3F">
        <w:rPr>
          <w:rFonts w:hint="eastAsia"/>
        </w:rPr>
        <w:t>目前正在讨论一项关于武器、弹药、爆炸物和相关材料的新法案。</w:t>
      </w:r>
    </w:p>
    <w:p w14:paraId="6417155B" w14:textId="77777777" w:rsidR="00A72CEF" w:rsidRPr="00B26C3F" w:rsidRDefault="00A72CEF" w:rsidP="00626940">
      <w:pPr>
        <w:pStyle w:val="H23GC"/>
      </w:pPr>
      <w:r w:rsidRPr="00B26C3F">
        <w:rPr>
          <w:rFonts w:hint="eastAsia"/>
        </w:rPr>
        <w:tab/>
      </w:r>
      <w:r w:rsidRPr="00B26C3F">
        <w:rPr>
          <w:rFonts w:hint="eastAsia"/>
        </w:rPr>
        <w:tab/>
      </w:r>
      <w:r w:rsidRPr="00B26C3F">
        <w:rPr>
          <w:rFonts w:hint="eastAsia"/>
        </w:rPr>
        <w:t>委员会的评价</w:t>
      </w:r>
    </w:p>
    <w:p w14:paraId="649B3187" w14:textId="6FE741AA" w:rsidR="00A72CEF" w:rsidRPr="00B26C3F" w:rsidRDefault="00A72CEF" w:rsidP="00A72CEF">
      <w:pPr>
        <w:pStyle w:val="SingleTxtGC"/>
      </w:pPr>
      <w:r w:rsidRPr="00B26C3F">
        <w:rPr>
          <w:rFonts w:hint="eastAsia"/>
        </w:rPr>
        <w:t>[</w:t>
      </w:r>
      <w:r w:rsidRPr="00B26C3F">
        <w:rPr>
          <w:rFonts w:hint="eastAsia"/>
          <w:b/>
          <w:bCs/>
        </w:rPr>
        <w:t>B</w:t>
      </w:r>
      <w:r w:rsidRPr="00B26C3F">
        <w:rPr>
          <w:rFonts w:hint="eastAsia"/>
        </w:rPr>
        <w:t>]</w:t>
      </w:r>
      <w:r w:rsidRPr="00B26C3F">
        <w:rPr>
          <w:rFonts w:hint="eastAsia"/>
        </w:rPr>
        <w:t>：</w:t>
      </w:r>
      <w:r w:rsidRPr="00B26C3F">
        <w:rPr>
          <w:rFonts w:hint="eastAsia"/>
          <w:spacing w:val="-4"/>
        </w:rPr>
        <w:t>委员会注意到，</w:t>
      </w:r>
      <w:r w:rsidRPr="00B26C3F">
        <w:rPr>
          <w:rFonts w:hint="eastAsia"/>
          <w:spacing w:val="-4"/>
        </w:rPr>
        <w:t>2017</w:t>
      </w:r>
      <w:r w:rsidRPr="00B26C3F">
        <w:rPr>
          <w:rFonts w:hint="eastAsia"/>
          <w:spacing w:val="-4"/>
        </w:rPr>
        <w:t>年通过了《警察法》和《安全部和国家警察组织法》，</w:t>
      </w:r>
      <w:r w:rsidRPr="00B26C3F">
        <w:rPr>
          <w:rFonts w:hint="eastAsia"/>
          <w:spacing w:val="2"/>
        </w:rPr>
        <w:t>并采取措施加强国家警队。委员会要求提供资料，说明这些措施的影响，以及军</w:t>
      </w:r>
      <w:r w:rsidRPr="00B26C3F">
        <w:rPr>
          <w:rFonts w:hint="eastAsia"/>
        </w:rPr>
        <w:t>事人员参与执法活动的情况是否有所减少。</w:t>
      </w:r>
    </w:p>
    <w:p w14:paraId="30C7F058" w14:textId="0BC009C0" w:rsidR="00A72CEF" w:rsidRPr="00B26C3F" w:rsidRDefault="00CC15D8" w:rsidP="00A72CEF">
      <w:pPr>
        <w:pStyle w:val="SingleTxtGC"/>
      </w:pPr>
      <w:r w:rsidRPr="00B26C3F">
        <w:tab/>
      </w:r>
      <w:r w:rsidR="00A72CEF" w:rsidRPr="00B26C3F">
        <w:rPr>
          <w:rFonts w:hint="eastAsia"/>
        </w:rPr>
        <w:t>委员会欢迎所提供的资料，其中显示该国正在为国家警队成员推行国家警察认证程序；委员会要求提供这方面的最新资料。</w:t>
      </w:r>
    </w:p>
    <w:p w14:paraId="015C33D1" w14:textId="6142BADA" w:rsidR="00A72CEF" w:rsidRPr="00B26C3F" w:rsidRDefault="00CC15D8" w:rsidP="00A72CEF">
      <w:pPr>
        <w:pStyle w:val="SingleTxtGC"/>
      </w:pPr>
      <w:r w:rsidRPr="00B26C3F">
        <w:tab/>
      </w:r>
      <w:r w:rsidR="00A72CEF" w:rsidRPr="00B26C3F">
        <w:rPr>
          <w:rFonts w:hint="eastAsia"/>
        </w:rPr>
        <w:t>委员会注意到所提供的资料，其中显示国民议会目前正在审议一项法律草案，草案中列出了关于私营保安部门和调查机构的法规。委员会要求提供关于该法案内容的最新资料，包括是否考虑由国家监督有关公司的活动。委员会还要求提供资料，介绍私营保安公司监督股的情况，并说明是否为其提供了足够的预算以供其履行职能。</w:t>
      </w:r>
    </w:p>
    <w:p w14:paraId="493C9638" w14:textId="58072E90" w:rsidR="00A72CEF" w:rsidRPr="00B26C3F" w:rsidRDefault="00CC15D8" w:rsidP="00A72CEF">
      <w:pPr>
        <w:pStyle w:val="SingleTxtGC"/>
      </w:pPr>
      <w:r w:rsidRPr="00B26C3F">
        <w:rPr>
          <w:spacing w:val="4"/>
        </w:rPr>
        <w:tab/>
      </w:r>
      <w:r w:rsidR="00A72CEF" w:rsidRPr="00B26C3F">
        <w:rPr>
          <w:rFonts w:hint="eastAsia"/>
          <w:spacing w:val="4"/>
        </w:rPr>
        <w:t>委员会注意到所提供的资料，其中显示国民议会目前正在讨论一项关于武</w:t>
      </w:r>
      <w:r w:rsidR="00A72CEF" w:rsidRPr="00B26C3F">
        <w:rPr>
          <w:rFonts w:hint="eastAsia"/>
        </w:rPr>
        <w:t>器、弹药、爆炸物和相关材料的新法案，并要求提供这方面的最新资料。</w:t>
      </w:r>
    </w:p>
    <w:p w14:paraId="345BAC26" w14:textId="38C5AFDC" w:rsidR="00A72CEF" w:rsidRPr="00B26C3F" w:rsidRDefault="00A72CEF" w:rsidP="00CC15D8">
      <w:pPr>
        <w:pStyle w:val="H23GC"/>
      </w:pPr>
      <w:r w:rsidRPr="00B26C3F">
        <w:rPr>
          <w:rFonts w:hint="eastAsia"/>
        </w:rPr>
        <w:tab/>
      </w:r>
      <w:r w:rsidRPr="00B26C3F">
        <w:rPr>
          <w:rFonts w:hint="eastAsia"/>
        </w:rPr>
        <w:tab/>
      </w:r>
      <w:r w:rsidRPr="00B26C3F">
        <w:rPr>
          <w:rFonts w:hint="eastAsia"/>
        </w:rPr>
        <w:t>第</w:t>
      </w:r>
      <w:r w:rsidRPr="00B26C3F">
        <w:rPr>
          <w:rFonts w:hint="eastAsia"/>
        </w:rPr>
        <w:t>41</w:t>
      </w:r>
      <w:r w:rsidRPr="00B26C3F">
        <w:rPr>
          <w:rFonts w:hint="eastAsia"/>
        </w:rPr>
        <w:t>段：表达自由、结社自由和暴力侵害人权维护者问题</w:t>
      </w:r>
    </w:p>
    <w:p w14:paraId="3BE80FE3" w14:textId="3CB216CD" w:rsidR="00A72CEF" w:rsidRPr="00B26C3F" w:rsidRDefault="00CC15D8" w:rsidP="00A72CEF">
      <w:pPr>
        <w:pStyle w:val="SingleTxtGC"/>
        <w:rPr>
          <w:rFonts w:ascii="Time New Roman" w:eastAsia="黑体" w:hAnsi="Time New Roman" w:hint="eastAsia"/>
        </w:rPr>
      </w:pPr>
      <w:r w:rsidRPr="00B26C3F">
        <w:tab/>
      </w:r>
      <w:r w:rsidR="00A72CEF" w:rsidRPr="00B26C3F">
        <w:rPr>
          <w:rFonts w:ascii="Time New Roman" w:eastAsia="黑体" w:hAnsi="Time New Roman" w:hint="eastAsia"/>
        </w:rPr>
        <w:t>缔约国亟需采取切实步骤：</w:t>
      </w:r>
    </w:p>
    <w:p w14:paraId="50B64863" w14:textId="55BA1D0A"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t>(a)</w:t>
      </w:r>
      <w:r w:rsidRPr="00B26C3F">
        <w:rPr>
          <w:rFonts w:ascii="Time New Roman" w:eastAsia="黑体" w:hAnsi="Time New Roman" w:hint="eastAsia"/>
        </w:rPr>
        <w:tab/>
      </w:r>
      <w:r w:rsidR="00A72CEF" w:rsidRPr="00B26C3F">
        <w:rPr>
          <w:rFonts w:ascii="Time New Roman" w:eastAsia="黑体" w:hAnsi="Time New Roman" w:hint="eastAsia"/>
        </w:rPr>
        <w:t>向人权维护者、记者、工会人士、环境活动人士、土著人民以及男女</w:t>
      </w:r>
      <w:r w:rsidR="00A72CEF" w:rsidRPr="00B26C3F">
        <w:rPr>
          <w:rFonts w:ascii="Time New Roman" w:eastAsia="黑体" w:hAnsi="Time New Roman" w:hint="eastAsia"/>
          <w:spacing w:val="4"/>
        </w:rPr>
        <w:t>同性恋、双性恋、跨性别者和间性者等遭到暴力侵害和恐吓的人员提供有效保</w:t>
      </w:r>
      <w:r w:rsidR="00A72CEF" w:rsidRPr="00B26C3F">
        <w:rPr>
          <w:rFonts w:ascii="Time New Roman" w:eastAsia="黑体" w:hAnsi="Time New Roman" w:hint="eastAsia"/>
        </w:rPr>
        <w:t>护；</w:t>
      </w:r>
    </w:p>
    <w:p w14:paraId="7C03DE65" w14:textId="0617AFA6"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t>(b)</w:t>
      </w:r>
      <w:r w:rsidRPr="00B26C3F">
        <w:rPr>
          <w:rFonts w:ascii="Time New Roman" w:eastAsia="黑体" w:hAnsi="Time New Roman" w:hint="eastAsia"/>
        </w:rPr>
        <w:tab/>
      </w:r>
      <w:r w:rsidR="00A72CEF" w:rsidRPr="00B26C3F">
        <w:rPr>
          <w:rFonts w:ascii="Time New Roman" w:eastAsia="黑体" w:hAnsi="Time New Roman" w:hint="eastAsia"/>
        </w:rPr>
        <w:t>面向执法人员、军事人员、私营安保公司工作人员、法官和检察官，加强关于表达自由、结社自由和集会自由重要性的培训和教育方案；</w:t>
      </w:r>
    </w:p>
    <w:p w14:paraId="3B77C021" w14:textId="7A64BF9C"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t>(c)</w:t>
      </w:r>
      <w:r w:rsidRPr="00B26C3F">
        <w:rPr>
          <w:rFonts w:ascii="Time New Roman" w:eastAsia="黑体" w:hAnsi="Time New Roman" w:hint="eastAsia"/>
        </w:rPr>
        <w:tab/>
      </w:r>
      <w:r w:rsidR="00A72CEF" w:rsidRPr="00B26C3F">
        <w:rPr>
          <w:rFonts w:ascii="Time New Roman" w:eastAsia="黑体" w:hAnsi="Time New Roman" w:hint="eastAsia"/>
          <w:spacing w:val="-2"/>
        </w:rPr>
        <w:t>确保迅速、彻底和公正地调查所有涉及恐吓、威胁和人身侵害的指称，</w:t>
      </w:r>
      <w:r w:rsidR="00A72CEF" w:rsidRPr="00B26C3F">
        <w:rPr>
          <w:rFonts w:ascii="Time New Roman" w:eastAsia="黑体" w:hAnsi="Time New Roman" w:hint="eastAsia"/>
          <w:spacing w:val="2"/>
        </w:rPr>
        <w:t>将行凶者绳之以法，按照罪行的严重程度予以应有的惩罚，并确保受害者获得充</w:t>
      </w:r>
      <w:r w:rsidR="00A72CEF" w:rsidRPr="00B26C3F">
        <w:rPr>
          <w:rFonts w:ascii="Time New Roman" w:eastAsia="黑体" w:hAnsi="Time New Roman" w:hint="eastAsia"/>
        </w:rPr>
        <w:t>分赔偿；</w:t>
      </w:r>
    </w:p>
    <w:p w14:paraId="7C127A24" w14:textId="28204E33"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t>(d)</w:t>
      </w:r>
      <w:r w:rsidRPr="00B26C3F">
        <w:rPr>
          <w:rFonts w:ascii="Time New Roman" w:eastAsia="黑体" w:hAnsi="Time New Roman" w:hint="eastAsia"/>
        </w:rPr>
        <w:tab/>
      </w:r>
      <w:r w:rsidR="00A72CEF" w:rsidRPr="00B26C3F">
        <w:rPr>
          <w:rFonts w:ascii="Time New Roman" w:eastAsia="黑体" w:hAnsi="Time New Roman" w:hint="eastAsia"/>
          <w:spacing w:val="-2"/>
        </w:rPr>
        <w:t>设立一项机制，确保妥善调查暴力侵害和威胁人权维护者的行为，不将</w:t>
      </w:r>
      <w:r w:rsidR="00A72CEF" w:rsidRPr="00B26C3F">
        <w:rPr>
          <w:rFonts w:ascii="Time New Roman" w:eastAsia="黑体" w:hAnsi="Time New Roman" w:hint="eastAsia"/>
          <w:spacing w:val="2"/>
        </w:rPr>
        <w:t>这种行为视为普通罪行；考虑出台总检察长办公室调查此种罪行的规程；扩大人</w:t>
      </w:r>
      <w:r w:rsidR="00A72CEF" w:rsidRPr="00B26C3F">
        <w:rPr>
          <w:rFonts w:ascii="Time New Roman" w:eastAsia="黑体" w:hAnsi="Time New Roman" w:hint="eastAsia"/>
        </w:rPr>
        <w:t>权维护者保护处的管辖范围，涵盖个人犯下的罪行；</w:t>
      </w:r>
    </w:p>
    <w:p w14:paraId="6BE4B435" w14:textId="5467AB37"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lastRenderedPageBreak/>
        <w:t>(e)</w:t>
      </w:r>
      <w:r w:rsidRPr="00B26C3F">
        <w:rPr>
          <w:rFonts w:ascii="Time New Roman" w:eastAsia="黑体" w:hAnsi="Time New Roman" w:hint="eastAsia"/>
        </w:rPr>
        <w:tab/>
      </w:r>
      <w:r w:rsidR="00A72CEF" w:rsidRPr="00B26C3F">
        <w:rPr>
          <w:rFonts w:ascii="Time New Roman" w:eastAsia="黑体" w:hAnsi="Time New Roman" w:hint="eastAsia"/>
        </w:rPr>
        <w:t>考虑不再将言语诽谤定为刑事罪，并且在任何情况下，只应支持在最严重案件中适用刑法，监禁绝不是适当的处罚；</w:t>
      </w:r>
    </w:p>
    <w:p w14:paraId="3FE23C48" w14:textId="440379E2" w:rsidR="00A72CEF" w:rsidRPr="00B26C3F" w:rsidRDefault="00B26C3F" w:rsidP="00B26C3F">
      <w:pPr>
        <w:pStyle w:val="SingleTxtGC"/>
        <w:tabs>
          <w:tab w:val="clear" w:pos="2427"/>
          <w:tab w:val="left" w:pos="2426"/>
        </w:tabs>
        <w:ind w:firstLine="431"/>
        <w:rPr>
          <w:rFonts w:ascii="Time New Roman" w:eastAsia="黑体" w:hAnsi="Time New Roman" w:hint="eastAsia"/>
        </w:rPr>
      </w:pPr>
      <w:r w:rsidRPr="00B26C3F">
        <w:rPr>
          <w:rFonts w:ascii="Time New Roman" w:eastAsia="黑体" w:hAnsi="Time New Roman" w:hint="eastAsia"/>
        </w:rPr>
        <w:t>(f)</w:t>
      </w:r>
      <w:r w:rsidRPr="00B26C3F">
        <w:rPr>
          <w:rFonts w:ascii="Time New Roman" w:eastAsia="黑体" w:hAnsi="Time New Roman" w:hint="eastAsia"/>
        </w:rPr>
        <w:tab/>
      </w:r>
      <w:r w:rsidR="00A72CEF" w:rsidRPr="00B26C3F">
        <w:rPr>
          <w:rFonts w:ascii="Time New Roman" w:eastAsia="黑体" w:hAnsi="Time New Roman" w:hint="eastAsia"/>
          <w:spacing w:val="4"/>
        </w:rPr>
        <w:t>收集人权维护者、记者、工会人士、环境活动人士、土著人民以及男</w:t>
      </w:r>
      <w:r w:rsidR="00A72CEF" w:rsidRPr="00B26C3F">
        <w:rPr>
          <w:rFonts w:ascii="Time New Roman" w:eastAsia="黑体" w:hAnsi="Time New Roman" w:hint="eastAsia"/>
        </w:rPr>
        <w:t>女同性恋、双性恋、跨性别者和间性者遭人身侵害和谋杀情况的分类数据。</w:t>
      </w:r>
    </w:p>
    <w:p w14:paraId="652F66B4" w14:textId="77777777" w:rsidR="00A72CEF" w:rsidRPr="00B26C3F" w:rsidRDefault="00A72CEF" w:rsidP="00063B98">
      <w:pPr>
        <w:pStyle w:val="H23GC"/>
        <w:spacing w:after="240"/>
      </w:pPr>
      <w:r w:rsidRPr="00B26C3F">
        <w:rPr>
          <w:rFonts w:hint="eastAsia"/>
        </w:rPr>
        <w:tab/>
      </w:r>
      <w:r w:rsidRPr="00B26C3F">
        <w:rPr>
          <w:rFonts w:hint="eastAsia"/>
        </w:rPr>
        <w:tab/>
      </w:r>
      <w:r w:rsidRPr="00B26C3F">
        <w:rPr>
          <w:rFonts w:hint="eastAsia"/>
        </w:rPr>
        <w:t>缔约国答复概要</w:t>
      </w:r>
    </w:p>
    <w:p w14:paraId="6683EB58" w14:textId="26F299D0" w:rsidR="00A72CEF" w:rsidRPr="00B26C3F" w:rsidRDefault="00B26C3F" w:rsidP="00B26C3F">
      <w:pPr>
        <w:pStyle w:val="SingleTxtGC"/>
        <w:tabs>
          <w:tab w:val="clear" w:pos="2427"/>
          <w:tab w:val="left" w:pos="2426"/>
        </w:tabs>
        <w:spacing w:line="340" w:lineRule="exact"/>
        <w:ind w:firstLine="431"/>
        <w:rPr>
          <w:rFonts w:ascii="Time New Roman" w:hAnsi="Time New Roman" w:hint="eastAsia"/>
        </w:rPr>
      </w:pPr>
      <w:r w:rsidRPr="00B26C3F">
        <w:rPr>
          <w:rFonts w:ascii="Time New Roman" w:hAnsi="Time New Roman" w:hint="eastAsia"/>
        </w:rPr>
        <w:t>(a)</w:t>
      </w:r>
      <w:r w:rsidRPr="00B26C3F">
        <w:rPr>
          <w:rFonts w:ascii="Time New Roman" w:hAnsi="Time New Roman" w:hint="eastAsia"/>
        </w:rPr>
        <w:tab/>
      </w:r>
      <w:r w:rsidR="00A72CEF" w:rsidRPr="00B26C3F">
        <w:rPr>
          <w:rFonts w:ascii="Time New Roman" w:hAnsi="Time New Roman" w:hint="eastAsia"/>
          <w:spacing w:val="4"/>
        </w:rPr>
        <w:t>2018</w:t>
      </w:r>
      <w:r w:rsidR="00A72CEF" w:rsidRPr="00B26C3F">
        <w:rPr>
          <w:rFonts w:ascii="Time New Roman" w:hAnsi="Time New Roman" w:hint="eastAsia"/>
          <w:spacing w:val="4"/>
        </w:rPr>
        <w:t>年，技术委员会就《人权维护者保护法》举行了</w:t>
      </w:r>
      <w:r w:rsidR="00A72CEF" w:rsidRPr="00B26C3F">
        <w:rPr>
          <w:rFonts w:ascii="Time New Roman" w:hAnsi="Time New Roman" w:hint="eastAsia"/>
          <w:spacing w:val="4"/>
        </w:rPr>
        <w:t>103</w:t>
      </w:r>
      <w:r w:rsidR="00A72CEF" w:rsidRPr="00B26C3F">
        <w:rPr>
          <w:rFonts w:ascii="Time New Roman" w:hAnsi="Time New Roman" w:hint="eastAsia"/>
          <w:spacing w:val="4"/>
        </w:rPr>
        <w:t>次会议。</w:t>
      </w:r>
      <w:r w:rsidR="00A72CEF" w:rsidRPr="00B26C3F">
        <w:rPr>
          <w:rFonts w:ascii="Time New Roman" w:hAnsi="Time New Roman" w:hint="eastAsia"/>
          <w:spacing w:val="4"/>
        </w:rPr>
        <w:t>2017</w:t>
      </w:r>
      <w:r w:rsidR="00A72CEF" w:rsidRPr="00B26C3F">
        <w:rPr>
          <w:rFonts w:ascii="Time New Roman" w:hAnsi="Time New Roman" w:hint="eastAsia"/>
        </w:rPr>
        <w:t>年</w:t>
      </w:r>
      <w:r w:rsidR="00A72CEF" w:rsidRPr="00B26C3F">
        <w:rPr>
          <w:rFonts w:ascii="Time New Roman" w:hAnsi="Time New Roman" w:hint="eastAsia"/>
        </w:rPr>
        <w:t>4</w:t>
      </w:r>
      <w:r w:rsidR="00A72CEF" w:rsidRPr="00B26C3F">
        <w:rPr>
          <w:rFonts w:ascii="Time New Roman" w:hAnsi="Time New Roman" w:hint="eastAsia"/>
        </w:rPr>
        <w:t>月至</w:t>
      </w:r>
      <w:r w:rsidR="00A72CEF" w:rsidRPr="00B26C3F">
        <w:rPr>
          <w:rFonts w:ascii="Time New Roman" w:hAnsi="Time New Roman" w:hint="eastAsia"/>
        </w:rPr>
        <w:t>2018</w:t>
      </w:r>
      <w:r w:rsidR="00A72CEF" w:rsidRPr="00B26C3F">
        <w:rPr>
          <w:rFonts w:ascii="Time New Roman" w:hAnsi="Time New Roman" w:hint="eastAsia"/>
        </w:rPr>
        <w:t>年</w:t>
      </w:r>
      <w:r w:rsidR="00A72CEF" w:rsidRPr="00B26C3F">
        <w:rPr>
          <w:rFonts w:ascii="Time New Roman" w:hAnsi="Time New Roman" w:hint="eastAsia"/>
        </w:rPr>
        <w:t>6</w:t>
      </w:r>
      <w:r w:rsidR="00A72CEF" w:rsidRPr="00B26C3F">
        <w:rPr>
          <w:rFonts w:ascii="Time New Roman" w:hAnsi="Time New Roman" w:hint="eastAsia"/>
        </w:rPr>
        <w:t>月，当局实施了保护机制技术委员会与当事人商定的</w:t>
      </w:r>
      <w:r w:rsidR="00A72CEF" w:rsidRPr="00B26C3F">
        <w:rPr>
          <w:rFonts w:ascii="Time New Roman" w:hAnsi="Time New Roman" w:hint="eastAsia"/>
        </w:rPr>
        <w:t>1242</w:t>
      </w:r>
      <w:r w:rsidR="00A72CEF" w:rsidRPr="00B26C3F">
        <w:rPr>
          <w:rFonts w:ascii="Time New Roman" w:hAnsi="Time New Roman" w:hint="eastAsia"/>
        </w:rPr>
        <w:t>项保护措施，共处理了</w:t>
      </w:r>
      <w:r w:rsidR="00A72CEF" w:rsidRPr="00B26C3F">
        <w:rPr>
          <w:rFonts w:ascii="Time New Roman" w:hAnsi="Time New Roman" w:hint="eastAsia"/>
        </w:rPr>
        <w:t>1044</w:t>
      </w:r>
      <w:r w:rsidR="00A72CEF" w:rsidRPr="00B26C3F">
        <w:rPr>
          <w:rFonts w:ascii="Time New Roman" w:hAnsi="Time New Roman" w:hint="eastAsia"/>
        </w:rPr>
        <w:t>项申诉。人权维护者的死亡人数有所减少；</w:t>
      </w:r>
    </w:p>
    <w:p w14:paraId="6DE874A5" w14:textId="0A34CEEA" w:rsidR="00A72CEF" w:rsidRPr="00B26C3F" w:rsidRDefault="00B26C3F" w:rsidP="00B26C3F">
      <w:pPr>
        <w:pStyle w:val="SingleTxtGC"/>
        <w:tabs>
          <w:tab w:val="clear" w:pos="2427"/>
          <w:tab w:val="left" w:pos="2426"/>
        </w:tabs>
        <w:spacing w:line="340" w:lineRule="exact"/>
        <w:ind w:firstLine="431"/>
        <w:rPr>
          <w:rFonts w:ascii="Time New Roman" w:hAnsi="Time New Roman" w:hint="eastAsia"/>
        </w:rPr>
      </w:pPr>
      <w:r w:rsidRPr="00B26C3F">
        <w:rPr>
          <w:rFonts w:ascii="Time New Roman" w:hAnsi="Time New Roman" w:hint="eastAsia"/>
        </w:rPr>
        <w:t>(b)</w:t>
      </w:r>
      <w:r w:rsidRPr="00B26C3F">
        <w:rPr>
          <w:rFonts w:ascii="Time New Roman" w:hAnsi="Time New Roman" w:hint="eastAsia"/>
        </w:rPr>
        <w:tab/>
      </w:r>
      <w:r w:rsidR="00A72CEF" w:rsidRPr="00B26C3F">
        <w:rPr>
          <w:rFonts w:ascii="Time New Roman" w:hAnsi="Time New Roman" w:hint="eastAsia"/>
        </w:rPr>
        <w:t>检察院通过研讨会和讲习班，对检察官、法官、警员和其他人员进行培训；</w:t>
      </w:r>
    </w:p>
    <w:p w14:paraId="09CFCA71" w14:textId="57023194" w:rsidR="00A72CEF" w:rsidRPr="00B26C3F" w:rsidRDefault="00B26C3F" w:rsidP="00B26C3F">
      <w:pPr>
        <w:pStyle w:val="SingleTxtGC"/>
        <w:tabs>
          <w:tab w:val="clear" w:pos="2427"/>
          <w:tab w:val="left" w:pos="2426"/>
        </w:tabs>
        <w:spacing w:line="340" w:lineRule="exact"/>
        <w:ind w:firstLine="431"/>
        <w:rPr>
          <w:rFonts w:ascii="Time New Roman" w:hAnsi="Time New Roman" w:hint="eastAsia"/>
        </w:rPr>
      </w:pPr>
      <w:r w:rsidRPr="00B26C3F">
        <w:rPr>
          <w:rFonts w:ascii="Time New Roman" w:hAnsi="Time New Roman" w:hint="eastAsia"/>
        </w:rPr>
        <w:t>(c)</w:t>
      </w:r>
      <w:r w:rsidRPr="00B26C3F">
        <w:rPr>
          <w:rFonts w:ascii="Time New Roman" w:hAnsi="Time New Roman" w:hint="eastAsia"/>
        </w:rPr>
        <w:tab/>
      </w:r>
      <w:r w:rsidR="00A72CEF" w:rsidRPr="00B26C3F">
        <w:rPr>
          <w:rFonts w:ascii="Time New Roman" w:hAnsi="Time New Roman" w:hint="eastAsia"/>
        </w:rPr>
        <w:t>2018</w:t>
      </w:r>
      <w:r w:rsidR="00A72CEF" w:rsidRPr="00B26C3F">
        <w:rPr>
          <w:rFonts w:ascii="Time New Roman" w:hAnsi="Time New Roman" w:hint="eastAsia"/>
        </w:rPr>
        <w:t>年，检察院的预算比</w:t>
      </w:r>
      <w:r w:rsidR="00A72CEF" w:rsidRPr="00B26C3F">
        <w:rPr>
          <w:rFonts w:ascii="Time New Roman" w:hAnsi="Time New Roman" w:hint="eastAsia"/>
        </w:rPr>
        <w:t>2017</w:t>
      </w:r>
      <w:r w:rsidR="00A72CEF" w:rsidRPr="00B26C3F">
        <w:rPr>
          <w:rFonts w:ascii="Time New Roman" w:hAnsi="Time New Roman" w:hint="eastAsia"/>
        </w:rPr>
        <w:t>年增加了</w:t>
      </w:r>
      <w:r w:rsidR="00A72CEF" w:rsidRPr="00B26C3F">
        <w:rPr>
          <w:rFonts w:ascii="Time New Roman" w:hAnsi="Time New Roman" w:hint="eastAsia"/>
        </w:rPr>
        <w:t>8%</w:t>
      </w:r>
      <w:r w:rsidR="00A72CEF" w:rsidRPr="00B26C3F">
        <w:rPr>
          <w:rFonts w:ascii="Time New Roman" w:hAnsi="Time New Roman" w:hint="eastAsia"/>
        </w:rPr>
        <w:t>。</w:t>
      </w:r>
      <w:r w:rsidR="00A72CEF" w:rsidRPr="00B26C3F">
        <w:rPr>
          <w:rFonts w:ascii="Time New Roman" w:hAnsi="Time New Roman" w:hint="eastAsia"/>
        </w:rPr>
        <w:t>2018</w:t>
      </w:r>
      <w:r w:rsidR="00A72CEF" w:rsidRPr="00B26C3F">
        <w:rPr>
          <w:rFonts w:ascii="Time New Roman" w:hAnsi="Time New Roman" w:hint="eastAsia"/>
        </w:rPr>
        <w:t>年</w:t>
      </w:r>
      <w:r w:rsidR="00A72CEF" w:rsidRPr="00B26C3F">
        <w:rPr>
          <w:rFonts w:ascii="Time New Roman" w:hAnsi="Time New Roman" w:hint="eastAsia"/>
        </w:rPr>
        <w:t>3</w:t>
      </w:r>
      <w:r w:rsidR="00A72CEF" w:rsidRPr="00B26C3F">
        <w:rPr>
          <w:rFonts w:ascii="Time New Roman" w:hAnsi="Time New Roman" w:hint="eastAsia"/>
        </w:rPr>
        <w:t>月，设立了保护人</w:t>
      </w:r>
      <w:proofErr w:type="gramStart"/>
      <w:r w:rsidR="00A72CEF" w:rsidRPr="00B26C3F">
        <w:rPr>
          <w:rFonts w:ascii="Time New Roman" w:hAnsi="Time New Roman" w:hint="eastAsia"/>
        </w:rPr>
        <w:t>权维护</w:t>
      </w:r>
      <w:proofErr w:type="gramEnd"/>
      <w:r w:rsidR="00A72CEF" w:rsidRPr="00B26C3F">
        <w:rPr>
          <w:rFonts w:ascii="Time New Roman" w:hAnsi="Time New Roman" w:hint="eastAsia"/>
        </w:rPr>
        <w:t>者、记者、社会传播者和司法官员特别检察官办公室。该办公室负责调查对人权维护者、记者、社会传播者和司法官员犯下的罪行，包括威胁；</w:t>
      </w:r>
    </w:p>
    <w:p w14:paraId="03960521" w14:textId="1B102FB0" w:rsidR="00A72CEF" w:rsidRPr="00B26C3F" w:rsidRDefault="00B26C3F" w:rsidP="00B26C3F">
      <w:pPr>
        <w:pStyle w:val="SingleTxtGC"/>
        <w:tabs>
          <w:tab w:val="clear" w:pos="2427"/>
          <w:tab w:val="left" w:pos="2426"/>
        </w:tabs>
        <w:spacing w:line="340" w:lineRule="exact"/>
        <w:ind w:firstLine="431"/>
        <w:rPr>
          <w:rFonts w:ascii="Time New Roman" w:hAnsi="Time New Roman" w:hint="eastAsia"/>
        </w:rPr>
      </w:pPr>
      <w:r w:rsidRPr="00B26C3F">
        <w:rPr>
          <w:rFonts w:ascii="Time New Roman" w:hAnsi="Time New Roman" w:hint="eastAsia"/>
        </w:rPr>
        <w:t>(d)</w:t>
      </w:r>
      <w:r w:rsidRPr="00B26C3F">
        <w:rPr>
          <w:rFonts w:ascii="Time New Roman" w:hAnsi="Time New Roman" w:hint="eastAsia"/>
        </w:rPr>
        <w:tab/>
      </w:r>
      <w:r w:rsidR="00A72CEF" w:rsidRPr="00B26C3F">
        <w:rPr>
          <w:rFonts w:ascii="Time New Roman" w:hAnsi="Time New Roman" w:hint="eastAsia"/>
        </w:rPr>
        <w:t>见</w:t>
      </w:r>
      <w:r w:rsidR="00A72CEF" w:rsidRPr="00B26C3F">
        <w:rPr>
          <w:rFonts w:ascii="Time New Roman" w:hAnsi="Time New Roman" w:hint="eastAsia"/>
        </w:rPr>
        <w:t>(c)</w:t>
      </w:r>
      <w:r w:rsidR="00A72CEF" w:rsidRPr="00B26C3F">
        <w:rPr>
          <w:rFonts w:ascii="Time New Roman" w:hAnsi="Time New Roman" w:hint="eastAsia"/>
        </w:rPr>
        <w:t>分段的答复。检察院编写了关于调查侵犯表达自由罪和一般刑事调查的业务手册；</w:t>
      </w:r>
    </w:p>
    <w:p w14:paraId="2D4F7FAF" w14:textId="4F697090" w:rsidR="00A72CEF" w:rsidRPr="00B26C3F" w:rsidRDefault="00B26C3F" w:rsidP="00B26C3F">
      <w:pPr>
        <w:pStyle w:val="SingleTxtGC"/>
        <w:tabs>
          <w:tab w:val="clear" w:pos="2427"/>
          <w:tab w:val="left" w:pos="2426"/>
        </w:tabs>
        <w:spacing w:line="340" w:lineRule="exact"/>
        <w:ind w:firstLine="431"/>
        <w:rPr>
          <w:rFonts w:ascii="Time New Roman" w:hAnsi="Time New Roman" w:hint="eastAsia"/>
        </w:rPr>
      </w:pPr>
      <w:r w:rsidRPr="00B26C3F">
        <w:rPr>
          <w:rFonts w:ascii="Time New Roman" w:hAnsi="Time New Roman" w:hint="eastAsia"/>
        </w:rPr>
        <w:t>(e)</w:t>
      </w:r>
      <w:r w:rsidRPr="00B26C3F">
        <w:rPr>
          <w:rFonts w:ascii="Time New Roman" w:hAnsi="Time New Roman" w:hint="eastAsia"/>
        </w:rPr>
        <w:tab/>
      </w:r>
      <w:r w:rsidR="00A72CEF" w:rsidRPr="00B26C3F">
        <w:rPr>
          <w:rFonts w:ascii="Time New Roman" w:hAnsi="Time New Roman" w:hint="eastAsia"/>
        </w:rPr>
        <w:t>2018</w:t>
      </w:r>
      <w:r w:rsidR="00A72CEF" w:rsidRPr="00B26C3F">
        <w:rPr>
          <w:rFonts w:ascii="Time New Roman" w:hAnsi="Time New Roman" w:hint="eastAsia"/>
        </w:rPr>
        <w:t>年通过的新《刑法》规定，对诽谤的处罚应限于罚款，对</w:t>
      </w:r>
      <w:proofErr w:type="gramStart"/>
      <w:r w:rsidR="00A72CEF" w:rsidRPr="00B26C3F">
        <w:rPr>
          <w:rFonts w:ascii="Time New Roman" w:hAnsi="Time New Roman" w:hint="eastAsia"/>
        </w:rPr>
        <w:t>诬告罪应判处</w:t>
      </w:r>
      <w:proofErr w:type="gramEnd"/>
      <w:r w:rsidR="00A72CEF" w:rsidRPr="00B26C3F">
        <w:rPr>
          <w:rFonts w:ascii="Time New Roman" w:hAnsi="Time New Roman" w:hint="eastAsia"/>
        </w:rPr>
        <w:t>监禁，但可减为罚款或社区服务；</w:t>
      </w:r>
    </w:p>
    <w:p w14:paraId="5DE214FE" w14:textId="785AD34F" w:rsidR="00A72CEF" w:rsidRPr="00B26C3F" w:rsidRDefault="00B26C3F" w:rsidP="00B26C3F">
      <w:pPr>
        <w:pStyle w:val="SingleTxtGC"/>
        <w:tabs>
          <w:tab w:val="clear" w:pos="2427"/>
          <w:tab w:val="left" w:pos="2426"/>
        </w:tabs>
        <w:spacing w:line="340" w:lineRule="exact"/>
        <w:ind w:firstLine="431"/>
        <w:rPr>
          <w:rFonts w:ascii="Time New Roman" w:eastAsia="黑体" w:hAnsi="Time New Roman" w:hint="eastAsia"/>
        </w:rPr>
      </w:pPr>
      <w:r w:rsidRPr="00B26C3F">
        <w:rPr>
          <w:rFonts w:ascii="Time New Roman" w:eastAsia="黑体" w:hAnsi="Time New Roman" w:hint="eastAsia"/>
        </w:rPr>
        <w:t>(f)</w:t>
      </w:r>
      <w:r w:rsidRPr="00B26C3F">
        <w:rPr>
          <w:rFonts w:ascii="Time New Roman" w:eastAsia="黑体" w:hAnsi="Time New Roman" w:hint="eastAsia"/>
        </w:rPr>
        <w:tab/>
      </w:r>
      <w:r w:rsidR="00A72CEF" w:rsidRPr="00B26C3F">
        <w:rPr>
          <w:rFonts w:ascii="Time New Roman" w:hAnsi="Time New Roman" w:hint="eastAsia"/>
        </w:rPr>
        <w:t>检察院设有一个部门，负责调查弱势群体人员死亡案件，对谋杀、凶杀和谋杀未遂案件进行记录。缔约国提供了截至</w:t>
      </w:r>
      <w:r w:rsidR="00A72CEF" w:rsidRPr="00B26C3F">
        <w:rPr>
          <w:rFonts w:ascii="Time New Roman" w:hAnsi="Time New Roman" w:hint="eastAsia"/>
        </w:rPr>
        <w:t>2018</w:t>
      </w:r>
      <w:r w:rsidR="00A72CEF" w:rsidRPr="00B26C3F">
        <w:rPr>
          <w:rFonts w:ascii="Time New Roman" w:hAnsi="Time New Roman" w:hint="eastAsia"/>
        </w:rPr>
        <w:t>年关于记者或社会传播者以及男女同性恋、双性恋、跨性别者和间性者死亡的申诉数据。检察院正在建立一个数据库，以保障尊重申诉人的性别认同。</w:t>
      </w:r>
    </w:p>
    <w:p w14:paraId="454C4BDC" w14:textId="77777777" w:rsidR="00A72CEF" w:rsidRPr="00B26C3F" w:rsidRDefault="00A72CEF" w:rsidP="007546EE">
      <w:pPr>
        <w:pStyle w:val="H23GC"/>
        <w:spacing w:line="340" w:lineRule="exact"/>
      </w:pPr>
      <w:r w:rsidRPr="00B26C3F">
        <w:rPr>
          <w:rFonts w:hint="eastAsia"/>
        </w:rPr>
        <w:tab/>
      </w:r>
      <w:r w:rsidRPr="00B26C3F">
        <w:rPr>
          <w:rFonts w:hint="eastAsia"/>
        </w:rPr>
        <w:tab/>
      </w:r>
      <w:r w:rsidRPr="00B26C3F">
        <w:rPr>
          <w:rFonts w:hint="eastAsia"/>
        </w:rPr>
        <w:t>非政府组织提供的资料</w:t>
      </w:r>
    </w:p>
    <w:p w14:paraId="1B070CDE" w14:textId="28259CFA" w:rsidR="00A72CEF" w:rsidRPr="00B26C3F" w:rsidRDefault="00A72CEF" w:rsidP="00063B98">
      <w:pPr>
        <w:pStyle w:val="H4GC"/>
        <w:spacing w:after="180" w:line="340" w:lineRule="exact"/>
        <w:rPr>
          <w:rFonts w:ascii="Time New Roman" w:hAnsi="Time New Roman" w:hint="eastAsia"/>
        </w:rPr>
      </w:pPr>
      <w:r w:rsidRPr="00B26C3F">
        <w:rPr>
          <w:rFonts w:ascii="Time New Roman" w:hAnsi="Time New Roman"/>
        </w:rPr>
        <w:tab/>
      </w:r>
      <w:r w:rsidRPr="00B26C3F">
        <w:rPr>
          <w:rFonts w:ascii="Time New Roman" w:hAnsi="Time New Roman"/>
        </w:rPr>
        <w:tab/>
        <w:t xml:space="preserve">Centro para el Desarrollo y la </w:t>
      </w:r>
      <w:proofErr w:type="spellStart"/>
      <w:r w:rsidRPr="00B26C3F">
        <w:rPr>
          <w:rFonts w:ascii="Time New Roman" w:hAnsi="Time New Roman"/>
        </w:rPr>
        <w:t>Cooperación</w:t>
      </w:r>
      <w:proofErr w:type="spellEnd"/>
      <w:r w:rsidRPr="00B26C3F">
        <w:rPr>
          <w:rFonts w:ascii="Time New Roman" w:hAnsi="Time New Roman"/>
        </w:rPr>
        <w:t xml:space="preserve"> </w:t>
      </w:r>
      <w:proofErr w:type="spellStart"/>
      <w:r w:rsidRPr="00B26C3F">
        <w:rPr>
          <w:rFonts w:ascii="Time New Roman" w:hAnsi="Time New Roman"/>
        </w:rPr>
        <w:t>LGTBI</w:t>
      </w:r>
      <w:proofErr w:type="spellEnd"/>
      <w:r w:rsidRPr="00B26C3F">
        <w:rPr>
          <w:rFonts w:ascii="Time New Roman" w:hAnsi="Time New Roman"/>
        </w:rPr>
        <w:t xml:space="preserve"> – </w:t>
      </w:r>
      <w:proofErr w:type="spellStart"/>
      <w:r w:rsidRPr="00B26C3F">
        <w:rPr>
          <w:rFonts w:ascii="Time New Roman" w:hAnsi="Time New Roman"/>
        </w:rPr>
        <w:t>SOMOS</w:t>
      </w:r>
      <w:proofErr w:type="spellEnd"/>
      <w:r w:rsidRPr="00B26C3F">
        <w:rPr>
          <w:rFonts w:ascii="Time New Roman" w:hAnsi="Time New Roman"/>
        </w:rPr>
        <w:t xml:space="preserve"> CDC</w:t>
      </w:r>
    </w:p>
    <w:p w14:paraId="7885613C" w14:textId="20084564" w:rsidR="00A72CEF" w:rsidRPr="00B26C3F" w:rsidRDefault="00B26C3F" w:rsidP="00B26C3F">
      <w:pPr>
        <w:pStyle w:val="SingleTxtGC"/>
        <w:tabs>
          <w:tab w:val="clear" w:pos="2427"/>
          <w:tab w:val="left" w:pos="2426"/>
        </w:tabs>
        <w:spacing w:line="340" w:lineRule="exact"/>
        <w:ind w:firstLine="431"/>
      </w:pPr>
      <w:r w:rsidRPr="00B26C3F">
        <w:rPr>
          <w:rFonts w:hint="eastAsia"/>
        </w:rPr>
        <w:t>(a)</w:t>
      </w:r>
      <w:r w:rsidRPr="00B26C3F">
        <w:rPr>
          <w:rFonts w:hint="eastAsia"/>
        </w:rPr>
        <w:tab/>
      </w:r>
      <w:r w:rsidR="00A72CEF" w:rsidRPr="00B26C3F">
        <w:rPr>
          <w:rFonts w:hint="eastAsia"/>
        </w:rPr>
        <w:t>截至</w:t>
      </w:r>
      <w:r w:rsidR="00A72CEF" w:rsidRPr="00B26C3F">
        <w:rPr>
          <w:rFonts w:hint="eastAsia"/>
        </w:rPr>
        <w:t>2019</w:t>
      </w:r>
      <w:r w:rsidR="00A72CEF" w:rsidRPr="00B26C3F">
        <w:rPr>
          <w:rFonts w:hint="eastAsia"/>
        </w:rPr>
        <w:t>年</w:t>
      </w:r>
      <w:r w:rsidR="00A72CEF" w:rsidRPr="00B26C3F">
        <w:rPr>
          <w:rFonts w:hint="eastAsia"/>
        </w:rPr>
        <w:t>5</w:t>
      </w:r>
      <w:r w:rsidR="00A72CEF" w:rsidRPr="00B26C3F">
        <w:rPr>
          <w:rFonts w:hint="eastAsia"/>
        </w:rPr>
        <w:t>月，根据《人权维护者、记者、社会传播者和司法官员保护法》设立机构这项任务仅完成了</w:t>
      </w:r>
      <w:r w:rsidR="00A72CEF" w:rsidRPr="00B26C3F">
        <w:rPr>
          <w:rFonts w:hint="eastAsia"/>
        </w:rPr>
        <w:t>55%</w:t>
      </w:r>
      <w:r w:rsidR="00A72CEF" w:rsidRPr="00B26C3F">
        <w:rPr>
          <w:rFonts w:hint="eastAsia"/>
        </w:rPr>
        <w:t>。自委员会</w:t>
      </w:r>
      <w:proofErr w:type="gramStart"/>
      <w:r w:rsidR="00A72CEF" w:rsidRPr="00B26C3F">
        <w:rPr>
          <w:rFonts w:hint="eastAsia"/>
        </w:rPr>
        <w:t>上次报告</w:t>
      </w:r>
      <w:proofErr w:type="gramEnd"/>
      <w:r w:rsidR="00A72CEF" w:rsidRPr="00B26C3F">
        <w:rPr>
          <w:rFonts w:hint="eastAsia"/>
        </w:rPr>
        <w:t>以来</w:t>
      </w:r>
      <w:r w:rsidR="00A72CEF" w:rsidRPr="00B26C3F">
        <w:rPr>
          <w:rFonts w:hint="eastAsia"/>
        </w:rPr>
        <w:t>(</w:t>
      </w:r>
      <w:r w:rsidR="00A72CEF" w:rsidRPr="00B26C3F">
        <w:rPr>
          <w:rFonts w:hint="eastAsia"/>
        </w:rPr>
        <w:t>即</w:t>
      </w:r>
      <w:r w:rsidR="00A72CEF" w:rsidRPr="00B26C3F">
        <w:rPr>
          <w:rFonts w:hint="eastAsia"/>
        </w:rPr>
        <w:t>2017</w:t>
      </w:r>
      <w:r w:rsidR="00A72CEF" w:rsidRPr="00B26C3F">
        <w:rPr>
          <w:rFonts w:hint="eastAsia"/>
        </w:rPr>
        <w:t>年至</w:t>
      </w:r>
      <w:r w:rsidR="00A72CEF" w:rsidRPr="00B26C3F">
        <w:rPr>
          <w:rFonts w:hint="eastAsia"/>
        </w:rPr>
        <w:t>2020</w:t>
      </w:r>
      <w:r w:rsidR="00A72CEF" w:rsidRPr="00B26C3F">
        <w:rPr>
          <w:rFonts w:hint="eastAsia"/>
        </w:rPr>
        <w:t>年</w:t>
      </w:r>
      <w:r w:rsidR="00A72CEF" w:rsidRPr="00B26C3F">
        <w:rPr>
          <w:rFonts w:hint="eastAsia"/>
        </w:rPr>
        <w:t>3</w:t>
      </w:r>
      <w:r w:rsidR="00A72CEF" w:rsidRPr="00B26C3F">
        <w:rPr>
          <w:rFonts w:hint="eastAsia"/>
        </w:rPr>
        <w:t>月期间</w:t>
      </w:r>
      <w:r w:rsidR="00A72CEF" w:rsidRPr="00B26C3F">
        <w:rPr>
          <w:rFonts w:hint="eastAsia"/>
        </w:rPr>
        <w:t>)</w:t>
      </w:r>
      <w:r w:rsidR="00A72CEF" w:rsidRPr="00B26C3F">
        <w:rPr>
          <w:rFonts w:hint="eastAsia"/>
        </w:rPr>
        <w:t>，共报告了</w:t>
      </w:r>
      <w:r w:rsidR="00A72CEF" w:rsidRPr="00B26C3F">
        <w:rPr>
          <w:rFonts w:hint="eastAsia"/>
        </w:rPr>
        <w:t>109</w:t>
      </w:r>
      <w:r w:rsidR="00A72CEF" w:rsidRPr="00B26C3F">
        <w:rPr>
          <w:rFonts w:hint="eastAsia"/>
        </w:rPr>
        <w:t>起男女同性恋、双性恋者和跨性别者遭受暴力死亡事件；</w:t>
      </w:r>
    </w:p>
    <w:p w14:paraId="2FF02AAB" w14:textId="20D4D551" w:rsidR="00A72CEF" w:rsidRPr="00B26C3F" w:rsidRDefault="00B26C3F" w:rsidP="00B26C3F">
      <w:pPr>
        <w:pStyle w:val="SingleTxtGC"/>
        <w:tabs>
          <w:tab w:val="clear" w:pos="2427"/>
          <w:tab w:val="left" w:pos="2426"/>
        </w:tabs>
        <w:spacing w:line="340" w:lineRule="exact"/>
        <w:ind w:firstLine="431"/>
      </w:pPr>
      <w:r w:rsidRPr="00B26C3F">
        <w:rPr>
          <w:rFonts w:hint="eastAsia"/>
        </w:rPr>
        <w:t>(b)</w:t>
      </w:r>
      <w:r w:rsidRPr="00B26C3F">
        <w:rPr>
          <w:rFonts w:hint="eastAsia"/>
        </w:rPr>
        <w:tab/>
      </w:r>
      <w:r w:rsidR="00A72CEF" w:rsidRPr="00B26C3F">
        <w:rPr>
          <w:rFonts w:hint="eastAsia"/>
          <w:spacing w:val="-4"/>
        </w:rPr>
        <w:t>2018</w:t>
      </w:r>
      <w:r w:rsidR="00A72CEF" w:rsidRPr="00B26C3F">
        <w:rPr>
          <w:rFonts w:hint="eastAsia"/>
          <w:spacing w:val="-4"/>
        </w:rPr>
        <w:t>年</w:t>
      </w:r>
      <w:r w:rsidR="00A72CEF" w:rsidRPr="00B26C3F">
        <w:rPr>
          <w:rFonts w:hint="eastAsia"/>
          <w:spacing w:val="-4"/>
        </w:rPr>
        <w:t>3</w:t>
      </w:r>
      <w:r w:rsidR="00A72CEF" w:rsidRPr="00B26C3F">
        <w:rPr>
          <w:rFonts w:hint="eastAsia"/>
          <w:spacing w:val="-4"/>
        </w:rPr>
        <w:t>月设立的特别检察官办公室没有达到预期结果。截至</w:t>
      </w:r>
      <w:r w:rsidR="00A72CEF" w:rsidRPr="00B26C3F">
        <w:rPr>
          <w:rFonts w:hint="eastAsia"/>
          <w:spacing w:val="-4"/>
        </w:rPr>
        <w:t>2019</w:t>
      </w:r>
      <w:r w:rsidR="00A72CEF" w:rsidRPr="00B26C3F">
        <w:rPr>
          <w:rFonts w:hint="eastAsia"/>
          <w:spacing w:val="-4"/>
        </w:rPr>
        <w:t>年，</w:t>
      </w:r>
      <w:r w:rsidR="00A72CEF" w:rsidRPr="00B26C3F">
        <w:rPr>
          <w:rFonts w:hint="eastAsia"/>
        </w:rPr>
        <w:t>共收到</w:t>
      </w:r>
      <w:r w:rsidR="00A72CEF" w:rsidRPr="00B26C3F">
        <w:rPr>
          <w:rFonts w:hint="eastAsia"/>
        </w:rPr>
        <w:t>201</w:t>
      </w:r>
      <w:r w:rsidR="00A72CEF" w:rsidRPr="00B26C3F">
        <w:rPr>
          <w:rFonts w:hint="eastAsia"/>
        </w:rPr>
        <w:t>项申诉，其中只有</w:t>
      </w:r>
      <w:r w:rsidR="00A72CEF" w:rsidRPr="00B26C3F">
        <w:rPr>
          <w:rFonts w:hint="eastAsia"/>
        </w:rPr>
        <w:t>15</w:t>
      </w:r>
      <w:r w:rsidR="00A72CEF" w:rsidRPr="00B26C3F">
        <w:rPr>
          <w:rFonts w:hint="eastAsia"/>
        </w:rPr>
        <w:t>项已结案；</w:t>
      </w:r>
    </w:p>
    <w:p w14:paraId="2BA19CF1" w14:textId="223B1229" w:rsidR="00A72CEF" w:rsidRPr="00B26C3F" w:rsidRDefault="00B26C3F" w:rsidP="00B26C3F">
      <w:pPr>
        <w:pStyle w:val="SingleTxtGC"/>
        <w:tabs>
          <w:tab w:val="clear" w:pos="2427"/>
          <w:tab w:val="left" w:pos="2426"/>
        </w:tabs>
        <w:spacing w:line="340" w:lineRule="exact"/>
        <w:ind w:firstLine="431"/>
      </w:pPr>
      <w:r w:rsidRPr="00B26C3F">
        <w:rPr>
          <w:rFonts w:hint="eastAsia"/>
        </w:rPr>
        <w:t>(</w:t>
      </w:r>
      <w:r>
        <w:rPr>
          <w:rFonts w:hint="eastAsia"/>
        </w:rPr>
        <w:t>d</w:t>
      </w:r>
      <w:r w:rsidRPr="00B26C3F">
        <w:rPr>
          <w:rFonts w:hint="eastAsia"/>
        </w:rPr>
        <w:t>)</w:t>
      </w:r>
      <w:r w:rsidRPr="00B26C3F">
        <w:rPr>
          <w:rFonts w:hint="eastAsia"/>
        </w:rPr>
        <w:tab/>
      </w:r>
      <w:r w:rsidR="00A72CEF" w:rsidRPr="00B26C3F">
        <w:rPr>
          <w:rFonts w:hint="eastAsia"/>
        </w:rPr>
        <w:t>没有调查与人权维护者有关的罪行的特别规程；</w:t>
      </w:r>
    </w:p>
    <w:p w14:paraId="720E9394" w14:textId="2C6E917B" w:rsidR="00A72CEF" w:rsidRPr="00B26C3F" w:rsidRDefault="00B26C3F" w:rsidP="00B26C3F">
      <w:pPr>
        <w:pStyle w:val="SingleTxtGC"/>
        <w:tabs>
          <w:tab w:val="clear" w:pos="2427"/>
          <w:tab w:val="left" w:pos="2426"/>
        </w:tabs>
        <w:spacing w:line="340" w:lineRule="exact"/>
        <w:ind w:firstLine="431"/>
      </w:pPr>
      <w:r w:rsidRPr="00B26C3F">
        <w:rPr>
          <w:rFonts w:hint="eastAsia"/>
        </w:rPr>
        <w:t>(</w:t>
      </w:r>
      <w:r>
        <w:t>f</w:t>
      </w:r>
      <w:r w:rsidRPr="00B26C3F">
        <w:rPr>
          <w:rFonts w:hint="eastAsia"/>
        </w:rPr>
        <w:t>)</w:t>
      </w:r>
      <w:r w:rsidRPr="00B26C3F">
        <w:rPr>
          <w:rFonts w:hint="eastAsia"/>
        </w:rPr>
        <w:tab/>
      </w:r>
      <w:r w:rsidR="00A72CEF" w:rsidRPr="00B26C3F">
        <w:rPr>
          <w:rFonts w:hint="eastAsia"/>
        </w:rPr>
        <w:t>民间社会组织</w:t>
      </w:r>
      <w:proofErr w:type="spellStart"/>
      <w:r w:rsidR="00A72CEF" w:rsidRPr="00B26C3F">
        <w:rPr>
          <w:rFonts w:hint="eastAsia"/>
        </w:rPr>
        <w:t>Aci</w:t>
      </w:r>
      <w:proofErr w:type="spellEnd"/>
      <w:r w:rsidR="00A72CEF" w:rsidRPr="00B26C3F">
        <w:rPr>
          <w:rFonts w:hint="eastAsia"/>
        </w:rPr>
        <w:t xml:space="preserve"> </w:t>
      </w:r>
      <w:proofErr w:type="spellStart"/>
      <w:r w:rsidR="00A72CEF" w:rsidRPr="00B26C3F">
        <w:rPr>
          <w:rFonts w:hint="eastAsia"/>
        </w:rPr>
        <w:t>Participa</w:t>
      </w:r>
      <w:proofErr w:type="spellEnd"/>
      <w:r w:rsidR="00A72CEF" w:rsidRPr="00B26C3F">
        <w:rPr>
          <w:rFonts w:hint="eastAsia"/>
        </w:rPr>
        <w:t>报告称，</w:t>
      </w:r>
      <w:r w:rsidR="00A72CEF" w:rsidRPr="00B26C3F">
        <w:rPr>
          <w:rFonts w:hint="eastAsia"/>
        </w:rPr>
        <w:t>2018</w:t>
      </w:r>
      <w:r w:rsidR="00A72CEF" w:rsidRPr="00B26C3F">
        <w:rPr>
          <w:rFonts w:hint="eastAsia"/>
        </w:rPr>
        <w:t>年有</w:t>
      </w:r>
      <w:r w:rsidR="00A72CEF" w:rsidRPr="00B26C3F">
        <w:rPr>
          <w:rFonts w:hint="eastAsia"/>
        </w:rPr>
        <w:t>384</w:t>
      </w:r>
      <w:r w:rsidR="00A72CEF" w:rsidRPr="00B26C3F">
        <w:rPr>
          <w:rFonts w:hint="eastAsia"/>
        </w:rPr>
        <w:t>起攻击人权维护者的案件，</w:t>
      </w:r>
      <w:r w:rsidR="00A72CEF" w:rsidRPr="00B26C3F">
        <w:rPr>
          <w:rFonts w:hint="eastAsia"/>
        </w:rPr>
        <w:t>2019</w:t>
      </w:r>
      <w:r w:rsidR="00A72CEF" w:rsidRPr="00B26C3F">
        <w:rPr>
          <w:rFonts w:hint="eastAsia"/>
        </w:rPr>
        <w:t>年有</w:t>
      </w:r>
      <w:r w:rsidR="00A72CEF" w:rsidRPr="00B26C3F">
        <w:rPr>
          <w:rFonts w:hint="eastAsia"/>
        </w:rPr>
        <w:t>499</w:t>
      </w:r>
      <w:r w:rsidR="00A72CEF" w:rsidRPr="00B26C3F">
        <w:rPr>
          <w:rFonts w:hint="eastAsia"/>
        </w:rPr>
        <w:t>起。</w:t>
      </w:r>
    </w:p>
    <w:p w14:paraId="245209C4" w14:textId="77777777" w:rsidR="007546EE" w:rsidRPr="00B26C3F" w:rsidRDefault="007546EE">
      <w:pPr>
        <w:tabs>
          <w:tab w:val="clear" w:pos="431"/>
        </w:tabs>
        <w:overflowPunct/>
        <w:adjustRightInd/>
        <w:snapToGrid/>
        <w:spacing w:line="240" w:lineRule="auto"/>
        <w:jc w:val="left"/>
        <w:rPr>
          <w:rFonts w:eastAsia="黑体"/>
          <w:snapToGrid/>
          <w:sz w:val="22"/>
          <w:szCs w:val="22"/>
        </w:rPr>
      </w:pPr>
      <w:r w:rsidRPr="00B26C3F">
        <w:br w:type="page"/>
      </w:r>
    </w:p>
    <w:p w14:paraId="3440804A" w14:textId="5FFA6719" w:rsidR="00A72CEF" w:rsidRPr="00B26C3F" w:rsidRDefault="00B51C6F" w:rsidP="002267BE">
      <w:pPr>
        <w:pStyle w:val="H23GC"/>
        <w:spacing w:after="240"/>
      </w:pPr>
      <w:r w:rsidRPr="00B26C3F">
        <w:lastRenderedPageBreak/>
        <w:tab/>
      </w:r>
      <w:r w:rsidRPr="00B26C3F">
        <w:tab/>
      </w:r>
      <w:r w:rsidR="00A72CEF" w:rsidRPr="00B26C3F">
        <w:rPr>
          <w:rFonts w:hint="eastAsia"/>
        </w:rPr>
        <w:t>委员会的评价</w:t>
      </w:r>
    </w:p>
    <w:p w14:paraId="29866389" w14:textId="2B1B5408" w:rsidR="00A72CEF" w:rsidRPr="00B26C3F" w:rsidRDefault="00A72CEF" w:rsidP="002267BE">
      <w:pPr>
        <w:pStyle w:val="SingleTxtGC"/>
        <w:spacing w:after="180"/>
      </w:pPr>
      <w:r w:rsidRPr="00B26C3F">
        <w:rPr>
          <w:rFonts w:hint="eastAsia"/>
        </w:rPr>
        <w:t>[</w:t>
      </w:r>
      <w:r w:rsidRPr="00B26C3F">
        <w:rPr>
          <w:rFonts w:hint="eastAsia"/>
          <w:b/>
          <w:bCs/>
        </w:rPr>
        <w:t>B</w:t>
      </w:r>
      <w:r w:rsidRPr="00B26C3F">
        <w:rPr>
          <w:rFonts w:hint="eastAsia"/>
        </w:rPr>
        <w:t>]</w:t>
      </w:r>
      <w:r w:rsidRPr="00B26C3F">
        <w:rPr>
          <w:rFonts w:hint="eastAsia"/>
        </w:rPr>
        <w:t>：</w:t>
      </w:r>
      <w:r w:rsidRPr="00B26C3F">
        <w:rPr>
          <w:rFonts w:hint="eastAsia"/>
        </w:rPr>
        <w:t>(a)</w:t>
      </w:r>
      <w:r w:rsidRPr="00B26C3F">
        <w:rPr>
          <w:rFonts w:hint="eastAsia"/>
        </w:rPr>
        <w:t>、</w:t>
      </w:r>
      <w:r w:rsidRPr="00B26C3F">
        <w:rPr>
          <w:rFonts w:hint="eastAsia"/>
        </w:rPr>
        <w:t>(d)</w:t>
      </w:r>
      <w:r w:rsidRPr="00B26C3F">
        <w:rPr>
          <w:rFonts w:hint="eastAsia"/>
        </w:rPr>
        <w:t>和</w:t>
      </w:r>
      <w:r w:rsidRPr="00B26C3F">
        <w:rPr>
          <w:rFonts w:hint="eastAsia"/>
        </w:rPr>
        <w:t>(f)</w:t>
      </w:r>
    </w:p>
    <w:p w14:paraId="23A551A4" w14:textId="409B259A" w:rsidR="00A72CEF" w:rsidRPr="00B26C3F" w:rsidRDefault="00336021" w:rsidP="0036317C">
      <w:pPr>
        <w:pStyle w:val="SingleTxtGC"/>
        <w:spacing w:line="340" w:lineRule="exact"/>
      </w:pPr>
      <w:r w:rsidRPr="00B26C3F">
        <w:tab/>
      </w:r>
      <w:r w:rsidR="00A72CEF" w:rsidRPr="00B26C3F">
        <w:rPr>
          <w:rFonts w:hint="eastAsia"/>
          <w:spacing w:val="-4"/>
        </w:rPr>
        <w:t>委员会欢迎技术委员会举行会议，以执行《人权维护者、记者、社会传播者和</w:t>
      </w:r>
      <w:r w:rsidR="00A72CEF" w:rsidRPr="00B26C3F">
        <w:rPr>
          <w:rFonts w:hint="eastAsia"/>
        </w:rPr>
        <w:t>司法官员保护法》，并注意到人权维护者的死亡人数有所减少。委员会要求提供资料，说明为以下目的所采取的措施：</w:t>
      </w:r>
      <w:r w:rsidR="00A72CEF" w:rsidRPr="00B26C3F">
        <w:rPr>
          <w:rFonts w:hint="eastAsia"/>
        </w:rPr>
        <w:t>(a)</w:t>
      </w:r>
      <w:r w:rsidR="00063B98" w:rsidRPr="00B26C3F">
        <w:t xml:space="preserve"> </w:t>
      </w:r>
      <w:r w:rsidR="00A72CEF" w:rsidRPr="00B26C3F">
        <w:rPr>
          <w:rFonts w:hint="eastAsia"/>
        </w:rPr>
        <w:t>进一步执行《人权维护者保护法》，包括建立必要的机构；</w:t>
      </w:r>
      <w:r w:rsidR="00A72CEF" w:rsidRPr="00B26C3F">
        <w:rPr>
          <w:rFonts w:hint="eastAsia"/>
        </w:rPr>
        <w:t>(b)</w:t>
      </w:r>
      <w:r w:rsidR="00063B98" w:rsidRPr="00B26C3F">
        <w:t xml:space="preserve"> </w:t>
      </w:r>
      <w:r w:rsidR="00A72CEF" w:rsidRPr="00B26C3F">
        <w:rPr>
          <w:rFonts w:hint="eastAsia"/>
        </w:rPr>
        <w:t>进一步向遭受暴力和恐吓行为的人权维护者、记者、</w:t>
      </w:r>
      <w:r w:rsidR="00A72CEF" w:rsidRPr="00B26C3F">
        <w:rPr>
          <w:rFonts w:hint="eastAsia"/>
          <w:spacing w:val="2"/>
        </w:rPr>
        <w:t>工会成员、环保活动人士、土著人和男女同性恋、双性恋、跨性别者和间性者提</w:t>
      </w:r>
      <w:r w:rsidR="00A72CEF" w:rsidRPr="00B26C3F">
        <w:rPr>
          <w:rFonts w:hint="eastAsia"/>
        </w:rPr>
        <w:t>供保护。</w:t>
      </w:r>
    </w:p>
    <w:p w14:paraId="1839D660" w14:textId="2CEE942D" w:rsidR="00A72CEF" w:rsidRPr="00B26C3F" w:rsidRDefault="00336021" w:rsidP="0036317C">
      <w:pPr>
        <w:pStyle w:val="SingleTxtGC"/>
        <w:spacing w:line="340" w:lineRule="exact"/>
      </w:pPr>
      <w:r w:rsidRPr="00B26C3F">
        <w:tab/>
      </w:r>
      <w:r w:rsidR="00A72CEF" w:rsidRPr="00B26C3F">
        <w:rPr>
          <w:rFonts w:hint="eastAsia"/>
        </w:rPr>
        <w:t>委员会欢迎</w:t>
      </w:r>
      <w:r w:rsidR="00A72CEF" w:rsidRPr="00B26C3F">
        <w:rPr>
          <w:rFonts w:hint="eastAsia"/>
        </w:rPr>
        <w:t>2018</w:t>
      </w:r>
      <w:r w:rsidR="00A72CEF" w:rsidRPr="00B26C3F">
        <w:rPr>
          <w:rFonts w:hint="eastAsia"/>
        </w:rPr>
        <w:t>年</w:t>
      </w:r>
      <w:r w:rsidR="00A72CEF" w:rsidRPr="00B26C3F">
        <w:rPr>
          <w:rFonts w:hint="eastAsia"/>
        </w:rPr>
        <w:t>3</w:t>
      </w:r>
      <w:r w:rsidR="00A72CEF" w:rsidRPr="00B26C3F">
        <w:rPr>
          <w:rFonts w:hint="eastAsia"/>
        </w:rPr>
        <w:t>月设立了保护人</w:t>
      </w:r>
      <w:proofErr w:type="gramStart"/>
      <w:r w:rsidR="00A72CEF" w:rsidRPr="00B26C3F">
        <w:rPr>
          <w:rFonts w:hint="eastAsia"/>
        </w:rPr>
        <w:t>权维护</w:t>
      </w:r>
      <w:proofErr w:type="gramEnd"/>
      <w:r w:rsidR="00A72CEF" w:rsidRPr="00B26C3F">
        <w:rPr>
          <w:rFonts w:hint="eastAsia"/>
        </w:rPr>
        <w:t>者、记者、社会传播者和司法人员特别检察官办公室，并增加了划拨给检察院的预算。但是，委员会要求提供资料，说明特别检察官办公室采取的措施，包括调查的案件数量以及起诉、定罪和判刑的数量。</w:t>
      </w:r>
    </w:p>
    <w:p w14:paraId="7DE1D386" w14:textId="57B74542" w:rsidR="00A72CEF" w:rsidRPr="00B26C3F" w:rsidRDefault="00336021" w:rsidP="0036317C">
      <w:pPr>
        <w:pStyle w:val="SingleTxtGC"/>
        <w:spacing w:line="340" w:lineRule="exact"/>
      </w:pPr>
      <w:r w:rsidRPr="00B26C3F">
        <w:tab/>
      </w:r>
      <w:r w:rsidR="00A72CEF" w:rsidRPr="00B26C3F">
        <w:rPr>
          <w:rFonts w:hint="eastAsia"/>
          <w:spacing w:val="-4"/>
        </w:rPr>
        <w:t>委员会注意到关于攻击和谋杀人权维护者、记者、工会成员、环保活动人士、</w:t>
      </w:r>
      <w:r w:rsidR="00A72CEF" w:rsidRPr="00B26C3F">
        <w:rPr>
          <w:rFonts w:hint="eastAsia"/>
        </w:rPr>
        <w:t>土著人和男女同性恋、双性恋、跨性别者和间性者的数据。委员会要求提供最新资料，说明检察院建立数据库，以保障从提交申诉伊始就尊重申诉人的性别认同的情况。</w:t>
      </w:r>
    </w:p>
    <w:p w14:paraId="5B7CB3CA" w14:textId="083953D1" w:rsidR="00A72CEF" w:rsidRPr="00B26C3F" w:rsidRDefault="00A72CEF" w:rsidP="0036317C">
      <w:pPr>
        <w:pStyle w:val="SingleTxtGC"/>
        <w:spacing w:after="180" w:line="340" w:lineRule="exact"/>
      </w:pPr>
      <w:r w:rsidRPr="00B26C3F">
        <w:rPr>
          <w:rFonts w:hint="eastAsia"/>
        </w:rPr>
        <w:t>[</w:t>
      </w:r>
      <w:r w:rsidRPr="00B26C3F">
        <w:rPr>
          <w:rFonts w:hint="eastAsia"/>
          <w:b/>
          <w:bCs/>
        </w:rPr>
        <w:t>C</w:t>
      </w:r>
      <w:r w:rsidRPr="00B26C3F">
        <w:rPr>
          <w:rFonts w:hint="eastAsia"/>
        </w:rPr>
        <w:t>]</w:t>
      </w:r>
      <w:r w:rsidRPr="00B26C3F">
        <w:rPr>
          <w:rFonts w:hint="eastAsia"/>
        </w:rPr>
        <w:t>：</w:t>
      </w:r>
      <w:r w:rsidRPr="00B26C3F">
        <w:rPr>
          <w:rFonts w:hint="eastAsia"/>
        </w:rPr>
        <w:t>(b)</w:t>
      </w:r>
      <w:r w:rsidRPr="00B26C3F">
        <w:rPr>
          <w:rFonts w:hint="eastAsia"/>
        </w:rPr>
        <w:t>、</w:t>
      </w:r>
      <w:r w:rsidRPr="00B26C3F">
        <w:rPr>
          <w:rFonts w:hint="eastAsia"/>
        </w:rPr>
        <w:t>(c)</w:t>
      </w:r>
      <w:r w:rsidRPr="00B26C3F">
        <w:rPr>
          <w:rFonts w:hint="eastAsia"/>
        </w:rPr>
        <w:t>和</w:t>
      </w:r>
      <w:r w:rsidRPr="00B26C3F">
        <w:rPr>
          <w:rFonts w:hint="eastAsia"/>
        </w:rPr>
        <w:t>(e)</w:t>
      </w:r>
    </w:p>
    <w:p w14:paraId="5A0A2CD0" w14:textId="2CE8D6AF" w:rsidR="00A72CEF" w:rsidRPr="00B26C3F" w:rsidRDefault="00336021" w:rsidP="0036317C">
      <w:pPr>
        <w:pStyle w:val="SingleTxtGC"/>
        <w:spacing w:line="340" w:lineRule="exact"/>
      </w:pPr>
      <w:r w:rsidRPr="00B26C3F">
        <w:tab/>
      </w:r>
      <w:r w:rsidR="00A72CEF" w:rsidRPr="00B26C3F">
        <w:rPr>
          <w:rFonts w:hint="eastAsia"/>
        </w:rPr>
        <w:t>委员会注意到缔约国提供的资料，但要求提供自委员会结论性意见通过以来所开展的培训和教育方案的确切资料。委员会重申其建议。</w:t>
      </w:r>
    </w:p>
    <w:p w14:paraId="53661EFF" w14:textId="1CBD8850" w:rsidR="00A72CEF" w:rsidRPr="00B26C3F" w:rsidRDefault="00336021" w:rsidP="0036317C">
      <w:pPr>
        <w:pStyle w:val="SingleTxtGC"/>
        <w:spacing w:line="340" w:lineRule="exact"/>
      </w:pPr>
      <w:r w:rsidRPr="00B26C3F">
        <w:tab/>
      </w:r>
      <w:r w:rsidR="00A72CEF" w:rsidRPr="00B26C3F">
        <w:rPr>
          <w:rFonts w:hint="eastAsia"/>
          <w:spacing w:val="-4"/>
        </w:rPr>
        <w:t>委员会指出，不清楚检察院手册是否在委员会结论性意见通过之后发布，因此要求提供这方面的资料。委员会还要求提供资料，说明为以下目的所采取的措施：</w:t>
      </w:r>
      <w:r w:rsidR="00A72CEF" w:rsidRPr="00B26C3F">
        <w:rPr>
          <w:rFonts w:hint="eastAsia"/>
        </w:rPr>
        <w:t>(</w:t>
      </w:r>
      <w:proofErr w:type="gramStart"/>
      <w:r w:rsidR="00A72CEF" w:rsidRPr="00B26C3F">
        <w:rPr>
          <w:rFonts w:hint="eastAsia"/>
        </w:rPr>
        <w:t>一</w:t>
      </w:r>
      <w:proofErr w:type="gramEnd"/>
      <w:r w:rsidR="00A72CEF" w:rsidRPr="00B26C3F">
        <w:rPr>
          <w:rFonts w:hint="eastAsia"/>
        </w:rPr>
        <w:t>)</w:t>
      </w:r>
      <w:r w:rsidR="0088501F" w:rsidRPr="00B26C3F">
        <w:t xml:space="preserve"> </w:t>
      </w:r>
      <w:r w:rsidR="00A72CEF" w:rsidRPr="00B26C3F">
        <w:rPr>
          <w:rFonts w:hint="eastAsia"/>
        </w:rPr>
        <w:t>确保妥善调查暴力侵害和威胁人权维护者的行为，不将这种行为视为普通罪行；</w:t>
      </w:r>
      <w:r w:rsidR="00A72CEF" w:rsidRPr="00B26C3F">
        <w:rPr>
          <w:rFonts w:hint="eastAsia"/>
        </w:rPr>
        <w:t>(</w:t>
      </w:r>
      <w:r w:rsidR="00A72CEF" w:rsidRPr="00B26C3F">
        <w:rPr>
          <w:rFonts w:hint="eastAsia"/>
        </w:rPr>
        <w:t>二</w:t>
      </w:r>
      <w:r w:rsidR="00A72CEF" w:rsidRPr="00B26C3F">
        <w:rPr>
          <w:rFonts w:hint="eastAsia"/>
        </w:rPr>
        <w:t>)</w:t>
      </w:r>
      <w:r w:rsidR="0088501F" w:rsidRPr="00B26C3F">
        <w:t xml:space="preserve"> </w:t>
      </w:r>
      <w:r w:rsidR="00A72CEF" w:rsidRPr="00B26C3F">
        <w:rPr>
          <w:rFonts w:hint="eastAsia"/>
        </w:rPr>
        <w:t>扩大人权维护者保护处的管辖范围，涵盖个人犯下的罪行。</w:t>
      </w:r>
    </w:p>
    <w:p w14:paraId="0FC00B02" w14:textId="171FAA7E" w:rsidR="00A72CEF" w:rsidRPr="00B26C3F" w:rsidRDefault="00336021" w:rsidP="0036317C">
      <w:pPr>
        <w:pStyle w:val="SingleTxtGC"/>
        <w:spacing w:line="340" w:lineRule="exact"/>
      </w:pPr>
      <w:r w:rsidRPr="00B26C3F">
        <w:tab/>
      </w:r>
      <w:r w:rsidR="00A72CEF" w:rsidRPr="00B26C3F">
        <w:rPr>
          <w:rFonts w:hint="eastAsia"/>
          <w:spacing w:val="-2"/>
        </w:rPr>
        <w:t>委员会感到遗憾的是，没有采取措施将诽谤非刑罪化，并</w:t>
      </w:r>
      <w:r w:rsidR="00A72CEF" w:rsidRPr="00B26C3F">
        <w:rPr>
          <w:rFonts w:hint="eastAsia"/>
          <w:spacing w:val="-2"/>
        </w:rPr>
        <w:t>/</w:t>
      </w:r>
      <w:r w:rsidR="00A72CEF" w:rsidRPr="00B26C3F">
        <w:rPr>
          <w:rFonts w:hint="eastAsia"/>
          <w:spacing w:val="-2"/>
        </w:rPr>
        <w:t>或确保仅在最严重</w:t>
      </w:r>
      <w:r w:rsidR="00A72CEF" w:rsidRPr="00B26C3F">
        <w:rPr>
          <w:rFonts w:hint="eastAsia"/>
        </w:rPr>
        <w:t>案件中适用刑法。委员会重申其建议。</w:t>
      </w:r>
    </w:p>
    <w:p w14:paraId="5573148E" w14:textId="6CD1725A" w:rsidR="00A72CEF" w:rsidRPr="00B26C3F" w:rsidRDefault="00A72CEF" w:rsidP="0036317C">
      <w:pPr>
        <w:pStyle w:val="H23GC"/>
        <w:spacing w:after="240" w:line="340" w:lineRule="exact"/>
      </w:pPr>
      <w:r w:rsidRPr="00B26C3F">
        <w:rPr>
          <w:rFonts w:hint="eastAsia"/>
        </w:rPr>
        <w:tab/>
      </w:r>
      <w:r w:rsidRPr="00B26C3F">
        <w:rPr>
          <w:rFonts w:hint="eastAsia"/>
        </w:rPr>
        <w:tab/>
      </w:r>
      <w:r w:rsidRPr="00B26C3F">
        <w:rPr>
          <w:rFonts w:hint="eastAsia"/>
        </w:rPr>
        <w:t>第</w:t>
      </w:r>
      <w:r w:rsidRPr="00B26C3F">
        <w:rPr>
          <w:rFonts w:hint="eastAsia"/>
        </w:rPr>
        <w:t>47</w:t>
      </w:r>
      <w:r w:rsidRPr="00B26C3F">
        <w:rPr>
          <w:rFonts w:hint="eastAsia"/>
        </w:rPr>
        <w:t>段：少数群体成员的权利</w:t>
      </w:r>
    </w:p>
    <w:p w14:paraId="3AE87AB5" w14:textId="3F70E425" w:rsidR="00A72CEF" w:rsidRPr="00B26C3F" w:rsidRDefault="00336021" w:rsidP="0036317C">
      <w:pPr>
        <w:pStyle w:val="SingleTxtGC"/>
        <w:spacing w:line="340" w:lineRule="exact"/>
        <w:rPr>
          <w:rFonts w:ascii="Time New Roman" w:eastAsia="黑体" w:hAnsi="Time New Roman" w:hint="eastAsia"/>
        </w:rPr>
      </w:pPr>
      <w:r w:rsidRPr="00B26C3F">
        <w:rPr>
          <w:rFonts w:ascii="Time New Roman" w:eastAsia="黑体" w:hAnsi="Time New Roman"/>
        </w:rPr>
        <w:tab/>
      </w:r>
      <w:r w:rsidR="00A72CEF" w:rsidRPr="00B26C3F">
        <w:rPr>
          <w:rFonts w:ascii="Time New Roman" w:eastAsia="黑体" w:hAnsi="Time New Roman" w:hint="eastAsia"/>
          <w:spacing w:val="4"/>
        </w:rPr>
        <w:t>缔约国应加快通过国内法律，规定在通过和适用任何可能对土著人民和非洲裔</w:t>
      </w:r>
      <w:r w:rsidR="00A72CEF" w:rsidRPr="00B26C3F">
        <w:rPr>
          <w:rFonts w:ascii="Time New Roman" w:eastAsia="黑体" w:hAnsi="Time New Roman" w:hint="eastAsia"/>
        </w:rPr>
        <w:t>洪都拉斯人的生活方式和文化造成重大影响的措施之前，必须与其进行磋</w:t>
      </w:r>
      <w:r w:rsidR="00A72CEF" w:rsidRPr="00B26C3F">
        <w:rPr>
          <w:rFonts w:ascii="Time New Roman" w:eastAsia="黑体" w:hAnsi="Time New Roman" w:hint="eastAsia"/>
          <w:spacing w:val="-4"/>
        </w:rPr>
        <w:t>商，以征求他们自由和知情的同意，还应确保该法充分符合《公约》和其他相关</w:t>
      </w:r>
      <w:r w:rsidR="00A72CEF" w:rsidRPr="00B26C3F">
        <w:rPr>
          <w:rFonts w:ascii="Time New Roman" w:eastAsia="黑体" w:hAnsi="Time New Roman" w:hint="eastAsia"/>
          <w:spacing w:val="-6"/>
        </w:rPr>
        <w:t>的国际标准。此外，缔约国应向土著人民提供有效保护，使他们免遭一切暴力侵害，</w:t>
      </w:r>
      <w:r w:rsidR="00A72CEF" w:rsidRPr="00B26C3F">
        <w:rPr>
          <w:rFonts w:ascii="Time New Roman" w:eastAsia="黑体" w:hAnsi="Time New Roman" w:hint="eastAsia"/>
          <w:spacing w:val="2"/>
        </w:rPr>
        <w:t>并确保他们能够充分享有自己的权利，包括土地权。在这方面，缔约国应加强族</w:t>
      </w:r>
      <w:r w:rsidR="00A72CEF" w:rsidRPr="00B26C3F">
        <w:rPr>
          <w:rFonts w:ascii="Time New Roman" w:eastAsia="黑体" w:hAnsi="Time New Roman" w:hint="eastAsia"/>
        </w:rPr>
        <w:t>裔群体特别检察官办公室的能力，并向执法人员、军事人员、私营安保公司的工作人员、法官和检察官提供关于土著权利的培训。缔约国应向</w:t>
      </w:r>
      <w:r w:rsidR="00A72CEF" w:rsidRPr="00B26C3F">
        <w:rPr>
          <w:rFonts w:ascii="Time New Roman" w:eastAsia="黑体" w:hAnsi="Time New Roman" w:hint="eastAsia"/>
        </w:rPr>
        <w:t>Punta Piedra</w:t>
      </w:r>
      <w:r w:rsidR="00A72CEF" w:rsidRPr="00B26C3F">
        <w:rPr>
          <w:rFonts w:ascii="Time New Roman" w:eastAsia="黑体" w:hAnsi="Time New Roman" w:hint="eastAsia"/>
        </w:rPr>
        <w:t>和</w:t>
      </w:r>
      <w:proofErr w:type="spellStart"/>
      <w:r w:rsidR="00A72CEF" w:rsidRPr="00B26C3F">
        <w:rPr>
          <w:rFonts w:ascii="Time New Roman" w:eastAsia="黑体" w:hAnsi="Time New Roman" w:hint="eastAsia"/>
        </w:rPr>
        <w:t>Triunfo</w:t>
      </w:r>
      <w:proofErr w:type="spellEnd"/>
      <w:r w:rsidR="00A72CEF" w:rsidRPr="00B26C3F">
        <w:rPr>
          <w:rFonts w:ascii="Time New Roman" w:eastAsia="黑体" w:hAnsi="Time New Roman" w:hint="eastAsia"/>
        </w:rPr>
        <w:t xml:space="preserve"> de la Cruz</w:t>
      </w:r>
      <w:r w:rsidR="00A72CEF" w:rsidRPr="00B26C3F">
        <w:rPr>
          <w:rFonts w:ascii="Time New Roman" w:eastAsia="黑体" w:hAnsi="Time New Roman" w:hint="eastAsia"/>
        </w:rPr>
        <w:t>的有关社群提供充分赔偿。</w:t>
      </w:r>
    </w:p>
    <w:p w14:paraId="6E6DDFD4" w14:textId="77777777" w:rsidR="002267BE" w:rsidRPr="00B26C3F" w:rsidRDefault="002267BE">
      <w:pPr>
        <w:tabs>
          <w:tab w:val="clear" w:pos="431"/>
        </w:tabs>
        <w:overflowPunct/>
        <w:adjustRightInd/>
        <w:snapToGrid/>
        <w:spacing w:line="240" w:lineRule="auto"/>
        <w:jc w:val="left"/>
        <w:rPr>
          <w:rFonts w:eastAsia="黑体"/>
          <w:snapToGrid/>
          <w:sz w:val="22"/>
          <w:szCs w:val="22"/>
        </w:rPr>
      </w:pPr>
      <w:r w:rsidRPr="00B26C3F">
        <w:br w:type="page"/>
      </w:r>
    </w:p>
    <w:p w14:paraId="03B8338C" w14:textId="68ED3096" w:rsidR="00A72CEF" w:rsidRPr="00B26C3F" w:rsidRDefault="00A72CEF" w:rsidP="00336021">
      <w:pPr>
        <w:pStyle w:val="H23GC"/>
      </w:pPr>
      <w:r w:rsidRPr="00B26C3F">
        <w:rPr>
          <w:rFonts w:hint="eastAsia"/>
        </w:rPr>
        <w:lastRenderedPageBreak/>
        <w:tab/>
      </w:r>
      <w:r w:rsidRPr="00B26C3F">
        <w:rPr>
          <w:rFonts w:hint="eastAsia"/>
        </w:rPr>
        <w:tab/>
      </w:r>
      <w:r w:rsidRPr="00B26C3F">
        <w:rPr>
          <w:rFonts w:hint="eastAsia"/>
        </w:rPr>
        <w:t>缔约国答复概要</w:t>
      </w:r>
    </w:p>
    <w:p w14:paraId="4C9E2167" w14:textId="15CF0DAC" w:rsidR="00A72CEF" w:rsidRPr="00B26C3F" w:rsidRDefault="00E871CC" w:rsidP="00A72CEF">
      <w:pPr>
        <w:pStyle w:val="SingleTxtGC"/>
      </w:pPr>
      <w:r w:rsidRPr="00B26C3F">
        <w:tab/>
      </w:r>
      <w:r w:rsidR="00A72CEF" w:rsidRPr="00B26C3F">
        <w:rPr>
          <w:rFonts w:hint="eastAsia"/>
        </w:rPr>
        <w:t>2018</w:t>
      </w:r>
      <w:r w:rsidR="00A72CEF" w:rsidRPr="00B26C3F">
        <w:rPr>
          <w:rFonts w:hint="eastAsia"/>
        </w:rPr>
        <w:t>年</w:t>
      </w:r>
      <w:r w:rsidR="00A72CEF" w:rsidRPr="00B26C3F">
        <w:rPr>
          <w:rFonts w:hint="eastAsia"/>
        </w:rPr>
        <w:t>5</w:t>
      </w:r>
      <w:r w:rsidR="00A72CEF" w:rsidRPr="00B26C3F">
        <w:rPr>
          <w:rFonts w:hint="eastAsia"/>
        </w:rPr>
        <w:t>月，总统府向国民议会提交关于自由事先知情协商法的法令草案，供讨论通过。国民议会对该法案</w:t>
      </w:r>
      <w:proofErr w:type="gramStart"/>
      <w:r w:rsidR="00A72CEF" w:rsidRPr="00B26C3F">
        <w:rPr>
          <w:rFonts w:hint="eastAsia"/>
        </w:rPr>
        <w:t>作出</w:t>
      </w:r>
      <w:proofErr w:type="gramEnd"/>
      <w:r w:rsidR="00A72CEF" w:rsidRPr="00B26C3F">
        <w:rPr>
          <w:rFonts w:hint="eastAsia"/>
        </w:rPr>
        <w:t>了评论。</w:t>
      </w:r>
    </w:p>
    <w:p w14:paraId="69745850" w14:textId="434C3D27" w:rsidR="00A72CEF" w:rsidRPr="00B26C3F" w:rsidRDefault="00E871CC" w:rsidP="00A72CEF">
      <w:pPr>
        <w:pStyle w:val="SingleTxtGC"/>
      </w:pPr>
      <w:r w:rsidRPr="00B26C3F">
        <w:tab/>
      </w:r>
      <w:r w:rsidR="00A72CEF" w:rsidRPr="00B26C3F">
        <w:rPr>
          <w:rFonts w:hint="eastAsia"/>
          <w:spacing w:val="2"/>
        </w:rPr>
        <w:t>关于保护土著人民和非洲裔洪都拉斯人的问题，检察院对侵犯土著人民和</w:t>
      </w:r>
      <w:r w:rsidR="00A72CEF" w:rsidRPr="00B26C3F">
        <w:rPr>
          <w:rFonts w:hint="eastAsia"/>
          <w:spacing w:val="-4"/>
        </w:rPr>
        <w:t>非洲裔洪都拉斯人事先协商权的公职人员提出了刑事指控。</w:t>
      </w:r>
      <w:r w:rsidR="00A72CEF" w:rsidRPr="00B26C3F">
        <w:rPr>
          <w:rFonts w:hint="eastAsia"/>
          <w:spacing w:val="-4"/>
        </w:rPr>
        <w:t>2017-2018</w:t>
      </w:r>
      <w:r w:rsidR="00A72CEF" w:rsidRPr="00B26C3F">
        <w:rPr>
          <w:rFonts w:hint="eastAsia"/>
          <w:spacing w:val="-4"/>
        </w:rPr>
        <w:t>年间共收到</w:t>
      </w:r>
      <w:r w:rsidR="00A72CEF" w:rsidRPr="00B26C3F">
        <w:rPr>
          <w:rFonts w:hint="eastAsia"/>
        </w:rPr>
        <w:t>11</w:t>
      </w:r>
      <w:r w:rsidR="00A72CEF" w:rsidRPr="00B26C3F">
        <w:rPr>
          <w:rFonts w:hint="eastAsia"/>
        </w:rPr>
        <w:t>起申诉。</w:t>
      </w:r>
    </w:p>
    <w:p w14:paraId="2F6CE47B" w14:textId="3B5F5C80" w:rsidR="00A72CEF" w:rsidRPr="00B26C3F" w:rsidRDefault="00E871CC" w:rsidP="00A72CEF">
      <w:pPr>
        <w:pStyle w:val="SingleTxtGC"/>
      </w:pPr>
      <w:r w:rsidRPr="00B26C3F">
        <w:tab/>
      </w:r>
      <w:r w:rsidR="00A72CEF" w:rsidRPr="00B26C3F">
        <w:rPr>
          <w:rFonts w:hint="eastAsia"/>
        </w:rPr>
        <w:t>缔约国提到</w:t>
      </w:r>
      <w:r w:rsidR="00A72CEF" w:rsidRPr="00B26C3F">
        <w:rPr>
          <w:rFonts w:hint="eastAsia"/>
        </w:rPr>
        <w:t>2017</w:t>
      </w:r>
      <w:r w:rsidR="00A72CEF" w:rsidRPr="00B26C3F">
        <w:rPr>
          <w:rFonts w:hint="eastAsia"/>
        </w:rPr>
        <w:t>年为拉巴斯省机构和地方当局的</w:t>
      </w:r>
      <w:r w:rsidR="00A72CEF" w:rsidRPr="00B26C3F">
        <w:rPr>
          <w:rFonts w:hint="eastAsia"/>
        </w:rPr>
        <w:t>50</w:t>
      </w:r>
      <w:r w:rsidR="00A72CEF" w:rsidRPr="00B26C3F">
        <w:rPr>
          <w:rFonts w:hint="eastAsia"/>
        </w:rPr>
        <w:t>名代表开展了关于国际劳工组织</w:t>
      </w:r>
      <w:r w:rsidR="00A72CEF" w:rsidRPr="00B26C3F">
        <w:rPr>
          <w:rFonts w:hint="eastAsia"/>
        </w:rPr>
        <w:t>(</w:t>
      </w:r>
      <w:r w:rsidR="00A72CEF" w:rsidRPr="00B26C3F">
        <w:rPr>
          <w:rFonts w:hint="eastAsia"/>
        </w:rPr>
        <w:t>劳工组织</w:t>
      </w:r>
      <w:r w:rsidR="00A72CEF" w:rsidRPr="00B26C3F">
        <w:rPr>
          <w:rFonts w:hint="eastAsia"/>
        </w:rPr>
        <w:t>)</w:t>
      </w:r>
      <w:r w:rsidR="00A72CEF" w:rsidRPr="00B26C3F">
        <w:rPr>
          <w:rFonts w:hint="eastAsia"/>
        </w:rPr>
        <w:t>《</w:t>
      </w:r>
      <w:r w:rsidR="00A72CEF" w:rsidRPr="00B26C3F">
        <w:rPr>
          <w:rFonts w:hint="eastAsia"/>
        </w:rPr>
        <w:t>1989</w:t>
      </w:r>
      <w:r w:rsidR="00A72CEF" w:rsidRPr="00B26C3F">
        <w:rPr>
          <w:rFonts w:hint="eastAsia"/>
        </w:rPr>
        <w:t>年土著和部落人民公约》</w:t>
      </w:r>
      <w:r w:rsidR="00A72CEF" w:rsidRPr="00B26C3F">
        <w:rPr>
          <w:rFonts w:hint="eastAsia"/>
        </w:rPr>
        <w:t>(</w:t>
      </w:r>
      <w:r w:rsidR="00A72CEF" w:rsidRPr="00B26C3F">
        <w:rPr>
          <w:rFonts w:hint="eastAsia"/>
        </w:rPr>
        <w:t>第</w:t>
      </w:r>
      <w:r w:rsidR="00A72CEF" w:rsidRPr="00B26C3F">
        <w:rPr>
          <w:rFonts w:hint="eastAsia"/>
        </w:rPr>
        <w:t>169</w:t>
      </w:r>
      <w:r w:rsidR="00A72CEF" w:rsidRPr="00B26C3F">
        <w:rPr>
          <w:rFonts w:hint="eastAsia"/>
        </w:rPr>
        <w:t>号</w:t>
      </w:r>
      <w:r w:rsidR="00A72CEF" w:rsidRPr="00B26C3F">
        <w:rPr>
          <w:rFonts w:hint="eastAsia"/>
        </w:rPr>
        <w:t>)</w:t>
      </w:r>
      <w:r w:rsidR="00A72CEF" w:rsidRPr="00B26C3F">
        <w:rPr>
          <w:rFonts w:hint="eastAsia"/>
        </w:rPr>
        <w:t>的培训，</w:t>
      </w:r>
      <w:r w:rsidR="00A72CEF" w:rsidRPr="00B26C3F">
        <w:rPr>
          <w:rFonts w:hint="eastAsia"/>
        </w:rPr>
        <w:t>2018</w:t>
      </w:r>
      <w:r w:rsidR="00A72CEF" w:rsidRPr="00B26C3F">
        <w:rPr>
          <w:rFonts w:hint="eastAsia"/>
        </w:rPr>
        <w:t>年为格拉西亚斯</w:t>
      </w:r>
      <w:r w:rsidR="00657A0B" w:rsidRPr="00B26C3F">
        <w:rPr>
          <w:rFonts w:hint="eastAsia"/>
          <w:spacing w:val="-50"/>
        </w:rPr>
        <w:t>―</w:t>
      </w:r>
      <w:r w:rsidR="00657A0B" w:rsidRPr="00B26C3F">
        <w:rPr>
          <w:rFonts w:hint="eastAsia"/>
        </w:rPr>
        <w:t>―</w:t>
      </w:r>
      <w:r w:rsidR="00A72CEF" w:rsidRPr="00B26C3F">
        <w:rPr>
          <w:rFonts w:hint="eastAsia"/>
        </w:rPr>
        <w:t>阿迪奥斯省的武装部队成员也开展了这方面的培训。</w:t>
      </w:r>
    </w:p>
    <w:p w14:paraId="7F862057" w14:textId="573A6F27" w:rsidR="00A72CEF" w:rsidRPr="00B26C3F" w:rsidRDefault="00E871CC" w:rsidP="00A72CEF">
      <w:pPr>
        <w:pStyle w:val="SingleTxtGC"/>
      </w:pPr>
      <w:r w:rsidRPr="00B26C3F">
        <w:tab/>
      </w:r>
      <w:r w:rsidR="00A72CEF" w:rsidRPr="00B26C3F">
        <w:rPr>
          <w:rFonts w:hint="eastAsia"/>
        </w:rPr>
        <w:t>关于对</w:t>
      </w:r>
      <w:r w:rsidR="00A72CEF" w:rsidRPr="00B26C3F">
        <w:rPr>
          <w:rFonts w:hint="eastAsia"/>
        </w:rPr>
        <w:t>Punta Piedra</w:t>
      </w:r>
      <w:r w:rsidR="00A72CEF" w:rsidRPr="00B26C3F">
        <w:rPr>
          <w:rFonts w:hint="eastAsia"/>
        </w:rPr>
        <w:t>和</w:t>
      </w:r>
      <w:proofErr w:type="spellStart"/>
      <w:r w:rsidR="00A72CEF" w:rsidRPr="00B26C3F">
        <w:rPr>
          <w:rFonts w:hint="eastAsia"/>
        </w:rPr>
        <w:t>Triunfo</w:t>
      </w:r>
      <w:proofErr w:type="spellEnd"/>
      <w:r w:rsidR="00A72CEF" w:rsidRPr="00B26C3F">
        <w:rPr>
          <w:rFonts w:hint="eastAsia"/>
        </w:rPr>
        <w:t xml:space="preserve"> de la Cruz</w:t>
      </w:r>
      <w:r w:rsidR="00A72CEF" w:rsidRPr="00B26C3F">
        <w:rPr>
          <w:rFonts w:hint="eastAsia"/>
        </w:rPr>
        <w:t>的社群的赔偿问题，执行国际判决</w:t>
      </w:r>
      <w:r w:rsidR="00A72CEF" w:rsidRPr="00B26C3F">
        <w:rPr>
          <w:rFonts w:hint="eastAsia"/>
          <w:spacing w:val="-4"/>
        </w:rPr>
        <w:t>机构间委员会于</w:t>
      </w:r>
      <w:r w:rsidR="00A72CEF" w:rsidRPr="00B26C3F">
        <w:rPr>
          <w:rFonts w:hint="eastAsia"/>
          <w:spacing w:val="-4"/>
        </w:rPr>
        <w:t>2017</w:t>
      </w:r>
      <w:r w:rsidR="00A72CEF" w:rsidRPr="00B26C3F">
        <w:rPr>
          <w:rFonts w:hint="eastAsia"/>
          <w:spacing w:val="-4"/>
        </w:rPr>
        <w:t>年</w:t>
      </w:r>
      <w:r w:rsidR="00A72CEF" w:rsidRPr="00B26C3F">
        <w:rPr>
          <w:rFonts w:hint="eastAsia"/>
          <w:spacing w:val="-4"/>
        </w:rPr>
        <w:t>12</w:t>
      </w:r>
      <w:r w:rsidR="00A72CEF" w:rsidRPr="00B26C3F">
        <w:rPr>
          <w:rFonts w:hint="eastAsia"/>
          <w:spacing w:val="-4"/>
        </w:rPr>
        <w:t>月制定了一份新的工作计划，提交给了美洲人权法院，</w:t>
      </w:r>
      <w:r w:rsidR="00A72CEF" w:rsidRPr="00B26C3F">
        <w:rPr>
          <w:rFonts w:hint="eastAsia"/>
        </w:rPr>
        <w:t>后来将它转给了有关社群。缔约国列举了一些已实施的赔偿措施。</w:t>
      </w:r>
    </w:p>
    <w:p w14:paraId="5793ABC1" w14:textId="40D4F8AC" w:rsidR="00A72CEF" w:rsidRPr="00B26C3F" w:rsidRDefault="00E871CC" w:rsidP="00A72CEF">
      <w:pPr>
        <w:pStyle w:val="SingleTxtGC"/>
      </w:pPr>
      <w:r w:rsidRPr="00B26C3F">
        <w:tab/>
      </w:r>
      <w:r w:rsidR="00A72CEF" w:rsidRPr="00B26C3F">
        <w:rPr>
          <w:rFonts w:hint="eastAsia"/>
          <w:spacing w:val="-2"/>
        </w:rPr>
        <w:t>在</w:t>
      </w:r>
      <w:r w:rsidR="00A72CEF" w:rsidRPr="00B26C3F">
        <w:rPr>
          <w:rFonts w:hint="eastAsia"/>
          <w:spacing w:val="-2"/>
        </w:rPr>
        <w:t>Punta Piedra</w:t>
      </w:r>
      <w:r w:rsidR="00A72CEF" w:rsidRPr="00B26C3F">
        <w:rPr>
          <w:rFonts w:hint="eastAsia"/>
          <w:spacing w:val="-2"/>
        </w:rPr>
        <w:t>二号项目下未经事先协商开展的所有活动现已停止。这一决定</w:t>
      </w:r>
      <w:r w:rsidR="00A72CEF" w:rsidRPr="00B26C3F">
        <w:rPr>
          <w:rFonts w:hint="eastAsia"/>
        </w:rPr>
        <w:t>于</w:t>
      </w:r>
      <w:r w:rsidR="00A72CEF" w:rsidRPr="00B26C3F">
        <w:rPr>
          <w:rFonts w:hint="eastAsia"/>
        </w:rPr>
        <w:t>2017</w:t>
      </w:r>
      <w:r w:rsidR="00A72CEF" w:rsidRPr="00B26C3F">
        <w:rPr>
          <w:rFonts w:hint="eastAsia"/>
        </w:rPr>
        <w:t>年</w:t>
      </w:r>
      <w:r w:rsidR="00A72CEF" w:rsidRPr="00B26C3F">
        <w:rPr>
          <w:rFonts w:hint="eastAsia"/>
        </w:rPr>
        <w:t>5</w:t>
      </w:r>
      <w:r w:rsidR="00A72CEF" w:rsidRPr="00B26C3F">
        <w:rPr>
          <w:rFonts w:hint="eastAsia"/>
        </w:rPr>
        <w:t>月向有关社群公布。</w:t>
      </w:r>
    </w:p>
    <w:p w14:paraId="5730F895" w14:textId="77777777" w:rsidR="00A72CEF" w:rsidRPr="00B26C3F" w:rsidRDefault="00A72CEF" w:rsidP="008723A4">
      <w:pPr>
        <w:pStyle w:val="H23GC"/>
        <w:spacing w:after="180"/>
      </w:pPr>
      <w:r w:rsidRPr="00B26C3F">
        <w:rPr>
          <w:rFonts w:hint="eastAsia"/>
        </w:rPr>
        <w:tab/>
      </w:r>
      <w:r w:rsidRPr="00B26C3F">
        <w:rPr>
          <w:rFonts w:hint="eastAsia"/>
        </w:rPr>
        <w:tab/>
      </w:r>
      <w:r w:rsidRPr="00B26C3F">
        <w:rPr>
          <w:rFonts w:hint="eastAsia"/>
        </w:rPr>
        <w:t>委员会的评价</w:t>
      </w:r>
    </w:p>
    <w:p w14:paraId="0CBD546F" w14:textId="03013F7C" w:rsidR="00A72CEF" w:rsidRPr="00B26C3F" w:rsidRDefault="00A72CEF" w:rsidP="00A72CEF">
      <w:pPr>
        <w:pStyle w:val="SingleTxtGC"/>
      </w:pPr>
      <w:r w:rsidRPr="00B26C3F">
        <w:rPr>
          <w:rFonts w:hint="eastAsia"/>
        </w:rPr>
        <w:t>[</w:t>
      </w:r>
      <w:r w:rsidRPr="00B26C3F">
        <w:rPr>
          <w:rFonts w:hint="eastAsia"/>
          <w:b/>
          <w:bCs/>
        </w:rPr>
        <w:t>B</w:t>
      </w:r>
      <w:r w:rsidRPr="00B26C3F">
        <w:rPr>
          <w:rFonts w:hint="eastAsia"/>
        </w:rPr>
        <w:t>]</w:t>
      </w:r>
      <w:r w:rsidRPr="00B26C3F">
        <w:rPr>
          <w:rFonts w:hint="eastAsia"/>
        </w:rPr>
        <w:t>：</w:t>
      </w:r>
      <w:r w:rsidRPr="00B26C3F">
        <w:rPr>
          <w:rFonts w:hint="eastAsia"/>
          <w:spacing w:val="4"/>
        </w:rPr>
        <w:t>委员会注意到，</w:t>
      </w:r>
      <w:r w:rsidRPr="00B26C3F">
        <w:rPr>
          <w:rFonts w:hint="eastAsia"/>
          <w:spacing w:val="4"/>
        </w:rPr>
        <w:t>2018</w:t>
      </w:r>
      <w:r w:rsidRPr="00B26C3F">
        <w:rPr>
          <w:rFonts w:hint="eastAsia"/>
          <w:spacing w:val="4"/>
        </w:rPr>
        <w:t>年</w:t>
      </w:r>
      <w:r w:rsidRPr="00B26C3F">
        <w:rPr>
          <w:rFonts w:hint="eastAsia"/>
          <w:spacing w:val="4"/>
        </w:rPr>
        <w:t>5</w:t>
      </w:r>
      <w:r w:rsidRPr="00B26C3F">
        <w:rPr>
          <w:rFonts w:hint="eastAsia"/>
          <w:spacing w:val="4"/>
        </w:rPr>
        <w:t>月，向提交国民议会提交了关于自由事先知情协</w:t>
      </w:r>
      <w:r w:rsidRPr="00B26C3F">
        <w:rPr>
          <w:rFonts w:hint="eastAsia"/>
        </w:rPr>
        <w:t>商法的法令草案，供讨论通过。委员会要求提供最新资料，说明通过该法案的过程以及该法案是否符合《公约》和其他相关国际标准。</w:t>
      </w:r>
    </w:p>
    <w:p w14:paraId="565CD3CE" w14:textId="786DCBDA" w:rsidR="00A72CEF" w:rsidRPr="00B26C3F" w:rsidRDefault="00CB5BD0" w:rsidP="00A72CEF">
      <w:pPr>
        <w:pStyle w:val="SingleTxtGC"/>
      </w:pPr>
      <w:r w:rsidRPr="00B26C3F">
        <w:tab/>
      </w:r>
      <w:r w:rsidR="00A72CEF" w:rsidRPr="00B26C3F">
        <w:rPr>
          <w:rFonts w:hint="eastAsia"/>
        </w:rPr>
        <w:t>委员会注意到关于为保护土著人民而采取的措施的资料。委员会要求提供更多资料，</w:t>
      </w:r>
      <w:proofErr w:type="gramStart"/>
      <w:r w:rsidR="00A72CEF" w:rsidRPr="00B26C3F">
        <w:rPr>
          <w:rFonts w:hint="eastAsia"/>
        </w:rPr>
        <w:t>说明自</w:t>
      </w:r>
      <w:proofErr w:type="gramEnd"/>
      <w:r w:rsidR="00A72CEF" w:rsidRPr="00B26C3F">
        <w:rPr>
          <w:rFonts w:hint="eastAsia"/>
        </w:rPr>
        <w:t>委员会结论性意见通过以来检察院所采取的措施，并提供关于</w:t>
      </w:r>
      <w:r w:rsidR="00A72CEF" w:rsidRPr="00B26C3F">
        <w:rPr>
          <w:rFonts w:hint="eastAsia"/>
        </w:rPr>
        <w:t>2017</w:t>
      </w:r>
      <w:r w:rsidR="00A72CEF" w:rsidRPr="00B26C3F">
        <w:rPr>
          <w:rFonts w:hint="eastAsia"/>
        </w:rPr>
        <w:t>年和</w:t>
      </w:r>
      <w:r w:rsidR="00A72CEF" w:rsidRPr="00B26C3F">
        <w:rPr>
          <w:rFonts w:hint="eastAsia"/>
        </w:rPr>
        <w:t>2018</w:t>
      </w:r>
      <w:r w:rsidR="00A72CEF" w:rsidRPr="00B26C3F">
        <w:rPr>
          <w:rFonts w:hint="eastAsia"/>
        </w:rPr>
        <w:t>年收到的申诉的最新资料，包括提交审判的案件数量。</w:t>
      </w:r>
    </w:p>
    <w:p w14:paraId="4236697E" w14:textId="27327198" w:rsidR="00A72CEF" w:rsidRPr="00B26C3F" w:rsidRDefault="00CB5BD0" w:rsidP="00A72CEF">
      <w:pPr>
        <w:pStyle w:val="SingleTxtGC"/>
      </w:pPr>
      <w:r w:rsidRPr="00B26C3F">
        <w:tab/>
      </w:r>
      <w:r w:rsidR="00A72CEF" w:rsidRPr="00B26C3F">
        <w:rPr>
          <w:rFonts w:hint="eastAsia"/>
        </w:rPr>
        <w:t>委员会欢迎关于开展培训的资料。委员会要求提供最新资料，说明这种培训</w:t>
      </w:r>
      <w:r w:rsidR="00A72CEF" w:rsidRPr="00B26C3F">
        <w:rPr>
          <w:rFonts w:hint="eastAsia"/>
          <w:spacing w:val="4"/>
        </w:rPr>
        <w:t>的举办频率和影响，以及为加强族裔群体特别检察官办公室的能力而采取的措</w:t>
      </w:r>
      <w:r w:rsidR="00A72CEF" w:rsidRPr="00B26C3F">
        <w:rPr>
          <w:rFonts w:hint="eastAsia"/>
        </w:rPr>
        <w:t>施。</w:t>
      </w:r>
    </w:p>
    <w:p w14:paraId="3C79D094" w14:textId="553C9063" w:rsidR="00A72CEF" w:rsidRPr="00B26C3F" w:rsidRDefault="00CB5BD0" w:rsidP="0046248E">
      <w:pPr>
        <w:pStyle w:val="SingleTxtGC"/>
        <w:spacing w:after="180"/>
      </w:pPr>
      <w:r w:rsidRPr="00B26C3F">
        <w:tab/>
      </w:r>
      <w:r w:rsidR="00A72CEF" w:rsidRPr="00B26C3F">
        <w:rPr>
          <w:rFonts w:hint="eastAsia"/>
        </w:rPr>
        <w:t>委员会注意到所提供的资料，其中阐述了美洲人权法院关于</w:t>
      </w:r>
      <w:r w:rsidR="00A72CEF" w:rsidRPr="00B26C3F">
        <w:rPr>
          <w:rFonts w:hint="eastAsia"/>
        </w:rPr>
        <w:t>Punta Piedra</w:t>
      </w:r>
      <w:r w:rsidR="00A72CEF" w:rsidRPr="00B26C3F">
        <w:rPr>
          <w:rFonts w:hint="eastAsia"/>
        </w:rPr>
        <w:t>和</w:t>
      </w:r>
      <w:proofErr w:type="spellStart"/>
      <w:r w:rsidR="00A72CEF" w:rsidRPr="00B26C3F">
        <w:rPr>
          <w:rFonts w:hint="eastAsia"/>
          <w:spacing w:val="2"/>
        </w:rPr>
        <w:t>Triunfo</w:t>
      </w:r>
      <w:proofErr w:type="spellEnd"/>
      <w:r w:rsidR="00A72CEF" w:rsidRPr="00B26C3F">
        <w:rPr>
          <w:rFonts w:hint="eastAsia"/>
          <w:spacing w:val="2"/>
        </w:rPr>
        <w:t xml:space="preserve"> de la Cruz</w:t>
      </w:r>
      <w:r w:rsidR="00A72CEF" w:rsidRPr="00B26C3F">
        <w:rPr>
          <w:rFonts w:hint="eastAsia"/>
          <w:spacing w:val="2"/>
        </w:rPr>
        <w:t>的社群的判决的执行情况。委员会要求提供最新资料，说明缔</w:t>
      </w:r>
      <w:r w:rsidR="00A72CEF" w:rsidRPr="00B26C3F">
        <w:rPr>
          <w:rFonts w:hint="eastAsia"/>
        </w:rPr>
        <w:t>约国是否向这些社群提供了充分赔偿，以及赔偿措施覆盖的人数。</w:t>
      </w:r>
    </w:p>
    <w:p w14:paraId="28439462" w14:textId="14D5EFBF" w:rsidR="00A72CEF" w:rsidRPr="00B26C3F" w:rsidRDefault="00A72CEF" w:rsidP="00A72CEF">
      <w:pPr>
        <w:pStyle w:val="SingleTxtGC"/>
      </w:pPr>
      <w:r w:rsidRPr="00B26C3F">
        <w:rPr>
          <w:rFonts w:ascii="Time New Roman" w:eastAsia="黑体" w:hAnsi="Time New Roman" w:hint="eastAsia"/>
        </w:rPr>
        <w:t>建议采取的行动</w:t>
      </w:r>
      <w:r w:rsidRPr="00B26C3F">
        <w:rPr>
          <w:rFonts w:hint="eastAsia"/>
        </w:rPr>
        <w:t>：应发函通知缔约国，后续程序至此终止。所请求的资料应列入缔约国下一次定期报告。</w:t>
      </w:r>
    </w:p>
    <w:p w14:paraId="637BB632" w14:textId="67B71D6C" w:rsidR="000B2CF3" w:rsidRPr="00B26C3F" w:rsidRDefault="00A72CEF" w:rsidP="00A72CEF">
      <w:pPr>
        <w:pStyle w:val="SingleTxtGC"/>
      </w:pPr>
      <w:r w:rsidRPr="00B26C3F">
        <w:rPr>
          <w:rFonts w:ascii="Time New Roman" w:eastAsia="黑体" w:hAnsi="Time New Roman" w:hint="eastAsia"/>
        </w:rPr>
        <w:t>提交下次定期报告的截止日期</w:t>
      </w:r>
      <w:r w:rsidRPr="00B26C3F">
        <w:rPr>
          <w:rFonts w:hint="eastAsia"/>
        </w:rPr>
        <w:t>：</w:t>
      </w:r>
      <w:r w:rsidRPr="00B26C3F">
        <w:rPr>
          <w:rFonts w:hint="eastAsia"/>
        </w:rPr>
        <w:t>2021</w:t>
      </w:r>
      <w:r w:rsidRPr="00B26C3F">
        <w:rPr>
          <w:rFonts w:hint="eastAsia"/>
        </w:rPr>
        <w:t>年</w:t>
      </w:r>
      <w:r w:rsidRPr="00B26C3F">
        <w:rPr>
          <w:rFonts w:hint="eastAsia"/>
        </w:rPr>
        <w:t>7</w:t>
      </w:r>
      <w:r w:rsidRPr="00B26C3F">
        <w:rPr>
          <w:rFonts w:hint="eastAsia"/>
        </w:rPr>
        <w:t>月</w:t>
      </w:r>
      <w:r w:rsidRPr="00B26C3F">
        <w:rPr>
          <w:rFonts w:hint="eastAsia"/>
        </w:rPr>
        <w:t>28</w:t>
      </w:r>
      <w:r w:rsidRPr="00B26C3F">
        <w:rPr>
          <w:rFonts w:hint="eastAsia"/>
        </w:rPr>
        <w:t>日</w:t>
      </w:r>
      <w:r w:rsidR="00E23ACA" w:rsidRPr="00B26C3F">
        <w:rPr>
          <w:rFonts w:hint="eastAsia"/>
        </w:rPr>
        <w:t>。</w:t>
      </w:r>
    </w:p>
    <w:p w14:paraId="52280221" w14:textId="77777777" w:rsidR="00CB5BD0" w:rsidRPr="00B26C3F" w:rsidRDefault="00CB5BD0">
      <w:pPr>
        <w:spacing w:before="240"/>
        <w:jc w:val="center"/>
        <w:rPr>
          <w:u w:val="single"/>
        </w:rPr>
      </w:pPr>
      <w:r w:rsidRPr="00B26C3F">
        <w:rPr>
          <w:rFonts w:hint="eastAsia"/>
          <w:u w:val="single"/>
        </w:rPr>
        <w:tab/>
      </w:r>
      <w:r w:rsidRPr="00B26C3F">
        <w:rPr>
          <w:rFonts w:hint="eastAsia"/>
          <w:u w:val="single"/>
        </w:rPr>
        <w:tab/>
      </w:r>
      <w:r w:rsidRPr="00B26C3F">
        <w:rPr>
          <w:rFonts w:hint="eastAsia"/>
          <w:u w:val="single"/>
        </w:rPr>
        <w:tab/>
      </w:r>
      <w:r w:rsidRPr="00B26C3F">
        <w:rPr>
          <w:u w:val="single"/>
        </w:rPr>
        <w:tab/>
      </w:r>
    </w:p>
    <w:sectPr w:rsidR="00CB5BD0" w:rsidRPr="00B26C3F" w:rsidSect="004D0A00">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B0E1B" w14:textId="77777777" w:rsidR="00A72CEF" w:rsidRPr="000D319F" w:rsidRDefault="00A72CEF" w:rsidP="000D319F">
      <w:pPr>
        <w:pStyle w:val="af0"/>
        <w:spacing w:after="240"/>
        <w:ind w:left="907"/>
        <w:rPr>
          <w:rFonts w:asciiTheme="majorBidi" w:eastAsia="宋体" w:hAnsiTheme="majorBidi" w:cstheme="majorBidi"/>
          <w:sz w:val="21"/>
          <w:szCs w:val="21"/>
          <w:lang w:val="en-US"/>
        </w:rPr>
      </w:pPr>
    </w:p>
    <w:p w14:paraId="1DC8FBA6" w14:textId="77777777" w:rsidR="00A72CEF" w:rsidRPr="000D319F" w:rsidRDefault="00A72CE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945B036" w14:textId="77777777" w:rsidR="00A72CEF" w:rsidRPr="000D319F" w:rsidRDefault="00A72CEF" w:rsidP="000D319F">
      <w:pPr>
        <w:pStyle w:val="af0"/>
      </w:pPr>
    </w:p>
  </w:endnote>
  <w:endnote w:type="continuationNotice" w:id="1">
    <w:p w14:paraId="26698B39" w14:textId="77777777" w:rsidR="00A72CEF" w:rsidRDefault="00A72C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113EB" w14:textId="77777777" w:rsidR="00A72CEF" w:rsidRPr="003A672D" w:rsidRDefault="00A72CEF" w:rsidP="003A67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A672D">
      <w:rPr>
        <w:rStyle w:val="af2"/>
        <w:b w:val="0"/>
        <w:snapToGrid w:val="0"/>
        <w:sz w:val="16"/>
      </w:rPr>
      <w:t>GE.21</w:t>
    </w:r>
    <w:proofErr w:type="spellEnd"/>
    <w:r w:rsidRPr="003A672D">
      <w:rPr>
        <w:rStyle w:val="af2"/>
        <w:b w:val="0"/>
        <w:snapToGrid w:val="0"/>
        <w:sz w:val="16"/>
      </w:rPr>
      <w:t>-02128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D151E" w14:textId="77777777" w:rsidR="00A72CEF" w:rsidRPr="003A672D" w:rsidRDefault="00A72CEF" w:rsidP="003A672D">
    <w:pPr>
      <w:pStyle w:val="af0"/>
      <w:tabs>
        <w:tab w:val="clear" w:pos="431"/>
        <w:tab w:val="right" w:pos="9638"/>
      </w:tabs>
      <w:rPr>
        <w:rStyle w:val="af2"/>
      </w:rPr>
    </w:pPr>
    <w:proofErr w:type="spellStart"/>
    <w:r>
      <w:t>GE.21</w:t>
    </w:r>
    <w:proofErr w:type="spellEnd"/>
    <w:r>
      <w:t>-02128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BCC16" w14:textId="01F4EC41" w:rsidR="00A72CEF" w:rsidRPr="00487939" w:rsidRDefault="00A72CE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206AA62" wp14:editId="04C35FD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-02128</w:t>
    </w:r>
    <w:r w:rsidRPr="00EE277A">
      <w:rPr>
        <w:sz w:val="20"/>
        <w:lang w:eastAsia="zh-CN"/>
      </w:rPr>
      <w:t xml:space="preserve"> (C)</w:t>
    </w:r>
    <w:r>
      <w:rPr>
        <w:sz w:val="20"/>
        <w:lang w:eastAsia="zh-CN"/>
      </w:rPr>
      <w:tab/>
      <w:t>290321</w:t>
    </w:r>
    <w:r>
      <w:rPr>
        <w:sz w:val="20"/>
        <w:lang w:eastAsia="zh-CN"/>
      </w:rPr>
      <w:tab/>
      <w:t>150421</w:t>
    </w:r>
    <w:r>
      <w:rPr>
        <w:b/>
        <w:sz w:val="21"/>
      </w:rPr>
      <w:tab/>
    </w:r>
    <w:r>
      <w:rPr>
        <w:rFonts w:hint="eastAsia"/>
        <w:b/>
        <w:noProof/>
        <w:snapToGrid/>
        <w:sz w:val="21"/>
        <w:lang w:val="en-US" w:eastAsia="zh-CN"/>
      </w:rPr>
      <w:drawing>
        <wp:inline distT="0" distB="0" distL="0" distR="0" wp14:anchorId="563FDC9F" wp14:editId="6AFF97B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34E24" w14:textId="77777777" w:rsidR="00A72CEF" w:rsidRPr="000157B1" w:rsidRDefault="00A72C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C5CB048" w14:textId="77777777" w:rsidR="00A72CEF" w:rsidRPr="000157B1" w:rsidRDefault="00A72CE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64A1F7A" w14:textId="77777777" w:rsidR="00A72CEF" w:rsidRDefault="00A72CEF"/>
  </w:footnote>
  <w:footnote w:id="2">
    <w:p w14:paraId="6DCFBDCC" w14:textId="41AB9D30" w:rsidR="00A72CEF" w:rsidRPr="00182964" w:rsidRDefault="00A72CEF" w:rsidP="007A76D9">
      <w:pPr>
        <w:pStyle w:val="a6"/>
        <w:spacing w:after="180"/>
      </w:pPr>
      <w:r>
        <w:rPr>
          <w:lang w:val="zh-CN"/>
        </w:rPr>
        <w:tab/>
        <w:t>*</w:t>
      </w:r>
      <w:r>
        <w:rPr>
          <w:lang w:val="zh-CN"/>
        </w:rPr>
        <w:tab/>
      </w:r>
      <w:r>
        <w:rPr>
          <w:lang w:val="zh-CN"/>
        </w:rPr>
        <w:t>委员会第一</w:t>
      </w:r>
      <w:r>
        <w:rPr>
          <w:rFonts w:hint="eastAsia"/>
          <w:lang w:val="zh-CN"/>
        </w:rPr>
        <w:t>百</w:t>
      </w:r>
      <w:r>
        <w:rPr>
          <w:lang w:val="zh-CN"/>
        </w:rPr>
        <w:t>三</w:t>
      </w:r>
      <w:r>
        <w:rPr>
          <w:rFonts w:hint="eastAsia"/>
          <w:lang w:val="zh-CN"/>
        </w:rPr>
        <w:t>十</w:t>
      </w:r>
      <w:r>
        <w:rPr>
          <w:lang w:val="zh-CN"/>
        </w:rPr>
        <w:t>届会议</w:t>
      </w:r>
      <w:r>
        <w:rPr>
          <w:lang w:val="zh-CN"/>
        </w:rPr>
        <w:t>(2020</w:t>
      </w:r>
      <w:r>
        <w:rPr>
          <w:lang w:val="zh-CN"/>
        </w:rPr>
        <w:t>年</w:t>
      </w:r>
      <w:r>
        <w:rPr>
          <w:lang w:val="zh-CN"/>
        </w:rPr>
        <w:t>10</w:t>
      </w:r>
      <w:r>
        <w:rPr>
          <w:lang w:val="zh-CN"/>
        </w:rPr>
        <w:t>月</w:t>
      </w:r>
      <w:r>
        <w:rPr>
          <w:lang w:val="zh-CN"/>
        </w:rPr>
        <w:t>12</w:t>
      </w:r>
      <w:r>
        <w:rPr>
          <w:lang w:val="zh-CN"/>
        </w:rPr>
        <w:t>日至</w:t>
      </w:r>
      <w:r>
        <w:rPr>
          <w:lang w:val="zh-CN"/>
        </w:rPr>
        <w:t>11</w:t>
      </w:r>
      <w:r>
        <w:rPr>
          <w:lang w:val="zh-CN"/>
        </w:rPr>
        <w:t>月</w:t>
      </w:r>
      <w:r>
        <w:rPr>
          <w:lang w:val="zh-CN"/>
        </w:rPr>
        <w:t>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87B74" w14:textId="77777777" w:rsidR="00A72CEF" w:rsidRDefault="00A72CEF" w:rsidP="003A672D">
    <w:pPr>
      <w:pStyle w:val="af3"/>
    </w:pPr>
    <w:proofErr w:type="spellStart"/>
    <w:r>
      <w:t>CCPR</w:t>
    </w:r>
    <w:proofErr w:type="spellEnd"/>
    <w:r>
      <w:t>/C/130/2/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17D2" w14:textId="77777777" w:rsidR="00A72CEF" w:rsidRPr="00202A30" w:rsidRDefault="00A72CEF" w:rsidP="003A672D">
    <w:pPr>
      <w:pStyle w:val="af3"/>
      <w:jc w:val="right"/>
    </w:pPr>
    <w:proofErr w:type="spellStart"/>
    <w:r>
      <w:t>CCPR</w:t>
    </w:r>
    <w:proofErr w:type="spellEnd"/>
    <w:r>
      <w:t>/C/130/2/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8B57B6"/>
    <w:multiLevelType w:val="hybridMultilevel"/>
    <w:tmpl w:val="CC8EE0F6"/>
    <w:lvl w:ilvl="0" w:tplc="424CD77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BAF4FD2"/>
    <w:multiLevelType w:val="hybridMultilevel"/>
    <w:tmpl w:val="FB987F4E"/>
    <w:lvl w:ilvl="0" w:tplc="6060BA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40820B35"/>
    <w:multiLevelType w:val="hybridMultilevel"/>
    <w:tmpl w:val="B2224E12"/>
    <w:lvl w:ilvl="0" w:tplc="0158D5A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CD0693D"/>
    <w:multiLevelType w:val="hybridMultilevel"/>
    <w:tmpl w:val="65EC795C"/>
    <w:lvl w:ilvl="0" w:tplc="BA40DF6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76195F21"/>
    <w:multiLevelType w:val="hybridMultilevel"/>
    <w:tmpl w:val="800499E4"/>
    <w:lvl w:ilvl="0" w:tplc="1EC85E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D822E76"/>
    <w:multiLevelType w:val="hybridMultilevel"/>
    <w:tmpl w:val="5FA23C40"/>
    <w:lvl w:ilvl="0" w:tplc="E6C017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9"/>
  </w:num>
  <w:num w:numId="3">
    <w:abstractNumId w:val="3"/>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4"/>
  </w:num>
  <w:num w:numId="9">
    <w:abstractNumId w:val="6"/>
  </w:num>
  <w:num w:numId="10">
    <w:abstractNumId w:val="13"/>
  </w:num>
  <w:num w:numId="11">
    <w:abstractNumId w:val="8"/>
  </w:num>
  <w:num w:numId="12">
    <w:abstractNumId w:val="12"/>
  </w:num>
  <w:num w:numId="13">
    <w:abstractNumId w:val="7"/>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36C"/>
    <w:rsid w:val="00011483"/>
    <w:rsid w:val="00026A44"/>
    <w:rsid w:val="0004554F"/>
    <w:rsid w:val="00063B98"/>
    <w:rsid w:val="000859DF"/>
    <w:rsid w:val="0009282E"/>
    <w:rsid w:val="000B2CF3"/>
    <w:rsid w:val="000B420C"/>
    <w:rsid w:val="000C3BB3"/>
    <w:rsid w:val="000D319F"/>
    <w:rsid w:val="000E4D0E"/>
    <w:rsid w:val="000F5EB8"/>
    <w:rsid w:val="00126EB7"/>
    <w:rsid w:val="00144B69"/>
    <w:rsid w:val="00153E86"/>
    <w:rsid w:val="00172E04"/>
    <w:rsid w:val="00195936"/>
    <w:rsid w:val="001A7B6C"/>
    <w:rsid w:val="001B1BD1"/>
    <w:rsid w:val="001C3EF2"/>
    <w:rsid w:val="001D17F6"/>
    <w:rsid w:val="00203241"/>
    <w:rsid w:val="00204B42"/>
    <w:rsid w:val="0021265F"/>
    <w:rsid w:val="002231C3"/>
    <w:rsid w:val="002267BE"/>
    <w:rsid w:val="0024417F"/>
    <w:rsid w:val="00250F8D"/>
    <w:rsid w:val="0025482B"/>
    <w:rsid w:val="002C2AAA"/>
    <w:rsid w:val="002E1C97"/>
    <w:rsid w:val="002F4E0B"/>
    <w:rsid w:val="002F5834"/>
    <w:rsid w:val="003006AB"/>
    <w:rsid w:val="003052C0"/>
    <w:rsid w:val="00326EBF"/>
    <w:rsid w:val="00327FE4"/>
    <w:rsid w:val="003333CC"/>
    <w:rsid w:val="00336021"/>
    <w:rsid w:val="0036317C"/>
    <w:rsid w:val="00380ACE"/>
    <w:rsid w:val="00385347"/>
    <w:rsid w:val="003A672D"/>
    <w:rsid w:val="00420A0E"/>
    <w:rsid w:val="00427F63"/>
    <w:rsid w:val="00434D38"/>
    <w:rsid w:val="0046248E"/>
    <w:rsid w:val="00494EB8"/>
    <w:rsid w:val="004A44B1"/>
    <w:rsid w:val="004C4A0A"/>
    <w:rsid w:val="004D0A00"/>
    <w:rsid w:val="004E12E9"/>
    <w:rsid w:val="004E473D"/>
    <w:rsid w:val="004F348E"/>
    <w:rsid w:val="00501220"/>
    <w:rsid w:val="005172A6"/>
    <w:rsid w:val="005A1B6C"/>
    <w:rsid w:val="005E403A"/>
    <w:rsid w:val="005E4086"/>
    <w:rsid w:val="005F2D36"/>
    <w:rsid w:val="0060122D"/>
    <w:rsid w:val="00604D91"/>
    <w:rsid w:val="006112FD"/>
    <w:rsid w:val="006257FE"/>
    <w:rsid w:val="00626940"/>
    <w:rsid w:val="00635A16"/>
    <w:rsid w:val="00654DD9"/>
    <w:rsid w:val="00657A0B"/>
    <w:rsid w:val="00660DA2"/>
    <w:rsid w:val="00670DEE"/>
    <w:rsid w:val="00680656"/>
    <w:rsid w:val="006B1119"/>
    <w:rsid w:val="006B2195"/>
    <w:rsid w:val="006D3757"/>
    <w:rsid w:val="006D37EB"/>
    <w:rsid w:val="006E3E46"/>
    <w:rsid w:val="006E71B1"/>
    <w:rsid w:val="006F1404"/>
    <w:rsid w:val="007007EC"/>
    <w:rsid w:val="0070139B"/>
    <w:rsid w:val="0070593B"/>
    <w:rsid w:val="00705D89"/>
    <w:rsid w:val="00710AA7"/>
    <w:rsid w:val="00725890"/>
    <w:rsid w:val="00731A42"/>
    <w:rsid w:val="00735648"/>
    <w:rsid w:val="007546EE"/>
    <w:rsid w:val="00755487"/>
    <w:rsid w:val="00767E69"/>
    <w:rsid w:val="0077079A"/>
    <w:rsid w:val="007710C4"/>
    <w:rsid w:val="00771504"/>
    <w:rsid w:val="007720B0"/>
    <w:rsid w:val="007A5599"/>
    <w:rsid w:val="007A76D9"/>
    <w:rsid w:val="00825D9D"/>
    <w:rsid w:val="008270FD"/>
    <w:rsid w:val="008462B2"/>
    <w:rsid w:val="00856233"/>
    <w:rsid w:val="00860F27"/>
    <w:rsid w:val="008723A4"/>
    <w:rsid w:val="0088501F"/>
    <w:rsid w:val="008B0560"/>
    <w:rsid w:val="008B2BFA"/>
    <w:rsid w:val="008D31F4"/>
    <w:rsid w:val="008E6A3F"/>
    <w:rsid w:val="008E6A82"/>
    <w:rsid w:val="008E6FEB"/>
    <w:rsid w:val="00923557"/>
    <w:rsid w:val="00936F03"/>
    <w:rsid w:val="00943B69"/>
    <w:rsid w:val="00944CB3"/>
    <w:rsid w:val="009616DE"/>
    <w:rsid w:val="0096722F"/>
    <w:rsid w:val="00972B75"/>
    <w:rsid w:val="00986624"/>
    <w:rsid w:val="009B09D7"/>
    <w:rsid w:val="009D35ED"/>
    <w:rsid w:val="009F4E1C"/>
    <w:rsid w:val="00A03CB6"/>
    <w:rsid w:val="00A1364C"/>
    <w:rsid w:val="00A21076"/>
    <w:rsid w:val="00A31BA8"/>
    <w:rsid w:val="00A32CA9"/>
    <w:rsid w:val="00A3739A"/>
    <w:rsid w:val="00A52DAF"/>
    <w:rsid w:val="00A72CEF"/>
    <w:rsid w:val="00A84072"/>
    <w:rsid w:val="00B12692"/>
    <w:rsid w:val="00B16570"/>
    <w:rsid w:val="00B23449"/>
    <w:rsid w:val="00B23B03"/>
    <w:rsid w:val="00B26C3F"/>
    <w:rsid w:val="00B318C7"/>
    <w:rsid w:val="00B43EB7"/>
    <w:rsid w:val="00B449B0"/>
    <w:rsid w:val="00B51C6F"/>
    <w:rsid w:val="00B53320"/>
    <w:rsid w:val="00B614C4"/>
    <w:rsid w:val="00B615B4"/>
    <w:rsid w:val="00B712F3"/>
    <w:rsid w:val="00B81E8D"/>
    <w:rsid w:val="00B850B5"/>
    <w:rsid w:val="00B85D69"/>
    <w:rsid w:val="00BC6522"/>
    <w:rsid w:val="00BE1FFE"/>
    <w:rsid w:val="00BF26D5"/>
    <w:rsid w:val="00C121D5"/>
    <w:rsid w:val="00C17349"/>
    <w:rsid w:val="00C254C0"/>
    <w:rsid w:val="00C323A4"/>
    <w:rsid w:val="00C351AA"/>
    <w:rsid w:val="00C51DE9"/>
    <w:rsid w:val="00C70852"/>
    <w:rsid w:val="00C7253F"/>
    <w:rsid w:val="00C829C3"/>
    <w:rsid w:val="00C82DB9"/>
    <w:rsid w:val="00C90707"/>
    <w:rsid w:val="00CB5BD0"/>
    <w:rsid w:val="00CC15D8"/>
    <w:rsid w:val="00CE1D1C"/>
    <w:rsid w:val="00CF45FC"/>
    <w:rsid w:val="00D045A2"/>
    <w:rsid w:val="00D26A05"/>
    <w:rsid w:val="00D3736C"/>
    <w:rsid w:val="00D9309B"/>
    <w:rsid w:val="00D97B98"/>
    <w:rsid w:val="00DB0D94"/>
    <w:rsid w:val="00DB3AF4"/>
    <w:rsid w:val="00DC33AB"/>
    <w:rsid w:val="00DC671F"/>
    <w:rsid w:val="00DE4DA7"/>
    <w:rsid w:val="00E02C13"/>
    <w:rsid w:val="00E06FB2"/>
    <w:rsid w:val="00E23ACA"/>
    <w:rsid w:val="00E33B38"/>
    <w:rsid w:val="00E442A1"/>
    <w:rsid w:val="00E47FE5"/>
    <w:rsid w:val="00E574AF"/>
    <w:rsid w:val="00E707F4"/>
    <w:rsid w:val="00E73B33"/>
    <w:rsid w:val="00E871CC"/>
    <w:rsid w:val="00EA1EF7"/>
    <w:rsid w:val="00EA7E67"/>
    <w:rsid w:val="00EF171B"/>
    <w:rsid w:val="00F2309B"/>
    <w:rsid w:val="00F24E6D"/>
    <w:rsid w:val="00F379B8"/>
    <w:rsid w:val="00F52202"/>
    <w:rsid w:val="00F52690"/>
    <w:rsid w:val="00F714DA"/>
    <w:rsid w:val="00F73B9B"/>
    <w:rsid w:val="00F87910"/>
    <w:rsid w:val="00FB456B"/>
    <w:rsid w:val="00FF5FC3"/>
    <w:rsid w:val="00FF72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9F0D18"/>
  <w15:docId w15:val="{ED8C7BEF-F3F7-4AAF-97A6-1BDA6F21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Balloon Text"/>
    <w:basedOn w:val="a"/>
    <w:link w:val="af6"/>
    <w:uiPriority w:val="99"/>
    <w:semiHidden/>
    <w:unhideWhenUsed/>
    <w:rsid w:val="0070139B"/>
    <w:pPr>
      <w:spacing w:line="240" w:lineRule="auto"/>
    </w:pPr>
    <w:rPr>
      <w:sz w:val="18"/>
      <w:szCs w:val="18"/>
    </w:rPr>
  </w:style>
  <w:style w:type="character" w:customStyle="1" w:styleId="af6">
    <w:name w:val="批注框文本 字符"/>
    <w:basedOn w:val="a0"/>
    <w:link w:val="af5"/>
    <w:uiPriority w:val="99"/>
    <w:semiHidden/>
    <w:rsid w:val="0070139B"/>
    <w:rPr>
      <w:snapToGrid w:val="0"/>
      <w:sz w:val="18"/>
      <w:szCs w:val="18"/>
    </w:rPr>
  </w:style>
  <w:style w:type="character" w:styleId="af7">
    <w:name w:val="Hyperlink"/>
    <w:basedOn w:val="a0"/>
    <w:uiPriority w:val="99"/>
    <w:unhideWhenUsed/>
    <w:rsid w:val="001A7B6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CCPR/C/HND/CO/2/Add.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CCPR/C/HND/CO/2/Add.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INT%2fCCPR%2fNGS%2fHND%2f42842&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NGS%2FHND%2F32945&amp;Lang=en" TargetMode="External"/><Relationship Id="rId23" Type="http://schemas.openxmlformats.org/officeDocument/2006/relationships/theme" Target="theme/theme1.xml"/><Relationship Id="rId10"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14" Type="http://schemas.openxmlformats.org/officeDocument/2006/relationships/hyperlink" Target="https://tbinternet.ohchr.org/_layouts/15/treatybodyexternal/Download.aspx?symbolno=INT%2fCCPR%2fNGS%2fHND%2f32946&amp;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4726</Words>
  <Characters>5393</Characters>
  <Application>Microsoft Office Word</Application>
  <DocSecurity>0</DocSecurity>
  <Lines>209</Lines>
  <Paragraphs>94</Paragraphs>
  <ScaleCrop>false</ScaleCrop>
  <Company>DCM</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CCPR/C/130/2/Add.3</dc:title>
  <dc:subject>2102128</dc:subject>
  <dc:creator>tian</dc:creator>
  <cp:keywords/>
  <dc:description/>
  <cp:lastModifiedBy>Hui Tian</cp:lastModifiedBy>
  <cp:revision>2</cp:revision>
  <cp:lastPrinted>2014-05-09T11:28:00Z</cp:lastPrinted>
  <dcterms:created xsi:type="dcterms:W3CDTF">2021-04-15T10:45:00Z</dcterms:created>
  <dcterms:modified xsi:type="dcterms:W3CDTF">2021-04-15T10:45:00Z</dcterms:modified>
</cp:coreProperties>
</file>