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000000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</w:pPr>
            <w:r>
              <w:rPr>
                <w:sz w:val="40"/>
                <w:szCs w:val="40"/>
              </w:rPr>
              <w:t>CRC</w:t>
            </w:r>
            <w:r>
              <w:t>/</w:t>
            </w:r>
            <w:fldSimple w:instr=" FILLIN  &quot;Введите часть символа после CRC/&quot;  \* MERGEFORMAT ">
              <w:r>
                <w:t>C/NOR/CO/4</w:t>
              </w:r>
            </w:fldSimple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3 March 2010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r>
              <w:rPr>
                <w:lang w:val="en-US"/>
              </w:rPr>
              <w:t>Russian</w:t>
            </w:r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>
              <w:t xml:space="preserve">: </w:t>
            </w:r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ребенка</w:t>
      </w:r>
    </w:p>
    <w:p w:rsidR="00000000" w:rsidRDefault="00000000">
      <w:pPr>
        <w:rPr>
          <w:b/>
        </w:rPr>
      </w:pPr>
      <w:r>
        <w:rPr>
          <w:b/>
        </w:rPr>
        <w:t>Пятьдесят третья сессия</w:t>
      </w:r>
    </w:p>
    <w:p w:rsidR="00000000" w:rsidRDefault="00000000">
      <w:r>
        <w:t>11−29 января 2010 года</w:t>
      </w:r>
    </w:p>
    <w:p w:rsidR="00000000" w:rsidRDefault="0000000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Рассмотрение докладов, представленных государствами-участниками в соответствии со статьей 44 Конвенции</w:t>
      </w:r>
    </w:p>
    <w:p w:rsidR="00000000" w:rsidRDefault="0000000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Заключительные замечания: Норвегия</w:t>
      </w:r>
    </w:p>
    <w:p w:rsidR="00000000" w:rsidRDefault="00000000">
      <w:pPr>
        <w:pStyle w:val="SingleTxtGR"/>
      </w:pPr>
      <w:r>
        <w:t>1.</w:t>
      </w:r>
      <w:r>
        <w:tab/>
        <w:t>Комитет рассмотрел четвертый периодический доклад Норвегии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NOR</w:t>
      </w:r>
      <w:r>
        <w:t>/4) на своих 1480-м и 1482-м заседаниях (</w:t>
      </w:r>
      <w:r>
        <w:rPr>
          <w:lang w:val="en-GB"/>
        </w:rPr>
        <w:t>CRC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>.1480 и 1482), состоявшихся 21 января 2010 года, и на своем 1501-м з</w:t>
      </w:r>
      <w:r>
        <w:t>а</w:t>
      </w:r>
      <w:r>
        <w:t>седании, состоявшемся 29 января 2010 года, и принял нижеследующие заключительные замечания.</w:t>
      </w:r>
    </w:p>
    <w:p w:rsidR="00000000" w:rsidRDefault="00000000">
      <w:pPr>
        <w:pStyle w:val="H1GR"/>
      </w:pPr>
      <w:r>
        <w:tab/>
        <w:t>А.</w:t>
      </w:r>
      <w:r>
        <w:tab/>
        <w:t>Введение</w:t>
      </w:r>
    </w:p>
    <w:p w:rsidR="00000000" w:rsidRDefault="00000000">
      <w:pPr>
        <w:pStyle w:val="SingleTxtGR"/>
      </w:pPr>
      <w:r>
        <w:t>2.</w:t>
      </w:r>
      <w:r>
        <w:tab/>
        <w:t>Комитет приветствует представление четвертого периодического доклада, включающего в себя информацию о выполнении двух Протоколов к Конвенции, а также письменных ответов на свой пер</w:t>
      </w:r>
      <w:r>
        <w:t>е</w:t>
      </w:r>
      <w:r>
        <w:t>чень вопросов (</w:t>
      </w:r>
      <w:r>
        <w:rPr>
          <w:lang w:val="en-GB"/>
        </w:rPr>
        <w:t>CRC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NOR</w:t>
      </w:r>
      <w:r>
        <w:t>/</w:t>
      </w:r>
      <w:r>
        <w:rPr>
          <w:lang w:val="en-GB"/>
        </w:rPr>
        <w:t>Q</w:t>
      </w:r>
      <w:r>
        <w:t>/4/</w:t>
      </w:r>
      <w:r>
        <w:rPr>
          <w:lang w:val="en-GB"/>
        </w:rPr>
        <w:t>Add</w:t>
      </w:r>
      <w:r>
        <w:t>.1) и с одобрением отмечает содержательный доклад, а также о</w:t>
      </w:r>
      <w:r>
        <w:t>т</w:t>
      </w:r>
      <w:r>
        <w:t>кровенный и конструктивный диалог с межведомственной делегацией высокого уровня, что позволило составить более полное представление о пол</w:t>
      </w:r>
      <w:r>
        <w:t>о</w:t>
      </w:r>
      <w:r>
        <w:t>жении детей в государстве-участнике.</w:t>
      </w:r>
    </w:p>
    <w:p w:rsidR="00000000" w:rsidRDefault="00000000">
      <w:pPr>
        <w:pStyle w:val="H1GR"/>
      </w:pPr>
      <w:r>
        <w:tab/>
      </w:r>
      <w:r>
        <w:rPr>
          <w:lang w:val="en-US"/>
        </w:rPr>
        <w:t>B</w:t>
      </w:r>
      <w:r>
        <w:t>.</w:t>
      </w:r>
      <w:r>
        <w:tab/>
        <w:t>Последующие меры, принятые государством-участником, и достигнутый им прогресс</w:t>
      </w:r>
    </w:p>
    <w:p w:rsidR="00000000" w:rsidRDefault="00000000">
      <w:pPr>
        <w:pStyle w:val="SingleTxtGR"/>
      </w:pPr>
      <w:r>
        <w:t>3.</w:t>
      </w:r>
      <w:r>
        <w:tab/>
        <w:t>Комитет с одобрением отмечает принятие:</w:t>
      </w:r>
    </w:p>
    <w:p w:rsidR="00000000" w:rsidRDefault="00000000">
      <w:pPr>
        <w:pStyle w:val="SingleTxtGR"/>
      </w:pPr>
      <w:r>
        <w:tab/>
        <w:t>a)</w:t>
      </w:r>
      <w:r>
        <w:tab/>
        <w:t xml:space="preserve">поправок к Закону о благосостоянии ребенка, включая главу 5А </w:t>
      </w:r>
      <w:r>
        <w:br/>
        <w:t>о центрах по уходу за несовершеннолетними дет</w:t>
      </w:r>
      <w:r>
        <w:t>ь</w:t>
      </w:r>
      <w:r>
        <w:t>ми (июнь−июль 2009 года);</w:t>
      </w:r>
    </w:p>
    <w:p w:rsidR="00000000" w:rsidRDefault="00000000">
      <w:pPr>
        <w:pStyle w:val="SingleTxtGR"/>
      </w:pPr>
      <w:r>
        <w:tab/>
        <w:t>b)</w:t>
      </w:r>
      <w:r>
        <w:tab/>
        <w:t>нового Закона об учреждении Комиссии экспертов по делам детей, занимающейся вопрос</w:t>
      </w:r>
      <w:r>
        <w:t>а</w:t>
      </w:r>
      <w:r>
        <w:t>ми благосостояния ребенка (март 2009 года);</w:t>
      </w:r>
    </w:p>
    <w:p w:rsidR="00000000" w:rsidRDefault="00000000">
      <w:pPr>
        <w:pStyle w:val="SingleTxtGR"/>
      </w:pPr>
      <w:r>
        <w:tab/>
        <w:t>c)</w:t>
      </w:r>
      <w:r>
        <w:tab/>
        <w:t xml:space="preserve">Закона о борьбе с дискриминацией и обеспечении доступности </w:t>
      </w:r>
      <w:r>
        <w:br/>
        <w:t>(я</w:t>
      </w:r>
      <w:r>
        <w:t>н</w:t>
      </w:r>
      <w:r>
        <w:t>варь 2009 года);</w:t>
      </w:r>
    </w:p>
    <w:p w:rsidR="00000000" w:rsidRDefault="00000000">
      <w:pPr>
        <w:pStyle w:val="SingleTxtGR"/>
      </w:pPr>
      <w:r>
        <w:tab/>
        <w:t>d)</w:t>
      </w:r>
      <w:r>
        <w:tab/>
        <w:t>нового Закона об иммиграции (15 мая 2008 года);</w:t>
      </w:r>
    </w:p>
    <w:p w:rsidR="00000000" w:rsidRDefault="00000000">
      <w:pPr>
        <w:pStyle w:val="SingleTxtGR"/>
      </w:pPr>
      <w:r>
        <w:tab/>
        <w:t>e)</w:t>
      </w:r>
      <w:r>
        <w:tab/>
        <w:t>Закона о запрещении дискриминации по признаку этнического пр</w:t>
      </w:r>
      <w:r>
        <w:t>о</w:t>
      </w:r>
      <w:r>
        <w:t>исхождения, религии и т.д. (январь 2006 года);</w:t>
      </w:r>
    </w:p>
    <w:p w:rsidR="00000000" w:rsidRDefault="00000000">
      <w:pPr>
        <w:pStyle w:val="SingleTxtGR"/>
      </w:pPr>
      <w:r>
        <w:tab/>
        <w:t>f)</w:t>
      </w:r>
      <w:r>
        <w:tab/>
        <w:t>Закона об Омбудсмене по вопросам равенства и недискриминации и о Трибунале по вопр</w:t>
      </w:r>
      <w:r>
        <w:t>о</w:t>
      </w:r>
      <w:r>
        <w:t>сам равенства и недискриминации (январь 2006 года);</w:t>
      </w:r>
    </w:p>
    <w:p w:rsidR="00000000" w:rsidRDefault="00000000">
      <w:pPr>
        <w:pStyle w:val="SingleTxtGR"/>
      </w:pPr>
      <w:r>
        <w:tab/>
        <w:t>g)</w:t>
      </w:r>
      <w:r>
        <w:tab/>
        <w:t>нового Закона о детских садах (июнь 2005 года).</w:t>
      </w:r>
    </w:p>
    <w:p w:rsidR="00000000" w:rsidRDefault="00000000">
      <w:pPr>
        <w:pStyle w:val="SingleTxtGR"/>
      </w:pPr>
      <w:r>
        <w:t>4.</w:t>
      </w:r>
      <w:r>
        <w:tab/>
        <w:t>Комитет приветствует ратификацию государством-участником в сентябре 2003 года Протокола о предупреждении и пресечении торговли людьми, ос</w:t>
      </w:r>
      <w:r>
        <w:t>о</w:t>
      </w:r>
      <w:r>
        <w:t>бенно женщинами и детьми, и наказании за нее, дополняющего Конвенцию О</w:t>
      </w:r>
      <w:r>
        <w:t>р</w:t>
      </w:r>
      <w:r>
        <w:t>ганизации Объединенных Наций против транснациональной организованной преступности.</w:t>
      </w:r>
    </w:p>
    <w:p w:rsidR="00000000" w:rsidRDefault="00000000">
      <w:pPr>
        <w:pStyle w:val="H1GR"/>
      </w:pPr>
      <w:r>
        <w:tab/>
        <w:t>С.</w:t>
      </w:r>
      <w:r>
        <w:tab/>
        <w:t>Основные проблемы, вызывающие озабоченность, и рекомендации</w:t>
      </w:r>
    </w:p>
    <w:p w:rsidR="00000000" w:rsidRDefault="00000000">
      <w:pPr>
        <w:pStyle w:val="H23GR"/>
      </w:pPr>
      <w:r>
        <w:tab/>
        <w:t>1.</w:t>
      </w:r>
      <w:r>
        <w:tab/>
        <w:t>Общие меры по осуществлению (статьи 4, 42 и пункт 6 статьи 44 Конвенции)</w:t>
      </w:r>
    </w:p>
    <w:p w:rsidR="00000000" w:rsidRDefault="00000000">
      <w:pPr>
        <w:pStyle w:val="H4GR"/>
      </w:pPr>
      <w:r>
        <w:tab/>
      </w:r>
      <w:r>
        <w:tab/>
        <w:t>Предыдущие рекомендации Комитета</w:t>
      </w:r>
    </w:p>
    <w:p w:rsidR="00000000" w:rsidRDefault="00000000">
      <w:pPr>
        <w:pStyle w:val="SingleTxtGR"/>
      </w:pPr>
      <w:r>
        <w:t>5.</w:t>
      </w:r>
      <w:r>
        <w:tab/>
        <w:t>Комитет приветствует усилия государства-участника по выполнению з</w:t>
      </w:r>
      <w:r>
        <w:t>а</w:t>
      </w:r>
      <w:r>
        <w:t xml:space="preserve">ключительных замечаний Комитета в связи с третьим периодическим докладом государства-участника по Конвенции </w:t>
      </w:r>
      <w:r>
        <w:rPr>
          <w:iCs/>
        </w:rPr>
        <w:t>(</w:t>
      </w:r>
      <w:r>
        <w:rPr>
          <w:iCs/>
          <w:lang w:val="en-GB"/>
        </w:rPr>
        <w:t>CRC</w:t>
      </w:r>
      <w:r>
        <w:rPr>
          <w:iCs/>
        </w:rPr>
        <w:t>/</w:t>
      </w:r>
      <w:r>
        <w:rPr>
          <w:iCs/>
          <w:lang w:val="en-GB"/>
        </w:rPr>
        <w:t>C</w:t>
      </w:r>
      <w:r>
        <w:rPr>
          <w:iCs/>
        </w:rPr>
        <w:t>/15/</w:t>
      </w:r>
      <w:r>
        <w:rPr>
          <w:iCs/>
          <w:lang w:val="en-GB"/>
        </w:rPr>
        <w:t>Add</w:t>
      </w:r>
      <w:r>
        <w:rPr>
          <w:iCs/>
        </w:rPr>
        <w:t>.263) и первоначальными докладами по двум Факультативным протоколам (</w:t>
      </w:r>
      <w:r>
        <w:rPr>
          <w:lang w:val="en-GB"/>
        </w:rPr>
        <w:t>CRC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OPAC</w:t>
      </w:r>
      <w:r>
        <w:t>/</w:t>
      </w:r>
      <w:r>
        <w:rPr>
          <w:lang w:val="en-GB"/>
        </w:rPr>
        <w:t>NOR</w:t>
      </w:r>
      <w:r>
        <w:t>/</w:t>
      </w:r>
      <w:r>
        <w:rPr>
          <w:lang w:val="en-GB"/>
        </w:rPr>
        <w:t>CO</w:t>
      </w:r>
      <w:r>
        <w:t>/1</w:t>
      </w:r>
      <w:r>
        <w:rPr>
          <w:iCs/>
        </w:rPr>
        <w:t xml:space="preserve"> и </w:t>
      </w:r>
      <w:r>
        <w:rPr>
          <w:lang w:val="en-GB"/>
        </w:rPr>
        <w:t>CRC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OPSA</w:t>
      </w:r>
      <w:r>
        <w:t>/</w:t>
      </w:r>
      <w:r>
        <w:rPr>
          <w:lang w:val="en-GB"/>
        </w:rPr>
        <w:t>NOR</w:t>
      </w:r>
      <w:r>
        <w:t>/</w:t>
      </w:r>
      <w:r>
        <w:rPr>
          <w:lang w:val="en-GB"/>
        </w:rPr>
        <w:t>CO</w:t>
      </w:r>
      <w:r>
        <w:t>/1), а также обращает внимание государства-участника на тот факт, что позитивные аспекты, проблемы и рекомендации, содержащиеся в настоящих заключительных замечаниях, касаются обязательств государства-участника по этим трем договорам.</w:t>
      </w:r>
    </w:p>
    <w:p w:rsidR="00000000" w:rsidRDefault="00000000">
      <w:pPr>
        <w:pStyle w:val="H4GR"/>
      </w:pPr>
      <w:r>
        <w:tab/>
      </w:r>
      <w:r>
        <w:tab/>
        <w:t>Оговорки</w:t>
      </w:r>
    </w:p>
    <w:p w:rsidR="00000000" w:rsidRDefault="00000000">
      <w:pPr>
        <w:pStyle w:val="SingleTxtGR"/>
      </w:pPr>
      <w:r>
        <w:t>6.</w:t>
      </w:r>
      <w:r>
        <w:tab/>
        <w:t>Комитет выражает обеспокоенность в связи с оговоркой государства-участника по пункту 2 b) и пункту 3 статьи 10 Международного пакта о гра</w:t>
      </w:r>
      <w:r>
        <w:t>ж</w:t>
      </w:r>
      <w:r>
        <w:t>данских и политических правах "в отношении обязательства содержать нес</w:t>
      </w:r>
      <w:r>
        <w:t>о</w:t>
      </w:r>
      <w:r>
        <w:t>вершеннолетних обвиняемых и несовершеннолетних правонарушителей о</w:t>
      </w:r>
      <w:r>
        <w:t>т</w:t>
      </w:r>
      <w:r>
        <w:t>дельно от совершеннолетних", поскольку она также затрагивает права ребенка, изложенные в Конвенции о правах ребенка.</w:t>
      </w:r>
    </w:p>
    <w:p w:rsidR="00000000" w:rsidRDefault="00000000">
      <w:pPr>
        <w:pStyle w:val="SingleTxtGR"/>
        <w:rPr>
          <w:b/>
        </w:rPr>
      </w:pPr>
      <w:r>
        <w:t>7.</w:t>
      </w:r>
      <w:r>
        <w:tab/>
      </w:r>
      <w:r>
        <w:rPr>
          <w:b/>
        </w:rPr>
        <w:t>Комитет настоятельно призывает государство-участник изучить во</w:t>
      </w:r>
      <w:r>
        <w:rPr>
          <w:b/>
        </w:rPr>
        <w:t>з</w:t>
      </w:r>
      <w:r>
        <w:rPr>
          <w:b/>
        </w:rPr>
        <w:t>можность снятия вышеупомянутой оговорки и обращает внимание гос</w:t>
      </w:r>
      <w:r>
        <w:rPr>
          <w:b/>
        </w:rPr>
        <w:t>у</w:t>
      </w:r>
      <w:r>
        <w:rPr>
          <w:b/>
        </w:rPr>
        <w:t>дарства-участника на пункты 59 и 60 настоящих заключительных замеч</w:t>
      </w:r>
      <w:r>
        <w:rPr>
          <w:b/>
        </w:rPr>
        <w:t>а</w:t>
      </w:r>
      <w:r>
        <w:rPr>
          <w:b/>
        </w:rPr>
        <w:t>ний, касающиеся отправления правосудия в отношении несовершенноле</w:t>
      </w:r>
      <w:r>
        <w:rPr>
          <w:b/>
        </w:rPr>
        <w:t>т</w:t>
      </w:r>
      <w:r>
        <w:rPr>
          <w:b/>
        </w:rPr>
        <w:t>них.</w:t>
      </w:r>
    </w:p>
    <w:p w:rsidR="00000000" w:rsidRDefault="00000000">
      <w:pPr>
        <w:pStyle w:val="H4GR"/>
      </w:pPr>
      <w:r>
        <w:tab/>
      </w:r>
      <w:r>
        <w:tab/>
        <w:t>Законодательство</w:t>
      </w:r>
    </w:p>
    <w:p w:rsidR="00000000" w:rsidRDefault="00000000">
      <w:pPr>
        <w:pStyle w:val="SingleTxtGR"/>
      </w:pPr>
      <w:r>
        <w:t>8.</w:t>
      </w:r>
      <w:r>
        <w:tab/>
        <w:t>Комитет отмечает проводимую правительством деятельность по измен</w:t>
      </w:r>
      <w:r>
        <w:t>е</w:t>
      </w:r>
      <w:r>
        <w:t>нию существующих или принятию новых законов с целью приведения закон</w:t>
      </w:r>
      <w:r>
        <w:t>о</w:t>
      </w:r>
      <w:r>
        <w:t>дательства в полное соответствие с Конвенцией и приветствует проведенное по инициативе правительства экспертное исследование о взаимосвязи между Ко</w:t>
      </w:r>
      <w:r>
        <w:t>н</w:t>
      </w:r>
      <w:r>
        <w:t>венцией и но</w:t>
      </w:r>
      <w:r>
        <w:t>р</w:t>
      </w:r>
      <w:r>
        <w:t>вежским законодательством (доклад Севига).</w:t>
      </w:r>
    </w:p>
    <w:p w:rsidR="00000000" w:rsidRDefault="00000000">
      <w:pPr>
        <w:pStyle w:val="SingleTxtGR"/>
        <w:rPr>
          <w:b/>
        </w:rPr>
      </w:pPr>
      <w:r>
        <w:t>9.</w:t>
      </w:r>
      <w:r>
        <w:tab/>
      </w:r>
      <w:r>
        <w:rPr>
          <w:b/>
        </w:rPr>
        <w:t>Комитет рекомендует государству-участнику продолжать свои усилия по приведению норвежского законодательства в соответствие с Конвенц</w:t>
      </w:r>
      <w:r>
        <w:rPr>
          <w:b/>
        </w:rPr>
        <w:t>и</w:t>
      </w:r>
      <w:r>
        <w:rPr>
          <w:b/>
        </w:rPr>
        <w:t xml:space="preserve">ей, в том числе за счет принятия учитывающих права ребенка поправок или новых законов, связанных с правом ребенка выражать свое мнение </w:t>
      </w:r>
      <w:r>
        <w:rPr>
          <w:b/>
        </w:rPr>
        <w:br/>
        <w:t>по вопросам охраны здоровья, защитой права ребенка на частную жизнь, а также с положениями, касающимися опеки над детьми, разлученными со своими родителями.</w:t>
      </w:r>
    </w:p>
    <w:p w:rsidR="00000000" w:rsidRDefault="00000000">
      <w:pPr>
        <w:pStyle w:val="H4GR"/>
      </w:pPr>
      <w:r>
        <w:tab/>
      </w:r>
      <w:r>
        <w:tab/>
        <w:t>Координация</w:t>
      </w:r>
    </w:p>
    <w:p w:rsidR="00000000" w:rsidRDefault="00000000">
      <w:pPr>
        <w:pStyle w:val="SingleTxtGR"/>
      </w:pPr>
      <w:r>
        <w:t>10.</w:t>
      </w:r>
      <w:r>
        <w:tab/>
        <w:t>Признавая значение, придаваемое автономии муниципалитетов в Норв</w:t>
      </w:r>
      <w:r>
        <w:t>е</w:t>
      </w:r>
      <w:r>
        <w:t>гии, Комитет вместе с тем выражает свою обеспокоенность в связи с тем, что усилия по улучшению координации между правительством и муниципалитет</w:t>
      </w:r>
      <w:r>
        <w:t>а</w:t>
      </w:r>
      <w:r>
        <w:t>ми, между различными муниципалитетами и внутри самих муниципалитетов оказались неэффективными, и поэтому наличие, доступность, взаимодействие различных служб и их способность воспринимать новые задачи не являются в равной степени гарантированными в масштабах всей страны. Комитет с обе</w:t>
      </w:r>
      <w:r>
        <w:t>с</w:t>
      </w:r>
      <w:r>
        <w:t>покоенностью отмечает, что в отношении муниципальных служб, обеспеч</w:t>
      </w:r>
      <w:r>
        <w:t>и</w:t>
      </w:r>
      <w:r>
        <w:t>вающих соблюдение прав ребенка, существуют широкие различия с точки зр</w:t>
      </w:r>
      <w:r>
        <w:t>е</w:t>
      </w:r>
      <w:r>
        <w:t>ния объема предоставляемых услуг и соблюдения согласованных рамок их пр</w:t>
      </w:r>
      <w:r>
        <w:t>е</w:t>
      </w:r>
      <w:r>
        <w:t>доставления. Кроме того, Комитет обеспокоен в связи с тем, что недостаточная координация подвергает группы уязвимых детей, чьи права обычно не прин</w:t>
      </w:r>
      <w:r>
        <w:t>и</w:t>
      </w:r>
      <w:r>
        <w:t>маются во внимание, особой опасности нес</w:t>
      </w:r>
      <w:r>
        <w:t>о</w:t>
      </w:r>
      <w:r>
        <w:t>блюдения их прав.</w:t>
      </w:r>
    </w:p>
    <w:p w:rsidR="00000000" w:rsidRDefault="00000000">
      <w:pPr>
        <w:pStyle w:val="SingleTxtGR"/>
        <w:rPr>
          <w:b/>
        </w:rPr>
      </w:pPr>
      <w:r>
        <w:t>11.</w:t>
      </w:r>
      <w:r>
        <w:tab/>
      </w:r>
      <w:r>
        <w:rPr>
          <w:b/>
        </w:rPr>
        <w:t>Комитет рекомендует государству-участнику с особой безотлагател</w:t>
      </w:r>
      <w:r>
        <w:rPr>
          <w:b/>
        </w:rPr>
        <w:t>ь</w:t>
      </w:r>
      <w:r>
        <w:rPr>
          <w:b/>
        </w:rPr>
        <w:t>ностью установить тщ</w:t>
      </w:r>
      <w:r>
        <w:rPr>
          <w:b/>
        </w:rPr>
        <w:t>а</w:t>
      </w:r>
      <w:r>
        <w:rPr>
          <w:b/>
        </w:rPr>
        <w:t>тельный контроль за степенью осуществления прав ребенка по всей стране, в том числе в рамках проводимой правительством инициативы по улучшению мониторинга, укрепить использование своих механизмов осуществления контроля за выполнением всеми поставщик</w:t>
      </w:r>
      <w:r>
        <w:rPr>
          <w:b/>
        </w:rPr>
        <w:t>а</w:t>
      </w:r>
      <w:r>
        <w:rPr>
          <w:b/>
        </w:rPr>
        <w:t>ми услуг соглас</w:t>
      </w:r>
      <w:r>
        <w:rPr>
          <w:b/>
        </w:rPr>
        <w:t>о</w:t>
      </w:r>
      <w:r>
        <w:rPr>
          <w:b/>
        </w:rPr>
        <w:t>ванных положений и установленных рамок и обеспечить, чтобы система скоординированных услуг на всех уровнях уделяла особое внимание детям, нуждающимся в особой поддержке, с тем чт</w:t>
      </w:r>
      <w:r>
        <w:rPr>
          <w:b/>
        </w:rPr>
        <w:t>о</w:t>
      </w:r>
      <w:r>
        <w:rPr>
          <w:b/>
        </w:rPr>
        <w:t>бы они могли в полной мере осуществлять свои права.</w:t>
      </w:r>
    </w:p>
    <w:p w:rsidR="00000000" w:rsidRDefault="00000000">
      <w:pPr>
        <w:pStyle w:val="H4GR"/>
      </w:pPr>
      <w:r>
        <w:tab/>
      </w:r>
      <w:r>
        <w:tab/>
        <w:t>Международное сотрудничество</w:t>
      </w:r>
    </w:p>
    <w:p w:rsidR="00000000" w:rsidRDefault="00000000">
      <w:pPr>
        <w:pStyle w:val="SingleTxtGR"/>
        <w:rPr>
          <w:b/>
        </w:rPr>
      </w:pPr>
      <w:r>
        <w:t>12.</w:t>
      </w:r>
      <w:r>
        <w:rPr>
          <w:b/>
        </w:rPr>
        <w:tab/>
        <w:t>Комитет приветствует активные усилия государства-участника по внесению вклада в международное сотрудничество. Кроме того, Комитет приветствует "Белую книгу" государства-участника на тему "Корпорати</w:t>
      </w:r>
      <w:r>
        <w:rPr>
          <w:b/>
        </w:rPr>
        <w:t>в</w:t>
      </w:r>
      <w:r>
        <w:rPr>
          <w:b/>
        </w:rPr>
        <w:t>ная социальная ответственность в глобальной экономике" (доклад № 10 2008−2009 годы, представленный в Стортинг), в котором содержатся нео</w:t>
      </w:r>
      <w:r>
        <w:rPr>
          <w:b/>
        </w:rPr>
        <w:t>д</w:t>
      </w:r>
      <w:r>
        <w:rPr>
          <w:b/>
        </w:rPr>
        <w:t>нократные ссылки на права ребенка, и с заинтересованностью отмечает поддержку государством-участником усилий Организации Объединенных Наций по разработке международных норм в области предпринимател</w:t>
      </w:r>
      <w:r>
        <w:rPr>
          <w:b/>
        </w:rPr>
        <w:t>ь</w:t>
      </w:r>
      <w:r>
        <w:rPr>
          <w:b/>
        </w:rPr>
        <w:t>ской деятельности и прав человека, в которых будет содержаться упомин</w:t>
      </w:r>
      <w:r>
        <w:rPr>
          <w:b/>
        </w:rPr>
        <w:t>а</w:t>
      </w:r>
      <w:r>
        <w:rPr>
          <w:b/>
        </w:rPr>
        <w:t>ние о детях и их правах. Кроме того, Комитет призывает государство-участник в его двустороннем сотрудничестве с партнерами по развитию учитывать соответствующие заключительные замечания Комит</w:t>
      </w:r>
      <w:r>
        <w:rPr>
          <w:b/>
        </w:rPr>
        <w:t>е</w:t>
      </w:r>
      <w:r>
        <w:rPr>
          <w:b/>
        </w:rPr>
        <w:t xml:space="preserve">та в целях содействия осуществлению детьми своих прав. </w:t>
      </w:r>
    </w:p>
    <w:p w:rsidR="00000000" w:rsidRDefault="00000000">
      <w:pPr>
        <w:pStyle w:val="H4GR"/>
      </w:pPr>
      <w:r>
        <w:tab/>
      </w:r>
      <w:r>
        <w:tab/>
        <w:t>Независимый контроль</w:t>
      </w:r>
    </w:p>
    <w:p w:rsidR="00000000" w:rsidRDefault="00000000">
      <w:pPr>
        <w:pStyle w:val="SingleTxtGR"/>
      </w:pPr>
      <w:r>
        <w:t>13.</w:t>
      </w:r>
      <w:r>
        <w:tab/>
        <w:t>Комитет отмечает недавно принятое положение о сроках пребывания в должности Омбудсмена по делам детей, однако сожалеет о том, что его предл</w:t>
      </w:r>
      <w:r>
        <w:t>о</w:t>
      </w:r>
      <w:r>
        <w:t>жение о предоставлении Омбудсмену по делам детей полномочий получать ж</w:t>
      </w:r>
      <w:r>
        <w:t>а</w:t>
      </w:r>
      <w:r>
        <w:t>лобы от детей было отклонено, даже несмотря на то, что такие по</w:t>
      </w:r>
      <w:r>
        <w:t>л</w:t>
      </w:r>
      <w:r>
        <w:t>номочия могли бы предоставить возможность для обеспечения незамедлительной пом</w:t>
      </w:r>
      <w:r>
        <w:t>о</w:t>
      </w:r>
      <w:r>
        <w:t>щи нуждающимся детям и могли бы послужить средством для выявления о</w:t>
      </w:r>
      <w:r>
        <w:t>с</w:t>
      </w:r>
      <w:r>
        <w:t>новных проблемных областей нарушения прав ребе</w:t>
      </w:r>
      <w:r>
        <w:t>н</w:t>
      </w:r>
      <w:r>
        <w:t>ка.</w:t>
      </w:r>
    </w:p>
    <w:p w:rsidR="00000000" w:rsidRDefault="00000000">
      <w:pPr>
        <w:pStyle w:val="SingleTxtGR"/>
        <w:rPr>
          <w:b/>
        </w:rPr>
      </w:pPr>
      <w:r>
        <w:t>14.</w:t>
      </w:r>
      <w:r>
        <w:tab/>
      </w:r>
      <w:r>
        <w:rPr>
          <w:b/>
        </w:rPr>
        <w:t>Комитет рекомендует государству-участнику изучить возможность предоставления Омбу</w:t>
      </w:r>
      <w:r>
        <w:rPr>
          <w:b/>
        </w:rPr>
        <w:t>д</w:t>
      </w:r>
      <w:r>
        <w:rPr>
          <w:b/>
        </w:rPr>
        <w:t>смену полномочий получать жалобы от детей, а также ресурсов для принятия своевременных и эффективных мер по этим жалобам.</w:t>
      </w:r>
    </w:p>
    <w:p w:rsidR="00000000" w:rsidRDefault="00000000">
      <w:pPr>
        <w:pStyle w:val="H4GR"/>
      </w:pPr>
      <w:r>
        <w:tab/>
      </w:r>
      <w:r>
        <w:tab/>
        <w:t>Выделение ресурсов</w:t>
      </w:r>
    </w:p>
    <w:p w:rsidR="00000000" w:rsidRDefault="00000000">
      <w:pPr>
        <w:pStyle w:val="SingleTxtGR"/>
      </w:pPr>
      <w:r>
        <w:t>15.</w:t>
      </w:r>
      <w:r>
        <w:tab/>
        <w:t>Комитет приветствует информацию о том, что государственный бюджет на 2010 год предусматривает создание 400 дополнительных должностей в м</w:t>
      </w:r>
      <w:r>
        <w:t>у</w:t>
      </w:r>
      <w:r>
        <w:t>ниципалитетах, однако отмечает, что, учитывая значительную автономию м</w:t>
      </w:r>
      <w:r>
        <w:t>у</w:t>
      </w:r>
      <w:r>
        <w:t>ниципальных органов управления, это положение необязательно будет фина</w:t>
      </w:r>
      <w:r>
        <w:t>н</w:t>
      </w:r>
      <w:r>
        <w:t>сироваться для улучшения услуг, предоставляемых детям, а также отмечает, что, согласно государству-участнику, в предстоящие годы п</w:t>
      </w:r>
      <w:r>
        <w:t>о</w:t>
      </w:r>
      <w:r>
        <w:t>требуется еще большее число дополнительных должностей. Комитет обеспокоен в связи с п</w:t>
      </w:r>
      <w:r>
        <w:t>о</w:t>
      </w:r>
      <w:r>
        <w:t>лученной информацией, в том числе от детей, в связи с расхождениями в отн</w:t>
      </w:r>
      <w:r>
        <w:t>о</w:t>
      </w:r>
      <w:r>
        <w:t>шении предоставляемых детям услуг в зависимости от географического мест</w:t>
      </w:r>
      <w:r>
        <w:t>о</w:t>
      </w:r>
      <w:r>
        <w:t>положения, а также в связи с тем, что некоторые из служб, предоставляющих услуги, значительно недоукомплектованы персоналом и обладают недостато</w:t>
      </w:r>
      <w:r>
        <w:t>ч</w:t>
      </w:r>
      <w:r>
        <w:t>ными ресурсами.</w:t>
      </w:r>
    </w:p>
    <w:p w:rsidR="00000000" w:rsidRDefault="00000000">
      <w:pPr>
        <w:pStyle w:val="SingleTxtGR"/>
        <w:rPr>
          <w:b/>
        </w:rPr>
      </w:pPr>
      <w:r>
        <w:t>16.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усилия по предоставлению муниципалитетам дополнительного пе</w:t>
      </w:r>
      <w:r>
        <w:rPr>
          <w:b/>
        </w:rPr>
        <w:t>р</w:t>
      </w:r>
      <w:r>
        <w:rPr>
          <w:b/>
        </w:rPr>
        <w:t>сонала и необходимых материальных ресурсов для обеспечения наличия качественных услуг по осуществлению основополагающих прав детей по всей стране, а также принять меры по обеспечению того, чтобы муницип</w:t>
      </w:r>
      <w:r>
        <w:rPr>
          <w:b/>
        </w:rPr>
        <w:t>а</w:t>
      </w:r>
      <w:r>
        <w:rPr>
          <w:b/>
        </w:rPr>
        <w:t>литеты использовали выделенные ресурсы на эти цели. Комитет рекоме</w:t>
      </w:r>
      <w:r>
        <w:rPr>
          <w:b/>
        </w:rPr>
        <w:t>н</w:t>
      </w:r>
      <w:r>
        <w:rPr>
          <w:b/>
        </w:rPr>
        <w:t>дует государству-участнику ввести отслежив</w:t>
      </w:r>
      <w:r>
        <w:rPr>
          <w:b/>
        </w:rPr>
        <w:t>а</w:t>
      </w:r>
      <w:r>
        <w:rPr>
          <w:b/>
        </w:rPr>
        <w:t>ние бюджетных ассигнований с точки зрения реализации прав ребенка в целях осуществления контроля за расходованием бюджетных средств на нужды детей, а также учитывать принятые К</w:t>
      </w:r>
      <w:r>
        <w:rPr>
          <w:b/>
        </w:rPr>
        <w:t>о</w:t>
      </w:r>
      <w:r>
        <w:rPr>
          <w:b/>
        </w:rPr>
        <w:t>митетом рекомендации по итогам проведения в 2007 году дня общей дискуссии на тему "Ресурсы для обеспечения прав ребенка − отве</w:t>
      </w:r>
      <w:r>
        <w:rPr>
          <w:b/>
        </w:rPr>
        <w:t>т</w:t>
      </w:r>
      <w:r>
        <w:rPr>
          <w:b/>
        </w:rPr>
        <w:t>ственность государств".</w:t>
      </w:r>
    </w:p>
    <w:p w:rsidR="00000000" w:rsidRDefault="00000000">
      <w:pPr>
        <w:pStyle w:val="H4GR"/>
        <w:ind w:left="1134" w:right="1070" w:hanging="1134"/>
      </w:pPr>
      <w:r>
        <w:rPr>
          <w:lang w:val="en-US"/>
        </w:rPr>
        <w:tab/>
      </w:r>
      <w:r>
        <w:rPr>
          <w:lang w:val="en-US"/>
        </w:rPr>
        <w:tab/>
      </w:r>
      <w:r>
        <w:t>Распространение информации, подготовка специалистов и повышение осведомленности</w:t>
      </w:r>
    </w:p>
    <w:p w:rsidR="00000000" w:rsidRDefault="00000000">
      <w:pPr>
        <w:pStyle w:val="SingleTxtGR"/>
      </w:pPr>
      <w:r>
        <w:t>17.</w:t>
      </w:r>
      <w:r>
        <w:tab/>
        <w:t>Приветствуя усилия государства-участника по повышению осведомле</w:t>
      </w:r>
      <w:r>
        <w:t>н</w:t>
      </w:r>
      <w:r>
        <w:t>ности о Конвенции и подготовке специалистов и практических работников, з</w:t>
      </w:r>
      <w:r>
        <w:t>а</w:t>
      </w:r>
      <w:r>
        <w:t>нимающихся вопросами детей, Комитет вместе с тем обеспокоен по поводу т</w:t>
      </w:r>
      <w:r>
        <w:t>о</w:t>
      </w:r>
      <w:r>
        <w:t>го, что такая подготовка не в полной мере охватывает все группы специалистов, не является обязательной и не дополняется в последующем систематическим контролем. Особую обеспокоенность Комитет вызывает тот факт, что местные органы, занимающиеся вопросами детей, не имеют достаточного предста</w:t>
      </w:r>
      <w:r>
        <w:t>в</w:t>
      </w:r>
      <w:r>
        <w:t>ления о правах, закрепленных в Конвенции.</w:t>
      </w:r>
    </w:p>
    <w:p w:rsidR="00000000" w:rsidRDefault="00000000">
      <w:pPr>
        <w:pStyle w:val="SingleTxtGR"/>
        <w:rPr>
          <w:b/>
        </w:rPr>
      </w:pPr>
      <w:r>
        <w:t>18.</w:t>
      </w:r>
      <w:r>
        <w:tab/>
      </w:r>
      <w:r>
        <w:rPr>
          <w:b/>
        </w:rPr>
        <w:t>Комитет напоминает о своей предыдущей рекомендации государству-участнику продолжать и укреплять систематическую подготовку всех групп специалистов, работающих с детьми и в их интересах, включая пе</w:t>
      </w:r>
      <w:r>
        <w:rPr>
          <w:b/>
        </w:rPr>
        <w:t>р</w:t>
      </w:r>
      <w:r>
        <w:rPr>
          <w:b/>
        </w:rPr>
        <w:t>сонал учреждений по уходу за детьми, медицинских работников, социал</w:t>
      </w:r>
      <w:r>
        <w:rPr>
          <w:b/>
        </w:rPr>
        <w:t>ь</w:t>
      </w:r>
      <w:r>
        <w:rPr>
          <w:b/>
        </w:rPr>
        <w:t>ных работников и сотрудников правоохранительных органов, а также п</w:t>
      </w:r>
      <w:r>
        <w:rPr>
          <w:b/>
        </w:rPr>
        <w:t>о</w:t>
      </w:r>
      <w:r>
        <w:rPr>
          <w:b/>
        </w:rPr>
        <w:t>вышать осведомленность о правах ребенка среди сотрудников директи</w:t>
      </w:r>
      <w:r>
        <w:rPr>
          <w:b/>
        </w:rPr>
        <w:t>в</w:t>
      </w:r>
      <w:r>
        <w:rPr>
          <w:b/>
        </w:rPr>
        <w:t>ных органов и администрации муниципалитетов. Кроме того, Комитет р</w:t>
      </w:r>
      <w:r>
        <w:rPr>
          <w:b/>
        </w:rPr>
        <w:t>е</w:t>
      </w:r>
      <w:r>
        <w:rPr>
          <w:b/>
        </w:rPr>
        <w:t>комендует включить всеобъемлющую информацию о правах ребенка в учебные программы колледжей и университетов, в которых обучаются все категории специалистов, занимающихся вопросами детей и семей, а также в учебные программы школьного образования на всех уровнях.</w:t>
      </w:r>
    </w:p>
    <w:p w:rsidR="00000000" w:rsidRDefault="00000000">
      <w:pPr>
        <w:pStyle w:val="H23GR"/>
      </w:pPr>
      <w:r>
        <w:tab/>
        <w:t>3.</w:t>
      </w:r>
      <w:r>
        <w:tab/>
        <w:t>Общие принципы (статьи 2, 3, 6 и 12 Конвенции)</w:t>
      </w:r>
    </w:p>
    <w:p w:rsidR="00000000" w:rsidRDefault="00000000">
      <w:pPr>
        <w:pStyle w:val="H4GR"/>
      </w:pPr>
      <w:r>
        <w:tab/>
      </w:r>
      <w:r>
        <w:tab/>
        <w:t>Недискриминация</w:t>
      </w:r>
    </w:p>
    <w:p w:rsidR="00000000" w:rsidRDefault="00000000">
      <w:pPr>
        <w:pStyle w:val="SingleTxtGR"/>
      </w:pPr>
      <w:r>
        <w:t>19.</w:t>
      </w:r>
      <w:r>
        <w:tab/>
        <w:t>Комитет приветствует вступление в силу в январе 2006 года Закона о борьбе с дискриминацией и учреждение в том же году должности Омбудсмена по вопросам равенства и недискриминации, создание Трибунала по вопросам равенства и недискриминации, а также принятие Плана действий по обеспеч</w:t>
      </w:r>
      <w:r>
        <w:t>е</w:t>
      </w:r>
      <w:r>
        <w:t>нию равенства и недопущению этнической дискриминации. Комитет отмечает продолжающуюся дискуссию о том, следует ли также запретить в законод</w:t>
      </w:r>
      <w:r>
        <w:t>а</w:t>
      </w:r>
      <w:r>
        <w:t>тельном порядке дискриминацию в отношении детей по признаку возраста и следует ли предоставить детям право на подачу жалоб в том случае, если они подвергаются дискриминации из-за своего возраста. Вместе с тем он выражает обеспокоенность по поводу информации, в том числе поступающей от д</w:t>
      </w:r>
      <w:r>
        <w:t>е</w:t>
      </w:r>
      <w:r>
        <w:t>тей, о том, что дети из числа меньшинств и коренных народов испытывают стигмат</w:t>
      </w:r>
      <w:r>
        <w:t>и</w:t>
      </w:r>
      <w:r>
        <w:t>зацию и жестокое обращение, в том числе со стороны других детей, и что дети-инвалиды жалуются на несоблюдение своих прав.</w:t>
      </w:r>
    </w:p>
    <w:p w:rsidR="00000000" w:rsidRDefault="00000000">
      <w:pPr>
        <w:pStyle w:val="SingleTxtGR"/>
        <w:rPr>
          <w:b/>
        </w:rPr>
      </w:pPr>
      <w:r>
        <w:t>20.</w:t>
      </w:r>
      <w:r>
        <w:tab/>
      </w:r>
      <w:r>
        <w:rPr>
          <w:b/>
        </w:rPr>
        <w:t>Комитет настоятельно призывает государство-участник принять все необх</w:t>
      </w:r>
      <w:r>
        <w:rPr>
          <w:b/>
        </w:rPr>
        <w:t>о</w:t>
      </w:r>
      <w:r>
        <w:rPr>
          <w:b/>
        </w:rPr>
        <w:t>димые меры по пресечению дискриминации в отношении детей, принадлежащих группам меньшинств, детей из числа коренного населения и детей-инвалидов, а также обеспечить осведомленность детей с самого раннего возраста о праве каждого ребенка на защиту от дискриминации. Кроме того, Комитет рекомендует государству-участнику тщательно из</w:t>
      </w:r>
      <w:r>
        <w:rPr>
          <w:b/>
        </w:rPr>
        <w:t>у</w:t>
      </w:r>
      <w:r>
        <w:rPr>
          <w:b/>
        </w:rPr>
        <w:t>чить возможность расширения законодательства с целью предоставления детям защиты от дискриминации по признаку во</w:t>
      </w:r>
      <w:r>
        <w:rPr>
          <w:b/>
        </w:rPr>
        <w:t>з</w:t>
      </w:r>
      <w:r>
        <w:rPr>
          <w:b/>
        </w:rPr>
        <w:t>раста.</w:t>
      </w:r>
    </w:p>
    <w:p w:rsidR="00000000" w:rsidRDefault="00000000">
      <w:pPr>
        <w:pStyle w:val="SingleTxtGR"/>
        <w:rPr>
          <w:b/>
        </w:rPr>
      </w:pPr>
      <w:r>
        <w:t>21.</w:t>
      </w:r>
      <w:r>
        <w:tab/>
      </w:r>
      <w:r>
        <w:rPr>
          <w:b/>
        </w:rPr>
        <w:t>Комитет просит включить в следующий доклад конкретную инфо</w:t>
      </w:r>
      <w:r>
        <w:rPr>
          <w:b/>
        </w:rPr>
        <w:t>р</w:t>
      </w:r>
      <w:r>
        <w:rPr>
          <w:b/>
        </w:rPr>
        <w:t>мацию об относящихся к Конвенции о правах ребенка мерах и программах, которые осуществляются государством-участником во исполнение Декл</w:t>
      </w:r>
      <w:r>
        <w:rPr>
          <w:b/>
        </w:rPr>
        <w:t>а</w:t>
      </w:r>
      <w:r>
        <w:rPr>
          <w:b/>
        </w:rPr>
        <w:t>рации и Программы действий, принятых в 2001 году на Всемирной конф</w:t>
      </w:r>
      <w:r>
        <w:rPr>
          <w:b/>
        </w:rPr>
        <w:t>е</w:t>
      </w:r>
      <w:r>
        <w:rPr>
          <w:b/>
        </w:rPr>
        <w:t>ренции по борьбе против расизма, расовой дискриминации, ксенофобии и связанной с ними нетерпимости, а также итогового документа, принятого в 2009 году на Конференции по обзору Дурбанского процесса, с уделением должного внимания принятому Комитетом зам</w:t>
      </w:r>
      <w:r>
        <w:rPr>
          <w:b/>
        </w:rPr>
        <w:t>е</w:t>
      </w:r>
      <w:r>
        <w:rPr>
          <w:b/>
        </w:rPr>
        <w:t>чанию общего порядка № 1 (2001 год) о целях образования.</w:t>
      </w:r>
    </w:p>
    <w:p w:rsidR="00000000" w:rsidRDefault="00000000">
      <w:pPr>
        <w:pStyle w:val="H4GR"/>
      </w:pPr>
      <w:r>
        <w:tab/>
      </w:r>
      <w:r>
        <w:tab/>
        <w:t>Наилучшие интересы ребенка</w:t>
      </w:r>
    </w:p>
    <w:p w:rsidR="00000000" w:rsidRDefault="00000000">
      <w:pPr>
        <w:pStyle w:val="SingleTxtGR"/>
      </w:pPr>
      <w:r>
        <w:t>22.</w:t>
      </w:r>
      <w:r>
        <w:tab/>
        <w:t>Комитет признает, что наилучшие интересы ребенка были признаны о</w:t>
      </w:r>
      <w:r>
        <w:t>д</w:t>
      </w:r>
      <w:r>
        <w:t>ним из руководящих принципов в Положениях 2004 года о порядке рассмотр</w:t>
      </w:r>
      <w:r>
        <w:t>е</w:t>
      </w:r>
      <w:r>
        <w:t>ния дел, а также включены в поправки к Закону о детях 2006 года, оба из кот</w:t>
      </w:r>
      <w:r>
        <w:t>о</w:t>
      </w:r>
      <w:r>
        <w:t>рых касаются защиты детей в делах, связанных с лишением свободы, равно как и в новом Законе об иммиграции 2008 года, регламентирующем процесс прин</w:t>
      </w:r>
      <w:r>
        <w:t>я</w:t>
      </w:r>
      <w:r>
        <w:t>тия решений по ходатайствам детей о предоставлении убежища и вида на ж</w:t>
      </w:r>
      <w:r>
        <w:t>и</w:t>
      </w:r>
      <w:r>
        <w:t>тельство по гуманитарным основаниям. Тем не менее Комитет выражает обе</w:t>
      </w:r>
      <w:r>
        <w:t>с</w:t>
      </w:r>
      <w:r>
        <w:t>покоенность по поводу того, что принцип первостепенного учета наилучших интересов ребенка пока еще не применяется во всех областях, затрагивающих детей, таких как дела, связанные с содержанием ребенка, и дела, связанные с иммиграцией, и что лица, ответственные за соблюдение наилучших интересов ребенка, не всегда являются достаточно подготовленными для проведения оценки наилучших интересов затронутого ребенка в каждом конкретном сл</w:t>
      </w:r>
      <w:r>
        <w:t>у</w:t>
      </w:r>
      <w:r>
        <w:t xml:space="preserve">чае. </w:t>
      </w:r>
    </w:p>
    <w:p w:rsidR="00000000" w:rsidRDefault="00000000">
      <w:pPr>
        <w:pStyle w:val="SingleTxtGR"/>
        <w:rPr>
          <w:b/>
        </w:rPr>
      </w:pPr>
      <w:r>
        <w:t>23.</w:t>
      </w:r>
      <w:r>
        <w:tab/>
      </w:r>
      <w:r>
        <w:rPr>
          <w:b/>
        </w:rPr>
        <w:t>Комитет рекомендует государству-участнику продолжать и актив</w:t>
      </w:r>
      <w:r>
        <w:rPr>
          <w:b/>
        </w:rPr>
        <w:t>и</w:t>
      </w:r>
      <w:r>
        <w:rPr>
          <w:b/>
        </w:rPr>
        <w:t xml:space="preserve">зировать свои усилия по обеспечению должного учета общего принципа наилучшего обеспечения интересов ребенка во всех законодательных </w:t>
      </w:r>
      <w:r>
        <w:rPr>
          <w:b/>
        </w:rPr>
        <w:br/>
        <w:t>положениях, в процедурах принятия судебных и административных реш</w:t>
      </w:r>
      <w:r>
        <w:rPr>
          <w:b/>
        </w:rPr>
        <w:t>е</w:t>
      </w:r>
      <w:r>
        <w:rPr>
          <w:b/>
        </w:rPr>
        <w:t>ний, включая решения, касающиеся семьи, вопросов альтернативного ух</w:t>
      </w:r>
      <w:r>
        <w:rPr>
          <w:b/>
        </w:rPr>
        <w:t>о</w:t>
      </w:r>
      <w:r>
        <w:rPr>
          <w:b/>
        </w:rPr>
        <w:t>да и дел, связанных с иммиграцией, а также во всех проектах, программах и услугах, которые имеют отношение к детям. Кроме того, Комитет рек</w:t>
      </w:r>
      <w:r>
        <w:rPr>
          <w:b/>
        </w:rPr>
        <w:t>о</w:t>
      </w:r>
      <w:r>
        <w:rPr>
          <w:b/>
        </w:rPr>
        <w:t>мендует государству-участнику разработать конкретно применимые н</w:t>
      </w:r>
      <w:r>
        <w:rPr>
          <w:b/>
        </w:rPr>
        <w:t>а</w:t>
      </w:r>
      <w:r>
        <w:rPr>
          <w:b/>
        </w:rPr>
        <w:t>правления практической реализации данного принципа и обеспечить по</w:t>
      </w:r>
      <w:r>
        <w:rPr>
          <w:b/>
        </w:rPr>
        <w:t>д</w:t>
      </w:r>
      <w:r>
        <w:rPr>
          <w:b/>
        </w:rPr>
        <w:t>готовку всех лиц, связанных с установлением наилучших интересов ребе</w:t>
      </w:r>
      <w:r>
        <w:rPr>
          <w:b/>
        </w:rPr>
        <w:t>н</w:t>
      </w:r>
      <w:r>
        <w:rPr>
          <w:b/>
        </w:rPr>
        <w:t>ка или детей.</w:t>
      </w:r>
    </w:p>
    <w:p w:rsidR="00000000" w:rsidRDefault="00000000">
      <w:pPr>
        <w:pStyle w:val="H4GR"/>
      </w:pPr>
      <w:r>
        <w:tab/>
      </w:r>
      <w:r>
        <w:tab/>
        <w:t>Уважение взглядов ребенка</w:t>
      </w:r>
    </w:p>
    <w:p w:rsidR="00000000" w:rsidRDefault="00000000">
      <w:pPr>
        <w:pStyle w:val="SingleTxtGR"/>
      </w:pPr>
      <w:r>
        <w:t>24.</w:t>
      </w:r>
      <w:r>
        <w:tab/>
        <w:t>Комитет приветствует тот факт, что благодаря поправкам к Закону о детях и к Закону о благосостоянии ребенка, был понижен возраст, по достижении к</w:t>
      </w:r>
      <w:r>
        <w:t>о</w:t>
      </w:r>
      <w:r>
        <w:t>торого дети получают право выражать свое мнение по затрагивающим их д</w:t>
      </w:r>
      <w:r>
        <w:t>е</w:t>
      </w:r>
      <w:r>
        <w:t>лам, с 12 до 7 лет, и что могут быть также заслушаны дети более младшего во</w:t>
      </w:r>
      <w:r>
        <w:t>з</w:t>
      </w:r>
      <w:r>
        <w:t>раста. Вместе с тем Комитет обеспокоен по поводу того, что на практике право ребенка на выражение собственного мнения не полностью соблюдается на практике на всех стадиях принятия решений, касающихся детей и устройства их жизни, в частности в случаях, связанных с уходом за детьми и иммиграцией. Комитет сожалеет о том, что в связи с вопросами здоровья дети получают право быть заслушанными только по достижении 12-летнего возраста. Комитет с з</w:t>
      </w:r>
      <w:r>
        <w:t>а</w:t>
      </w:r>
      <w:r>
        <w:t>интерес</w:t>
      </w:r>
      <w:r>
        <w:t>о</w:t>
      </w:r>
      <w:r>
        <w:t>ванностью отмечает, что проводимый в 21 муниципалитете пилотный проект позволит детям участвовать в голосовании на местных выборах, начиная с 16-летнего во</w:t>
      </w:r>
      <w:r>
        <w:t>з</w:t>
      </w:r>
      <w:r>
        <w:t>раста.</w:t>
      </w:r>
    </w:p>
    <w:p w:rsidR="00000000" w:rsidRDefault="00000000">
      <w:pPr>
        <w:pStyle w:val="SingleTxtGR"/>
        <w:rPr>
          <w:b/>
        </w:rPr>
      </w:pPr>
      <w:r>
        <w:t>25.</w:t>
      </w:r>
      <w:r>
        <w:tab/>
      </w:r>
      <w:r>
        <w:rPr>
          <w:b/>
        </w:rPr>
        <w:t>Комитет рекомендует государству-участнику продолжать и актив</w:t>
      </w:r>
      <w:r>
        <w:rPr>
          <w:b/>
        </w:rPr>
        <w:t>и</w:t>
      </w:r>
      <w:r>
        <w:rPr>
          <w:b/>
        </w:rPr>
        <w:t>зировать усилия по осуществлению в полном объеме положений статьи 12 Конвенции и поощрять должное уважение взглядов ребенка любого во</w:t>
      </w:r>
      <w:r>
        <w:rPr>
          <w:b/>
        </w:rPr>
        <w:t>з</w:t>
      </w:r>
      <w:r>
        <w:rPr>
          <w:b/>
        </w:rPr>
        <w:t>раста в ходе административных и судебных процедур, в том числе слуш</w:t>
      </w:r>
      <w:r>
        <w:rPr>
          <w:b/>
        </w:rPr>
        <w:t>а</w:t>
      </w:r>
      <w:r>
        <w:rPr>
          <w:b/>
        </w:rPr>
        <w:t>ний, касающихся установления опеки над ребенком, при рассмотрении дел об иммиграции, а также в обществе в целом. Кроме того, Комитет рек</w:t>
      </w:r>
      <w:r>
        <w:rPr>
          <w:b/>
        </w:rPr>
        <w:t>о</w:t>
      </w:r>
      <w:r>
        <w:rPr>
          <w:b/>
        </w:rPr>
        <w:t>мендует государству-участнику поощрять участие детей, оказывать им п</w:t>
      </w:r>
      <w:r>
        <w:rPr>
          <w:b/>
        </w:rPr>
        <w:t>о</w:t>
      </w:r>
      <w:r>
        <w:rPr>
          <w:b/>
        </w:rPr>
        <w:t>мощь для эффективного осуществления данного права и обеспечить удел</w:t>
      </w:r>
      <w:r>
        <w:rPr>
          <w:b/>
        </w:rPr>
        <w:t>е</w:t>
      </w:r>
      <w:r>
        <w:rPr>
          <w:b/>
        </w:rPr>
        <w:t>ние должного внимания их мнению по всем затрагивающим их вопр</w:t>
      </w:r>
      <w:r>
        <w:rPr>
          <w:b/>
        </w:rPr>
        <w:t>о</w:t>
      </w:r>
      <w:r>
        <w:rPr>
          <w:b/>
        </w:rPr>
        <w:t xml:space="preserve">сам в семье, в школе, в других детских учреждениях, в общине, при разработке национальной политики и оценке планов программ и мер. С учетом </w:t>
      </w:r>
      <w:r>
        <w:rPr>
          <w:b/>
        </w:rPr>
        <w:br/>
        <w:t>статьи 29 Конвенции Комитет призывает государство-участник обесп</w:t>
      </w:r>
      <w:r>
        <w:rPr>
          <w:b/>
        </w:rPr>
        <w:t>е</w:t>
      </w:r>
      <w:r>
        <w:rPr>
          <w:b/>
        </w:rPr>
        <w:t>чить, чтобы пилотный проект по участию в выборах с 16-летнего возра</w:t>
      </w:r>
      <w:r>
        <w:rPr>
          <w:b/>
        </w:rPr>
        <w:t>с</w:t>
      </w:r>
      <w:r>
        <w:rPr>
          <w:b/>
        </w:rPr>
        <w:t>та получил надлежащую поддержку за счет просвещения по вопросам гра</w:t>
      </w:r>
      <w:r>
        <w:rPr>
          <w:b/>
        </w:rPr>
        <w:t>ж</w:t>
      </w:r>
      <w:r>
        <w:rPr>
          <w:b/>
        </w:rPr>
        <w:t>данственности и прав человека, а также произвести оценку воздействия данного проекта на гражданскую позицию подростков. Комитет рекоме</w:t>
      </w:r>
      <w:r>
        <w:rPr>
          <w:b/>
        </w:rPr>
        <w:t>н</w:t>
      </w:r>
      <w:r>
        <w:rPr>
          <w:b/>
        </w:rPr>
        <w:t>дует государству-участнику учитывать принятое Комитетом замечание о</w:t>
      </w:r>
      <w:r>
        <w:rPr>
          <w:b/>
        </w:rPr>
        <w:t>б</w:t>
      </w:r>
      <w:r>
        <w:rPr>
          <w:b/>
        </w:rPr>
        <w:t>щего порядка № 12 (2009 год) о праве ребенка быть заслуша</w:t>
      </w:r>
      <w:r>
        <w:rPr>
          <w:b/>
        </w:rPr>
        <w:t>н</w:t>
      </w:r>
      <w:r>
        <w:rPr>
          <w:b/>
        </w:rPr>
        <w:t>ным.</w:t>
      </w:r>
    </w:p>
    <w:p w:rsidR="00000000" w:rsidRDefault="00000000">
      <w:pPr>
        <w:pStyle w:val="H23GR"/>
      </w:pPr>
      <w:r>
        <w:tab/>
        <w:t>4.</w:t>
      </w:r>
      <w:r>
        <w:tab/>
        <w:t>Гражданские права и свободы (статьи 7, 8, 13-17, 19 и 37 а) Конве</w:t>
      </w:r>
      <w:r>
        <w:t>н</w:t>
      </w:r>
      <w:r>
        <w:t>ции)</w:t>
      </w:r>
    </w:p>
    <w:p w:rsidR="00000000" w:rsidRDefault="00000000">
      <w:pPr>
        <w:pStyle w:val="H4GR"/>
      </w:pPr>
      <w:r>
        <w:tab/>
      </w:r>
      <w:r>
        <w:tab/>
        <w:t>Свобода мысли, совести и религии</w:t>
      </w:r>
    </w:p>
    <w:p w:rsidR="00000000" w:rsidRDefault="00000000">
      <w:pPr>
        <w:pStyle w:val="SingleTxtGR"/>
      </w:pPr>
      <w:r>
        <w:t>26.</w:t>
      </w:r>
      <w:r>
        <w:tab/>
        <w:t>Комитет приветствует поправку к Закону об образовании, касающуюся предмета школьной программы, который в настоящее время получил название "Религия, мировоззрение и этика", указывающую на то, что детям следует пр</w:t>
      </w:r>
      <w:r>
        <w:t>е</w:t>
      </w:r>
      <w:r>
        <w:t>доставлять беспристрастную ориентацию в отношении различных подходов к фундаментальным вопросам и проблемам жизни человека, однако он выраж</w:t>
      </w:r>
      <w:r>
        <w:t>а</w:t>
      </w:r>
      <w:r>
        <w:t>ет свою обеспокоенность в связи с тем, каким образом данная цель осуществляе</w:t>
      </w:r>
      <w:r>
        <w:t>т</w:t>
      </w:r>
      <w:r>
        <w:t xml:space="preserve">ся на практике. Кроме того, Комитет обеспокоен в связи с тем, что в ряде </w:t>
      </w:r>
      <w:r>
        <w:br/>
        <w:t>изолированных религиозных общин имеются дети, цели образования которых редко проверяются на предмет их соответствия норвежскому з</w:t>
      </w:r>
      <w:r>
        <w:t>а</w:t>
      </w:r>
      <w:r>
        <w:t>конодательству.</w:t>
      </w:r>
    </w:p>
    <w:p w:rsidR="00000000" w:rsidRDefault="00000000">
      <w:pPr>
        <w:pStyle w:val="SingleTxtGR"/>
        <w:spacing w:after="100"/>
        <w:rPr>
          <w:b/>
        </w:rPr>
      </w:pPr>
      <w:r>
        <w:t>27.</w:t>
      </w:r>
      <w:r>
        <w:tab/>
      </w:r>
      <w:r>
        <w:rPr>
          <w:b/>
        </w:rPr>
        <w:t>Комитет рекомендует государству-участнику провести исследование о том, каким образом выполняются задачи пересмотренного школьного предмета "Религия, мировоззрение и этика", а также определить, какая помощь требуется учителям для адекватного достижения целей данного предмета. Он далее рекомендует государству-участнику осуществлять пр</w:t>
      </w:r>
      <w:r>
        <w:rPr>
          <w:b/>
        </w:rPr>
        <w:t>о</w:t>
      </w:r>
      <w:r>
        <w:rPr>
          <w:b/>
        </w:rPr>
        <w:t>верку целей и практики образования, предоставляемого изолированными религиозными общинами, на предмет их соответствия праву ребенка на получение целостного и учитывающего права человека о</w:t>
      </w:r>
      <w:r>
        <w:rPr>
          <w:b/>
        </w:rPr>
        <w:t>б</w:t>
      </w:r>
      <w:r>
        <w:rPr>
          <w:b/>
        </w:rPr>
        <w:t>разования.</w:t>
      </w:r>
    </w:p>
    <w:p w:rsidR="00000000" w:rsidRDefault="00000000">
      <w:pPr>
        <w:pStyle w:val="H4GR"/>
        <w:spacing w:after="100"/>
      </w:pPr>
      <w:r>
        <w:tab/>
      </w:r>
      <w:r>
        <w:tab/>
        <w:t>Защита частной жизни</w:t>
      </w:r>
    </w:p>
    <w:p w:rsidR="00000000" w:rsidRDefault="00000000">
      <w:pPr>
        <w:pStyle w:val="SingleTxtGR"/>
        <w:spacing w:after="100"/>
      </w:pPr>
      <w:r>
        <w:t>28.</w:t>
      </w:r>
      <w:r>
        <w:tab/>
        <w:t>Комитет обеспокоен по поводу информации о том, что родители могут нарушать право своих детей на защиту частной жизни, придавая огласке свед</w:t>
      </w:r>
      <w:r>
        <w:t>е</w:t>
      </w:r>
      <w:r>
        <w:t>ния о жизни своих детей, размещаемые ими на страницах вебсайтов, порой с целью подтверждения своей поз</w:t>
      </w:r>
      <w:r>
        <w:t>и</w:t>
      </w:r>
      <w:r>
        <w:t>ции в конфликтах, связанных с установлением опеки над детьми.</w:t>
      </w:r>
    </w:p>
    <w:p w:rsidR="00000000" w:rsidRDefault="00000000">
      <w:pPr>
        <w:pStyle w:val="SingleTxtGR"/>
        <w:spacing w:after="100"/>
        <w:rPr>
          <w:b/>
        </w:rPr>
      </w:pPr>
      <w:r>
        <w:t>29.</w:t>
      </w:r>
      <w:r>
        <w:tab/>
      </w:r>
      <w:r>
        <w:rPr>
          <w:b/>
        </w:rPr>
        <w:t>Комитет рекомендует государству-участнику уполномочить Инфо</w:t>
      </w:r>
      <w:r>
        <w:rPr>
          <w:b/>
        </w:rPr>
        <w:t>р</w:t>
      </w:r>
      <w:r>
        <w:rPr>
          <w:b/>
        </w:rPr>
        <w:t>мацио</w:t>
      </w:r>
      <w:r>
        <w:rPr>
          <w:b/>
        </w:rPr>
        <w:t>н</w:t>
      </w:r>
      <w:r>
        <w:rPr>
          <w:b/>
        </w:rPr>
        <w:t>ный инспекторат Норвегии принимать меры по недопущению того, чтобы родители или иные лица придавали огласке информацию о детях, которая нарушает право детей на защиту частной жизни и не соответствует их наилучшим интер</w:t>
      </w:r>
      <w:r>
        <w:rPr>
          <w:b/>
        </w:rPr>
        <w:t>е</w:t>
      </w:r>
      <w:r>
        <w:rPr>
          <w:b/>
        </w:rPr>
        <w:t>сам.</w:t>
      </w:r>
    </w:p>
    <w:p w:rsidR="00000000" w:rsidRDefault="00000000">
      <w:pPr>
        <w:pStyle w:val="H4GR"/>
        <w:spacing w:after="100"/>
        <w:ind w:left="1134" w:right="1070" w:hanging="1134"/>
      </w:pPr>
      <w:r>
        <w:tab/>
      </w:r>
      <w:r>
        <w:tab/>
        <w:t>Последующие меры в связи с исследованием Организации Объединенных Наций по вопросу о насилии в отношении детей</w:t>
      </w:r>
    </w:p>
    <w:p w:rsidR="00000000" w:rsidRDefault="00000000">
      <w:pPr>
        <w:pStyle w:val="SingleTxtGR"/>
        <w:spacing w:after="100"/>
      </w:pPr>
      <w:r>
        <w:t>30.</w:t>
      </w:r>
      <w:r>
        <w:tab/>
        <w:t>Комитет с удовлетворением отмечает принятые государством-участником меры по выполнению рекомендаций, содержащихся в исследовании Организ</w:t>
      </w:r>
      <w:r>
        <w:t>а</w:t>
      </w:r>
      <w:r>
        <w:t>ции Объедине</w:t>
      </w:r>
      <w:r>
        <w:t>н</w:t>
      </w:r>
      <w:r>
        <w:t>ных Наций по вопросу о насилии в отношении детей. Комитет, в частности, приветс</w:t>
      </w:r>
      <w:r>
        <w:t>т</w:t>
      </w:r>
      <w:r>
        <w:t>вует План действий по недопущению насилия в ситуациях близкого родства (2004-2007 годы), который также позволил включить новые положения в Уголовный кодекс, направленные на недопущения насилия в с</w:t>
      </w:r>
      <w:r>
        <w:t>и</w:t>
      </w:r>
      <w:r>
        <w:t>туациях близкого родства. Кроме того, Комитет с заинтересованностью отмеч</w:t>
      </w:r>
      <w:r>
        <w:t>а</w:t>
      </w:r>
      <w:r>
        <w:t>ет предложенные к Закону о детях поправки, которые касаются насилия в о</w:t>
      </w:r>
      <w:r>
        <w:t>т</w:t>
      </w:r>
      <w:r>
        <w:t>ношении детей и в настоящее время находятся на рассмотрении норвежского Парламента. Комитет с глубоким удовлетворением отмечает поддержку, пр</w:t>
      </w:r>
      <w:r>
        <w:t>е</w:t>
      </w:r>
      <w:r>
        <w:t>доставленную государством-участником Специальному представителю Ген</w:t>
      </w:r>
      <w:r>
        <w:t>е</w:t>
      </w:r>
      <w:r>
        <w:t>рального секретаря по в</w:t>
      </w:r>
      <w:r>
        <w:t>о</w:t>
      </w:r>
      <w:r>
        <w:t>просу о насилии в отношении детей.</w:t>
      </w:r>
    </w:p>
    <w:p w:rsidR="00000000" w:rsidRDefault="00000000">
      <w:pPr>
        <w:pStyle w:val="SingleTxtGR"/>
        <w:spacing w:after="100"/>
        <w:rPr>
          <w:b/>
        </w:rPr>
      </w:pPr>
      <w:r>
        <w:t>31.</w:t>
      </w:r>
      <w:r>
        <w:tab/>
      </w:r>
      <w:r>
        <w:rPr>
          <w:b/>
        </w:rPr>
        <w:t>В связи с исследованием Организации Объединенных Наций по в</w:t>
      </w:r>
      <w:r>
        <w:rPr>
          <w:b/>
        </w:rPr>
        <w:t>о</w:t>
      </w:r>
      <w:r>
        <w:rPr>
          <w:b/>
        </w:rPr>
        <w:t>просу о н</w:t>
      </w:r>
      <w:r>
        <w:rPr>
          <w:b/>
        </w:rPr>
        <w:t>а</w:t>
      </w:r>
      <w:r>
        <w:rPr>
          <w:b/>
        </w:rPr>
        <w:t>силии в отношении детей Комитет рекомендует государству-участнику:</w:t>
      </w:r>
    </w:p>
    <w:p w:rsidR="00000000" w:rsidRDefault="00000000">
      <w:pPr>
        <w:pStyle w:val="SingleTxtGR"/>
        <w:spacing w:after="100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все необходимые меры для выполнения рекомендаций, содержащихся в исследовании Организации Объединенных Наций по в</w:t>
      </w:r>
      <w:r>
        <w:rPr>
          <w:b/>
        </w:rPr>
        <w:t>о</w:t>
      </w:r>
      <w:r>
        <w:rPr>
          <w:b/>
        </w:rPr>
        <w:t>просу о насилии в отношении детей (А/61/299), с учетом итогов и рекоме</w:t>
      </w:r>
      <w:r>
        <w:rPr>
          <w:b/>
        </w:rPr>
        <w:t>н</w:t>
      </w:r>
      <w:r>
        <w:rPr>
          <w:b/>
        </w:rPr>
        <w:t>даций Регионального консультативного совещания для стран Европы и Центральной Азии (состоявшегося 5−7 июля 2005 года в Любляне, Слов</w:t>
      </w:r>
      <w:r>
        <w:rPr>
          <w:b/>
        </w:rPr>
        <w:t>е</w:t>
      </w:r>
      <w:r>
        <w:rPr>
          <w:b/>
        </w:rPr>
        <w:t>ния). Комитет, в частности, рекомендует государству-участнику уделить особое внимание следующим рекомендациям:</w:t>
      </w:r>
    </w:p>
    <w:p w:rsidR="00000000" w:rsidRDefault="00000000">
      <w:pPr>
        <w:pStyle w:val="SingleTxtGR"/>
        <w:spacing w:after="60"/>
        <w:rPr>
          <w:b/>
        </w:rPr>
      </w:pPr>
      <w:r>
        <w:rPr>
          <w:b/>
        </w:rPr>
        <w:tab/>
      </w:r>
      <w:r>
        <w:rPr>
          <w:b/>
          <w:lang w:val="en-US"/>
        </w:rPr>
        <w:t>i</w:t>
      </w:r>
      <w:r>
        <w:rPr>
          <w:b/>
        </w:rPr>
        <w:t>)</w:t>
      </w:r>
      <w:r>
        <w:rPr>
          <w:b/>
        </w:rPr>
        <w:tab/>
        <w:t>запретить любое насилие в отношении детей;</w:t>
      </w:r>
    </w:p>
    <w:p w:rsidR="00000000" w:rsidRDefault="00000000">
      <w:pPr>
        <w:pStyle w:val="SingleTxtGR"/>
        <w:spacing w:after="60"/>
        <w:rPr>
          <w:b/>
        </w:rPr>
      </w:pPr>
      <w:r>
        <w:rPr>
          <w:b/>
        </w:rPr>
        <w:tab/>
      </w:r>
      <w:r>
        <w:rPr>
          <w:b/>
          <w:lang w:val="en-US"/>
        </w:rPr>
        <w:t>ii</w:t>
      </w:r>
      <w:r>
        <w:rPr>
          <w:b/>
        </w:rPr>
        <w:t>)</w:t>
      </w:r>
      <w:r>
        <w:rPr>
          <w:b/>
        </w:rPr>
        <w:tab/>
        <w:t>уделять особое внимание превентивной деятельности;</w:t>
      </w:r>
    </w:p>
    <w:p w:rsidR="00000000" w:rsidRDefault="00000000">
      <w:pPr>
        <w:pStyle w:val="SingleTxtGR"/>
        <w:spacing w:after="60"/>
        <w:rPr>
          <w:b/>
        </w:rPr>
      </w:pPr>
      <w:r>
        <w:rPr>
          <w:b/>
        </w:rPr>
        <w:tab/>
      </w:r>
      <w:r>
        <w:rPr>
          <w:b/>
          <w:lang w:val="en-US"/>
        </w:rPr>
        <w:t>iii</w:t>
      </w:r>
      <w:r>
        <w:rPr>
          <w:b/>
        </w:rPr>
        <w:t>)</w:t>
      </w:r>
      <w:r>
        <w:rPr>
          <w:b/>
        </w:rPr>
        <w:tab/>
        <w:t>обеспечивать участие детей;</w:t>
      </w:r>
    </w:p>
    <w:p w:rsidR="00000000" w:rsidRDefault="00000000">
      <w:pPr>
        <w:pStyle w:val="SingleTxtGR"/>
        <w:spacing w:after="60"/>
        <w:rPr>
          <w:b/>
        </w:rPr>
      </w:pPr>
      <w:r>
        <w:rPr>
          <w:b/>
        </w:rPr>
        <w:tab/>
      </w:r>
      <w:r>
        <w:rPr>
          <w:b/>
          <w:lang w:val="en-US"/>
        </w:rPr>
        <w:t>iv</w:t>
      </w:r>
      <w:r>
        <w:rPr>
          <w:b/>
        </w:rPr>
        <w:t>)</w:t>
      </w:r>
      <w:r>
        <w:rPr>
          <w:b/>
        </w:rPr>
        <w:tab/>
        <w:t>укрепить международные обязательства;</w:t>
      </w:r>
    </w:p>
    <w:p w:rsidR="00000000" w:rsidRDefault="00000000">
      <w:pPr>
        <w:pStyle w:val="SingleTxtGR"/>
        <w:rPr>
          <w:b/>
        </w:rPr>
      </w:pPr>
      <w:r>
        <w:rPr>
          <w:lang w:val="en-US"/>
        </w:rPr>
        <w:tab/>
      </w:r>
      <w:r>
        <w:rPr>
          <w:b/>
        </w:rPr>
        <w:t>b)</w:t>
      </w:r>
      <w:r>
        <w:rPr>
          <w:b/>
        </w:rPr>
        <w:tab/>
        <w:t>использовать содержащиеся в исследовании рекомендации в качестве инструмента для осуществления действий в партнерстве с гра</w:t>
      </w:r>
      <w:r>
        <w:rPr>
          <w:b/>
        </w:rPr>
        <w:t>ж</w:t>
      </w:r>
      <w:r>
        <w:rPr>
          <w:b/>
        </w:rPr>
        <w:t>данским обществом, и особенно с участием детей, с тем чтобы обеспечить защиту каждого ребенка от любых форм физического, сексуального и пс</w:t>
      </w:r>
      <w:r>
        <w:rPr>
          <w:b/>
        </w:rPr>
        <w:t>и</w:t>
      </w:r>
      <w:r>
        <w:rPr>
          <w:b/>
        </w:rPr>
        <w:t>хологического насилия и придать импульс конкретным и в случае необх</w:t>
      </w:r>
      <w:r>
        <w:rPr>
          <w:b/>
        </w:rPr>
        <w:t>о</w:t>
      </w:r>
      <w:r>
        <w:rPr>
          <w:b/>
        </w:rPr>
        <w:t>димости рассчитанным на определенный срок мерам по недопущению и пресечению такого нас</w:t>
      </w:r>
      <w:r>
        <w:rPr>
          <w:b/>
        </w:rPr>
        <w:t>и</w:t>
      </w:r>
      <w:r>
        <w:rPr>
          <w:b/>
        </w:rPr>
        <w:t>лия и надругательства;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c)</w:t>
      </w:r>
      <w:r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оказывать ему дал</w:t>
      </w:r>
      <w:r>
        <w:rPr>
          <w:b/>
        </w:rPr>
        <w:t>ь</w:t>
      </w:r>
      <w:r>
        <w:rPr>
          <w:b/>
        </w:rPr>
        <w:t>нейшую поддержку.</w:t>
      </w:r>
    </w:p>
    <w:p w:rsidR="00000000" w:rsidRDefault="00000000">
      <w:pPr>
        <w:pStyle w:val="H23GR"/>
      </w:pPr>
      <w:r>
        <w:tab/>
        <w:t>5.</w:t>
      </w:r>
      <w:r>
        <w:tab/>
        <w:t xml:space="preserve">Семейное окружение и альтернативный уход (статьи 5, 18 (пункты 1−2), </w:t>
      </w:r>
      <w:r>
        <w:br/>
        <w:t>9−11, 19−21, 25, 27 (пункт 4) и 39 Конвенции)</w:t>
      </w:r>
    </w:p>
    <w:p w:rsidR="00000000" w:rsidRDefault="00000000">
      <w:pPr>
        <w:pStyle w:val="H4GR"/>
      </w:pPr>
      <w:r>
        <w:tab/>
      </w:r>
      <w:r>
        <w:tab/>
        <w:t>Семейное окружение</w:t>
      </w:r>
    </w:p>
    <w:p w:rsidR="00000000" w:rsidRDefault="00000000">
      <w:pPr>
        <w:pStyle w:val="SingleTxtGR"/>
      </w:pPr>
      <w:r>
        <w:t>32.</w:t>
      </w:r>
      <w:r>
        <w:tab/>
        <w:t>Комитет приветствует увеличение до десяти недель отпуска по уходу за ребенком, предоставляемого отцу. Кроме того, Комитет отмечает, что, согласно Закону о детях, совместно проживающие родители обычно несут общую род</w:t>
      </w:r>
      <w:r>
        <w:t>и</w:t>
      </w:r>
      <w:r>
        <w:t>тельскую ответственность за своих детей, а также что была проведена работа по расширению и укреплению консультативных услуг по оказанию помощи р</w:t>
      </w:r>
      <w:r>
        <w:t>о</w:t>
      </w:r>
      <w:r>
        <w:t>дителям в области осуществления ими своих функций и обязанностей. Вместе с тем Комитет выражает обеспокоенность в связи с информацией о том, что в случаях, когда родители предпочитают проживать раздельно и между ними во</w:t>
      </w:r>
      <w:r>
        <w:t>з</w:t>
      </w:r>
      <w:r>
        <w:t>никает конфликт, судьи и эксперты могут оказаться недостаточно квалифицир</w:t>
      </w:r>
      <w:r>
        <w:t>о</w:t>
      </w:r>
      <w:r>
        <w:t>ванными, что дети не получают помощи в целях предоставления им контактов с обоими родителями, если это соответствует их наилучшим интересам, в случае ра</w:t>
      </w:r>
      <w:r>
        <w:t>з</w:t>
      </w:r>
      <w:r>
        <w:t>дельного проживания родителей и наличия конфликта между ними и что право ребенка на совместное проживание со своими родителями не учитывае</w:t>
      </w:r>
      <w:r>
        <w:t>т</w:t>
      </w:r>
      <w:r>
        <w:t>ся в достаточной степени в случае неминуемой депортации одного из родит</w:t>
      </w:r>
      <w:r>
        <w:t>е</w:t>
      </w:r>
      <w:r>
        <w:t>лей. Комитет д</w:t>
      </w:r>
      <w:r>
        <w:t>а</w:t>
      </w:r>
      <w:r>
        <w:t>лее выражает обеспокоенность по поводу того, что сохранение связи ребенка со своим родителем, содержащимся в тюрьме, не получает дост</w:t>
      </w:r>
      <w:r>
        <w:t>а</w:t>
      </w:r>
      <w:r>
        <w:t>точной поддержки. Кроме того, Комитет обеспокоен в связи с тем, что, за и</w:t>
      </w:r>
      <w:r>
        <w:t>с</w:t>
      </w:r>
      <w:r>
        <w:t>ключением случаев вопиющего отсутствия заботы и надругательства, необх</w:t>
      </w:r>
      <w:r>
        <w:t>о</w:t>
      </w:r>
      <w:r>
        <w:t>димо заручиться согласием родителей, прежде чем службы социального обе</w:t>
      </w:r>
      <w:r>
        <w:t>с</w:t>
      </w:r>
      <w:r>
        <w:t>печения ребенка получат возможность оказывать помощь ребенку, а также о</w:t>
      </w:r>
      <w:r>
        <w:t>т</w:t>
      </w:r>
      <w:r>
        <w:t>мечает, что в силу этого обстоятельства ребенок, нуждающийся в помощи, м</w:t>
      </w:r>
      <w:r>
        <w:t>о</w:t>
      </w:r>
      <w:r>
        <w:t>жет ее не пол</w:t>
      </w:r>
      <w:r>
        <w:t>у</w:t>
      </w:r>
      <w:r>
        <w:t xml:space="preserve">чить. </w:t>
      </w:r>
    </w:p>
    <w:p w:rsidR="00000000" w:rsidRDefault="00000000">
      <w:pPr>
        <w:pStyle w:val="SingleTxtGR"/>
        <w:rPr>
          <w:b/>
        </w:rPr>
      </w:pPr>
      <w:r>
        <w:t>33.</w:t>
      </w:r>
      <w:r>
        <w:tab/>
      </w:r>
      <w:r>
        <w:rPr>
          <w:b/>
        </w:rPr>
        <w:t>Комитет рекомендует государству-участнику активизировать усилия по оказанию помощи родителям, с тем чтобы они могли квалифицирова</w:t>
      </w:r>
      <w:r>
        <w:rPr>
          <w:b/>
        </w:rPr>
        <w:t>н</w:t>
      </w:r>
      <w:r>
        <w:rPr>
          <w:b/>
        </w:rPr>
        <w:t>но осуществлять свои родительские обязанности, а также укрепить поте</w:t>
      </w:r>
      <w:r>
        <w:rPr>
          <w:b/>
        </w:rPr>
        <w:t>н</w:t>
      </w:r>
      <w:r>
        <w:rPr>
          <w:b/>
        </w:rPr>
        <w:t>циал всех специалистов и практических работников, занимающихся ко</w:t>
      </w:r>
      <w:r>
        <w:rPr>
          <w:b/>
        </w:rPr>
        <w:t>н</w:t>
      </w:r>
      <w:r>
        <w:rPr>
          <w:b/>
        </w:rPr>
        <w:t>сультированием, урегулированием конфликтов или проблемами, связа</w:t>
      </w:r>
      <w:r>
        <w:rPr>
          <w:b/>
        </w:rPr>
        <w:t>н</w:t>
      </w:r>
      <w:r>
        <w:rPr>
          <w:b/>
        </w:rPr>
        <w:t>ными с раздельным проживанием супругов, для того чтобы они могли с</w:t>
      </w:r>
      <w:r>
        <w:rPr>
          <w:b/>
        </w:rPr>
        <w:t>о</w:t>
      </w:r>
      <w:r>
        <w:rPr>
          <w:b/>
        </w:rPr>
        <w:t>действовать продолжению семейной жизни или поиску наиболее приемл</w:t>
      </w:r>
      <w:r>
        <w:rPr>
          <w:b/>
        </w:rPr>
        <w:t>е</w:t>
      </w:r>
      <w:r>
        <w:rPr>
          <w:b/>
        </w:rPr>
        <w:t>мых решений, касающихся опеки, и, в случае развода или раздельного проживания, способствовали тому, чтобы дети поддерживали контакты с обоими родителями, учитывая при всех обстоятельствах наилучшие инт</w:t>
      </w:r>
      <w:r>
        <w:rPr>
          <w:b/>
        </w:rPr>
        <w:t>е</w:t>
      </w:r>
      <w:r>
        <w:rPr>
          <w:b/>
        </w:rPr>
        <w:t>ресы ребенка. Кроме того, Комитет рекомендует надлежащим образом уч</w:t>
      </w:r>
      <w:r>
        <w:rPr>
          <w:b/>
        </w:rPr>
        <w:t>и</w:t>
      </w:r>
      <w:r>
        <w:rPr>
          <w:b/>
        </w:rPr>
        <w:t>тывать право ребенка на проживание со своими родителями в делах, св</w:t>
      </w:r>
      <w:r>
        <w:rPr>
          <w:b/>
        </w:rPr>
        <w:t>я</w:t>
      </w:r>
      <w:r>
        <w:rPr>
          <w:b/>
        </w:rPr>
        <w:t>занных с депортацией одного из родителей, а также обеспечить, чтобы т</w:t>
      </w:r>
      <w:r>
        <w:rPr>
          <w:b/>
        </w:rPr>
        <w:t>ю</w:t>
      </w:r>
      <w:r>
        <w:rPr>
          <w:b/>
        </w:rPr>
        <w:t>ремные власти способствовали созданию условий для посещ</w:t>
      </w:r>
      <w:r>
        <w:rPr>
          <w:b/>
        </w:rPr>
        <w:t>е</w:t>
      </w:r>
      <w:r>
        <w:rPr>
          <w:b/>
        </w:rPr>
        <w:t xml:space="preserve">ния ребенком своего находящегося в тюрьме родителя. Комитет далее рекомендует </w:t>
      </w:r>
      <w:r>
        <w:rPr>
          <w:b/>
        </w:rPr>
        <w:br/>
        <w:t>предоставить детям право обращаться в службы социального обеспечения р</w:t>
      </w:r>
      <w:r>
        <w:rPr>
          <w:b/>
        </w:rPr>
        <w:t>е</w:t>
      </w:r>
      <w:r>
        <w:rPr>
          <w:b/>
        </w:rPr>
        <w:t>бенка независимо от согласия их родителей, если уведомление родителей будет препятствовать возможности предо</w:t>
      </w:r>
      <w:r>
        <w:rPr>
          <w:b/>
        </w:rPr>
        <w:t>с</w:t>
      </w:r>
      <w:r>
        <w:rPr>
          <w:b/>
        </w:rPr>
        <w:t>тавления помощи ребенку.</w:t>
      </w:r>
    </w:p>
    <w:p w:rsidR="00000000" w:rsidRDefault="00000000">
      <w:pPr>
        <w:pStyle w:val="H4GR"/>
      </w:pPr>
      <w:r>
        <w:tab/>
      </w:r>
      <w:r>
        <w:tab/>
        <w:t>Дети, лишенные семейного окружения</w:t>
      </w:r>
    </w:p>
    <w:p w:rsidR="00000000" w:rsidRDefault="00000000">
      <w:pPr>
        <w:pStyle w:val="SingleTxtGR"/>
      </w:pPr>
      <w:r>
        <w:t>34.</w:t>
      </w:r>
      <w:r>
        <w:tab/>
        <w:t>Комитет отмечает предпринятые государством-участником усилия по с</w:t>
      </w:r>
      <w:r>
        <w:t>о</w:t>
      </w:r>
      <w:r>
        <w:t>кращению случаев помещения детей, которые не могут проживать совместно со своими родителями, в систему учрежденческой опеки вместо использования, при наличии такой возможности, передачи детей на воспитание в приемные с</w:t>
      </w:r>
      <w:r>
        <w:t>е</w:t>
      </w:r>
      <w:r>
        <w:t>мьи. Вместе с тем Комитет обеспокоен по поводу того, что, несмотря на оказ</w:t>
      </w:r>
      <w:r>
        <w:t>а</w:t>
      </w:r>
      <w:r>
        <w:t>ние значительной помощи семьям, отмечается рост числа детей, лишенных с</w:t>
      </w:r>
      <w:r>
        <w:t>е</w:t>
      </w:r>
      <w:r>
        <w:t>мейного ухода. Комитет с сожалением отмечает, что не всем детям, помеще</w:t>
      </w:r>
      <w:r>
        <w:t>н</w:t>
      </w:r>
      <w:r>
        <w:t>ным в семейные приюты, предоставляются наставн</w:t>
      </w:r>
      <w:r>
        <w:t>и</w:t>
      </w:r>
      <w:r>
        <w:t>ки и что такие лица могут не иметь достаточной подготовки для осуществления своих функций. Кроме т</w:t>
      </w:r>
      <w:r>
        <w:t>о</w:t>
      </w:r>
      <w:r>
        <w:t>го, Комитет обеспокоен в связи с тем, что подходящие альтернативы имеются не во всех местах и что в этой связи передача ребенка на воспитание порой з</w:t>
      </w:r>
      <w:r>
        <w:t>а</w:t>
      </w:r>
      <w:r>
        <w:t>висит от случайностей. Комитет также обеспокоен в связи с тем, что службы социального обеспечения ребенка, ответственные за оказание помощи семьям и детям по месту проживания, а также за размещение ребенка в системе альте</w:t>
      </w:r>
      <w:r>
        <w:t>р</w:t>
      </w:r>
      <w:r>
        <w:t>нативного ухода, испытывают острую нехватку финансирования и располагают ограниченными возможностями для проведения профилактических и посл</w:t>
      </w:r>
      <w:r>
        <w:t>е</w:t>
      </w:r>
      <w:r>
        <w:t>дующих мероприятий при передаче детей на воспитание в пр</w:t>
      </w:r>
      <w:r>
        <w:t>и</w:t>
      </w:r>
      <w:r>
        <w:t>емные семьи или детские дома.</w:t>
      </w:r>
    </w:p>
    <w:p w:rsidR="00000000" w:rsidRDefault="00000000">
      <w:pPr>
        <w:pStyle w:val="SingleTxtGR"/>
        <w:rPr>
          <w:b/>
        </w:rPr>
      </w:pPr>
      <w:r>
        <w:t>35.</w:t>
      </w:r>
      <w:r>
        <w:tab/>
      </w:r>
      <w:r>
        <w:rPr>
          <w:b/>
        </w:rPr>
        <w:t>Комитет рекомендует государству-участнику предоставить службам социального обеспечения ребенка необходимые ресурсы для расширения и активизации их превентивных усилий в отношении семей, в которых с</w:t>
      </w:r>
      <w:r>
        <w:rPr>
          <w:b/>
        </w:rPr>
        <w:t>у</w:t>
      </w:r>
      <w:r>
        <w:rPr>
          <w:b/>
        </w:rPr>
        <w:t>ществует опасность т</w:t>
      </w:r>
      <w:r>
        <w:rPr>
          <w:b/>
        </w:rPr>
        <w:t>о</w:t>
      </w:r>
      <w:r>
        <w:rPr>
          <w:b/>
        </w:rPr>
        <w:t>го, что они не смогут обеспечить надлежащую заботу и поддержку своих детям и, если профилактические усилия не увенчаются успехом, предоставлять широкий круг альтернативных возможностей, н</w:t>
      </w:r>
      <w:r>
        <w:rPr>
          <w:b/>
        </w:rPr>
        <w:t>е</w:t>
      </w:r>
      <w:r>
        <w:rPr>
          <w:b/>
        </w:rPr>
        <w:t>обходимых для того, чтобы дети могли получать такой уход, который соо</w:t>
      </w:r>
      <w:r>
        <w:rPr>
          <w:b/>
        </w:rPr>
        <w:t>т</w:t>
      </w:r>
      <w:r>
        <w:rPr>
          <w:b/>
        </w:rPr>
        <w:t>ветствует их наилучшим интересам. Комитет далее рекомендует государс</w:t>
      </w:r>
      <w:r>
        <w:rPr>
          <w:b/>
        </w:rPr>
        <w:t>т</w:t>
      </w:r>
      <w:r>
        <w:rPr>
          <w:b/>
        </w:rPr>
        <w:t>ву-участнику осуществлять тщательный последующий контроль за пол</w:t>
      </w:r>
      <w:r>
        <w:rPr>
          <w:b/>
        </w:rPr>
        <w:t>о</w:t>
      </w:r>
      <w:r>
        <w:rPr>
          <w:b/>
        </w:rPr>
        <w:t>жением детей, помещенных в систему альтернативного ухода, регулярно рассматривать возможность возвращения ребенка в его семью и, если р</w:t>
      </w:r>
      <w:r>
        <w:rPr>
          <w:b/>
        </w:rPr>
        <w:t>е</w:t>
      </w:r>
      <w:r>
        <w:rPr>
          <w:b/>
        </w:rPr>
        <w:t>бенок остается в системе альтернативного ухода вплоть до достижения с</w:t>
      </w:r>
      <w:r>
        <w:rPr>
          <w:b/>
        </w:rPr>
        <w:t>о</w:t>
      </w:r>
      <w:r>
        <w:rPr>
          <w:b/>
        </w:rPr>
        <w:t>вершеннолетнего возраста, оказывать ему соде</w:t>
      </w:r>
      <w:r>
        <w:rPr>
          <w:b/>
        </w:rPr>
        <w:t>й</w:t>
      </w:r>
      <w:r>
        <w:rPr>
          <w:b/>
        </w:rPr>
        <w:t>ствие при переходе к взрослой жизни. Кроме того, Комитет рекомендует государству-участнику учитывать Рук</w:t>
      </w:r>
      <w:r>
        <w:rPr>
          <w:b/>
        </w:rPr>
        <w:t>о</w:t>
      </w:r>
      <w:r>
        <w:rPr>
          <w:b/>
        </w:rPr>
        <w:t xml:space="preserve">водящие указания по альтернативному уходу за детьми (резолюция </w:t>
      </w:r>
      <w:r>
        <w:rPr>
          <w:b/>
          <w:lang w:val="en-US"/>
        </w:rPr>
        <w:t>A</w:t>
      </w:r>
      <w:r>
        <w:rPr>
          <w:b/>
        </w:rPr>
        <w:t>/</w:t>
      </w:r>
      <w:r>
        <w:rPr>
          <w:b/>
          <w:lang w:val="en-US"/>
        </w:rPr>
        <w:t>RES</w:t>
      </w:r>
      <w:r>
        <w:rPr>
          <w:b/>
        </w:rPr>
        <w:t>/64/142).</w:t>
      </w:r>
    </w:p>
    <w:p w:rsidR="00000000" w:rsidRDefault="00000000">
      <w:pPr>
        <w:pStyle w:val="H4GR"/>
      </w:pPr>
      <w:r>
        <w:tab/>
      </w:r>
      <w:r>
        <w:tab/>
        <w:t>Жестокое обращение и отсутствие заботы</w:t>
      </w:r>
    </w:p>
    <w:p w:rsidR="00000000" w:rsidRDefault="00000000">
      <w:pPr>
        <w:pStyle w:val="SingleTxtGR"/>
      </w:pPr>
      <w:r>
        <w:t>36.</w:t>
      </w:r>
      <w:r>
        <w:tab/>
        <w:t>Комитет с одобрением отмечает многочисленные планы действий, разр</w:t>
      </w:r>
      <w:r>
        <w:t>а</w:t>
      </w:r>
      <w:r>
        <w:t>ботанные государством-участником с целью недопущения жестокого обращ</w:t>
      </w:r>
      <w:r>
        <w:t>е</w:t>
      </w:r>
      <w:r>
        <w:t>ния с детьми и о</w:t>
      </w:r>
      <w:r>
        <w:t>т</w:t>
      </w:r>
      <w:r>
        <w:t>сутствия заботы о них. Комитет приветствует предоставление подготовки судьям, экспертам и адвокатам по вопросу о насилии и надругател</w:t>
      </w:r>
      <w:r>
        <w:t>ь</w:t>
      </w:r>
      <w:r>
        <w:t>ствах, а также о случаях опеки над детьми, вызывающих подозрения на предмет наличия насилия и надругательств. Вместе с тем Комитет выражает обеспок</w:t>
      </w:r>
      <w:r>
        <w:t>о</w:t>
      </w:r>
      <w:r>
        <w:t>енность в связи с тем, что службы социального обеспечения ребенка в некот</w:t>
      </w:r>
      <w:r>
        <w:t>о</w:t>
      </w:r>
      <w:r>
        <w:t>рых районах страны не имеют ресурсов или не обладают соответствующими возможностями для выявления случаев насилия над детьми и оказания помощи таким детям, а также в связи с тем, что дети порой не имеют достаточного представления об имеющихся телефонных службах по оказанию им помощи. Кроме того, Комитет обеспокоен по поводу ограниченности навыков для того, чтобы заниматься проблемами насилия в семьях, принадлежащих к различным культурам, и давать советы по вопросу о воспитании детей без применения н</w:t>
      </w:r>
      <w:r>
        <w:t>а</w:t>
      </w:r>
      <w:r>
        <w:t>силия.</w:t>
      </w:r>
    </w:p>
    <w:p w:rsidR="00000000" w:rsidRDefault="00000000">
      <w:pPr>
        <w:pStyle w:val="SingleTxtGR"/>
        <w:rPr>
          <w:b/>
        </w:rPr>
      </w:pPr>
      <w:r>
        <w:t>37.</w:t>
      </w:r>
      <w:r>
        <w:tab/>
      </w:r>
      <w:r>
        <w:rPr>
          <w:b/>
        </w:rPr>
        <w:t>Комитет рекомендует государству-участнику обеспечить предоста</w:t>
      </w:r>
      <w:r>
        <w:rPr>
          <w:b/>
        </w:rPr>
        <w:t>в</w:t>
      </w:r>
      <w:r>
        <w:rPr>
          <w:b/>
        </w:rPr>
        <w:t>ление адекватной и надлежащей помощи детям и их семьям во всех обла</w:t>
      </w:r>
      <w:r>
        <w:rPr>
          <w:b/>
        </w:rPr>
        <w:t>с</w:t>
      </w:r>
      <w:r>
        <w:rPr>
          <w:b/>
        </w:rPr>
        <w:t>тях страны с учетом проявления уважения к другим культурам и предо</w:t>
      </w:r>
      <w:r>
        <w:rPr>
          <w:b/>
        </w:rPr>
        <w:t>с</w:t>
      </w:r>
      <w:r>
        <w:rPr>
          <w:b/>
        </w:rPr>
        <w:t>тавить детям информацию о телефонных службах оказания помощи и о том, куда следует обращаться за э</w:t>
      </w:r>
      <w:r>
        <w:rPr>
          <w:b/>
        </w:rPr>
        <w:t>ф</w:t>
      </w:r>
      <w:r>
        <w:rPr>
          <w:b/>
        </w:rPr>
        <w:t xml:space="preserve">фективной помощью. </w:t>
      </w:r>
    </w:p>
    <w:p w:rsidR="00000000" w:rsidRDefault="00000000">
      <w:pPr>
        <w:pStyle w:val="H23GR"/>
      </w:pPr>
      <w:r>
        <w:tab/>
        <w:t>6.</w:t>
      </w:r>
      <w:r>
        <w:tab/>
        <w:t>Базовое медицинское обслуживание и социальное обеспечение (ст</w:t>
      </w:r>
      <w:r>
        <w:t>а</w:t>
      </w:r>
      <w:r>
        <w:t xml:space="preserve">тьи 6, </w:t>
      </w:r>
      <w:r>
        <w:br/>
        <w:t>18 (пункт 3), 23, 24, 26, 27 (пункты 1−3) Конвенции)</w:t>
      </w:r>
    </w:p>
    <w:p w:rsidR="00000000" w:rsidRDefault="00000000">
      <w:pPr>
        <w:pStyle w:val="H4GR"/>
      </w:pPr>
      <w:r>
        <w:tab/>
      </w:r>
      <w:r>
        <w:tab/>
        <w:t>Охрана здоровья и доступ к медицинскому обслуживанию</w:t>
      </w:r>
    </w:p>
    <w:p w:rsidR="00000000" w:rsidRDefault="00000000">
      <w:pPr>
        <w:pStyle w:val="SingleTxtGR"/>
      </w:pPr>
      <w:r>
        <w:t>38.</w:t>
      </w:r>
      <w:r>
        <w:tab/>
        <w:t>Комитет с удовлетворением отмечает планы действий по улучшению р</w:t>
      </w:r>
      <w:r>
        <w:t>а</w:t>
      </w:r>
      <w:r>
        <w:t>циона п</w:t>
      </w:r>
      <w:r>
        <w:t>и</w:t>
      </w:r>
      <w:r>
        <w:t>тания (до 2007 года) и по укреплению физической активности (2005−2009 годы). Комитет признает обязательство государства-участника у</w:t>
      </w:r>
      <w:r>
        <w:t>к</w:t>
      </w:r>
      <w:r>
        <w:t>репить систему государстве</w:t>
      </w:r>
      <w:r>
        <w:t>н</w:t>
      </w:r>
      <w:r>
        <w:t>ных медицинских клиник и систему медицинского обслуживания в школах. Вместе с тем он обеспокоен в связи с поступающей, в том числе от детей, информацией о том, что муниципалитеты пока еще не пр</w:t>
      </w:r>
      <w:r>
        <w:t>е</w:t>
      </w:r>
      <w:r>
        <w:t>доставляют таких услуг в необходимых рамках и надл</w:t>
      </w:r>
      <w:r>
        <w:t>е</w:t>
      </w:r>
      <w:r>
        <w:t xml:space="preserve">жащего качества. </w:t>
      </w:r>
    </w:p>
    <w:p w:rsidR="00000000" w:rsidRDefault="00000000">
      <w:pPr>
        <w:pStyle w:val="SingleTxtGR"/>
        <w:rPr>
          <w:b/>
        </w:rPr>
      </w:pPr>
      <w:r>
        <w:t>39.</w:t>
      </w:r>
      <w:r>
        <w:tab/>
      </w:r>
      <w:r>
        <w:rPr>
          <w:b/>
        </w:rPr>
        <w:t>Комитет рекомендует государству-участнику обеспечить предоста</w:t>
      </w:r>
      <w:r>
        <w:rPr>
          <w:b/>
        </w:rPr>
        <w:t>в</w:t>
      </w:r>
      <w:r>
        <w:rPr>
          <w:b/>
        </w:rPr>
        <w:t>ление детям доступа к надлежащему медицинскому обслуживанию, в том числе в школах, по всей территории страны.</w:t>
      </w:r>
    </w:p>
    <w:p w:rsidR="00000000" w:rsidRDefault="00000000">
      <w:pPr>
        <w:pStyle w:val="H4GR"/>
      </w:pPr>
      <w:r>
        <w:tab/>
      </w:r>
      <w:r>
        <w:tab/>
        <w:t>Здоровье подростков</w:t>
      </w:r>
    </w:p>
    <w:p w:rsidR="00000000" w:rsidRDefault="00000000">
      <w:pPr>
        <w:pStyle w:val="SingleTxtGR"/>
      </w:pPr>
      <w:r>
        <w:t>40.</w:t>
      </w:r>
      <w:r>
        <w:tab/>
        <w:t>Комитет приветствует принятие в 2009 году руководящих принципов ранней пр</w:t>
      </w:r>
      <w:r>
        <w:t>о</w:t>
      </w:r>
      <w:r>
        <w:t>филактики проблем наркотической и алкогольной зависимости, а также Расширенный план действий против употребления наркотиков и злоупо</w:t>
      </w:r>
      <w:r>
        <w:t>т</w:t>
      </w:r>
      <w:r>
        <w:t>ребления алкоголем, осуществление которого начнется в 2010 году. Отмечая, что уровень употребления наркот</w:t>
      </w:r>
      <w:r>
        <w:t>и</w:t>
      </w:r>
      <w:r>
        <w:t>ков детьми и молодыми людьми остается стабильным или незначительно сократился за п</w:t>
      </w:r>
      <w:r>
        <w:t>о</w:t>
      </w:r>
      <w:r>
        <w:t>следние годы, Комитет вместе с тем по-прежнему обеспокоен в связи с тем, что этот уровень все еще остается высоким. Кроме того, серьезную обеспокоенность Комитета вызывает колич</w:t>
      </w:r>
      <w:r>
        <w:t>е</w:t>
      </w:r>
      <w:r>
        <w:t>ство смертей молодых людей в результате принятия чрезмерной дозы наркот</w:t>
      </w:r>
      <w:r>
        <w:t>и</w:t>
      </w:r>
      <w:r>
        <w:t>ков.</w:t>
      </w:r>
    </w:p>
    <w:p w:rsidR="00000000" w:rsidRDefault="00000000">
      <w:pPr>
        <w:pStyle w:val="SingleTxtGR"/>
        <w:rPr>
          <w:b/>
        </w:rPr>
      </w:pPr>
      <w:r>
        <w:t>41.</w:t>
      </w:r>
      <w:r>
        <w:tab/>
      </w:r>
      <w:r>
        <w:rPr>
          <w:b/>
        </w:rPr>
        <w:t>Комитет рекомендует государству-участнику активизировать усилия по сокращению употребления наркотиков, а также учитывать принятое Комитетом замечание общего порядка № 4 (2003 год) о здоровье и развитии подрос</w:t>
      </w:r>
      <w:r>
        <w:rPr>
          <w:b/>
        </w:rPr>
        <w:t>т</w:t>
      </w:r>
      <w:r>
        <w:rPr>
          <w:b/>
        </w:rPr>
        <w:t>ков.</w:t>
      </w:r>
    </w:p>
    <w:p w:rsidR="00000000" w:rsidRDefault="00000000">
      <w:pPr>
        <w:pStyle w:val="H4GR"/>
      </w:pPr>
      <w:r>
        <w:tab/>
      </w:r>
      <w:r>
        <w:tab/>
        <w:t>Психическое здоровье</w:t>
      </w:r>
    </w:p>
    <w:p w:rsidR="00000000" w:rsidRDefault="00000000">
      <w:pPr>
        <w:pStyle w:val="SingleTxtGR"/>
      </w:pPr>
      <w:r>
        <w:t>42.</w:t>
      </w:r>
      <w:r>
        <w:tab/>
        <w:t>Отмечая улучшение служб охраны психического здоровья детей в рамках Наци</w:t>
      </w:r>
      <w:r>
        <w:t>о</w:t>
      </w:r>
      <w:r>
        <w:t>нальной программы укрепления психического здоровья, Комитет вместе с тем выражает обеспокоенность по поводу возросшей продолжительности ср</w:t>
      </w:r>
      <w:r>
        <w:t>о</w:t>
      </w:r>
      <w:r>
        <w:t>ка ожидания для п</w:t>
      </w:r>
      <w:r>
        <w:t>о</w:t>
      </w:r>
      <w:r>
        <w:t>лучения детьми и молодыми людьми медицинской помощи в области психического зд</w:t>
      </w:r>
      <w:r>
        <w:t>о</w:t>
      </w:r>
      <w:r>
        <w:t>ровья. Кроме того, Комитет серьезно обеспокоен по поводу исследований, свидетельствующих о стремительно возросшем за коро</w:t>
      </w:r>
      <w:r>
        <w:t>т</w:t>
      </w:r>
      <w:r>
        <w:t>кий период времени назначении детям с диагнозом синдрома дефицита вним</w:t>
      </w:r>
      <w:r>
        <w:t>а</w:t>
      </w:r>
      <w:r>
        <w:t>ния (СДВ) таких психостимулянтов, как риталин и консерта.</w:t>
      </w:r>
    </w:p>
    <w:p w:rsidR="00000000" w:rsidRDefault="00000000">
      <w:pPr>
        <w:pStyle w:val="SingleTxtGR"/>
        <w:rPr>
          <w:b/>
        </w:rPr>
      </w:pPr>
      <w:r>
        <w:br w:type="page"/>
        <w:t>43.</w:t>
      </w:r>
      <w:r>
        <w:tab/>
      </w:r>
      <w:r>
        <w:rPr>
          <w:b/>
        </w:rPr>
        <w:t>Комитет рекомендует государству-участнику продолжать развивать все компоненты системы психиатрической помощи детям и молодым л</w:t>
      </w:r>
      <w:r>
        <w:rPr>
          <w:b/>
        </w:rPr>
        <w:t>ю</w:t>
      </w:r>
      <w:r>
        <w:rPr>
          <w:b/>
        </w:rPr>
        <w:t>дям, включая профилактику, лечение общих проблем психического здор</w:t>
      </w:r>
      <w:r>
        <w:rPr>
          <w:b/>
        </w:rPr>
        <w:t>о</w:t>
      </w:r>
      <w:r>
        <w:rPr>
          <w:b/>
        </w:rPr>
        <w:t>вья в системе первичной медико-санитарной помощи и специализирова</w:t>
      </w:r>
      <w:r>
        <w:rPr>
          <w:b/>
        </w:rPr>
        <w:t>н</w:t>
      </w:r>
      <w:r>
        <w:rPr>
          <w:b/>
        </w:rPr>
        <w:t>ный уход в случае серьезных нарушений за счет увеличения числа профе</w:t>
      </w:r>
      <w:r>
        <w:rPr>
          <w:b/>
        </w:rPr>
        <w:t>с</w:t>
      </w:r>
      <w:r>
        <w:rPr>
          <w:b/>
        </w:rPr>
        <w:t>сионально подготовленных для работы с детьми специалистов в области охраны психического здоровья, а также сократить период ожидания оказ</w:t>
      </w:r>
      <w:r>
        <w:rPr>
          <w:b/>
        </w:rPr>
        <w:t>а</w:t>
      </w:r>
      <w:r>
        <w:rPr>
          <w:b/>
        </w:rPr>
        <w:t>ния помощи в службах охраны психического здоровья. Кроме того, Ком</w:t>
      </w:r>
      <w:r>
        <w:rPr>
          <w:b/>
        </w:rPr>
        <w:t>и</w:t>
      </w:r>
      <w:r>
        <w:rPr>
          <w:b/>
        </w:rPr>
        <w:t>тет рекомендует государству-участнику тщательно изучить феномен чре</w:t>
      </w:r>
      <w:r>
        <w:rPr>
          <w:b/>
        </w:rPr>
        <w:t>з</w:t>
      </w:r>
      <w:r>
        <w:rPr>
          <w:b/>
        </w:rPr>
        <w:t>мерного назначения психостимулянтов детям и предоставить детям, у к</w:t>
      </w:r>
      <w:r>
        <w:rPr>
          <w:b/>
        </w:rPr>
        <w:t>о</w:t>
      </w:r>
      <w:r>
        <w:rPr>
          <w:b/>
        </w:rPr>
        <w:t>торых диагностирован СДВ, а также их родителям и учителям доступ к широкому набору психологических, образов</w:t>
      </w:r>
      <w:r>
        <w:rPr>
          <w:b/>
        </w:rPr>
        <w:t>а</w:t>
      </w:r>
      <w:r>
        <w:rPr>
          <w:b/>
        </w:rPr>
        <w:t>тельных и социальных мер и методов л</w:t>
      </w:r>
      <w:r>
        <w:rPr>
          <w:b/>
        </w:rPr>
        <w:t>е</w:t>
      </w:r>
      <w:r>
        <w:rPr>
          <w:b/>
        </w:rPr>
        <w:t>чения.</w:t>
      </w:r>
    </w:p>
    <w:p w:rsidR="00000000" w:rsidRDefault="00000000">
      <w:pPr>
        <w:pStyle w:val="H4GR"/>
      </w:pPr>
      <w:r>
        <w:tab/>
      </w:r>
      <w:r>
        <w:tab/>
        <w:t>Вредная традиционная практика</w:t>
      </w:r>
    </w:p>
    <w:p w:rsidR="00000000" w:rsidRDefault="00000000">
      <w:pPr>
        <w:pStyle w:val="SingleTxtGR"/>
      </w:pPr>
      <w:r>
        <w:t>44.</w:t>
      </w:r>
      <w:r>
        <w:tab/>
        <w:t>С удовлетворением отмечая принятые в 2008 году планы действий против калеч</w:t>
      </w:r>
      <w:r>
        <w:t>е</w:t>
      </w:r>
      <w:r>
        <w:t>ния женских половых органов (КЖПО) и против принудительных браков, а также пр</w:t>
      </w:r>
      <w:r>
        <w:t>и</w:t>
      </w:r>
      <w:r>
        <w:t>нятые для решения этих двух проблем меры, Комитет, тем не менее, выражает свою обеспокоенность по поводу сообщений о том, что число прин</w:t>
      </w:r>
      <w:r>
        <w:t>у</w:t>
      </w:r>
      <w:r>
        <w:t>дительных браков и браков между кровными родственниками возросло. Кроме того, Комитет обеспокоен в связи с отсутствием систематического сбора соо</w:t>
      </w:r>
      <w:r>
        <w:t>б</w:t>
      </w:r>
      <w:r>
        <w:t>щений о случаях применения КЖПО и преследования виновных лиц, а также в связи с тем, что даже при наличии соответствующих заявлений полицией не принимались надлежащие меры из-за ограниченности ресурсов и неадекватн</w:t>
      </w:r>
      <w:r>
        <w:t>о</w:t>
      </w:r>
      <w:r>
        <w:t>го взаимодействия между соо</w:t>
      </w:r>
      <w:r>
        <w:t>т</w:t>
      </w:r>
      <w:r>
        <w:t>ветствующими учреждениями.</w:t>
      </w:r>
    </w:p>
    <w:p w:rsidR="00000000" w:rsidRDefault="00000000">
      <w:pPr>
        <w:pStyle w:val="SingleTxtGR"/>
        <w:rPr>
          <w:b/>
        </w:rPr>
      </w:pPr>
      <w:r>
        <w:t>45.</w:t>
      </w:r>
      <w:r>
        <w:tab/>
      </w:r>
      <w:r>
        <w:rPr>
          <w:b/>
        </w:rPr>
        <w:t>Комитет призывает государство-участник продолжать активизир</w:t>
      </w:r>
      <w:r>
        <w:rPr>
          <w:b/>
        </w:rPr>
        <w:t>о</w:t>
      </w:r>
      <w:r>
        <w:rPr>
          <w:b/>
        </w:rPr>
        <w:t>вать превентивные и защитные меры, особенно в отношении детей, пр</w:t>
      </w:r>
      <w:r>
        <w:rPr>
          <w:b/>
        </w:rPr>
        <w:t>и</w:t>
      </w:r>
      <w:r>
        <w:rPr>
          <w:b/>
        </w:rPr>
        <w:t>нять меры по решению проблем, связанных с КЖПО, принудительными браками и браками между кровными родственниками, включая преслед</w:t>
      </w:r>
      <w:r>
        <w:rPr>
          <w:b/>
        </w:rPr>
        <w:t>о</w:t>
      </w:r>
      <w:r>
        <w:rPr>
          <w:b/>
        </w:rPr>
        <w:t>вание лиц, совершающих такие деяния. Комитет призывает государство-участник осуществлять сотру</w:t>
      </w:r>
      <w:r>
        <w:rPr>
          <w:b/>
        </w:rPr>
        <w:t>д</w:t>
      </w:r>
      <w:r>
        <w:rPr>
          <w:b/>
        </w:rPr>
        <w:t>ничество с лидерами общин и НПО в целях повышения осведомленности о негативных последствиях подобной пра</w:t>
      </w:r>
      <w:r>
        <w:rPr>
          <w:b/>
        </w:rPr>
        <w:t>к</w:t>
      </w:r>
      <w:r>
        <w:rPr>
          <w:b/>
        </w:rPr>
        <w:t>тики, провести анализ имеющейся информации о пр</w:t>
      </w:r>
      <w:r>
        <w:rPr>
          <w:b/>
        </w:rPr>
        <w:t>и</w:t>
      </w:r>
      <w:r>
        <w:rPr>
          <w:b/>
        </w:rPr>
        <w:t>нудительных браках с целью определения фактических причин возросшего, согласно сообщен</w:t>
      </w:r>
      <w:r>
        <w:rPr>
          <w:b/>
        </w:rPr>
        <w:t>и</w:t>
      </w:r>
      <w:r>
        <w:rPr>
          <w:b/>
        </w:rPr>
        <w:t>ям, числа принудительных браков в стране и включить борьбу против КЖПО и принудительных браков в свою программу международного с</w:t>
      </w:r>
      <w:r>
        <w:rPr>
          <w:b/>
        </w:rPr>
        <w:t>о</w:t>
      </w:r>
      <w:r>
        <w:rPr>
          <w:b/>
        </w:rPr>
        <w:t xml:space="preserve">трудничества. </w:t>
      </w:r>
    </w:p>
    <w:p w:rsidR="00000000" w:rsidRDefault="00000000">
      <w:pPr>
        <w:pStyle w:val="H4GR"/>
      </w:pPr>
      <w:r>
        <w:tab/>
      </w:r>
      <w:r>
        <w:tab/>
        <w:t>Право на надлежащий уровень жизни</w:t>
      </w:r>
    </w:p>
    <w:p w:rsidR="00000000" w:rsidRDefault="00000000">
      <w:pPr>
        <w:pStyle w:val="SingleTxtGR"/>
      </w:pPr>
      <w:r>
        <w:t>46.</w:t>
      </w:r>
      <w:r>
        <w:tab/>
        <w:t>Комитет отмечает возросшее внимание, уделяемое детям, живущим ниже черты бедности, особенно в семьях с безработными родителями, семьях с ни</w:t>
      </w:r>
      <w:r>
        <w:t>з</w:t>
      </w:r>
      <w:r>
        <w:t>ким уровнем образования, семьях с одним родителем, многодетных семьях и семьях иммигрантов. Он приветствует меры, ориентированные на семьи и д</w:t>
      </w:r>
      <w:r>
        <w:t>е</w:t>
      </w:r>
      <w:r>
        <w:t>тей, однако выражает обеспок</w:t>
      </w:r>
      <w:r>
        <w:t>о</w:t>
      </w:r>
      <w:r>
        <w:t>енность в связи с тем, что они не обеспечивают достаточной защиты детей от негативного воздействия бедности на их разв</w:t>
      </w:r>
      <w:r>
        <w:t>и</w:t>
      </w:r>
      <w:r>
        <w:t>тие, здоровье и образование. Комитет обеспокоен по поводу того, что уровни бедности в различных районах страны явно различаются, что, в частности, я</w:t>
      </w:r>
      <w:r>
        <w:t>в</w:t>
      </w:r>
      <w:r>
        <w:t>ляется одним из последствий наличия неравных и несистематических расхо</w:t>
      </w:r>
      <w:r>
        <w:t>ж</w:t>
      </w:r>
      <w:r>
        <w:t>дений в отношении средств, дополняющих семейных доход, и что не приним</w:t>
      </w:r>
      <w:r>
        <w:t>а</w:t>
      </w:r>
      <w:r>
        <w:t>ются меры по преобразованию муниципального жилья с плотным заселением семьями с ни</w:t>
      </w:r>
      <w:r>
        <w:t>з</w:t>
      </w:r>
      <w:r>
        <w:t>кими доходами в более благоприятную для проживания детей среду.</w:t>
      </w:r>
    </w:p>
    <w:p w:rsidR="00000000" w:rsidRDefault="00000000">
      <w:pPr>
        <w:pStyle w:val="SingleTxtGR"/>
        <w:rPr>
          <w:b/>
        </w:rPr>
      </w:pPr>
      <w:r>
        <w:t>47.</w:t>
      </w:r>
      <w:r>
        <w:tab/>
      </w:r>
      <w:r>
        <w:rPr>
          <w:b/>
        </w:rPr>
        <w:t>Комитет рекомендует государству-участнику приложить усилия по защите детей, живущих в условиях бедности, от пагубных последствий этой ситуации, в частности в рамках осуществления конкретных и целенапра</w:t>
      </w:r>
      <w:r>
        <w:rPr>
          <w:b/>
        </w:rPr>
        <w:t>в</w:t>
      </w:r>
      <w:r>
        <w:rPr>
          <w:b/>
        </w:rPr>
        <w:t>ленных программ по предоставлению ухода и образования в раннем де</w:t>
      </w:r>
      <w:r>
        <w:rPr>
          <w:b/>
        </w:rPr>
        <w:t>т</w:t>
      </w:r>
      <w:r>
        <w:rPr>
          <w:b/>
        </w:rPr>
        <w:t>ском возрасте в школах для компенсации дефицита развития и знаний, принять меры по улучшению питания и укреплению здоровья детей из м</w:t>
      </w:r>
      <w:r>
        <w:rPr>
          <w:b/>
        </w:rPr>
        <w:t>а</w:t>
      </w:r>
      <w:r>
        <w:rPr>
          <w:b/>
        </w:rPr>
        <w:t>лообеспеченных групп, а также приложить усилия с целью преобразования муниципального жилья для более благоприятного проживания детей. К</w:t>
      </w:r>
      <w:r>
        <w:rPr>
          <w:b/>
        </w:rPr>
        <w:t>о</w:t>
      </w:r>
      <w:r>
        <w:rPr>
          <w:b/>
        </w:rPr>
        <w:t>митет далее настоятельно призыв</w:t>
      </w:r>
      <w:r>
        <w:rPr>
          <w:b/>
        </w:rPr>
        <w:t>а</w:t>
      </w:r>
      <w:r>
        <w:rPr>
          <w:b/>
        </w:rPr>
        <w:t>ет государство-участник обеспечить предоставление малоимущим семьям адекватной помощи, независимо от района их проживания в Норвегии.</w:t>
      </w:r>
    </w:p>
    <w:p w:rsidR="00000000" w:rsidRDefault="00000000">
      <w:pPr>
        <w:pStyle w:val="H23GR"/>
      </w:pPr>
      <w:r>
        <w:tab/>
        <w:t>7.</w:t>
      </w:r>
      <w:r>
        <w:tab/>
        <w:t>Образование, досуг и культурная деятельность (статьи 28, 29 и 31 Конвенции)</w:t>
      </w:r>
    </w:p>
    <w:p w:rsidR="00000000" w:rsidRDefault="00000000">
      <w:pPr>
        <w:pStyle w:val="H4GR"/>
      </w:pPr>
      <w:r>
        <w:tab/>
      </w:r>
      <w:r>
        <w:tab/>
        <w:t>Образование, включая профессиональную подготовку и ориентацию</w:t>
      </w:r>
    </w:p>
    <w:p w:rsidR="00000000" w:rsidRDefault="00000000">
      <w:pPr>
        <w:pStyle w:val="SingleTxtGR"/>
      </w:pPr>
      <w:r>
        <w:t>48.</w:t>
      </w:r>
      <w:r>
        <w:tab/>
        <w:t>Комитет отмечает проводимую государством-участником политику по обеспечению всех детей младшего возраста доступом к детским садам высокого качества, однако выражает обеспокоенность в том, что дети из среды имм</w:t>
      </w:r>
      <w:r>
        <w:t>и</w:t>
      </w:r>
      <w:r>
        <w:t>грантов остаются недостаточно представленными, несмотря на целевые пос</w:t>
      </w:r>
      <w:r>
        <w:t>о</w:t>
      </w:r>
      <w:r>
        <w:t>бия по интеграции недавно прибывших детей-беженцев младшего возраста. Кроме того, Комитет обеспокоен по поводу того, что в ряде муниципалитетов не осуществляется новая учебная программа преподавания основного норве</w:t>
      </w:r>
      <w:r>
        <w:t>ж</w:t>
      </w:r>
      <w:r>
        <w:t>ского и родного языка, что оказывает негативное воздействие на школьную у</w:t>
      </w:r>
      <w:r>
        <w:t>с</w:t>
      </w:r>
      <w:r>
        <w:t>певаемость детей. Еще одной проблемой, вызывающей обеспокоенность Ком</w:t>
      </w:r>
      <w:r>
        <w:t>и</w:t>
      </w:r>
      <w:r>
        <w:t>тета, является высокий уровень отсева детей, в том числе принадлежащих к о</w:t>
      </w:r>
      <w:r>
        <w:t>с</w:t>
      </w:r>
      <w:r>
        <w:t>новному населению, как из обычных, так и профессиональных средних уче</w:t>
      </w:r>
      <w:r>
        <w:t>б</w:t>
      </w:r>
      <w:r>
        <w:t>ных заведений. Комитет приветствует многочисленные усилия по преодолению проблемы издевательства в детских садах и школах, однако серьезно обеспок</w:t>
      </w:r>
      <w:r>
        <w:t>о</w:t>
      </w:r>
      <w:r>
        <w:t>ен в связи с сообщениями о высоком уровне распространенности случаев изд</w:t>
      </w:r>
      <w:r>
        <w:t>е</w:t>
      </w:r>
      <w:r>
        <w:t>вательства в этих у</w:t>
      </w:r>
      <w:r>
        <w:t>ч</w:t>
      </w:r>
      <w:r>
        <w:t>реждениях.</w:t>
      </w:r>
    </w:p>
    <w:p w:rsidR="00000000" w:rsidRDefault="00000000">
      <w:pPr>
        <w:pStyle w:val="SingleTxtGR"/>
        <w:rPr>
          <w:b/>
        </w:rPr>
      </w:pPr>
      <w:r>
        <w:t>49.</w:t>
      </w:r>
      <w:r>
        <w:tab/>
      </w:r>
      <w:r>
        <w:rPr>
          <w:b/>
        </w:rPr>
        <w:t>Комитет призывает государство-участник активизировать усилия по просвещению всех родителей о преимуществах образования в раннем во</w:t>
      </w:r>
      <w:r>
        <w:rPr>
          <w:b/>
        </w:rPr>
        <w:t>з</w:t>
      </w:r>
      <w:r>
        <w:rPr>
          <w:b/>
        </w:rPr>
        <w:t>расте и предоставить места в детских садах высокого качества всем детям, в частности иммигрантам и другим детям, нуждающимся в оказании с</w:t>
      </w:r>
      <w:r>
        <w:rPr>
          <w:b/>
        </w:rPr>
        <w:t>о</w:t>
      </w:r>
      <w:r>
        <w:rPr>
          <w:b/>
        </w:rPr>
        <w:t>действия в области получения образования в младшем возрасте. Кроме т</w:t>
      </w:r>
      <w:r>
        <w:rPr>
          <w:b/>
        </w:rPr>
        <w:t>о</w:t>
      </w:r>
      <w:r>
        <w:rPr>
          <w:b/>
        </w:rPr>
        <w:t>го, Комитет рекомендует государству-участнику в безотлагательном поря</w:t>
      </w:r>
      <w:r>
        <w:rPr>
          <w:b/>
        </w:rPr>
        <w:t>д</w:t>
      </w:r>
      <w:r>
        <w:rPr>
          <w:b/>
        </w:rPr>
        <w:t>ке разъяснить муниципалитетам необходимость осуществления в их шк</w:t>
      </w:r>
      <w:r>
        <w:rPr>
          <w:b/>
        </w:rPr>
        <w:t>о</w:t>
      </w:r>
      <w:r>
        <w:rPr>
          <w:b/>
        </w:rPr>
        <w:t>лах новой языковой учебной программы, с тем чтобы дети могли лучше усваивать изучаемый в классе материал, а также принять меры по обесп</w:t>
      </w:r>
      <w:r>
        <w:rPr>
          <w:b/>
        </w:rPr>
        <w:t>е</w:t>
      </w:r>
      <w:r>
        <w:rPr>
          <w:b/>
        </w:rPr>
        <w:t>чению того, чтобы дети завершали свое школ</w:t>
      </w:r>
      <w:r>
        <w:rPr>
          <w:b/>
        </w:rPr>
        <w:t>ь</w:t>
      </w:r>
      <w:r>
        <w:rPr>
          <w:b/>
        </w:rPr>
        <w:t>ное образование, уделяя при этом особое внимание тем группам, которые, как правило, не отличаются хорошими показателями завершения образования. Комитет далее рекоме</w:t>
      </w:r>
      <w:r>
        <w:rPr>
          <w:b/>
        </w:rPr>
        <w:t>н</w:t>
      </w:r>
      <w:r>
        <w:rPr>
          <w:b/>
        </w:rPr>
        <w:t>дует государству-участнику продолжать активизировать усилия по прес</w:t>
      </w:r>
      <w:r>
        <w:rPr>
          <w:b/>
        </w:rPr>
        <w:t>е</w:t>
      </w:r>
      <w:r>
        <w:rPr>
          <w:b/>
        </w:rPr>
        <w:t>чению издевательства в школах и привлечению детей к участию в усилиях по сокращ</w:t>
      </w:r>
      <w:r>
        <w:rPr>
          <w:b/>
        </w:rPr>
        <w:t>е</w:t>
      </w:r>
      <w:r>
        <w:rPr>
          <w:b/>
        </w:rPr>
        <w:t>нию и недопущению такого пагубного поведения.</w:t>
      </w:r>
    </w:p>
    <w:p w:rsidR="00000000" w:rsidRDefault="00000000">
      <w:pPr>
        <w:pStyle w:val="H23GR"/>
      </w:pPr>
      <w:r>
        <w:tab/>
        <w:t>8.</w:t>
      </w:r>
      <w:r>
        <w:tab/>
        <w:t>Специальные меры защиты (статьи 22, 38, 39, 40, 37 b) и d), 30, 32−36 Конвенции)</w:t>
      </w:r>
    </w:p>
    <w:p w:rsidR="00000000" w:rsidRDefault="00000000">
      <w:pPr>
        <w:pStyle w:val="H4GR"/>
      </w:pPr>
      <w:r>
        <w:tab/>
      </w:r>
      <w:r>
        <w:tab/>
        <w:t>Дети-беженцы, дети − просители убежища и несопровождаемые д</w:t>
      </w:r>
      <w:r>
        <w:t>е</w:t>
      </w:r>
      <w:r>
        <w:t>ти</w:t>
      </w:r>
    </w:p>
    <w:p w:rsidR="00000000" w:rsidRDefault="00000000">
      <w:pPr>
        <w:pStyle w:val="SingleTxtGR"/>
      </w:pPr>
      <w:r>
        <w:t>50.</w:t>
      </w:r>
      <w:r>
        <w:tab/>
        <w:t>Комитет приветствует заявление государства-участника о том, что ра</w:t>
      </w:r>
      <w:r>
        <w:t>с</w:t>
      </w:r>
      <w:r>
        <w:t>смотрению дел, касающихся несопровождаемых просителей убежища, будет уделяться приоритетное внимание. Комитет с заинтересованностью отмечает тот факт, что новый Закон об иммиграции наряду с новыми иммиграционными пол</w:t>
      </w:r>
      <w:r>
        <w:t>о</w:t>
      </w:r>
      <w:r>
        <w:t>жениями конкретно указывает на то, что наилучшие интересы ребенка должны являться одним из основных соображений, а также уменьшает порог</w:t>
      </w:r>
      <w:r>
        <w:t>о</w:t>
      </w:r>
      <w:r>
        <w:t>вый уровень требований для предоставления вида на жительство детям. Кроме того, Комитет приветствует тот факт, что новая глава 5А Закона о благососто</w:t>
      </w:r>
      <w:r>
        <w:t>я</w:t>
      </w:r>
      <w:r>
        <w:t>нии ребенка во</w:t>
      </w:r>
      <w:r>
        <w:t>з</w:t>
      </w:r>
      <w:r>
        <w:t>лагает ответственность за несопровождаемых детей на службы по обеспечению благосостояния ребенка. Вместе с тем Комитет выражает свою обеспокоенность по поводу:</w:t>
      </w:r>
    </w:p>
    <w:p w:rsidR="00000000" w:rsidRDefault="00000000">
      <w:pPr>
        <w:pStyle w:val="SingleTxtGR"/>
      </w:pPr>
      <w:r>
        <w:tab/>
        <w:t>а)</w:t>
      </w:r>
      <w:r>
        <w:tab/>
        <w:t>поверхностного выявления детей, затронутых вооруженным ко</w:t>
      </w:r>
      <w:r>
        <w:t>н</w:t>
      </w:r>
      <w:r>
        <w:t>фликтом;</w:t>
      </w:r>
    </w:p>
    <w:p w:rsidR="00000000" w:rsidRDefault="00000000">
      <w:pPr>
        <w:pStyle w:val="SingleTxtGR"/>
      </w:pPr>
      <w:r>
        <w:tab/>
        <w:t>b)</w:t>
      </w:r>
      <w:r>
        <w:tab/>
        <w:t>длительности сроков принятия решений;</w:t>
      </w:r>
    </w:p>
    <w:p w:rsidR="00000000" w:rsidRDefault="00000000">
      <w:pPr>
        <w:pStyle w:val="SingleTxtGR"/>
      </w:pPr>
      <w:r>
        <w:tab/>
        <w:t>с)</w:t>
      </w:r>
      <w:r>
        <w:tab/>
        <w:t>чрезмерной загруженности опекунов, из-за которой они не могут надлежащим образом выполнять свою роль;</w:t>
      </w:r>
    </w:p>
    <w:p w:rsidR="00000000" w:rsidRDefault="00000000">
      <w:pPr>
        <w:pStyle w:val="SingleTxtGR"/>
      </w:pPr>
      <w:r>
        <w:tab/>
        <w:t>d)</w:t>
      </w:r>
      <w:r>
        <w:tab/>
        <w:t>того факта, что государство-участник считает использование мет</w:t>
      </w:r>
      <w:r>
        <w:t>о</w:t>
      </w:r>
      <w:r>
        <w:t>дов определения возраста неподобающим, культурно н</w:t>
      </w:r>
      <w:r>
        <w:t>е</w:t>
      </w:r>
      <w:r>
        <w:t>приемлемым и в целом ненадежным;</w:t>
      </w:r>
    </w:p>
    <w:p w:rsidR="00000000" w:rsidRDefault="00000000">
      <w:pPr>
        <w:pStyle w:val="SingleTxtGR"/>
      </w:pPr>
      <w:r>
        <w:tab/>
        <w:t>е)</w:t>
      </w:r>
      <w:r>
        <w:tab/>
        <w:t>увеличения числа случаев исчезновения несопровожда</w:t>
      </w:r>
      <w:r>
        <w:t>е</w:t>
      </w:r>
      <w:r>
        <w:t>мых детей из приемных центров;</w:t>
      </w:r>
    </w:p>
    <w:p w:rsidR="00000000" w:rsidRDefault="00000000">
      <w:pPr>
        <w:pStyle w:val="SingleTxtGR"/>
      </w:pPr>
      <w:r>
        <w:tab/>
        <w:t>f)</w:t>
      </w:r>
      <w:r>
        <w:tab/>
        <w:t>отсутствия надлежащего последующего контроля в отношении н</w:t>
      </w:r>
      <w:r>
        <w:t>е</w:t>
      </w:r>
      <w:r>
        <w:t>сопровождаемых детей − просителей убежища со стороны служб социального обеспечения ребенка.</w:t>
      </w:r>
    </w:p>
    <w:p w:rsidR="00000000" w:rsidRDefault="00000000">
      <w:pPr>
        <w:pStyle w:val="SingleTxtGR"/>
      </w:pPr>
      <w:r>
        <w:t>51.</w:t>
      </w:r>
      <w:r>
        <w:tab/>
        <w:t>Кроме того, Комитет выражает обеспокоенность в связи с тем, что гос</w:t>
      </w:r>
      <w:r>
        <w:t>у</w:t>
      </w:r>
      <w:r>
        <w:t>дарство-участник ограничило ответственность служб социального обеспечения ребенка детьми в возрасте моложе 15 лет, ограничив тем самым помощь более старшим детям, а также в связи с тем, что, несмотря на заявление государства-участника о том, что при решении вопроса о предоставлении вида на жительс</w:t>
      </w:r>
      <w:r>
        <w:t>т</w:t>
      </w:r>
      <w:r>
        <w:t>во на гуманитарных основаниях основное внимание будет уделяться наличию связей у ребенка с Норвегией, имеются сообщения о том, что дети, которые провели много лет в Норвегии, могут быть депортированы, несмотря на нео</w:t>
      </w:r>
      <w:r>
        <w:t>п</w:t>
      </w:r>
      <w:r>
        <w:t>ровержимую документацию, подтверждающую наличие связей с Норвегией. Кроме того, Комитет обеспокоен по поводу планов государства-участника со</w:t>
      </w:r>
      <w:r>
        <w:t>з</w:t>
      </w:r>
      <w:r>
        <w:t>дать центры предоставления ухода и образования несопровождаемым детям − просителям убежища в странах их происхождения, поскольку большинство т</w:t>
      </w:r>
      <w:r>
        <w:t>а</w:t>
      </w:r>
      <w:r>
        <w:t>ких детей являются выходцами из стран, где продолжаются военные действия и конфликты и где их защита не может быть гарантирована.</w:t>
      </w:r>
    </w:p>
    <w:p w:rsidR="00000000" w:rsidRDefault="00000000">
      <w:pPr>
        <w:pStyle w:val="SingleTxtGR"/>
        <w:rPr>
          <w:b/>
        </w:rPr>
      </w:pPr>
      <w:r>
        <w:t>52.</w:t>
      </w:r>
      <w:r>
        <w:tab/>
      </w:r>
      <w:r>
        <w:rPr>
          <w:b/>
        </w:rPr>
        <w:t>Комитет рекомендует государству-участнику: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тщательно выявлять детей, затронутых вооруженными ко</w:t>
      </w:r>
      <w:r>
        <w:rPr>
          <w:b/>
        </w:rPr>
        <w:t>н</w:t>
      </w:r>
      <w:r>
        <w:rPr>
          <w:b/>
        </w:rPr>
        <w:t>фликтами, среди детей − просителей убежища и обеспечить реабилитацию и социальную р</w:t>
      </w:r>
      <w:r>
        <w:rPr>
          <w:b/>
        </w:rPr>
        <w:t>е</w:t>
      </w:r>
      <w:r>
        <w:rPr>
          <w:b/>
        </w:rPr>
        <w:t>интеграцию таких детей;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 xml:space="preserve">ускорить назначение опекунов для оказания содействия </w:t>
      </w:r>
      <w:r>
        <w:rPr>
          <w:b/>
        </w:rPr>
        <w:br/>
        <w:t>детям − просителям убежища в понимании процедур, а также уточнить роль оп</w:t>
      </w:r>
      <w:r>
        <w:rPr>
          <w:b/>
        </w:rPr>
        <w:t>е</w:t>
      </w:r>
      <w:r>
        <w:rPr>
          <w:b/>
        </w:rPr>
        <w:t>кунов посредством принятия соответствующего законодательства о поп</w:t>
      </w:r>
      <w:r>
        <w:rPr>
          <w:b/>
        </w:rPr>
        <w:t>е</w:t>
      </w:r>
      <w:r>
        <w:rPr>
          <w:b/>
        </w:rPr>
        <w:t>чительстве;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принять меры с целью сокращения периода ожидания при о</w:t>
      </w:r>
      <w:r>
        <w:rPr>
          <w:b/>
        </w:rPr>
        <w:t>п</w:t>
      </w:r>
      <w:r>
        <w:rPr>
          <w:b/>
        </w:rPr>
        <w:t>ределении статуса просителей убежища;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>обеспечить проведение процедур по определению возраста с и</w:t>
      </w:r>
      <w:r>
        <w:rPr>
          <w:b/>
        </w:rPr>
        <w:t>с</w:t>
      </w:r>
      <w:r>
        <w:rPr>
          <w:b/>
        </w:rPr>
        <w:t>пользованием научных, безопасных, учитывающих интересы и пол ребенка беспристрастных методов, не допуская при этом любой опасности наруш</w:t>
      </w:r>
      <w:r>
        <w:rPr>
          <w:b/>
        </w:rPr>
        <w:t>е</w:t>
      </w:r>
      <w:r>
        <w:rPr>
          <w:b/>
        </w:rPr>
        <w:t>ния физической неприкосновенности р</w:t>
      </w:r>
      <w:r>
        <w:rPr>
          <w:b/>
        </w:rPr>
        <w:t>е</w:t>
      </w:r>
      <w:r>
        <w:rPr>
          <w:b/>
        </w:rPr>
        <w:t>бенка;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распространить в соответствии с имеющимися планами отве</w:t>
      </w:r>
      <w:r>
        <w:rPr>
          <w:b/>
        </w:rPr>
        <w:t>т</w:t>
      </w:r>
      <w:r>
        <w:rPr>
          <w:b/>
        </w:rPr>
        <w:t>ственность служб социального обеспечения ребенка на детей в возрасте 15, 16 и 17 лет;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f)</w:t>
      </w:r>
      <w:r>
        <w:rPr>
          <w:b/>
        </w:rPr>
        <w:tab/>
        <w:t>установить тщательный последующий контроль за положением т</w:t>
      </w:r>
      <w:r>
        <w:rPr>
          <w:b/>
        </w:rPr>
        <w:t>а</w:t>
      </w:r>
      <w:r>
        <w:rPr>
          <w:b/>
        </w:rPr>
        <w:t>ких детей в период их пребывания в Норвегии;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g)</w:t>
      </w:r>
      <w:r>
        <w:rPr>
          <w:b/>
        </w:rPr>
        <w:tab/>
        <w:t>обеспечить, чтобы дети не подвергались исчезновению и не становились жер</w:t>
      </w:r>
      <w:r>
        <w:rPr>
          <w:b/>
        </w:rPr>
        <w:t>т</w:t>
      </w:r>
      <w:r>
        <w:rPr>
          <w:b/>
        </w:rPr>
        <w:t>вами торговцев людьми и эксплуататоров;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h)</w:t>
      </w:r>
      <w:r>
        <w:rPr>
          <w:b/>
        </w:rPr>
        <w:tab/>
        <w:t>расследовать случаи исчезновения и изыскивать способы опр</w:t>
      </w:r>
      <w:r>
        <w:rPr>
          <w:b/>
        </w:rPr>
        <w:t>е</w:t>
      </w:r>
      <w:r>
        <w:rPr>
          <w:b/>
        </w:rPr>
        <w:t>деления мест с</w:t>
      </w:r>
      <w:r>
        <w:rPr>
          <w:b/>
        </w:rPr>
        <w:t>о</w:t>
      </w:r>
      <w:r>
        <w:rPr>
          <w:b/>
        </w:rPr>
        <w:t>держания детей;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i)</w:t>
      </w:r>
      <w:r>
        <w:rPr>
          <w:b/>
        </w:rPr>
        <w:tab/>
        <w:t>избегать возвращения детей в небезопасные места, откуда они бежали, и использовать их пребывание в Норвегии для предоставления им знаний и навыков, которые могут им потребоваться после их возвращения в мирные условия;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j)</w:t>
      </w:r>
      <w:r>
        <w:rPr>
          <w:b/>
        </w:rPr>
        <w:tab/>
        <w:t>обеспечить уделение основного внимания наилучшим интер</w:t>
      </w:r>
      <w:r>
        <w:rPr>
          <w:b/>
        </w:rPr>
        <w:t>е</w:t>
      </w:r>
      <w:r>
        <w:rPr>
          <w:b/>
        </w:rPr>
        <w:t>сам ребенка и его связям с Норвегией во всех случаях принятия решений, каса</w:t>
      </w:r>
      <w:r>
        <w:rPr>
          <w:b/>
        </w:rPr>
        <w:t>ю</w:t>
      </w:r>
      <w:r>
        <w:rPr>
          <w:b/>
        </w:rPr>
        <w:t>щихся дальнейшей жизни детей;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k)</w:t>
      </w:r>
      <w:r>
        <w:rPr>
          <w:b/>
        </w:rPr>
        <w:tab/>
        <w:t>учитывать принятое Комитетом замечание общего п</w:t>
      </w:r>
      <w:r>
        <w:rPr>
          <w:b/>
        </w:rPr>
        <w:t>о</w:t>
      </w:r>
      <w:r>
        <w:rPr>
          <w:b/>
        </w:rPr>
        <w:t>рядка № 6 (2005 год) об обращении с несопровождаемыми и разлученными детьми за пределами страны их прои</w:t>
      </w:r>
      <w:r>
        <w:rPr>
          <w:b/>
        </w:rPr>
        <w:t>с</w:t>
      </w:r>
      <w:r>
        <w:rPr>
          <w:b/>
        </w:rPr>
        <w:t>хождения.</w:t>
      </w:r>
    </w:p>
    <w:p w:rsidR="00000000" w:rsidRDefault="00000000">
      <w:pPr>
        <w:pStyle w:val="H4GR"/>
      </w:pPr>
      <w:r>
        <w:tab/>
      </w:r>
      <w:r>
        <w:tab/>
        <w:t>Торговля, контрабанда и похищение</w:t>
      </w:r>
    </w:p>
    <w:p w:rsidR="00000000" w:rsidRDefault="00000000">
      <w:pPr>
        <w:pStyle w:val="SingleTxtGR"/>
      </w:pPr>
      <w:r>
        <w:t>53.</w:t>
      </w:r>
      <w:r>
        <w:tab/>
        <w:t>Комитет с заинтересованностью отмечает внесение в июне 2006 года п</w:t>
      </w:r>
      <w:r>
        <w:t>о</w:t>
      </w:r>
      <w:r>
        <w:t>правки в положение Уголовного кодекса, касающееся торговли людьми (ст</w:t>
      </w:r>
      <w:r>
        <w:t>а</w:t>
      </w:r>
      <w:r>
        <w:t>тья 224), с тем чтобы подчеркнуть тот факт, что эксплуатация и принуждение кого-либо путем обмана к попрошайничеству также являются наказуемыми. Комитет с удовлетворением отмечает наличие Координационного отдела по предоста</w:t>
      </w:r>
      <w:r>
        <w:t>в</w:t>
      </w:r>
      <w:r>
        <w:t>лению помощи и защиты жертвам торговли людьми, образованного в рамках проекта общенациональной координации деятельности по предоставл</w:t>
      </w:r>
      <w:r>
        <w:t>е</w:t>
      </w:r>
      <w:r>
        <w:t>нию п</w:t>
      </w:r>
      <w:r>
        <w:t>о</w:t>
      </w:r>
      <w:r>
        <w:t>мощи и защиты жертвам торговли людьми. Комитет далее выражает обеспокоенность в связи с обрывочным характером информации о детях, ста</w:t>
      </w:r>
      <w:r>
        <w:t>в</w:t>
      </w:r>
      <w:r>
        <w:t>ших жертвами торговли людьми, а также в связи с тем, что торговцы, контр</w:t>
      </w:r>
      <w:r>
        <w:t>а</w:t>
      </w:r>
      <w:r>
        <w:t>бандисты и лица, эксплуатирующие похищенных детей, эффективно не привл</w:t>
      </w:r>
      <w:r>
        <w:t>е</w:t>
      </w:r>
      <w:r>
        <w:t>каются к судебной ответстве</w:t>
      </w:r>
      <w:r>
        <w:t>н</w:t>
      </w:r>
      <w:r>
        <w:t>ности.</w:t>
      </w:r>
    </w:p>
    <w:p w:rsidR="00000000" w:rsidRDefault="00000000">
      <w:pPr>
        <w:pStyle w:val="SingleTxtGR"/>
        <w:rPr>
          <w:b/>
        </w:rPr>
      </w:pPr>
      <w:r>
        <w:t>54.</w:t>
      </w:r>
      <w:r>
        <w:tab/>
      </w:r>
      <w:r>
        <w:rPr>
          <w:b/>
        </w:rPr>
        <w:t>Комитет рекомендует государству-участнику: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провести оценку результатов реализации Плана действий, з</w:t>
      </w:r>
      <w:r>
        <w:rPr>
          <w:b/>
        </w:rPr>
        <w:t>а</w:t>
      </w:r>
      <w:r>
        <w:rPr>
          <w:b/>
        </w:rPr>
        <w:t>вершившейся в 2009 году, и использовать итоги оценки для разработки н</w:t>
      </w:r>
      <w:r>
        <w:rPr>
          <w:b/>
        </w:rPr>
        <w:t>о</w:t>
      </w:r>
      <w:r>
        <w:rPr>
          <w:b/>
        </w:rPr>
        <w:t>вого плана действий;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уделить особое внимание детям, пострадавшим от торговли и контрабанды, а также выделить необходимые людские и финансовые р</w:t>
      </w:r>
      <w:r>
        <w:rPr>
          <w:b/>
        </w:rPr>
        <w:t>е</w:t>
      </w:r>
      <w:r>
        <w:rPr>
          <w:b/>
        </w:rPr>
        <w:t>сурсы о</w:t>
      </w:r>
      <w:r>
        <w:rPr>
          <w:b/>
        </w:rPr>
        <w:t>р</w:t>
      </w:r>
      <w:r>
        <w:rPr>
          <w:b/>
        </w:rPr>
        <w:t>ганам, уполномоченным вести борьбу с этим преступлением;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разработать и осуществить меры по систематической идент</w:t>
      </w:r>
      <w:r>
        <w:rPr>
          <w:b/>
        </w:rPr>
        <w:t>и</w:t>
      </w:r>
      <w:r>
        <w:rPr>
          <w:b/>
        </w:rPr>
        <w:t>фикации жертв торговли людьми в стране, усилить соблюдение законод</w:t>
      </w:r>
      <w:r>
        <w:rPr>
          <w:b/>
        </w:rPr>
        <w:t>а</w:t>
      </w:r>
      <w:r>
        <w:rPr>
          <w:b/>
        </w:rPr>
        <w:t xml:space="preserve">тельства, устанавливающего уголовную ответственность за торговлю, </w:t>
      </w:r>
      <w:r>
        <w:rPr>
          <w:b/>
        </w:rPr>
        <w:br/>
        <w:t>контрабанду и п</w:t>
      </w:r>
      <w:r>
        <w:rPr>
          <w:b/>
        </w:rPr>
        <w:t>о</w:t>
      </w:r>
      <w:r>
        <w:rPr>
          <w:b/>
        </w:rPr>
        <w:t>хищение людей, а также обеспечить предоставление жертвам компетентного обращения.</w:t>
      </w:r>
    </w:p>
    <w:p w:rsidR="00000000" w:rsidRDefault="00000000">
      <w:pPr>
        <w:pStyle w:val="H4GR"/>
      </w:pPr>
      <w:r>
        <w:tab/>
      </w:r>
      <w:r>
        <w:tab/>
        <w:t>Сексуальная эксплуатация и надругательства</w:t>
      </w:r>
    </w:p>
    <w:p w:rsidR="00000000" w:rsidRDefault="00000000">
      <w:pPr>
        <w:pStyle w:val="SingleTxtGR"/>
      </w:pPr>
      <w:r>
        <w:t>55.</w:t>
      </w:r>
      <w:r>
        <w:tab/>
        <w:t>Комитет приветствует новые положения и изменения Уголовного к</w:t>
      </w:r>
      <w:r>
        <w:t>о</w:t>
      </w:r>
      <w:r>
        <w:t>декса в сфере сексуальной эксплуатации и надругательств, включая положения, к</w:t>
      </w:r>
      <w:r>
        <w:t>а</w:t>
      </w:r>
      <w:r>
        <w:t>сающиеся детской порнографии, а также вступления в контакт с ребенком с ц</w:t>
      </w:r>
      <w:r>
        <w:t>е</w:t>
      </w:r>
      <w:r>
        <w:t>лью совершения преступления против его половой неприко</w:t>
      </w:r>
      <w:r>
        <w:t>с</w:t>
      </w:r>
      <w:r>
        <w:t>новенности. Кроме того, Комитет приветствует Стратегический план де</w:t>
      </w:r>
      <w:r>
        <w:t>й</w:t>
      </w:r>
      <w:r>
        <w:t>ствий против сексуального и физического надругательства над детьми (2005−2009 годы). Комитет с заи</w:t>
      </w:r>
      <w:r>
        <w:t>н</w:t>
      </w:r>
      <w:r>
        <w:t>тересованностью отмечает осуществление проекта картирования для визуал</w:t>
      </w:r>
      <w:r>
        <w:t>ь</w:t>
      </w:r>
      <w:r>
        <w:t>ного отображения, в частности, масштабов распространенности сексуальной эксплуатации и надругательств. Кроме того, Комитет с одобрением отмечает наличие "детских домов", оказывающих поддержку детям, подвергшимся на</w:t>
      </w:r>
      <w:r>
        <w:t>д</w:t>
      </w:r>
      <w:r>
        <w:t>ругательствам, включая сексуальные надругательства. Вместе с тем Комитет сожалеет по поводу ограниченной подготовленности лиц, занимающихся пр</w:t>
      </w:r>
      <w:r>
        <w:t>о</w:t>
      </w:r>
      <w:r>
        <w:t>блемами сексуальной эк</w:t>
      </w:r>
      <w:r>
        <w:t>с</w:t>
      </w:r>
      <w:r>
        <w:t>плуатации и надругательств. Кроме того, Комитет обеспокоен по поводу весьма значительной продолжительности срока от рег</w:t>
      </w:r>
      <w:r>
        <w:t>и</w:t>
      </w:r>
      <w:r>
        <w:t>страции до рассмотрения дел, касающихся сексуальных надругательств, н</w:t>
      </w:r>
      <w:r>
        <w:t>е</w:t>
      </w:r>
      <w:r>
        <w:t>смотря на установленный 14-дневный предельный срок для передачи дела на судебное рассмо</w:t>
      </w:r>
      <w:r>
        <w:t>т</w:t>
      </w:r>
      <w:r>
        <w:t>рение.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56.</w:t>
      </w:r>
      <w:r>
        <w:rPr>
          <w:b/>
        </w:rPr>
        <w:tab/>
        <w:t>Комитет рекомендует государству-участнику: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продолжать проводить надлежащие стратегии и программы по недопущению подобных деяний, предоставлению реинтеграции и социал</w:t>
      </w:r>
      <w:r>
        <w:rPr>
          <w:b/>
        </w:rPr>
        <w:t>ь</w:t>
      </w:r>
      <w:r>
        <w:rPr>
          <w:b/>
        </w:rPr>
        <w:t>ной реабилитации пострадавшим детям в соответствии с Декларацией и Програ</w:t>
      </w:r>
      <w:r>
        <w:rPr>
          <w:b/>
        </w:rPr>
        <w:t>м</w:t>
      </w:r>
      <w:r>
        <w:rPr>
          <w:b/>
        </w:rPr>
        <w:t>мой действий, а также Глобальным обязательством, принятыми в 1996, 2001 и 2008 годах на Всемирных конгрессах против сексуальной эк</w:t>
      </w:r>
      <w:r>
        <w:rPr>
          <w:b/>
        </w:rPr>
        <w:t>с</w:t>
      </w:r>
      <w:r>
        <w:rPr>
          <w:b/>
        </w:rPr>
        <w:t>плуатации детей, а также итог</w:t>
      </w:r>
      <w:r>
        <w:rPr>
          <w:b/>
        </w:rPr>
        <w:t>о</w:t>
      </w:r>
      <w:r>
        <w:rPr>
          <w:b/>
        </w:rPr>
        <w:t>выми документами других международных конференций по данной проблеме;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увеличить число "детских домов" во всех "фюльке" и обесп</w:t>
      </w:r>
      <w:r>
        <w:rPr>
          <w:b/>
        </w:rPr>
        <w:t>е</w:t>
      </w:r>
      <w:r>
        <w:rPr>
          <w:b/>
        </w:rPr>
        <w:t>чить их достато</w:t>
      </w:r>
      <w:r>
        <w:rPr>
          <w:b/>
        </w:rPr>
        <w:t>ч</w:t>
      </w:r>
      <w:r>
        <w:rPr>
          <w:b/>
        </w:rPr>
        <w:t>ными людскими и финансовыми ресурсами;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обеспечить скорейшее предоставление помощи детям, по</w:t>
      </w:r>
      <w:r>
        <w:rPr>
          <w:b/>
        </w:rPr>
        <w:t>д</w:t>
      </w:r>
      <w:r>
        <w:rPr>
          <w:b/>
        </w:rPr>
        <w:t>вергшимся эксплу</w:t>
      </w:r>
      <w:r>
        <w:rPr>
          <w:b/>
        </w:rPr>
        <w:t>а</w:t>
      </w:r>
      <w:r>
        <w:rPr>
          <w:b/>
        </w:rPr>
        <w:t>тации и надругательствам;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>включить изучение вопросов сексуальной эксплуатации и на</w:t>
      </w:r>
      <w:r>
        <w:rPr>
          <w:b/>
        </w:rPr>
        <w:t>д</w:t>
      </w:r>
      <w:r>
        <w:rPr>
          <w:b/>
        </w:rPr>
        <w:t>ругательств в программы подготовки специалистов, работающих с детьми и предоставляющих им защ</w:t>
      </w:r>
      <w:r>
        <w:rPr>
          <w:b/>
        </w:rPr>
        <w:t>и</w:t>
      </w:r>
      <w:r>
        <w:rPr>
          <w:b/>
        </w:rPr>
        <w:t>ту;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ускорить рассмотрение дел, связанных с сексуальными надр</w:t>
      </w:r>
      <w:r>
        <w:rPr>
          <w:b/>
        </w:rPr>
        <w:t>у</w:t>
      </w:r>
      <w:r>
        <w:rPr>
          <w:b/>
        </w:rPr>
        <w:t>гательствами, в соответствии с 14-дневным, установленным законом пр</w:t>
      </w:r>
      <w:r>
        <w:rPr>
          <w:b/>
        </w:rPr>
        <w:t>е</w:t>
      </w:r>
      <w:r>
        <w:rPr>
          <w:b/>
        </w:rPr>
        <w:t>дельным ср</w:t>
      </w:r>
      <w:r>
        <w:rPr>
          <w:b/>
        </w:rPr>
        <w:t>о</w:t>
      </w:r>
      <w:r>
        <w:rPr>
          <w:b/>
        </w:rPr>
        <w:t>ком.</w:t>
      </w:r>
    </w:p>
    <w:p w:rsidR="00000000" w:rsidRDefault="00000000">
      <w:pPr>
        <w:pStyle w:val="H4GR"/>
      </w:pPr>
      <w:r>
        <w:tab/>
      </w:r>
      <w:r>
        <w:tab/>
        <w:t>Отправление правосудия в отношении несовершеннолетних</w:t>
      </w:r>
    </w:p>
    <w:p w:rsidR="00000000" w:rsidRDefault="00000000">
      <w:pPr>
        <w:pStyle w:val="SingleTxtGR"/>
      </w:pPr>
      <w:r>
        <w:t>57.</w:t>
      </w:r>
      <w:r>
        <w:tab/>
        <w:t>Отмечая, что, как было указано в ходе диалога, число детей моложе 18 лет, содержащихся в тюрьмах Норвегии, является незначительным и что в отношении детей и молодых людей, содержащихся под стражей, применяются специальные меры контроля со стороны персонала тюрем для недопущения вредных последствий тюремного заключения, Комитет вместе с тем выражает обеспокоенность по поводу увеличения числа содержащихся в заключении д</w:t>
      </w:r>
      <w:r>
        <w:t>е</w:t>
      </w:r>
      <w:r>
        <w:t>тей, а также по поводу того, что такие дети не содержатся отдельно от взрослых заключенных. Кроме того, Комитет с обеспокоенностью отмечает, что физич</w:t>
      </w:r>
      <w:r>
        <w:t>е</w:t>
      </w:r>
      <w:r>
        <w:t>ские условия содержания в тюрьмах не всегда являются пригодными для детей и что подготовка тюремного персонала по вопросам обращения с несоверше</w:t>
      </w:r>
      <w:r>
        <w:t>н</w:t>
      </w:r>
      <w:r>
        <w:t>нолетними правонарушителями не является обязательной. Комитет также обе</w:t>
      </w:r>
      <w:r>
        <w:t>с</w:t>
      </w:r>
      <w:r>
        <w:t>покоен отсутствием информации о судебном и процессуальном обращении с совершившими преступления детьми моложе 15 лет.</w:t>
      </w:r>
    </w:p>
    <w:p w:rsidR="00000000" w:rsidRDefault="00000000">
      <w:pPr>
        <w:pStyle w:val="SingleTxtGR"/>
        <w:rPr>
          <w:b/>
        </w:rPr>
      </w:pPr>
      <w:r>
        <w:t>58.</w:t>
      </w:r>
      <w:r>
        <w:tab/>
      </w:r>
      <w:r>
        <w:rPr>
          <w:b/>
        </w:rPr>
        <w:t xml:space="preserve">Комитет настоятельно призывает государство-участник обеспечить соблюдение в полном объеме норм отправления правосудия в отношении несовершеннолетних, в частности статей 37 </w:t>
      </w:r>
      <w:r>
        <w:rPr>
          <w:b/>
          <w:lang w:val="en-US"/>
        </w:rPr>
        <w:t>b</w:t>
      </w:r>
      <w:r>
        <w:rPr>
          <w:b/>
        </w:rPr>
        <w:t>), 39 и 40 Конвенции, а также Минимальных стандартных правил Организации Объединенных Наций, касающихся отправления правосудия в отношении несовершеннолетних (Пекинские правила), Руководящих принципов Организации Объедине</w:t>
      </w:r>
      <w:r>
        <w:rPr>
          <w:b/>
        </w:rPr>
        <w:t>н</w:t>
      </w:r>
      <w:r>
        <w:rPr>
          <w:b/>
        </w:rPr>
        <w:t>ных Наций для предупреждения преступности среди несовершеннолетних (Эр-Риядские руководящие принципы) и Правил Организации Объедине</w:t>
      </w:r>
      <w:r>
        <w:rPr>
          <w:b/>
        </w:rPr>
        <w:t>н</w:t>
      </w:r>
      <w:r>
        <w:rPr>
          <w:b/>
        </w:rPr>
        <w:t>ных Наций, касающихся защиты несовершеннолетних, лишенных свободы (Гаванские правила). С учетом принятого Комитетом Замечания общего порядка № 10 (2007 год) о правах детей в рамках отправления правосудия в отношении несовершеннолетних Комитет, в частности, рекомендует гос</w:t>
      </w:r>
      <w:r>
        <w:rPr>
          <w:b/>
        </w:rPr>
        <w:t>у</w:t>
      </w:r>
      <w:r>
        <w:rPr>
          <w:b/>
        </w:rPr>
        <w:t>дарству-участнику: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обеспечить, чтобы дети помещались под стражу лишь в кра</w:t>
      </w:r>
      <w:r>
        <w:rPr>
          <w:b/>
        </w:rPr>
        <w:t>й</w:t>
      </w:r>
      <w:r>
        <w:rPr>
          <w:b/>
        </w:rPr>
        <w:t>нем случае и по возможности на самый короткий период времени, а также сократить число детей в тюрьмах за счет использования по возможности меры по замене уголовной ответственности альтернативными видами во</w:t>
      </w:r>
      <w:r>
        <w:rPr>
          <w:b/>
        </w:rPr>
        <w:t>с</w:t>
      </w:r>
      <w:r>
        <w:rPr>
          <w:b/>
        </w:rPr>
        <w:t>питательного воздействия;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обеспечить, чтобы содержание под стражей осуществлялось в соответствии с законом и при соблюдении прав ребенка, предусмотренных в Конвенции;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гарантировать, чтобы дети содержались под стражей отдельно от взрослых как в ходе предварительного заключения, так и после вынес</w:t>
      </w:r>
      <w:r>
        <w:rPr>
          <w:b/>
        </w:rPr>
        <w:t>е</w:t>
      </w:r>
      <w:r>
        <w:rPr>
          <w:b/>
        </w:rPr>
        <w:t>ния приговора;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принять необходимые меры с целью предоставления надлеж</w:t>
      </w:r>
      <w:r>
        <w:rPr>
          <w:b/>
        </w:rPr>
        <w:t>а</w:t>
      </w:r>
      <w:r>
        <w:rPr>
          <w:b/>
        </w:rPr>
        <w:t>щей подготовки лицам, работающим с детьми в системе правосудия, суд</w:t>
      </w:r>
      <w:r>
        <w:rPr>
          <w:b/>
        </w:rPr>
        <w:t>ь</w:t>
      </w:r>
      <w:r>
        <w:rPr>
          <w:b/>
        </w:rPr>
        <w:t>ям по делам несовершеннолетних, тюремным служащим, сотрудникам служб пробации и т.д.;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активно использовать период лишения свободы для реабил</w:t>
      </w:r>
      <w:r>
        <w:rPr>
          <w:b/>
        </w:rPr>
        <w:t>и</w:t>
      </w:r>
      <w:r>
        <w:rPr>
          <w:b/>
        </w:rPr>
        <w:t>тации и образования, включая профессиональную подготовку;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обеспечить, чтобы гражданские или административные власти обращались со всеми детьми моложе 15 лет, совершившими преступления, в соответствии с положениями Конвенции и международными нормами, а также, в частности, гарантировать предоставление им доступа к альтерн</w:t>
      </w:r>
      <w:r>
        <w:rPr>
          <w:b/>
        </w:rPr>
        <w:t>а</w:t>
      </w:r>
      <w:r>
        <w:rPr>
          <w:b/>
        </w:rPr>
        <w:t>тивным мерам.</w:t>
      </w:r>
    </w:p>
    <w:p w:rsidR="00000000" w:rsidRDefault="00000000">
      <w:pPr>
        <w:pStyle w:val="H4GR"/>
      </w:pPr>
      <w:r>
        <w:tab/>
      </w:r>
      <w:r>
        <w:tab/>
        <w:t>Защита свидетелей и жертв преступлений</w:t>
      </w:r>
    </w:p>
    <w:p w:rsidR="00000000" w:rsidRDefault="00000000">
      <w:pPr>
        <w:pStyle w:val="SingleTxtGR"/>
      </w:pPr>
      <w:r>
        <w:t>59.</w:t>
      </w:r>
      <w:r>
        <w:tab/>
      </w:r>
      <w:r>
        <w:rPr>
          <w:b/>
        </w:rPr>
        <w:t>Комитет также рекомендует государству-участнику посредством на</w:t>
      </w:r>
      <w:r>
        <w:rPr>
          <w:b/>
        </w:rPr>
        <w:t>д</w:t>
      </w:r>
      <w:r>
        <w:rPr>
          <w:b/>
        </w:rPr>
        <w:t>лежащих законодательных норм и положений обеспечить, чтобы все дети − жертвы и/или свидетели преступлений, например дети, ставшие жертвами надругательств, насилия в семье, сексуальной и экономической эксплуат</w:t>
      </w:r>
      <w:r>
        <w:rPr>
          <w:b/>
        </w:rPr>
        <w:t>а</w:t>
      </w:r>
      <w:r>
        <w:rPr>
          <w:b/>
        </w:rPr>
        <w:t>ции, похищения и торговли людьми, а также свидетели таких преступл</w:t>
      </w:r>
      <w:r>
        <w:rPr>
          <w:b/>
        </w:rPr>
        <w:t>е</w:t>
      </w:r>
      <w:r>
        <w:rPr>
          <w:b/>
        </w:rPr>
        <w:t>ний, получали предусмотренную Конвенцией защиту и в полном объеме учитывать Руководящие принципы Организации Объединенных Наций, касающиеся правосудия в вопросах, связанных с участием детей − жертв и свидетелей преступлений (приложение к резолюции 2005/20 Экономич</w:t>
      </w:r>
      <w:r>
        <w:rPr>
          <w:b/>
        </w:rPr>
        <w:t>е</w:t>
      </w:r>
      <w:r>
        <w:rPr>
          <w:b/>
        </w:rPr>
        <w:t>ского и Социального Совета от 22 июля 2005 года).</w:t>
      </w:r>
    </w:p>
    <w:p w:rsidR="00000000" w:rsidRDefault="00000000">
      <w:pPr>
        <w:pStyle w:val="H4GR"/>
        <w:ind w:left="1134" w:hanging="1134"/>
      </w:pPr>
      <w:r>
        <w:tab/>
      </w:r>
      <w:r>
        <w:tab/>
        <w:t xml:space="preserve">Дети, принадлежащие к группам меньшинств, и дети из числа коренного </w:t>
      </w:r>
      <w:r>
        <w:br/>
        <w:t>нас</w:t>
      </w:r>
      <w:r>
        <w:t>е</w:t>
      </w:r>
      <w:r>
        <w:t>ления</w:t>
      </w:r>
    </w:p>
    <w:p w:rsidR="00000000" w:rsidRDefault="00000000">
      <w:pPr>
        <w:pStyle w:val="SingleTxtGR"/>
      </w:pPr>
      <w:r>
        <w:t>60.</w:t>
      </w:r>
      <w:r>
        <w:tab/>
        <w:t>Комитет приветствует усилия государства-участника по обеспечению прав детей из числа меньшинств и коренных народов, а также отмечает новый План действий по поощрению равенства и недопущению этнической дискр</w:t>
      </w:r>
      <w:r>
        <w:t>и</w:t>
      </w:r>
      <w:r>
        <w:t>минации (2009−2012 годы), План действий по активизации использования яз</w:t>
      </w:r>
      <w:r>
        <w:t>ы</w:t>
      </w:r>
      <w:r>
        <w:t>ка саами и План действий по улучшению условий жизни рома в Осло. Комитет с заинтересованностью отмечает представленную государством-участником информацию о его намерении поощрять средства массовой информации к тому, чтобы они уделяли особое внимание языковым потребностям детей, принадл</w:t>
      </w:r>
      <w:r>
        <w:t>е</w:t>
      </w:r>
      <w:r>
        <w:t>жащих к группам коренных народов. Вместе с тем Комитет с обеспокоенностью отмечает, что помощь по социальному обеспечению детей из числа этнических меньшинств осуществляется на гораздо более низком уровне и что 10% детей из иммигрантской среды подвергались угрозам или насилию по признаку св</w:t>
      </w:r>
      <w:r>
        <w:t>о</w:t>
      </w:r>
      <w:r>
        <w:t>его культурного происхождения, что мальчики из групп меньшинств гораздо чаще подвергаются издевательствам, чем дети, принадлежащие к основной группе населения.</w:t>
      </w:r>
    </w:p>
    <w:p w:rsidR="00000000" w:rsidRDefault="00000000">
      <w:pPr>
        <w:pStyle w:val="SingleTxtGR"/>
        <w:rPr>
          <w:b/>
        </w:rPr>
      </w:pPr>
      <w:r>
        <w:t>61.</w:t>
      </w:r>
      <w:r>
        <w:tab/>
      </w:r>
      <w:r>
        <w:rPr>
          <w:b/>
        </w:rPr>
        <w:t>Комитет рекомендует государству-участнику приложить все усилия к обеспечению того, чтобы дети из числа этнических меньшинств и коренн</w:t>
      </w:r>
      <w:r>
        <w:rPr>
          <w:b/>
        </w:rPr>
        <w:t>о</w:t>
      </w:r>
      <w:r>
        <w:rPr>
          <w:b/>
        </w:rPr>
        <w:t>го населения имели равный доступ ко всем правам ребенка, в том числе к социальному обеспечению, медицинскому обслуживанию и школьному о</w:t>
      </w:r>
      <w:r>
        <w:rPr>
          <w:b/>
        </w:rPr>
        <w:t>б</w:t>
      </w:r>
      <w:r>
        <w:rPr>
          <w:b/>
        </w:rPr>
        <w:t>разованию, а также пользовались защитой от предрассудков, насилия и стигматизации.</w:t>
      </w:r>
    </w:p>
    <w:p w:rsidR="00000000" w:rsidRDefault="00000000">
      <w:pPr>
        <w:pStyle w:val="H23GR"/>
      </w:pPr>
      <w:r>
        <w:tab/>
        <w:t>9.</w:t>
      </w:r>
      <w:r>
        <w:tab/>
        <w:t>Ратификация международных договоров</w:t>
      </w:r>
    </w:p>
    <w:p w:rsidR="00000000" w:rsidRDefault="00000000">
      <w:pPr>
        <w:pStyle w:val="SingleTxtGR"/>
      </w:pPr>
      <w:r>
        <w:t>62.</w:t>
      </w:r>
      <w:r>
        <w:tab/>
      </w:r>
      <w:r>
        <w:rPr>
          <w:b/>
        </w:rPr>
        <w:t>Комитет рекомендует государству-участнику изучить возможность ратификации международных договоров в области прав человека, которые также имеют отношение к осуществлению прав ребенка и к которым оно до сих пор не присоединилось, а именно: Международную конвенцию о з</w:t>
      </w:r>
      <w:r>
        <w:rPr>
          <w:b/>
        </w:rPr>
        <w:t>а</w:t>
      </w:r>
      <w:r>
        <w:rPr>
          <w:b/>
        </w:rPr>
        <w:t>щите прав всех трудящихся-мигрантов и членов их семей, Конвенцию о правах инвалидов, Международную конвенцию по защиты всех лиц от н</w:t>
      </w:r>
      <w:r>
        <w:rPr>
          <w:b/>
        </w:rPr>
        <w:t>а</w:t>
      </w:r>
      <w:r>
        <w:rPr>
          <w:b/>
        </w:rPr>
        <w:t>сильственных исчезновений и Факультативный протокол к Междунаро</w:t>
      </w:r>
      <w:r>
        <w:rPr>
          <w:b/>
        </w:rPr>
        <w:t>д</w:t>
      </w:r>
      <w:r>
        <w:rPr>
          <w:b/>
        </w:rPr>
        <w:t>ному пакту об экономических, социальных и культурных правах.</w:t>
      </w:r>
    </w:p>
    <w:p w:rsidR="00000000" w:rsidRDefault="00000000">
      <w:pPr>
        <w:pStyle w:val="H23GR"/>
      </w:pPr>
      <w:r>
        <w:tab/>
        <w:t>10.</w:t>
      </w:r>
      <w:r>
        <w:tab/>
        <w:t>Последующие меры и распространение информации</w:t>
      </w:r>
    </w:p>
    <w:p w:rsidR="00000000" w:rsidRDefault="00000000">
      <w:pPr>
        <w:pStyle w:val="H4GR"/>
      </w:pPr>
      <w:r>
        <w:tab/>
      </w:r>
      <w:r>
        <w:tab/>
        <w:t>Последующие меры</w:t>
      </w:r>
    </w:p>
    <w:p w:rsidR="00000000" w:rsidRDefault="00000000">
      <w:pPr>
        <w:pStyle w:val="SingleTxtGR"/>
      </w:pPr>
      <w:r>
        <w:t>63.</w:t>
      </w:r>
      <w:r>
        <w:tab/>
      </w:r>
      <w:r>
        <w:rPr>
          <w:b/>
        </w:rPr>
        <w:t>Комитет рекомендует государству-участнику принять все надлеж</w:t>
      </w:r>
      <w:r>
        <w:rPr>
          <w:b/>
        </w:rPr>
        <w:t>а</w:t>
      </w:r>
      <w:r>
        <w:rPr>
          <w:b/>
        </w:rPr>
        <w:t>щие меры для обеспечения осуществления в полном объеме настоящих р</w:t>
      </w:r>
      <w:r>
        <w:rPr>
          <w:b/>
        </w:rPr>
        <w:t>е</w:t>
      </w:r>
      <w:r>
        <w:rPr>
          <w:b/>
        </w:rPr>
        <w:t>комендаций, в частности посредством их препровождения Парламенту (Стортингу), соответствующим министерствам, Верховному суду и в соо</w:t>
      </w:r>
      <w:r>
        <w:rPr>
          <w:b/>
        </w:rPr>
        <w:t>т</w:t>
      </w:r>
      <w:r>
        <w:rPr>
          <w:b/>
        </w:rPr>
        <w:t>ветствующих случаях местным органам управления для надлежащего ра</w:t>
      </w:r>
      <w:r>
        <w:rPr>
          <w:b/>
        </w:rPr>
        <w:t>с</w:t>
      </w:r>
      <w:r>
        <w:rPr>
          <w:b/>
        </w:rPr>
        <w:t>смотрения и принятия дальнейших мер.</w:t>
      </w:r>
    </w:p>
    <w:p w:rsidR="00000000" w:rsidRDefault="00000000">
      <w:pPr>
        <w:pStyle w:val="H4GR"/>
      </w:pPr>
      <w:r>
        <w:tab/>
      </w:r>
      <w:r>
        <w:tab/>
        <w:t>Распространение информации</w:t>
      </w:r>
    </w:p>
    <w:p w:rsidR="00000000" w:rsidRDefault="00000000">
      <w:pPr>
        <w:pStyle w:val="SingleTxtGR"/>
        <w:rPr>
          <w:b/>
        </w:rPr>
      </w:pPr>
      <w:r>
        <w:t>64.</w:t>
      </w:r>
      <w:r>
        <w:tab/>
      </w:r>
      <w:r>
        <w:rPr>
          <w:b/>
        </w:rPr>
        <w:t>Комитет далее рекомендует обеспечить широкое распространение на используемых в стране языках четвертого периодического доклада и пис</w:t>
      </w:r>
      <w:r>
        <w:rPr>
          <w:b/>
        </w:rPr>
        <w:t>ь</w:t>
      </w:r>
      <w:r>
        <w:rPr>
          <w:b/>
        </w:rPr>
        <w:t>менных ответов, представленных государством-участником, а также пр</w:t>
      </w:r>
      <w:r>
        <w:rPr>
          <w:b/>
        </w:rPr>
        <w:t>и</w:t>
      </w:r>
      <w:r>
        <w:rPr>
          <w:b/>
        </w:rPr>
        <w:t xml:space="preserve">нятых Комитетом соответствующих рекомендаций (заключительных </w:t>
      </w:r>
      <w:r>
        <w:rPr>
          <w:b/>
        </w:rPr>
        <w:br/>
        <w:t>замечаний), в том числе (но не исключительно) через Интернет, среди ш</w:t>
      </w:r>
      <w:r>
        <w:rPr>
          <w:b/>
        </w:rPr>
        <w:t>и</w:t>
      </w:r>
      <w:r>
        <w:rPr>
          <w:b/>
        </w:rPr>
        <w:t>роких слоев населения, организаций гражданского общества, молодежных групп, групп специалистов и детей в целях стимулирования обсуждения Конвенции и повышения информированности о ее положениях, ее осущ</w:t>
      </w:r>
      <w:r>
        <w:rPr>
          <w:b/>
        </w:rPr>
        <w:t>е</w:t>
      </w:r>
      <w:r>
        <w:rPr>
          <w:b/>
        </w:rPr>
        <w:t>ствления и контроля за ее соблюдением.</w:t>
      </w:r>
    </w:p>
    <w:p w:rsidR="00000000" w:rsidRDefault="00000000">
      <w:pPr>
        <w:pStyle w:val="H23GR"/>
      </w:pPr>
      <w:r>
        <w:tab/>
        <w:t>11.</w:t>
      </w:r>
      <w:r>
        <w:tab/>
        <w:t>Следующий доклад</w:t>
      </w:r>
    </w:p>
    <w:p w:rsidR="00000000" w:rsidRDefault="00000000">
      <w:pPr>
        <w:pStyle w:val="SingleTxtGR"/>
        <w:rPr>
          <w:b/>
        </w:rPr>
      </w:pPr>
      <w:r>
        <w:t>65.</w:t>
      </w:r>
      <w:r>
        <w:tab/>
      </w:r>
      <w:r>
        <w:rPr>
          <w:b/>
        </w:rPr>
        <w:t xml:space="preserve">С учетом рекомендаций о периодичности представления докладов, принятых Комитетом и описанных в его докладах </w:t>
      </w:r>
      <w:r>
        <w:rPr>
          <w:b/>
          <w:lang w:val="en-US"/>
        </w:rPr>
        <w:t>CRC</w:t>
      </w:r>
      <w:r>
        <w:rPr>
          <w:b/>
        </w:rPr>
        <w:t>/</w:t>
      </w:r>
      <w:r>
        <w:rPr>
          <w:b/>
          <w:lang w:val="en-US"/>
        </w:rPr>
        <w:t>C</w:t>
      </w:r>
      <w:r>
        <w:rPr>
          <w:b/>
        </w:rPr>
        <w:t xml:space="preserve">/114 и </w:t>
      </w:r>
      <w:r>
        <w:rPr>
          <w:b/>
          <w:lang w:val="en-US"/>
        </w:rPr>
        <w:t>CRC</w:t>
      </w:r>
      <w:r>
        <w:rPr>
          <w:b/>
        </w:rPr>
        <w:t>/</w:t>
      </w:r>
      <w:r>
        <w:rPr>
          <w:b/>
          <w:lang w:val="en-US"/>
        </w:rPr>
        <w:t>C</w:t>
      </w:r>
      <w:r>
        <w:rPr>
          <w:b/>
        </w:rPr>
        <w:t>/124, а также отмечая, что пятый периодический доклад государства-участника подлежит представлению в течение трех лет после рассмотрения его че</w:t>
      </w:r>
      <w:r>
        <w:rPr>
          <w:b/>
        </w:rPr>
        <w:t>т</w:t>
      </w:r>
      <w:r>
        <w:rPr>
          <w:b/>
        </w:rPr>
        <w:t>вертого периодического доклада, Комитет предлагает государству-участнику представить сведенные воедино пятый и шестой периодические доклады 6 октября 2016 года (т.е. за 18 месяцев до предусмотренной в Ко</w:t>
      </w:r>
      <w:r>
        <w:rPr>
          <w:b/>
        </w:rPr>
        <w:t>н</w:t>
      </w:r>
      <w:r>
        <w:rPr>
          <w:b/>
        </w:rPr>
        <w:t>венции даты представления шестого периодического доклада). Объем т</w:t>
      </w:r>
      <w:r>
        <w:rPr>
          <w:b/>
        </w:rPr>
        <w:t>а</w:t>
      </w:r>
      <w:r>
        <w:rPr>
          <w:b/>
        </w:rPr>
        <w:t xml:space="preserve">кого доклада не должен превышать 120 страниц (см. </w:t>
      </w:r>
      <w:r>
        <w:rPr>
          <w:b/>
          <w:lang w:val="en-US"/>
        </w:rPr>
        <w:t>CRC</w:t>
      </w:r>
      <w:r>
        <w:rPr>
          <w:b/>
        </w:rPr>
        <w:t>/</w:t>
      </w:r>
      <w:r>
        <w:rPr>
          <w:b/>
          <w:lang w:val="en-US"/>
        </w:rPr>
        <w:t>C</w:t>
      </w:r>
      <w:r>
        <w:rPr>
          <w:b/>
        </w:rPr>
        <w:t>/118). Комитет предполагает, что в дальнейшем государство-участник будет представлять свои доклады один раз в пять лет, как это предусмотрено Комитетом.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>
      <w:pPr>
        <w:pStyle w:val="SingleTxtGR"/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  <w:r>
      <w:rPr>
        <w:lang w:val="en-US"/>
      </w:rPr>
      <w:tab/>
      <w:t>GE.10-41044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GE.10-41044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GE.10-41044  (R)  </w:t>
    </w:r>
    <w:r>
      <w:rPr>
        <w:sz w:val="20"/>
        <w:lang w:val="ru-RU"/>
      </w:rPr>
      <w:t xml:space="preserve"> 260410    270410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CRC/C/NOR/CO/4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CRC/C/NOR/CO/4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7675</Words>
  <Characters>43748</Characters>
  <Application>Microsoft Office Word</Application>
  <DocSecurity>4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1041044</vt:lpstr>
    </vt:vector>
  </TitlesOfParts>
  <Company>CSD</Company>
  <LinksUpToDate>false</LinksUpToDate>
  <CharactersWithSpaces>51321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1041044</dc:title>
  <dc:subject>ДМИТРИЕВ</dc:subject>
  <dc:creator>Людмила ЦЕПЕЛЕВА</dc:creator>
  <cp:keywords/>
  <dc:description/>
  <cp:lastModifiedBy>Людмила ЦЕПЕЛЕВА</cp:lastModifiedBy>
  <cp:revision>3</cp:revision>
  <cp:lastPrinted>2010-04-27T10:03:00Z</cp:lastPrinted>
  <dcterms:created xsi:type="dcterms:W3CDTF">2010-04-27T10:04:00Z</dcterms:created>
  <dcterms:modified xsi:type="dcterms:W3CDTF">2010-04-27T10:05:00Z</dcterms:modified>
</cp:coreProperties>
</file>