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842" w:rsidRPr="00002842" w:rsidRDefault="00002842" w:rsidP="00002842">
      <w:pPr>
        <w:spacing w:line="60" w:lineRule="exact"/>
        <w:rPr>
          <w:sz w:val="6"/>
        </w:rPr>
      </w:pPr>
      <w:r>
        <w:rPr>
          <w:rStyle w:val="CommentReference"/>
          <w:lang w:val="en-GB"/>
        </w:rPr>
        <w:commentReference w:id="0"/>
      </w:r>
    </w:p>
    <w:tbl>
      <w:tblPr>
        <w:tblW w:w="9090"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2351"/>
      </w:tblGrid>
      <w:tr w:rsidR="00EF7CE4" w:rsidTr="00CA684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F7CE4" w:rsidRPr="00CA684E" w:rsidRDefault="00CA684E" w:rsidP="00123BD3">
            <w:pPr>
              <w:pStyle w:val="HCh"/>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F7CE4" w:rsidRDefault="00EF7CE4" w:rsidP="00EF7CE4">
            <w:pPr>
              <w:pStyle w:val="Header"/>
              <w:spacing w:after="120"/>
            </w:pPr>
          </w:p>
        </w:tc>
        <w:tc>
          <w:tcPr>
            <w:tcW w:w="4424" w:type="dxa"/>
            <w:gridSpan w:val="3"/>
            <w:tcBorders>
              <w:bottom w:val="single" w:sz="4" w:space="0" w:color="auto"/>
            </w:tcBorders>
            <w:shd w:val="clear" w:color="auto" w:fill="auto"/>
            <w:vAlign w:val="bottom"/>
          </w:tcPr>
          <w:p w:rsidR="00EF7CE4" w:rsidRPr="007470B5" w:rsidRDefault="00EF7CE4" w:rsidP="00EF7CE4">
            <w:pPr>
              <w:pStyle w:val="Header"/>
              <w:spacing w:after="20"/>
              <w:jc w:val="right"/>
            </w:pPr>
            <w:r>
              <w:rPr>
                <w:sz w:val="40"/>
              </w:rPr>
              <w:t>CEDAW</w:t>
            </w:r>
            <w:r>
              <w:t>/C/ARM/4</w:t>
            </w:r>
          </w:p>
        </w:tc>
      </w:tr>
      <w:tr w:rsidR="00EF7CE4" w:rsidRPr="00DD495E" w:rsidTr="00CA684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7CE4" w:rsidRDefault="00EF7CE4" w:rsidP="00EF7CE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p w:rsidR="00EF7CE4" w:rsidRPr="007470B5" w:rsidRDefault="00EF7CE4" w:rsidP="00EF7CE4">
            <w:pPr>
              <w:pStyle w:val="Header"/>
              <w:spacing w:before="109"/>
            </w:pPr>
          </w:p>
        </w:tc>
        <w:tc>
          <w:tcPr>
            <w:tcW w:w="5227" w:type="dxa"/>
            <w:gridSpan w:val="3"/>
            <w:tcBorders>
              <w:top w:val="single" w:sz="4" w:space="0" w:color="auto"/>
              <w:bottom w:val="single" w:sz="12" w:space="0" w:color="auto"/>
            </w:tcBorders>
            <w:shd w:val="clear" w:color="auto" w:fill="auto"/>
          </w:tcPr>
          <w:p w:rsidR="00EF7CE4" w:rsidRPr="007470B5" w:rsidRDefault="00EF7CE4" w:rsidP="00EF7CE4">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F7CE4" w:rsidRPr="00DD495E" w:rsidRDefault="00EF7CE4" w:rsidP="00EF7CE4">
            <w:pPr>
              <w:pStyle w:val="Header"/>
              <w:spacing w:before="109"/>
              <w:rPr>
                <w:lang w:val="ru-RU"/>
              </w:rPr>
            </w:pPr>
          </w:p>
        </w:tc>
        <w:tc>
          <w:tcPr>
            <w:tcW w:w="2351" w:type="dxa"/>
            <w:tcBorders>
              <w:top w:val="single" w:sz="4" w:space="0" w:color="auto"/>
              <w:bottom w:val="single" w:sz="12" w:space="0" w:color="auto"/>
            </w:tcBorders>
            <w:shd w:val="clear" w:color="auto" w:fill="auto"/>
          </w:tcPr>
          <w:p w:rsidR="00EF7CE4" w:rsidRPr="00DD495E" w:rsidRDefault="00EF7CE4" w:rsidP="00EF7CE4">
            <w:pPr>
              <w:spacing w:before="240"/>
            </w:pPr>
            <w:r w:rsidRPr="00DD495E">
              <w:t>Distr.: General</w:t>
            </w:r>
          </w:p>
          <w:p w:rsidR="00EF7CE4" w:rsidRPr="00DD495E" w:rsidRDefault="00EF7CE4" w:rsidP="00EF7CE4">
            <w:r w:rsidRPr="00DD495E">
              <w:t>28 December 2007</w:t>
            </w:r>
          </w:p>
          <w:p w:rsidR="00EF7CE4" w:rsidRPr="00DD495E" w:rsidRDefault="00EF7CE4" w:rsidP="00EF7CE4"/>
          <w:p w:rsidR="00EF7CE4" w:rsidRPr="00DD495E" w:rsidRDefault="00EF7CE4" w:rsidP="00EF7CE4">
            <w:r w:rsidRPr="00DD495E">
              <w:t>Original: Russian</w:t>
            </w:r>
          </w:p>
        </w:tc>
      </w:tr>
    </w:tbl>
    <w:p w:rsidR="00EF7CE4" w:rsidRPr="007470B5" w:rsidRDefault="00EF7CE4" w:rsidP="00EF7CE4">
      <w:pPr>
        <w:pStyle w:val="Header"/>
        <w:spacing w:line="20" w:lineRule="exact"/>
        <w:rPr>
          <w:sz w:val="2"/>
        </w:rPr>
      </w:pPr>
    </w:p>
    <w:p w:rsidR="00123BD3" w:rsidRDefault="00123BD3" w:rsidP="00CA684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sectPr w:rsidR="00123BD3" w:rsidSect="009023AA">
          <w:footerReference w:type="even" r:id="rId9"/>
          <w:footerReference w:type="default" r:id="rId10"/>
          <w:footnotePr>
            <w:numRestart w:val="eachPage"/>
          </w:footnotePr>
          <w:pgSz w:w="11906" w:h="16838"/>
          <w:pgMar w:top="1418" w:right="1418" w:bottom="1418" w:left="1418" w:header="709" w:footer="709" w:gutter="0"/>
          <w:cols w:space="708"/>
          <w:titlePg/>
          <w:docGrid w:linePitch="360"/>
        </w:sectPr>
      </w:pPr>
    </w:p>
    <w:p w:rsidR="00CA684E" w:rsidRPr="00CA684E" w:rsidRDefault="00CA684E" w:rsidP="00CA684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EF7CE4" w:rsidRPr="00DD495E" w:rsidRDefault="00EF7CE4" w:rsidP="00EF7C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br/>
        <w:t xml:space="preserve">в отношении женщин </w:t>
      </w:r>
    </w:p>
    <w:p w:rsidR="00EF7CE4" w:rsidRPr="00DD495E" w:rsidRDefault="00EF7CE4" w:rsidP="00EF7CE4">
      <w:pPr>
        <w:pStyle w:val="SingleTxt"/>
        <w:spacing w:after="0" w:line="120" w:lineRule="exact"/>
        <w:rPr>
          <w:sz w:val="10"/>
        </w:rPr>
      </w:pPr>
    </w:p>
    <w:p w:rsidR="00EF7CE4" w:rsidRPr="00DD495E" w:rsidRDefault="00EF7CE4" w:rsidP="00EF7CE4">
      <w:pPr>
        <w:pStyle w:val="SingleTxt"/>
        <w:spacing w:after="0" w:line="120" w:lineRule="exact"/>
        <w:rPr>
          <w:sz w:val="10"/>
        </w:rPr>
      </w:pPr>
    </w:p>
    <w:p w:rsidR="00EF7CE4" w:rsidRPr="00DD495E" w:rsidRDefault="00EF7CE4" w:rsidP="00EF7CE4">
      <w:pPr>
        <w:pStyle w:val="SingleTxt"/>
        <w:spacing w:after="0" w:line="120" w:lineRule="exact"/>
        <w:rPr>
          <w:sz w:val="10"/>
        </w:rPr>
      </w:pPr>
    </w:p>
    <w:p w:rsidR="00EF7CE4" w:rsidRPr="00DD495E" w:rsidRDefault="00EF7CE4" w:rsidP="00EF7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 </w:t>
      </w:r>
    </w:p>
    <w:p w:rsidR="00EF7CE4" w:rsidRPr="00DD495E" w:rsidRDefault="00EF7CE4" w:rsidP="00EF7CE4">
      <w:pPr>
        <w:pStyle w:val="SingleTxt"/>
        <w:spacing w:after="0" w:line="120" w:lineRule="exact"/>
        <w:rPr>
          <w:sz w:val="10"/>
        </w:rPr>
      </w:pPr>
    </w:p>
    <w:p w:rsidR="00EF7CE4" w:rsidRPr="00DD495E" w:rsidRDefault="00EF7CE4" w:rsidP="00EF7CE4">
      <w:pPr>
        <w:pStyle w:val="SingleTxt"/>
        <w:spacing w:after="0" w:line="120" w:lineRule="exact"/>
        <w:rPr>
          <w:sz w:val="10"/>
        </w:rPr>
      </w:pPr>
    </w:p>
    <w:p w:rsidR="00EF7CE4" w:rsidRDefault="00EF7CE4" w:rsidP="00EF7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Сводные третий и четвертый периодические доклады государств-участников </w:t>
      </w:r>
    </w:p>
    <w:p w:rsidR="00EF7CE4" w:rsidRPr="00DD495E" w:rsidRDefault="00EF7CE4" w:rsidP="00EF7CE4">
      <w:pPr>
        <w:pStyle w:val="SingleTxt"/>
        <w:spacing w:after="0" w:line="120" w:lineRule="exact"/>
        <w:rPr>
          <w:sz w:val="10"/>
        </w:rPr>
      </w:pPr>
    </w:p>
    <w:p w:rsidR="00EF7CE4" w:rsidRPr="00DD495E" w:rsidRDefault="00EF7CE4" w:rsidP="00EF7CE4">
      <w:pPr>
        <w:pStyle w:val="SingleTxt"/>
        <w:spacing w:after="0" w:line="120" w:lineRule="exact"/>
        <w:rPr>
          <w:sz w:val="10"/>
        </w:rPr>
      </w:pPr>
    </w:p>
    <w:p w:rsidR="00EF7CE4" w:rsidRDefault="00EF7CE4" w:rsidP="00EF7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Армения</w:t>
      </w:r>
      <w:r w:rsidRPr="00DD495E">
        <w:rPr>
          <w:rStyle w:val="FootnoteReference"/>
          <w:sz w:val="20"/>
        </w:rPr>
        <w:footnoteReference w:customMarkFollows="1" w:id="1"/>
        <w:t>*</w:t>
      </w:r>
    </w:p>
    <w:p w:rsidR="00EF7CE4" w:rsidRPr="00EF7CE4" w:rsidRDefault="00EF7CE4" w:rsidP="00305DDE">
      <w:pPr>
        <w:pStyle w:val="Heading1"/>
        <w:rPr>
          <w:b/>
          <w:sz w:val="24"/>
          <w:szCs w:val="24"/>
          <w:lang w:val="en-US"/>
        </w:rPr>
      </w:pPr>
    </w:p>
    <w:p w:rsidR="00EF7CE4" w:rsidRPr="00EF7CE4" w:rsidRDefault="00EF7CE4" w:rsidP="00305DDE">
      <w:pPr>
        <w:pStyle w:val="Heading1"/>
        <w:rPr>
          <w:b/>
          <w:sz w:val="24"/>
          <w:szCs w:val="24"/>
          <w:lang w:val="en-US"/>
        </w:rPr>
      </w:pPr>
    </w:p>
    <w:p w:rsidR="00EF7CE4" w:rsidRPr="00EF7CE4" w:rsidRDefault="00EF7CE4" w:rsidP="00305DDE">
      <w:pPr>
        <w:pStyle w:val="Heading1"/>
        <w:rPr>
          <w:b/>
          <w:sz w:val="24"/>
          <w:szCs w:val="24"/>
          <w:lang w:val="en-US"/>
        </w:rPr>
      </w:pPr>
    </w:p>
    <w:p w:rsidR="00305DDE" w:rsidRPr="00305DDE" w:rsidRDefault="00546EC2" w:rsidP="00F8256C">
      <w:pPr>
        <w:pStyle w:val="BodyText2"/>
        <w:spacing w:line="240" w:lineRule="auto"/>
        <w:ind w:left="576"/>
        <w:rPr>
          <w:sz w:val="24"/>
          <w:szCs w:val="24"/>
        </w:rPr>
      </w:pPr>
      <w:r>
        <w:rPr>
          <w:b/>
          <w:noProof/>
          <w:sz w:val="24"/>
          <w:szCs w:val="24"/>
          <w:lang w:val="ru-RU" w:eastAsia="ru-RU"/>
        </w:rPr>
        <w:pict>
          <v:rect id="_x0000_s1035" style="position:absolute;left:0;text-align:left;margin-left:-3.8pt;margin-top:290.95pt;width:455pt;height:32.8pt;z-index:1" wrapcoords="0 0 21600 0 21600 21600 0 21600 0 0" filled="f" stroked="f">
            <v:textbox>
              <w:txbxContent>
                <w:p w:rsidR="003C15D9" w:rsidRPr="00360E13" w:rsidRDefault="003C15D9" w:rsidP="00546EC2">
                  <w:pPr>
                    <w:pStyle w:val="Footer"/>
                    <w:rPr>
                      <w:noProof/>
                    </w:rPr>
                  </w:pPr>
                  <w:r>
                    <w:rPr>
                      <w:noProof/>
                    </w:rPr>
                    <w:t>08-20310 (R</w:t>
                  </w:r>
                  <w:r>
                    <w:rPr>
                      <w:noProof/>
                      <w:lang w:val="ru-RU"/>
                    </w:rPr>
                    <w:t>)</w:t>
                  </w:r>
                  <w:r w:rsidRPr="00360E13">
                    <w:rPr>
                      <w:noProof/>
                    </w:rPr>
                    <w:fldChar w:fldCharType="begin"/>
                  </w:r>
                  <w:r w:rsidRPr="00360E13">
                    <w:rPr>
                      <w:noProof/>
                    </w:rPr>
                    <w:instrText xml:space="preserve"> DOCVARIABLE "jobn" \* MERGEFORMAT </w:instrText>
                  </w:r>
                  <w:r w:rsidRPr="00360E13">
                    <w:rPr>
                      <w:noProof/>
                    </w:rPr>
                    <w:fldChar w:fldCharType="end"/>
                  </w:r>
                  <w:r w:rsidRPr="00360E13">
                    <w:rPr>
                      <w:noProof/>
                    </w:rPr>
                    <w:t xml:space="preserve">    1</w:t>
                  </w:r>
                  <w:r>
                    <w:rPr>
                      <w:noProof/>
                    </w:rPr>
                    <w:t>4</w:t>
                  </w:r>
                  <w:r w:rsidRPr="00360E13">
                    <w:rPr>
                      <w:noProof/>
                    </w:rPr>
                    <w:t>0108    1</w:t>
                  </w:r>
                  <w:r>
                    <w:rPr>
                      <w:noProof/>
                    </w:rPr>
                    <w:t>8</w:t>
                  </w:r>
                  <w:r w:rsidRPr="00360E13">
                    <w:rPr>
                      <w:noProof/>
                    </w:rPr>
                    <w:t>0108</w:t>
                  </w:r>
                </w:p>
                <w:p w:rsidR="003C15D9" w:rsidRPr="00546EC2" w:rsidRDefault="003C15D9" w:rsidP="00546EC2">
                  <w:pPr>
                    <w:pStyle w:val="Footer"/>
                    <w:spacing w:before="80" w:line="210" w:lineRule="exact"/>
                    <w:rPr>
                      <w:rFonts w:ascii="Barcode 3 of 9 by request" w:hAnsi="Barcode 3 of 9 by request"/>
                      <w:b/>
                      <w:sz w:val="24"/>
                    </w:rPr>
                  </w:pPr>
                  <w:r w:rsidRPr="00546EC2">
                    <w:rPr>
                      <w:rFonts w:ascii="Barcode 3 of 9 by request" w:hAnsi="Barcode 3 of 9 by request"/>
                      <w:lang w:val="ru-RU"/>
                    </w:rPr>
                    <w:t>*</w:t>
                  </w:r>
                  <w:r w:rsidRPr="00546EC2">
                    <w:rPr>
                      <w:rFonts w:ascii="Barcode 3 of 9 by request" w:hAnsi="Barcode 3 of 9 by request"/>
                    </w:rPr>
                    <w:t>0820310</w:t>
                  </w:r>
                  <w:r w:rsidRPr="00546EC2">
                    <w:rPr>
                      <w:rFonts w:ascii="Barcode 3 of 9 by request" w:hAnsi="Barcode 3 of 9 by request"/>
                      <w:lang w:val="ru-RU"/>
                    </w:rPr>
                    <w:t>*</w:t>
                  </w:r>
                  <w:r w:rsidRPr="00546EC2">
                    <w:rPr>
                      <w:rFonts w:ascii="Barcode 3 of 9 by request" w:hAnsi="Barcode 3 of 9 by request"/>
                    </w:rPr>
                    <w:fldChar w:fldCharType="begin"/>
                  </w:r>
                  <w:r w:rsidRPr="00546EC2">
                    <w:rPr>
                      <w:rFonts w:ascii="Barcode 3 of 9 by request" w:hAnsi="Barcode 3 of 9 by request"/>
                    </w:rPr>
                    <w:instrText xml:space="preserve"> DOCVARIABLE "Barcode" \* MERGEFORMAT </w:instrText>
                  </w:r>
                  <w:r w:rsidRPr="00546EC2">
                    <w:rPr>
                      <w:rFonts w:ascii="Barcode 3 of 9 by request" w:hAnsi="Barcode 3 of 9 by request"/>
                    </w:rPr>
                    <w:fldChar w:fldCharType="end"/>
                  </w:r>
                </w:p>
              </w:txbxContent>
            </v:textbox>
            <w10:wrap type="tight"/>
          </v:rect>
        </w:pict>
      </w:r>
      <w:r w:rsidR="00EF7CE4">
        <w:rPr>
          <w:b/>
          <w:sz w:val="24"/>
          <w:szCs w:val="24"/>
        </w:rPr>
        <w:br w:type="page"/>
      </w:r>
    </w:p>
    <w:p w:rsidR="00305DDE" w:rsidRPr="00EF7CE4" w:rsidRDefault="00305DDE" w:rsidP="00305DDE">
      <w:pPr>
        <w:spacing w:after="240" w:line="480" w:lineRule="auto"/>
        <w:ind w:left="-360"/>
        <w:jc w:val="center"/>
        <w:rPr>
          <w:sz w:val="24"/>
          <w:szCs w:val="24"/>
          <w:lang w:val="ru-RU"/>
        </w:rPr>
      </w:pPr>
      <w:r w:rsidRPr="00EF7CE4">
        <w:rPr>
          <w:sz w:val="24"/>
          <w:szCs w:val="24"/>
          <w:lang w:val="ru-RU"/>
        </w:rPr>
        <w:t>КОНВЕНЦИЯ О ЛИКВИДАЦИИ ВСЕХ ФОРМ ДИСКРИМИНАЦИИ</w:t>
      </w:r>
    </w:p>
    <w:p w:rsidR="00305DDE" w:rsidRPr="00EF7CE4" w:rsidRDefault="00305DDE" w:rsidP="00305DDE">
      <w:pPr>
        <w:spacing w:after="240" w:line="480" w:lineRule="auto"/>
        <w:ind w:left="-360"/>
        <w:jc w:val="center"/>
        <w:rPr>
          <w:sz w:val="24"/>
          <w:szCs w:val="24"/>
          <w:lang w:val="ru-RU"/>
        </w:rPr>
      </w:pPr>
      <w:r w:rsidRPr="00EF7CE4">
        <w:rPr>
          <w:sz w:val="24"/>
          <w:szCs w:val="24"/>
          <w:lang w:val="ru-RU"/>
        </w:rPr>
        <w:t>В ОТНОШЕНИИ ЖЕНЩИН</w:t>
      </w:r>
    </w:p>
    <w:p w:rsidR="00305DDE" w:rsidRPr="00EF7CE4" w:rsidRDefault="00305DDE" w:rsidP="00305DDE">
      <w:pPr>
        <w:spacing w:after="240" w:line="480" w:lineRule="auto"/>
        <w:ind w:left="-360"/>
        <w:jc w:val="center"/>
        <w:rPr>
          <w:sz w:val="24"/>
          <w:szCs w:val="24"/>
          <w:lang w:val="ru-RU"/>
        </w:rPr>
      </w:pPr>
      <w:r w:rsidRPr="00EF7CE4">
        <w:rPr>
          <w:sz w:val="24"/>
          <w:szCs w:val="24"/>
          <w:lang w:val="ru-RU"/>
        </w:rPr>
        <w:t xml:space="preserve">Третий </w:t>
      </w:r>
      <w:r w:rsidR="00F8256C">
        <w:rPr>
          <w:sz w:val="24"/>
          <w:szCs w:val="24"/>
          <w:lang w:val="ru-RU"/>
        </w:rPr>
        <w:t>и четвертый</w:t>
      </w:r>
      <w:r w:rsidRPr="00EF7CE4">
        <w:rPr>
          <w:sz w:val="24"/>
          <w:szCs w:val="24"/>
          <w:lang w:val="ru-RU"/>
        </w:rPr>
        <w:t xml:space="preserve"> периодически</w:t>
      </w:r>
      <w:r w:rsidR="00F8256C">
        <w:rPr>
          <w:sz w:val="24"/>
          <w:szCs w:val="24"/>
          <w:lang w:val="ru-RU"/>
        </w:rPr>
        <w:t>е</w:t>
      </w:r>
      <w:r w:rsidRPr="00EF7CE4">
        <w:rPr>
          <w:sz w:val="24"/>
          <w:szCs w:val="24"/>
          <w:lang w:val="ru-RU"/>
        </w:rPr>
        <w:t xml:space="preserve"> доклад</w:t>
      </w:r>
      <w:r w:rsidR="00F8256C">
        <w:rPr>
          <w:sz w:val="24"/>
          <w:szCs w:val="24"/>
          <w:lang w:val="ru-RU"/>
        </w:rPr>
        <w:t>ы</w:t>
      </w:r>
      <w:r w:rsidRPr="00EF7CE4">
        <w:rPr>
          <w:sz w:val="24"/>
          <w:szCs w:val="24"/>
          <w:lang w:val="ru-RU"/>
        </w:rPr>
        <w:t xml:space="preserve"> Армении</w:t>
      </w:r>
    </w:p>
    <w:p w:rsidR="00305DDE" w:rsidRPr="00305DDE" w:rsidRDefault="00305DDE" w:rsidP="00305DDE">
      <w:pPr>
        <w:spacing w:after="240" w:line="480" w:lineRule="auto"/>
        <w:ind w:left="-360"/>
        <w:jc w:val="both"/>
        <w:rPr>
          <w:i/>
          <w:sz w:val="24"/>
          <w:szCs w:val="24"/>
          <w:u w:val="single"/>
        </w:rPr>
      </w:pPr>
      <w:r w:rsidRPr="00305DDE">
        <w:rPr>
          <w:i/>
          <w:sz w:val="24"/>
          <w:szCs w:val="24"/>
          <w:u w:val="single"/>
        </w:rPr>
        <w:t>Введение</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Армения ратифицировала </w:t>
      </w:r>
      <w:r w:rsidRPr="00A82845">
        <w:rPr>
          <w:i/>
          <w:sz w:val="24"/>
          <w:szCs w:val="24"/>
          <w:lang w:val="ru-RU"/>
        </w:rPr>
        <w:t>Конвенцию о ликвидации всех форм дискриминации в отношении женщин</w:t>
      </w:r>
      <w:r w:rsidRPr="00A82845">
        <w:rPr>
          <w:sz w:val="24"/>
          <w:szCs w:val="24"/>
          <w:lang w:val="ru-RU"/>
        </w:rPr>
        <w:t xml:space="preserve"> в 1993г. и с тех пор представила два периодических доклада: первый – в 1996г., второй – в 1999г.. </w:t>
      </w:r>
      <w:r w:rsidRPr="00EF7CE4">
        <w:rPr>
          <w:sz w:val="24"/>
          <w:szCs w:val="24"/>
          <w:lang w:val="ru-RU"/>
        </w:rPr>
        <w:t xml:space="preserve">В связи с тем, что второй доклад был рассмотрен Комитетом в 2002г., была запрошена дополнительная информация о происшедших изменениях в сфере равного участия женщин в политической, социальной, экономической и культурной жизни страны за период с 1999 по 2002гг.. </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Исходя из этого, настоящий доклад является отчетом за период с 2002 по 2006гг. и содержит информацию о дальнейших законодательных и институциональных мерах, предпринятых государством с целью улучшения положения женщин в обществе, в том числе -- посредством ликвидации всех форм проявления дискриминации и обеспечения фактического равенства между мужчинами и женщинами. </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Основным гарантом в достижении этой цели яляется Конституция Армении 1995г., имеющая высшую юридическую силу. На референдуме 27-го ноября 2005г. были приняты поправки к Конституции. </w:t>
      </w:r>
      <w:r w:rsidRPr="00EF7CE4">
        <w:rPr>
          <w:sz w:val="24"/>
          <w:szCs w:val="24"/>
          <w:lang w:val="ru-RU"/>
        </w:rPr>
        <w:t>Органы, осуществляющие законотворческую деятельность, в своей работе руководствуются взятыми Республикой Армения международными обязательствами и нормами, а также положением Конституции, обязывающим Национальное Собрание (парламент) в течение двух лет со дня принятия поправок к Конституции привести действующие законы в соответствие с новыми положениями.</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В настоящем докладе учтены заключительные замечания Комитета по ликвидации дискриминации в отношении женщин (</w:t>
      </w:r>
      <w:r w:rsidRPr="00305DDE">
        <w:rPr>
          <w:sz w:val="24"/>
          <w:szCs w:val="24"/>
        </w:rPr>
        <w:t>CEDAW</w:t>
      </w:r>
      <w:r w:rsidRPr="00A82845">
        <w:rPr>
          <w:sz w:val="24"/>
          <w:szCs w:val="24"/>
          <w:lang w:val="ru-RU"/>
        </w:rPr>
        <w:t>/</w:t>
      </w:r>
      <w:r w:rsidRPr="00305DDE">
        <w:rPr>
          <w:sz w:val="24"/>
          <w:szCs w:val="24"/>
        </w:rPr>
        <w:t>C</w:t>
      </w:r>
      <w:r w:rsidRPr="00A82845">
        <w:rPr>
          <w:sz w:val="24"/>
          <w:szCs w:val="24"/>
          <w:lang w:val="ru-RU"/>
        </w:rPr>
        <w:t>/</w:t>
      </w:r>
      <w:r w:rsidRPr="00305DDE">
        <w:rPr>
          <w:sz w:val="24"/>
          <w:szCs w:val="24"/>
        </w:rPr>
        <w:t>SR</w:t>
      </w:r>
      <w:r w:rsidRPr="00A82845">
        <w:rPr>
          <w:sz w:val="24"/>
          <w:szCs w:val="24"/>
          <w:lang w:val="ru-RU"/>
        </w:rPr>
        <w:t>.571 и 572) относительно второго периодического доклада Армении (</w:t>
      </w:r>
      <w:r w:rsidRPr="00305DDE">
        <w:rPr>
          <w:sz w:val="24"/>
          <w:szCs w:val="24"/>
        </w:rPr>
        <w:t>CEDAW</w:t>
      </w:r>
      <w:r w:rsidRPr="00A82845">
        <w:rPr>
          <w:sz w:val="24"/>
          <w:szCs w:val="24"/>
          <w:lang w:val="ru-RU"/>
        </w:rPr>
        <w:t>/</w:t>
      </w:r>
      <w:r w:rsidRPr="00305DDE">
        <w:rPr>
          <w:sz w:val="24"/>
          <w:szCs w:val="24"/>
        </w:rPr>
        <w:t>C</w:t>
      </w:r>
      <w:r w:rsidRPr="00A82845">
        <w:rPr>
          <w:sz w:val="24"/>
          <w:szCs w:val="24"/>
          <w:lang w:val="ru-RU"/>
        </w:rPr>
        <w:t>/</w:t>
      </w:r>
      <w:r w:rsidRPr="00305DDE">
        <w:rPr>
          <w:sz w:val="24"/>
          <w:szCs w:val="24"/>
        </w:rPr>
        <w:t>ARM</w:t>
      </w:r>
      <w:r w:rsidRPr="00A82845">
        <w:rPr>
          <w:sz w:val="24"/>
          <w:szCs w:val="24"/>
          <w:lang w:val="ru-RU"/>
        </w:rPr>
        <w:t>/2).</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Подготовка доклада</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В целях подготовки настоящего доклада была сформирована межведомственная рабочая группа при координации Управления по международным организациям министерства иностранных дел Армении, в состав которой вошли эксперты из нижеследующих министерств и ведомств:</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иностранных дел;</w:t>
      </w:r>
    </w:p>
    <w:p w:rsidR="00305DDE" w:rsidRPr="00EF7CE4" w:rsidRDefault="00305DDE" w:rsidP="00305DDE">
      <w:pPr>
        <w:numPr>
          <w:ilvl w:val="0"/>
          <w:numId w:val="8"/>
        </w:numPr>
        <w:tabs>
          <w:tab w:val="clear" w:pos="1068"/>
          <w:tab w:val="num" w:pos="360"/>
        </w:tabs>
        <w:spacing w:line="480" w:lineRule="auto"/>
        <w:ind w:left="-360" w:firstLine="0"/>
        <w:jc w:val="both"/>
        <w:rPr>
          <w:sz w:val="24"/>
          <w:szCs w:val="24"/>
          <w:lang w:val="ru-RU"/>
        </w:rPr>
      </w:pPr>
      <w:r w:rsidRPr="00EF7CE4">
        <w:rPr>
          <w:sz w:val="24"/>
          <w:szCs w:val="24"/>
          <w:lang w:val="ru-RU"/>
        </w:rPr>
        <w:t>Министерство труда и социальных вопросов;</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здравоохранения;</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образования;</w:t>
      </w:r>
    </w:p>
    <w:p w:rsidR="00305DDE" w:rsidRPr="00EF7CE4" w:rsidRDefault="00305DDE" w:rsidP="00305DDE">
      <w:pPr>
        <w:numPr>
          <w:ilvl w:val="0"/>
          <w:numId w:val="8"/>
        </w:numPr>
        <w:tabs>
          <w:tab w:val="clear" w:pos="1068"/>
          <w:tab w:val="num" w:pos="360"/>
        </w:tabs>
        <w:spacing w:line="480" w:lineRule="auto"/>
        <w:ind w:left="-360" w:firstLine="0"/>
        <w:jc w:val="both"/>
        <w:rPr>
          <w:sz w:val="24"/>
          <w:szCs w:val="24"/>
          <w:lang w:val="ru-RU"/>
        </w:rPr>
      </w:pPr>
      <w:r w:rsidRPr="00EF7CE4">
        <w:rPr>
          <w:sz w:val="24"/>
          <w:szCs w:val="24"/>
          <w:lang w:val="ru-RU"/>
        </w:rPr>
        <w:t>Министерство культуры и по делам молодежи;</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сельского хозяйства;</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юстиции;</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Министерство охраны природы;</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Полиция Республики Армения;</w:t>
      </w:r>
    </w:p>
    <w:p w:rsidR="00305DDE" w:rsidRPr="00305DDE" w:rsidRDefault="00305DDE" w:rsidP="00305DDE">
      <w:pPr>
        <w:numPr>
          <w:ilvl w:val="0"/>
          <w:numId w:val="8"/>
        </w:numPr>
        <w:tabs>
          <w:tab w:val="clear" w:pos="1068"/>
          <w:tab w:val="num" w:pos="360"/>
        </w:tabs>
        <w:spacing w:line="480" w:lineRule="auto"/>
        <w:ind w:left="-360" w:firstLine="0"/>
        <w:jc w:val="both"/>
        <w:rPr>
          <w:sz w:val="24"/>
          <w:szCs w:val="24"/>
        </w:rPr>
      </w:pPr>
      <w:r w:rsidRPr="00305DDE">
        <w:rPr>
          <w:sz w:val="24"/>
          <w:szCs w:val="24"/>
        </w:rPr>
        <w:t>Национальная статистическая служба.</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При подготовке доклада межведомственная рабочая группа руководствовалась принципами, содержащимися в документе “Компиляция руководящих принципов в отношении формы и содержания докладов, представляемых государствами-участниками международных договоров” (</w:t>
      </w:r>
      <w:r w:rsidRPr="00305DDE">
        <w:rPr>
          <w:sz w:val="24"/>
          <w:szCs w:val="24"/>
        </w:rPr>
        <w:t>HRI</w:t>
      </w:r>
      <w:r w:rsidRPr="00A82845">
        <w:rPr>
          <w:sz w:val="24"/>
          <w:szCs w:val="24"/>
          <w:lang w:val="ru-RU"/>
        </w:rPr>
        <w:t>/</w:t>
      </w:r>
      <w:r w:rsidRPr="00305DDE">
        <w:rPr>
          <w:sz w:val="24"/>
          <w:szCs w:val="24"/>
        </w:rPr>
        <w:t>GEN</w:t>
      </w:r>
      <w:r w:rsidRPr="00A82845">
        <w:rPr>
          <w:sz w:val="24"/>
          <w:szCs w:val="24"/>
          <w:lang w:val="ru-RU"/>
        </w:rPr>
        <w:t>/2/</w:t>
      </w:r>
      <w:r w:rsidRPr="00305DDE">
        <w:rPr>
          <w:sz w:val="24"/>
          <w:szCs w:val="24"/>
        </w:rPr>
        <w:t>Rev</w:t>
      </w:r>
      <w:r w:rsidRPr="00A82845">
        <w:rPr>
          <w:sz w:val="24"/>
          <w:szCs w:val="24"/>
          <w:lang w:val="ru-RU"/>
        </w:rPr>
        <w:t>.1/</w:t>
      </w:r>
      <w:r w:rsidRPr="00305DDE">
        <w:rPr>
          <w:sz w:val="24"/>
          <w:szCs w:val="24"/>
        </w:rPr>
        <w:t>Add</w:t>
      </w:r>
      <w:r w:rsidRPr="00A82845">
        <w:rPr>
          <w:sz w:val="24"/>
          <w:szCs w:val="24"/>
          <w:lang w:val="ru-RU"/>
        </w:rPr>
        <w:t>.2), подготовленном Комитетом по ликвидации дискриминации в отношении женщин.</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1</w:t>
      </w:r>
    </w:p>
    <w:p w:rsidR="00305DDE" w:rsidRPr="00EF7CE4" w:rsidRDefault="00305DDE" w:rsidP="00305DDE">
      <w:pPr>
        <w:spacing w:after="240" w:line="480" w:lineRule="auto"/>
        <w:ind w:left="-360"/>
        <w:jc w:val="both"/>
        <w:rPr>
          <w:sz w:val="24"/>
          <w:szCs w:val="24"/>
          <w:u w:val="single"/>
          <w:lang w:val="ru-RU"/>
        </w:rPr>
      </w:pPr>
      <w:r w:rsidRPr="00EF7CE4">
        <w:rPr>
          <w:i/>
          <w:sz w:val="24"/>
          <w:szCs w:val="24"/>
          <w:u w:val="single"/>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sidRPr="00EF7CE4">
        <w:rPr>
          <w:sz w:val="24"/>
          <w:szCs w:val="24"/>
          <w:u w:val="single"/>
          <w:lang w:val="ru-RU"/>
        </w:rPr>
        <w:t>.</w:t>
      </w:r>
      <w:r w:rsidRPr="00305DDE">
        <w:rPr>
          <w:sz w:val="24"/>
          <w:szCs w:val="24"/>
          <w:u w:val="single"/>
        </w:rPr>
        <w:t> </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1. В Армении идет активный процес обновления правовой базы: приняты поправки к Конституции,  реформируется национальное законодательство,  подписан ряд двусторонних и многосторонних соглашений, создан институт защитника прав человека, продолжается процесс ратификации конвенций.</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2.Органы, осуществляющие законотворческую деятельность, в своей работе уководствуются взятыми обязательствами и международными стандартами, а также положениями новой Конституции, обязывающими парламент в течение двух лет привести действующие законы в соответствие с принятыми изменениями.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3. Статья 6 Конституции Республики Армения гласит: </w:t>
      </w:r>
    </w:p>
    <w:p w:rsidR="00305DDE" w:rsidRPr="00A82845" w:rsidRDefault="00305DDE" w:rsidP="00305DDE">
      <w:pPr>
        <w:spacing w:after="240" w:line="480" w:lineRule="auto"/>
        <w:ind w:left="-360"/>
        <w:jc w:val="both"/>
        <w:rPr>
          <w:i/>
          <w:strike/>
          <w:sz w:val="24"/>
          <w:szCs w:val="24"/>
          <w:lang w:val="ru-RU"/>
        </w:rPr>
      </w:pPr>
      <w:r w:rsidRPr="00A82845">
        <w:rPr>
          <w:i/>
          <w:sz w:val="24"/>
          <w:szCs w:val="24"/>
          <w:lang w:val="ru-RU"/>
        </w:rPr>
        <w:t>“Международные договоры являются составной частью правовой системы Республики Армения. Если в ратифицированном международном договоре содержатся иные нормы, чем те, которые предусмотрены законами, то применяются нормы международного договора”.</w:t>
      </w:r>
    </w:p>
    <w:p w:rsidR="00305DDE" w:rsidRPr="00EF7CE4" w:rsidRDefault="00305DDE" w:rsidP="00305DDE">
      <w:pPr>
        <w:spacing w:after="240" w:line="480" w:lineRule="auto"/>
        <w:ind w:left="-360"/>
        <w:jc w:val="both"/>
        <w:rPr>
          <w:i/>
          <w:strike/>
          <w:sz w:val="24"/>
          <w:szCs w:val="24"/>
          <w:lang w:val="ru-RU"/>
        </w:rPr>
      </w:pPr>
      <w:r w:rsidRPr="00EF7CE4">
        <w:rPr>
          <w:sz w:val="24"/>
          <w:szCs w:val="24"/>
          <w:lang w:val="ru-RU"/>
        </w:rPr>
        <w:t xml:space="preserve">4. Формулировка дискриминации, которая приводится в статье 1 Конвенции по ликвидации всех форм дискриминации в отношении женщин, по опредленеию является составляющей национального законодательства.  </w:t>
      </w:r>
    </w:p>
    <w:p w:rsidR="00305DDE" w:rsidRPr="00EF7CE4" w:rsidRDefault="00305DDE" w:rsidP="00305DDE">
      <w:pPr>
        <w:spacing w:after="240" w:line="480" w:lineRule="auto"/>
        <w:ind w:left="-360"/>
        <w:jc w:val="both"/>
        <w:rPr>
          <w:sz w:val="24"/>
          <w:szCs w:val="24"/>
          <w:lang w:val="ru-RU"/>
        </w:rPr>
      </w:pP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2</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305DDE" w:rsidRPr="00A82845" w:rsidRDefault="00305DDE" w:rsidP="00305DDE">
      <w:pPr>
        <w:spacing w:after="240" w:line="480" w:lineRule="auto"/>
        <w:ind w:left="-360"/>
        <w:jc w:val="both"/>
        <w:rPr>
          <w:i/>
          <w:sz w:val="24"/>
          <w:szCs w:val="24"/>
          <w:u w:val="single"/>
          <w:lang w:val="ru-RU"/>
        </w:rPr>
      </w:pPr>
      <w:r w:rsidRPr="00A82845">
        <w:rPr>
          <w:i/>
          <w:sz w:val="24"/>
          <w:szCs w:val="24"/>
          <w:u w:val="single"/>
          <w:lang w:val="ru-RU"/>
        </w:rPr>
        <w:t>а)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305DDE" w:rsidRPr="00A82845" w:rsidRDefault="00305DDE" w:rsidP="00305DDE">
      <w:pPr>
        <w:spacing w:after="240" w:line="480" w:lineRule="auto"/>
        <w:ind w:left="-360"/>
        <w:jc w:val="both"/>
        <w:rPr>
          <w:i/>
          <w:sz w:val="24"/>
          <w:szCs w:val="24"/>
          <w:u w:val="single"/>
          <w:lang w:val="ru-RU"/>
        </w:rPr>
      </w:pPr>
      <w:r w:rsidRPr="00305DDE">
        <w:rPr>
          <w:i/>
          <w:sz w:val="24"/>
          <w:szCs w:val="24"/>
          <w:u w:val="single"/>
        </w:rPr>
        <w:t>b</w:t>
      </w:r>
      <w:r w:rsidRPr="00A82845">
        <w:rPr>
          <w:i/>
          <w:sz w:val="24"/>
          <w:szCs w:val="24"/>
          <w:u w:val="single"/>
          <w:lang w:val="ru-RU"/>
        </w:rPr>
        <w:t xml:space="preserve">) 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r w:rsidRPr="00305DDE">
        <w:rPr>
          <w:i/>
          <w:sz w:val="24"/>
          <w:szCs w:val="24"/>
          <w:u w:val="single"/>
        </w:rPr>
        <w:t> </w:t>
      </w:r>
      <w:r w:rsidRPr="00A82845">
        <w:rPr>
          <w:i/>
          <w:sz w:val="24"/>
          <w:szCs w:val="24"/>
          <w:u w:val="single"/>
          <w:lang w:val="ru-RU"/>
        </w:rPr>
        <w:t xml:space="preserve"> </w:t>
      </w:r>
    </w:p>
    <w:p w:rsidR="00305DDE" w:rsidRPr="00A82845" w:rsidRDefault="00305DDE" w:rsidP="00305DDE">
      <w:pPr>
        <w:spacing w:after="240" w:line="480" w:lineRule="auto"/>
        <w:ind w:left="-360"/>
        <w:jc w:val="both"/>
        <w:rPr>
          <w:i/>
          <w:sz w:val="24"/>
          <w:szCs w:val="24"/>
          <w:u w:val="single"/>
          <w:lang w:val="ru-RU"/>
        </w:rPr>
      </w:pPr>
      <w:r w:rsidRPr="00A82845">
        <w:rPr>
          <w:i/>
          <w:sz w:val="24"/>
          <w:szCs w:val="24"/>
          <w:u w:val="single"/>
          <w:lang w:val="ru-RU"/>
        </w:rPr>
        <w:t xml:space="preserve">с)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305DDE" w:rsidRPr="00A82845" w:rsidRDefault="00305DDE" w:rsidP="00305DDE">
      <w:pPr>
        <w:spacing w:after="240" w:line="480" w:lineRule="auto"/>
        <w:ind w:left="-360"/>
        <w:jc w:val="both"/>
        <w:rPr>
          <w:i/>
          <w:sz w:val="24"/>
          <w:szCs w:val="24"/>
          <w:u w:val="single"/>
          <w:lang w:val="ru-RU"/>
        </w:rPr>
      </w:pPr>
      <w:r w:rsidRPr="00305DDE">
        <w:rPr>
          <w:i/>
          <w:sz w:val="24"/>
          <w:szCs w:val="24"/>
          <w:u w:val="single"/>
        </w:rPr>
        <w:t>d</w:t>
      </w:r>
      <w:r w:rsidRPr="00A82845">
        <w:rPr>
          <w:i/>
          <w:sz w:val="24"/>
          <w:szCs w:val="24"/>
          <w:u w:val="single"/>
          <w:lang w:val="ru-RU"/>
        </w:rPr>
        <w:t>) 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305DDE" w:rsidRPr="00A82845" w:rsidRDefault="00305DDE" w:rsidP="00305DDE">
      <w:pPr>
        <w:spacing w:after="240" w:line="480" w:lineRule="auto"/>
        <w:ind w:left="-360"/>
        <w:jc w:val="both"/>
        <w:rPr>
          <w:i/>
          <w:sz w:val="24"/>
          <w:szCs w:val="24"/>
          <w:u w:val="single"/>
          <w:lang w:val="ru-RU"/>
        </w:rPr>
      </w:pPr>
      <w:r w:rsidRPr="00A82845">
        <w:rPr>
          <w:i/>
          <w:sz w:val="24"/>
          <w:szCs w:val="24"/>
          <w:u w:val="single"/>
          <w:lang w:val="ru-RU"/>
        </w:rPr>
        <w:t>е) принимать все соответствующие меры для ликвидации дискриминации в отношении женщин со стороны какого-либо лица, организации или предприятия;</w:t>
      </w:r>
    </w:p>
    <w:p w:rsidR="00305DDE" w:rsidRPr="00A82845" w:rsidRDefault="00305DDE" w:rsidP="00305DDE">
      <w:pPr>
        <w:spacing w:after="240" w:line="480" w:lineRule="auto"/>
        <w:ind w:left="-360"/>
        <w:jc w:val="both"/>
        <w:rPr>
          <w:i/>
          <w:sz w:val="24"/>
          <w:szCs w:val="24"/>
          <w:u w:val="single"/>
          <w:lang w:val="ru-RU"/>
        </w:rPr>
      </w:pPr>
      <w:r w:rsidRPr="00305DDE">
        <w:rPr>
          <w:i/>
          <w:sz w:val="24"/>
          <w:szCs w:val="24"/>
          <w:u w:val="single"/>
        </w:rPr>
        <w:t>f</w:t>
      </w:r>
      <w:r w:rsidRPr="00A82845">
        <w:rPr>
          <w:i/>
          <w:sz w:val="24"/>
          <w:szCs w:val="24"/>
          <w:u w:val="single"/>
          <w:lang w:val="ru-RU"/>
        </w:rPr>
        <w:t xml:space="preserve">) 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305DDE" w:rsidRPr="00A82845" w:rsidRDefault="00305DDE" w:rsidP="00305DDE">
      <w:pPr>
        <w:spacing w:after="240" w:line="480" w:lineRule="auto"/>
        <w:ind w:left="-360"/>
        <w:jc w:val="both"/>
        <w:rPr>
          <w:i/>
          <w:sz w:val="24"/>
          <w:szCs w:val="24"/>
          <w:u w:val="single"/>
          <w:lang w:val="ru-RU"/>
        </w:rPr>
      </w:pPr>
      <w:r w:rsidRPr="00305DDE">
        <w:rPr>
          <w:i/>
          <w:sz w:val="24"/>
          <w:szCs w:val="24"/>
          <w:u w:val="single"/>
        </w:rPr>
        <w:t>g</w:t>
      </w:r>
      <w:r w:rsidRPr="00A82845">
        <w:rPr>
          <w:i/>
          <w:sz w:val="24"/>
          <w:szCs w:val="24"/>
          <w:u w:val="single"/>
          <w:lang w:val="ru-RU"/>
        </w:rPr>
        <w:t xml:space="preserve">) отменить все положения своего уголовного законодательства, которые представляют собой дискриминацию в отношении женщин. </w:t>
      </w:r>
    </w:p>
    <w:p w:rsidR="00305DDE" w:rsidRPr="00A82845" w:rsidRDefault="00305DDE" w:rsidP="00305DDE">
      <w:pPr>
        <w:spacing w:after="240" w:line="480" w:lineRule="auto"/>
        <w:ind w:left="-360"/>
        <w:jc w:val="both"/>
        <w:rPr>
          <w:sz w:val="24"/>
          <w:szCs w:val="24"/>
          <w:lang w:val="ru-RU"/>
        </w:rPr>
      </w:pP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5. В законодательстве Армении предусмотрены все гарантии защиты прав человека и гражданина, в том числе, недопущение дискриминации в отношении женщин. Дискриминационных законов, постановлений, решений, политики или практики в отношении женщин в Армении не существует.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6. За отчетный период Армения подписала и ратифицировала ряд международных договоров, в области защиты прав человека, и отдельно - защиты прав женщин.  </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Международные договоры</w:t>
      </w:r>
      <w:r w:rsidRPr="00305DDE">
        <w:rPr>
          <w:bCs/>
          <w:color w:val="FF0000"/>
        </w:rPr>
        <w:t xml:space="preserve"> </w:t>
      </w:r>
      <w:r w:rsidRPr="00305DDE">
        <w:rPr>
          <w:bCs/>
        </w:rPr>
        <w:t>ООН, среди которых:</w:t>
      </w:r>
    </w:p>
    <w:p w:rsidR="00305DDE" w:rsidRPr="00305DDE" w:rsidRDefault="00305DDE" w:rsidP="00305DDE">
      <w:pPr>
        <w:pStyle w:val="NormalWeb"/>
        <w:spacing w:before="0" w:beforeAutospacing="0" w:after="240" w:afterAutospacing="0" w:line="480" w:lineRule="auto"/>
        <w:ind w:left="-360"/>
        <w:jc w:val="both"/>
        <w:rPr>
          <w:bCs/>
        </w:rPr>
      </w:pPr>
      <w:r w:rsidRPr="00305DDE">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r w:rsidRPr="00305DDE">
        <w:rPr>
          <w:bCs/>
        </w:rPr>
        <w:t xml:space="preserve"> ратифицирован Республикой Армения 25-го марта  2003г..</w:t>
      </w:r>
    </w:p>
    <w:p w:rsidR="00305DDE" w:rsidRPr="00305DDE" w:rsidRDefault="00305DDE" w:rsidP="00305DDE">
      <w:pPr>
        <w:pStyle w:val="aci0m00"/>
        <w:spacing w:after="240" w:line="480" w:lineRule="auto"/>
        <w:ind w:left="-360"/>
        <w:jc w:val="both"/>
        <w:rPr>
          <w:bCs/>
        </w:rPr>
      </w:pPr>
      <w:bookmarkStart w:id="1" w:name="prot2"/>
      <w:bookmarkEnd w:id="1"/>
      <w:r w:rsidRPr="00305DDE">
        <w:rPr>
          <w:rStyle w:val="bold1"/>
          <w:rFonts w:ascii="Times New Roman" w:hAnsi="Times New Roman" w:cs="Times New Roman"/>
          <w:sz w:val="24"/>
          <w:szCs w:val="24"/>
        </w:rPr>
        <w:t xml:space="preserve">Факультативный протокол к </w:t>
      </w:r>
      <w:hyperlink r:id="rId11" w:anchor="1#1" w:history="1">
        <w:r w:rsidRPr="00305DDE">
          <w:rPr>
            <w:rStyle w:val="Hyperlink"/>
          </w:rPr>
          <w:t>Конвенции “О ликвидации всех форм дискриминации в отношении женщин</w:t>
        </w:r>
      </w:hyperlink>
      <w:r w:rsidRPr="00305DDE">
        <w:rPr>
          <w:rStyle w:val="bold1"/>
          <w:rFonts w:ascii="Times New Roman" w:hAnsi="Times New Roman" w:cs="Times New Roman"/>
          <w:sz w:val="24"/>
          <w:szCs w:val="24"/>
        </w:rPr>
        <w:t xml:space="preserve">”, 6-е октября, 1999г. Нью-Йорк, </w:t>
      </w:r>
      <w:r w:rsidRPr="00305DDE">
        <w:rPr>
          <w:bCs/>
        </w:rPr>
        <w:t>ратифицирован 23-го мая 2006г.</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Конвенция “О политических правах женщин» 1953г., ратифицированна 27-го октября 2007г..</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Международные договоры</w:t>
      </w:r>
      <w:r w:rsidRPr="00305DDE">
        <w:rPr>
          <w:bCs/>
          <w:color w:val="FF0000"/>
        </w:rPr>
        <w:t xml:space="preserve"> </w:t>
      </w:r>
      <w:r w:rsidRPr="00305DDE">
        <w:rPr>
          <w:bCs/>
        </w:rPr>
        <w:t>Совета Европы, среди которых:</w:t>
      </w:r>
    </w:p>
    <w:p w:rsidR="00305DDE" w:rsidRPr="00305DDE" w:rsidRDefault="00305DDE" w:rsidP="00305DDE">
      <w:pPr>
        <w:pStyle w:val="aci0m00"/>
        <w:spacing w:after="240" w:line="480" w:lineRule="auto"/>
        <w:ind w:left="-360"/>
        <w:jc w:val="both"/>
      </w:pPr>
      <w:r w:rsidRPr="00305DDE">
        <w:rPr>
          <w:bCs/>
        </w:rPr>
        <w:t>Протокол N 12</w:t>
      </w:r>
      <w:r w:rsidRPr="00305DDE">
        <w:t xml:space="preserve"> </w:t>
      </w:r>
      <w:r w:rsidRPr="00305DDE">
        <w:rPr>
          <w:bCs/>
        </w:rPr>
        <w:t>к Конвенции “О защите прав человека и основных свобод”</w:t>
      </w:r>
      <w:r w:rsidRPr="00305DDE">
        <w:t xml:space="preserve"> 4 ноября 2000г., ратифицирован 25-го октября 2004г., вошел в силу 1-го апреля 2005г.</w:t>
      </w:r>
    </w:p>
    <w:p w:rsidR="00305DDE" w:rsidRPr="00305DDE" w:rsidRDefault="00305DDE" w:rsidP="00305DDE">
      <w:pPr>
        <w:pStyle w:val="aci0m00"/>
        <w:spacing w:after="240" w:line="480" w:lineRule="auto"/>
        <w:ind w:left="-360"/>
        <w:jc w:val="both"/>
        <w:rPr>
          <w:bCs/>
        </w:rPr>
      </w:pPr>
      <w:r w:rsidRPr="00305DDE">
        <w:rPr>
          <w:bCs/>
        </w:rPr>
        <w:t>Протокол N 14</w:t>
      </w:r>
      <w:r w:rsidRPr="00305DDE">
        <w:t xml:space="preserve"> </w:t>
      </w:r>
      <w:r w:rsidRPr="00305DDE">
        <w:rPr>
          <w:bCs/>
        </w:rPr>
        <w:t>к Конвенции “О защите прав человека и основных свобод, дополняющий контрольную систему Конвенции”</w:t>
      </w:r>
      <w:r w:rsidRPr="00305DDE">
        <w:t xml:space="preserve"> </w:t>
      </w:r>
      <w:r w:rsidRPr="00305DDE">
        <w:rPr>
          <w:bCs/>
        </w:rPr>
        <w:t>13 мая 2004г, ратифицирован 8-го декабря, 2004г.</w:t>
      </w:r>
    </w:p>
    <w:p w:rsidR="00305DDE" w:rsidRPr="00A82845" w:rsidRDefault="00305DDE" w:rsidP="00305DDE">
      <w:pPr>
        <w:pStyle w:val="Heading4"/>
        <w:spacing w:after="240" w:line="480" w:lineRule="auto"/>
        <w:ind w:left="-360"/>
        <w:jc w:val="both"/>
        <w:rPr>
          <w:b/>
          <w:szCs w:val="24"/>
          <w:lang w:val="ru-RU"/>
        </w:rPr>
      </w:pPr>
      <w:r w:rsidRPr="00A82845">
        <w:rPr>
          <w:b/>
          <w:szCs w:val="24"/>
          <w:lang w:val="ru-RU"/>
        </w:rPr>
        <w:t>“Европейская Социальная Хартия”, Страсбург, 3 мая 1996г., ратифицирована 25-го декабря  2003г., вошла в силу 1-го марта 2004г.</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Конвенции Международной организации труда, среди которых:</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 xml:space="preserve">Конвенция “Об инспекции труда в промышленности и торговле” 1947г., ратифицирована 25-го октября 2004г. </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 xml:space="preserve">Конвенция ‘О принудительном или обязательном труде” 1930г., ратифицирована 25-го октября 2004г. </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Конвенция “Об установлении минимальной заработной платы с особым учетом развивающихся стран” 1970г., ратифицирована 13-го декабря 2004г.</w:t>
      </w:r>
    </w:p>
    <w:p w:rsidR="00305DDE" w:rsidRPr="00A82845" w:rsidRDefault="00305DDE" w:rsidP="00305DDE">
      <w:pPr>
        <w:adjustRightInd w:val="0"/>
        <w:spacing w:after="240" w:line="480" w:lineRule="auto"/>
        <w:ind w:left="-360"/>
        <w:jc w:val="both"/>
        <w:rPr>
          <w:bCs/>
          <w:sz w:val="24"/>
          <w:szCs w:val="24"/>
          <w:lang w:val="ru-RU"/>
        </w:rPr>
      </w:pPr>
      <w:r w:rsidRPr="00A82845">
        <w:rPr>
          <w:sz w:val="24"/>
          <w:szCs w:val="24"/>
          <w:lang w:val="ru-RU"/>
        </w:rPr>
        <w:t xml:space="preserve">Конвенция “О защите требований трудящихся в случае неплатежеспособности их предпринимателя” 1992г., </w:t>
      </w:r>
      <w:r w:rsidRPr="00A82845">
        <w:rPr>
          <w:bCs/>
          <w:sz w:val="24"/>
          <w:szCs w:val="24"/>
          <w:lang w:val="ru-RU"/>
        </w:rPr>
        <w:t>ратифицирована 28-го февраля 2005г.</w:t>
      </w:r>
    </w:p>
    <w:p w:rsidR="00305DDE" w:rsidRPr="00305DDE" w:rsidRDefault="00305DDE" w:rsidP="00305DDE">
      <w:pPr>
        <w:pStyle w:val="NormalWeb"/>
        <w:spacing w:before="0" w:beforeAutospacing="0" w:after="240" w:afterAutospacing="0" w:line="480" w:lineRule="auto"/>
        <w:ind w:left="-360"/>
        <w:jc w:val="both"/>
        <w:rPr>
          <w:bCs/>
        </w:rPr>
      </w:pPr>
      <w:r w:rsidRPr="00305DDE">
        <w:rPr>
          <w:bCs/>
        </w:rPr>
        <w:t xml:space="preserve">Конвенция “Об оплачиваемых отпусках” (пересмотренная в 1970г.), ратифицирована 3-го октября 2005г. </w:t>
      </w:r>
    </w:p>
    <w:p w:rsidR="00305DDE" w:rsidRPr="00305DDE" w:rsidRDefault="00305DDE" w:rsidP="00305DDE">
      <w:pPr>
        <w:pStyle w:val="NormalWeb"/>
        <w:spacing w:before="0" w:beforeAutospacing="0" w:after="240" w:afterAutospacing="0" w:line="480" w:lineRule="auto"/>
        <w:ind w:left="-360"/>
        <w:jc w:val="both"/>
        <w:rPr>
          <w:lang w:eastAsia="en-US"/>
        </w:rPr>
      </w:pPr>
      <w:r w:rsidRPr="00305DDE">
        <w:rPr>
          <w:lang w:eastAsia="en-US"/>
        </w:rPr>
        <w:t>7. В новой редакции Конституции (2005г.) не только сохранены статьи, запрещающие дискриминацию в зависимости от пола и закрепляющие равенство прав мужчин и женщин при вступлении в брак, в супружеской жизни и при расторжении брака, но и усовершенствованы положения о защите семьи, материнства и детства.</w:t>
      </w:r>
    </w:p>
    <w:p w:rsidR="00305DDE" w:rsidRPr="00305DDE" w:rsidRDefault="00305DDE" w:rsidP="00305DDE">
      <w:pPr>
        <w:spacing w:after="240" w:line="480" w:lineRule="auto"/>
        <w:ind w:left="-360"/>
        <w:jc w:val="both"/>
        <w:rPr>
          <w:sz w:val="24"/>
          <w:szCs w:val="24"/>
        </w:rPr>
      </w:pPr>
      <w:r w:rsidRPr="00305DDE">
        <w:rPr>
          <w:sz w:val="24"/>
          <w:szCs w:val="24"/>
        </w:rPr>
        <w:t xml:space="preserve">8. Согласно Статье 3 Конституции: </w:t>
      </w:r>
    </w:p>
    <w:p w:rsidR="00305DDE" w:rsidRPr="00A82845" w:rsidRDefault="00305DDE" w:rsidP="00305DDE">
      <w:pPr>
        <w:spacing w:after="240" w:line="480" w:lineRule="auto"/>
        <w:ind w:left="-360"/>
        <w:jc w:val="both"/>
        <w:rPr>
          <w:i/>
          <w:sz w:val="24"/>
          <w:szCs w:val="24"/>
          <w:lang w:val="ru-RU"/>
        </w:rPr>
      </w:pPr>
      <w:r w:rsidRPr="00A82845">
        <w:rPr>
          <w:i/>
          <w:sz w:val="24"/>
          <w:szCs w:val="24"/>
          <w:lang w:val="ru-RU"/>
        </w:rPr>
        <w:t>“Человек, его достоинство, основные права и свободы являются наивысшей ценностью. Государство обеспечивает защиту основных прав и свобод человека и гражданина в соответствии с принципами и нормами международного права.”.</w:t>
      </w:r>
    </w:p>
    <w:p w:rsidR="00305DDE" w:rsidRPr="00305DDE" w:rsidRDefault="00305DDE" w:rsidP="00305DDE">
      <w:pPr>
        <w:spacing w:after="240" w:line="480" w:lineRule="auto"/>
        <w:ind w:left="-360"/>
        <w:jc w:val="both"/>
        <w:rPr>
          <w:sz w:val="24"/>
          <w:szCs w:val="24"/>
        </w:rPr>
      </w:pPr>
      <w:r w:rsidRPr="00305DDE">
        <w:rPr>
          <w:sz w:val="24"/>
          <w:szCs w:val="24"/>
        </w:rPr>
        <w:t xml:space="preserve">9. Статья 5 гласит: </w:t>
      </w:r>
    </w:p>
    <w:p w:rsidR="00305DDE" w:rsidRPr="00A82845" w:rsidRDefault="00305DDE" w:rsidP="00305DDE">
      <w:pPr>
        <w:spacing w:after="240" w:line="480" w:lineRule="auto"/>
        <w:ind w:left="-360"/>
        <w:jc w:val="both"/>
        <w:rPr>
          <w:i/>
          <w:sz w:val="24"/>
          <w:szCs w:val="24"/>
          <w:lang w:val="ru-RU"/>
        </w:rPr>
      </w:pPr>
      <w:r w:rsidRPr="00A82845">
        <w:rPr>
          <w:i/>
          <w:sz w:val="24"/>
          <w:szCs w:val="24"/>
          <w:lang w:val="ru-RU"/>
        </w:rPr>
        <w:t>“Государственные органы, органы местного самоуправления и должностные лица правомочны совершать только такие действия, на которые они уполномочены Конституцией или законами”.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10. В соответствии со статьей 14.1. Конституции (добавлена в результате референдума): </w:t>
      </w:r>
    </w:p>
    <w:p w:rsidR="00305DDE" w:rsidRPr="00A82845" w:rsidRDefault="00305DDE" w:rsidP="00305DDE">
      <w:pPr>
        <w:spacing w:after="240" w:line="480" w:lineRule="auto"/>
        <w:ind w:left="-360"/>
        <w:jc w:val="both"/>
        <w:rPr>
          <w:i/>
          <w:sz w:val="24"/>
          <w:szCs w:val="24"/>
          <w:lang w:val="ru-RU"/>
        </w:rPr>
      </w:pPr>
      <w:r w:rsidRPr="00A82845">
        <w:rPr>
          <w:i/>
          <w:sz w:val="24"/>
          <w:szCs w:val="24"/>
          <w:lang w:val="ru-RU"/>
        </w:rPr>
        <w:t xml:space="preserve">“Все люди равны перед законом. </w:t>
      </w:r>
    </w:p>
    <w:p w:rsidR="00305DDE" w:rsidRPr="00EF7CE4" w:rsidRDefault="00305DDE" w:rsidP="00305DDE">
      <w:pPr>
        <w:spacing w:after="240" w:line="480" w:lineRule="auto"/>
        <w:ind w:left="-360"/>
        <w:jc w:val="both"/>
        <w:rPr>
          <w:i/>
          <w:sz w:val="24"/>
          <w:szCs w:val="24"/>
          <w:lang w:val="ru-RU"/>
        </w:rPr>
      </w:pPr>
      <w:r w:rsidRPr="00EF7CE4">
        <w:rPr>
          <w:i/>
          <w:sz w:val="24"/>
          <w:szCs w:val="24"/>
          <w:lang w:val="ru-RU"/>
        </w:rPr>
        <w:t xml:space="preserve">Запрещается дискриминация в зависимости от пола, расы, цвета кожи, этнического или социального происхождения, генетических признаков, языка, религии, мировозрения, политических или иных взглядов, принадлежности к национальному меньшинству, имущественного положения, рождения, инвалидности, возраста либо иных обстоятельств личного или социального характера”.  </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11. Принцип равноправия мужчин и женщин сформулирован также в статьях 18, 19, 20, 30, 35  и во многих других статьях Конституции, гарантирующих защиту основных прав и свобод человека и гражданина. </w:t>
      </w:r>
    </w:p>
    <w:p w:rsidR="00305DDE" w:rsidRPr="00305DDE" w:rsidRDefault="00305DDE" w:rsidP="00305DDE">
      <w:pPr>
        <w:spacing w:after="240" w:line="480" w:lineRule="auto"/>
        <w:ind w:left="-360"/>
        <w:jc w:val="both"/>
        <w:rPr>
          <w:sz w:val="24"/>
          <w:szCs w:val="24"/>
        </w:rPr>
      </w:pPr>
      <w:r w:rsidRPr="00305DDE">
        <w:rPr>
          <w:sz w:val="24"/>
          <w:szCs w:val="24"/>
        </w:rPr>
        <w:t xml:space="preserve">12. Так, пункт 4 Статьи 18 гласит: </w:t>
      </w:r>
    </w:p>
    <w:p w:rsidR="00305DDE" w:rsidRPr="00A82845" w:rsidRDefault="00305DDE" w:rsidP="00305DDE">
      <w:pPr>
        <w:spacing w:after="240" w:line="480" w:lineRule="auto"/>
        <w:ind w:left="-360"/>
        <w:jc w:val="both"/>
        <w:rPr>
          <w:i/>
          <w:sz w:val="24"/>
          <w:szCs w:val="24"/>
          <w:lang w:val="ru-RU"/>
        </w:rPr>
      </w:pPr>
      <w:r w:rsidRPr="00A82845">
        <w:rPr>
          <w:i/>
          <w:sz w:val="24"/>
          <w:szCs w:val="24"/>
          <w:lang w:val="ru-RU"/>
        </w:rPr>
        <w:t>“Каждый, в соответствии с международными договорами Республики Армения имеет право обращаться с просьбой о защите своих прав и свобод в международные органы защиты прав и свобод человека”.</w:t>
      </w:r>
    </w:p>
    <w:p w:rsidR="00305DDE" w:rsidRPr="00305DDE" w:rsidRDefault="00305DDE" w:rsidP="00305DDE">
      <w:pPr>
        <w:spacing w:after="240" w:line="480" w:lineRule="auto"/>
        <w:ind w:left="-360"/>
        <w:jc w:val="both"/>
        <w:rPr>
          <w:sz w:val="24"/>
          <w:szCs w:val="24"/>
        </w:rPr>
      </w:pPr>
      <w:r w:rsidRPr="00305DDE">
        <w:rPr>
          <w:sz w:val="24"/>
          <w:szCs w:val="24"/>
        </w:rPr>
        <w:t>13. В соответствии со статьей 19:</w:t>
      </w:r>
    </w:p>
    <w:p w:rsidR="00305DDE" w:rsidRPr="00A82845" w:rsidRDefault="00305DDE" w:rsidP="00305DDE">
      <w:pPr>
        <w:spacing w:after="240" w:line="480" w:lineRule="auto"/>
        <w:ind w:left="-360"/>
        <w:jc w:val="both"/>
        <w:rPr>
          <w:i/>
          <w:sz w:val="24"/>
          <w:szCs w:val="24"/>
          <w:lang w:val="ru-RU"/>
        </w:rPr>
      </w:pPr>
      <w:r w:rsidRPr="00A82845">
        <w:rPr>
          <w:i/>
          <w:sz w:val="24"/>
          <w:szCs w:val="24"/>
          <w:lang w:val="ru-RU"/>
        </w:rPr>
        <w:t xml:space="preserve">“Каждый для восстановления своих нарушенных прав, а также выяснения обоснованности предъявленного ему обвинения имеет право на публичное рассмотрение своего дела в разумные сроки независимым и беспристрастным судом в условиях равенства и с соблюдением всех требований справедливости.”. </w:t>
      </w:r>
    </w:p>
    <w:p w:rsidR="00305DDE" w:rsidRPr="00305DDE" w:rsidRDefault="00305DDE" w:rsidP="00305DDE">
      <w:pPr>
        <w:spacing w:after="240" w:line="480" w:lineRule="auto"/>
        <w:ind w:left="-360"/>
        <w:jc w:val="both"/>
        <w:rPr>
          <w:sz w:val="24"/>
          <w:szCs w:val="24"/>
        </w:rPr>
      </w:pPr>
      <w:r w:rsidRPr="00A82845">
        <w:rPr>
          <w:sz w:val="24"/>
          <w:szCs w:val="24"/>
          <w:lang w:val="ru-RU"/>
        </w:rPr>
        <w:t xml:space="preserve">14. Поправками к Конституции 2005г. был внесен пункт в статью </w:t>
      </w:r>
      <w:r w:rsidRPr="00305DDE">
        <w:rPr>
          <w:sz w:val="24"/>
          <w:szCs w:val="24"/>
        </w:rPr>
        <w:t xml:space="preserve">101, согласно которому: </w:t>
      </w:r>
    </w:p>
    <w:p w:rsidR="00305DDE" w:rsidRPr="00A82845" w:rsidRDefault="00305DDE" w:rsidP="00305DDE">
      <w:pPr>
        <w:spacing w:line="480" w:lineRule="auto"/>
        <w:ind w:left="-360"/>
        <w:jc w:val="both"/>
        <w:rPr>
          <w:i/>
          <w:sz w:val="24"/>
          <w:szCs w:val="24"/>
          <w:lang w:val="ru-RU"/>
        </w:rPr>
      </w:pPr>
      <w:r w:rsidRPr="00A82845">
        <w:rPr>
          <w:i/>
          <w:sz w:val="24"/>
          <w:szCs w:val="24"/>
          <w:lang w:val="ru-RU"/>
        </w:rPr>
        <w:t>“В Конституционный Суд</w:t>
      </w:r>
      <w:r w:rsidRPr="00305DDE">
        <w:rPr>
          <w:i/>
          <w:sz w:val="24"/>
          <w:szCs w:val="24"/>
        </w:rPr>
        <w:t> </w:t>
      </w:r>
      <w:r w:rsidRPr="00A82845">
        <w:rPr>
          <w:i/>
          <w:sz w:val="24"/>
          <w:szCs w:val="24"/>
          <w:lang w:val="ru-RU"/>
        </w:rPr>
        <w:t xml:space="preserve"> в порядке, установленном Конституцией и Законом о Конституционном Суде,</w:t>
      </w:r>
      <w:r w:rsidRPr="00305DDE">
        <w:rPr>
          <w:i/>
          <w:sz w:val="24"/>
          <w:szCs w:val="24"/>
        </w:rPr>
        <w:t> </w:t>
      </w:r>
      <w:r w:rsidRPr="00A82845">
        <w:rPr>
          <w:i/>
          <w:sz w:val="24"/>
          <w:szCs w:val="24"/>
          <w:lang w:val="ru-RU"/>
        </w:rPr>
        <w:t xml:space="preserve"> могут обращаться:…</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6) каждое лицо – по конкретному делу, когда в наличии имеется окончательный акт суда, исчерпаны все средства судебной защиты и оспаривается конституционность примененного к нему этим актом положения закона; </w:t>
      </w:r>
    </w:p>
    <w:p w:rsidR="00305DDE" w:rsidRPr="00305DDE" w:rsidRDefault="00305DDE" w:rsidP="00305DDE">
      <w:pPr>
        <w:pStyle w:val="NormalWeb"/>
        <w:spacing w:before="0" w:beforeAutospacing="0" w:after="0" w:afterAutospacing="0" w:line="480" w:lineRule="auto"/>
        <w:ind w:left="-360"/>
        <w:jc w:val="both"/>
        <w:rPr>
          <w:i/>
        </w:rPr>
      </w:pP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15. Статья 20 предусматривает: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имеет право на получение юридической помощи. В предусмотренных законом случаях юридическая помощь оказывается за счет государственных средств.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имеет право на защитника по своему выбору с момента задержания, выбора меры пресечения или предъявления обвинения.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имеет право на пересмотр вынесенного в его отношении приговора суда  вышестоящим судом в установленном законом порядке.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осужденный имеет право на прошение о помиловании или смягчении назначенного наказания.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Вред, причиненный пострадавшему, возмещается в установленном законом  порядке.”.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16. Так, в соответствии со статьей 6 Закона Республики Армения “Об адвокатуре” государство гарантирует бесплатную юридическую помощь по уголовным делам в предусмотренных случаях и в порядке, установленном Уголовно-процессуальным кодексом Республики Армения, а также в порядке, установленном Гражданско-процессуальным кодексом Республики Армения в следующих случаях:</w:t>
      </w:r>
    </w:p>
    <w:p w:rsidR="00305DDE" w:rsidRPr="00EF7CE4" w:rsidRDefault="00305DDE" w:rsidP="00305DDE">
      <w:pPr>
        <w:numPr>
          <w:ilvl w:val="0"/>
          <w:numId w:val="7"/>
        </w:numPr>
        <w:tabs>
          <w:tab w:val="clear" w:pos="1065"/>
          <w:tab w:val="num" w:pos="360"/>
        </w:tabs>
        <w:spacing w:after="240" w:line="480" w:lineRule="auto"/>
        <w:ind w:left="-360" w:firstLine="0"/>
        <w:jc w:val="both"/>
        <w:rPr>
          <w:sz w:val="24"/>
          <w:szCs w:val="24"/>
          <w:lang w:val="ru-RU"/>
        </w:rPr>
      </w:pPr>
      <w:r w:rsidRPr="00EF7CE4">
        <w:rPr>
          <w:sz w:val="24"/>
          <w:szCs w:val="24"/>
          <w:lang w:val="ru-RU"/>
        </w:rPr>
        <w:t>По делам о взыскании алиментов.</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  По делам о возмещении ущерба, причиненного увечием или иным вредом здоровью, а также вследствии смерти кормильца.</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Бесплатную юридическую помощь обеспечивает Палата адвокатов за счет государственных средств.</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17. На основании статьи 30 все граждане Республики Армения, достигшие 18 лет, имеют право избирать и участвовать в референдумах, а также непосредственно или через избранных свободным волеизъявлением своих представителей участвовать в управлении государством и местном самоуправлении.</w:t>
      </w:r>
    </w:p>
    <w:p w:rsidR="00305DDE" w:rsidRPr="00305DDE" w:rsidRDefault="00305DDE" w:rsidP="00305DDE">
      <w:pPr>
        <w:pStyle w:val="NormalWeb"/>
        <w:spacing w:before="0" w:beforeAutospacing="0" w:after="240" w:afterAutospacing="0" w:line="480" w:lineRule="auto"/>
        <w:ind w:left="-360"/>
        <w:jc w:val="both"/>
      </w:pPr>
      <w:r w:rsidRPr="00305DDE">
        <w:t xml:space="preserve">18. Статья 35 (претерпела изменения в результате референдума) гласит: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«Семья является естественной и основной ячейкой общества.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Женщина   и    мужчина,    достигшие    брачного    возраста,     при      своем свободном волеизъявлении имеют право на вступление в брак и создание семьи. При вступлении в брак, в супружеской жизни и при расторжении брака они пользуются равными правами.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Запрещается увольнение с работы по причинам, связанным с материнством. Каждая работающая женщина в случае беременности и родов имеет право на оплачиваемый отпуск и отпуск по уходу за новорожденным ребенком или отпуск для усыновления ребенка».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19. Пятый пункт статьи 39 предусматривает равное право получения бесплатного образования для граждан на конкурсной основе в государственных высших и других специализированных образовательных учреждениях в установленном законом порядке.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20. Статья 3 Трудового кодекса касается принципов трудового законодательства. В соответствии с пунктом 3 вышеназванной статьи предусматривается равноправие сторон трудовых отношений независимо от их пола, расы, национальности, языка, происхождения, гражданства, социального положения, вероисповедания, семейного положения, возраста, мировозрения или точки зрения, членства в партиях, профсоюзах или общественных организациях, других обстоятельств, не связанных с деловыми качествами служащего.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21. Статья 143 Уголовного кодекса предусматривает уголовную ответственность за прямое или косвенное нарушение прав и свобод человека и гражданина, связанное с национальностью, расой, полом, языком, вероисповеданием, политическими или иными взглядами, социальным происхождением, имущественным или иным положением, которое нанесло ущерб законным интересам лица.</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22. Статья 156 Уголовного кодекса предусматривает уголовную ответственность за необоснованный отказ в приеме на работу или необоснованное увольнение женщины по мотивам ее беременности или лица, имеющего ребенка в возрасте до трех лет по этим мотивам.</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23. С 1 января 2004г. в Армении действует закон Республики Армения “О Защитнике прав человека”, устанавливающий институт Защитника прав человека в стране.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Согласно статье 2 вышеназванного закона Защитник прав человека является самостоятельным и независимым должностным лицом, который, в соответствии с Конституцией и законами Республики Армения, а также с общепризнанными принципами и нормами международного права, осуществляет защиту прав и основных свобод человека, нарушенных государственными органами, органами местного самоуправления и должностными лицами.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В соответствии с пунктом 1 статьи 8 этого закона любое физическое лицо, независимо от национальности, гражданства, места жительства, пола, расы, возраста, политических и иных взглядов и дееспособности, может обратиться к Защитнику прав человека.  </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24. Постановлением Правительства Республики Армения </w:t>
      </w:r>
      <w:r w:rsidRPr="00305DDE">
        <w:rPr>
          <w:sz w:val="24"/>
          <w:szCs w:val="24"/>
        </w:rPr>
        <w:t>N</w:t>
      </w:r>
      <w:r w:rsidRPr="00A82845">
        <w:rPr>
          <w:sz w:val="24"/>
          <w:szCs w:val="24"/>
          <w:lang w:val="ru-RU"/>
        </w:rPr>
        <w:t>550-А от 25-го сентября 2002г. была создана межведомственная комиссия, возглавляемая заместителем министра социального обеспечения (ныне: Министерство труда и социальных вопросов) по разработке Национальной программы по улучшению положения женщин в стране.</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 xml:space="preserve">8 апреля 2004г. Решением Правительства РА </w:t>
      </w:r>
      <w:r w:rsidRPr="00305DDE">
        <w:rPr>
          <w:sz w:val="24"/>
          <w:szCs w:val="24"/>
        </w:rPr>
        <w:t>N</w:t>
      </w:r>
      <w:r w:rsidRPr="00A82845">
        <w:rPr>
          <w:sz w:val="24"/>
          <w:szCs w:val="24"/>
          <w:lang w:val="ru-RU"/>
        </w:rPr>
        <w:t>645-Н утвердждена «Национальная программа по улучшению положения женщин и повышению их роли в обществе в Республике Армения на 2004-2010гг.».</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 Программа устанавливает принципы, первоочередность и основные направления проводящейся государственной политики касающейся решения проблем женщин. Она основана на соответствующих положениях Конституции и направлена на выполение обязательств, предусмотренных Конвенцией “О ликвидации всех форм дискриминации в отношении женщин”, рекомендациями 4-ой Пекинской всемирной конференции 1995г., документами Комитета по правовому равенству мужчин и женщин Совета Европы, и другими международными документами, ратифицированными Республикой Армения.  </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26. Программа предусматривает обеспечение равных прав и возможностей женщин и мужчин на уровне принятия решений в общественных и политических сферах, улучшение социально-экономического положения женщин, улучшение состояния здоровья женщин, искоренение насилия в отношении женщин, включая торговлю женщинами и девочками, а также будет способствовать преодолению бедности – в рамках </w:t>
      </w:r>
      <w:r w:rsidRPr="00A82845">
        <w:rPr>
          <w:i/>
          <w:sz w:val="24"/>
          <w:szCs w:val="24"/>
          <w:lang w:val="ru-RU"/>
        </w:rPr>
        <w:t>Стратегической программы преодоления бедности в Республике Армения</w:t>
      </w:r>
      <w:r w:rsidRPr="00A82845">
        <w:rPr>
          <w:sz w:val="24"/>
          <w:szCs w:val="24"/>
          <w:lang w:val="ru-RU"/>
        </w:rPr>
        <w:t xml:space="preserve">, утвержденной Правительством 8-го августа 2003г. </w:t>
      </w:r>
      <w:r w:rsidRPr="00EF7CE4">
        <w:rPr>
          <w:sz w:val="24"/>
          <w:szCs w:val="24"/>
          <w:lang w:val="ru-RU"/>
        </w:rPr>
        <w:t xml:space="preserve">(постановление </w:t>
      </w:r>
      <w:r w:rsidRPr="00305DDE">
        <w:rPr>
          <w:sz w:val="24"/>
          <w:szCs w:val="24"/>
        </w:rPr>
        <w:t>N</w:t>
      </w:r>
      <w:r w:rsidRPr="00EF7CE4">
        <w:rPr>
          <w:sz w:val="24"/>
          <w:szCs w:val="24"/>
          <w:lang w:val="ru-RU"/>
        </w:rPr>
        <w:t xml:space="preserve"> 994 Н).</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 27. Другие важные направления Программы предусматривают реализацию соответствующих мер в области образования и культуры, освещения женской проблематики средствами массовой иноформации, институциональные реформы.</w:t>
      </w:r>
    </w:p>
    <w:p w:rsidR="00305DDE" w:rsidRPr="00305DDE" w:rsidRDefault="00305DDE" w:rsidP="00305DDE">
      <w:pPr>
        <w:pStyle w:val="BodyTextIndent2"/>
        <w:spacing w:after="240" w:line="480" w:lineRule="auto"/>
        <w:ind w:left="-360" w:firstLine="0"/>
        <w:rPr>
          <w:szCs w:val="24"/>
          <w:lang w:eastAsia="ru-RU"/>
        </w:rPr>
      </w:pPr>
      <w:r w:rsidRPr="00305DDE">
        <w:rPr>
          <w:szCs w:val="24"/>
          <w:lang w:eastAsia="ru-RU"/>
        </w:rPr>
        <w:t>28. Избирательный кодекс устанавливает для женщин, избираемых по пропорциональным спискам, 15-процентную квоту вместо прежней 5-процентной, причем из каждых десяти кандидатов в списке по меньшей мере должна быть одна женщина.</w:t>
      </w:r>
    </w:p>
    <w:p w:rsidR="00305DDE" w:rsidRPr="00305DDE" w:rsidRDefault="00305DDE" w:rsidP="00305DDE">
      <w:pPr>
        <w:pStyle w:val="BodyTextIndent2"/>
        <w:spacing w:after="240" w:line="480" w:lineRule="auto"/>
        <w:ind w:left="-360" w:firstLine="0"/>
        <w:rPr>
          <w:szCs w:val="24"/>
        </w:rPr>
      </w:pPr>
      <w:r w:rsidRPr="00305DDE">
        <w:rPr>
          <w:szCs w:val="24"/>
        </w:rPr>
        <w:t>29. Принятый в 2004г. новый Семейный кодекс учитывает в равной степени как интересы мужчин, так и интересы женщин. В ряд статей, направленных на защиту материнства и детства, с целью соблюдения принципа равноправия супругов, введено и понятие отцовства (ст. 1, ч.1,3,4; ст.24, ч.1,2,3; ст.46, ч.1,2; ст.77, п. а,б,в).</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30. Гендерный аспект учтен и в Трудовом кодексе, вступившем в силу в июне 2005г. В ряде случаев, касающихся сверхурочной работы, работы в ночное время, дежурства и прочее, привлечение к работе беременных женщин и работников, ухаживающих за детьми, допускается, но только с согласия самого работника, то есть предоставляется возможность свободного самостоятельного выбора. Запрет наложен лишь на привлечение беременных женщин и женщин с детьми в возрасте до одного года к выполнению работ с вредными условиями и опасными факторами, влияющими на здоровье матери и ребенка. Эти и другие нормы предусмотрены в статьях о гарантиях беременным женщинам и работникам, осуществляющим уход за ребенком, в главах, касающихся рабочего времени, времени отдыха, заработной платы,  гарантий и компенсаций, безопасности и здоровья работников /ст. 144, 148, 155, 172, 258/.</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31. Абсолютно новым является положение о недопустимости нарушения равноправия женщин и мужчин или сексуальных преследованиях в отношении сотрудников и подчиненных: в соответствии со статьей 221-ой подобное поведение считается грубым нарушением трудовой дисциплины и влечет за собой санкции.</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 xml:space="preserve">32. В 2005г. в Республике Армения приняты законы “О социальном содействии”, “О занятости населения и социальной защите в случае безработицы”, “О государственной трудовой инспекции”. </w:t>
      </w:r>
    </w:p>
    <w:p w:rsidR="00305DDE" w:rsidRPr="00A82845" w:rsidRDefault="00305DDE" w:rsidP="00305DDE">
      <w:pPr>
        <w:pStyle w:val="BodyTextIndent"/>
        <w:spacing w:after="240" w:line="480" w:lineRule="auto"/>
        <w:ind w:left="-360"/>
        <w:jc w:val="both"/>
        <w:rPr>
          <w:sz w:val="24"/>
          <w:szCs w:val="24"/>
          <w:lang w:val="ru-RU"/>
        </w:rPr>
      </w:pPr>
      <w:r w:rsidRPr="00A82845">
        <w:rPr>
          <w:sz w:val="24"/>
          <w:szCs w:val="24"/>
          <w:lang w:val="ru-RU"/>
        </w:rPr>
        <w:t>33. Указанные законы устанавливают нормы, запрещающие любую форму дискриминации, проявление каких-либо видов физического и/или психического насилия. В них заложены основы защиты женщин от насилия в семье с целым спектром предусмотренных социальных услуг, организации помощи многодетным семьям и одиноким матерям. Они направлены на урегулирование трудовой миграции. Приоритетными объявлены программы занятости для неконкурентных групп населения, в первую очередь входят женщин и молодежи.</w:t>
      </w:r>
    </w:p>
    <w:p w:rsidR="00305DDE" w:rsidRPr="00A82845" w:rsidRDefault="00305DDE" w:rsidP="00305DDE">
      <w:pPr>
        <w:pStyle w:val="BodyText"/>
        <w:spacing w:after="240" w:line="480" w:lineRule="auto"/>
        <w:ind w:left="-360"/>
        <w:jc w:val="both"/>
        <w:rPr>
          <w:sz w:val="24"/>
          <w:szCs w:val="24"/>
          <w:lang w:val="ru-RU"/>
        </w:rPr>
      </w:pPr>
      <w:r w:rsidRPr="00A82845">
        <w:rPr>
          <w:sz w:val="24"/>
          <w:szCs w:val="24"/>
          <w:lang w:val="ru-RU"/>
        </w:rPr>
        <w:t xml:space="preserve">34. Кроме того, устанавливается порядок инспектирования учреждений с целью выявления нарушений трудовых норм и контроля за обеспечением гарантий, установленных законодательством, в том числе, для лиц, не достигших 18 лет, и женщин. Запрещена дискриминация по половому признаку при приеме на работу и предусмотрены меры по защите нарушенных прав работника. </w:t>
      </w:r>
    </w:p>
    <w:p w:rsidR="00305DDE" w:rsidRPr="00A82845" w:rsidRDefault="00305DDE" w:rsidP="00305DDE">
      <w:pPr>
        <w:spacing w:after="240" w:line="480" w:lineRule="auto"/>
        <w:ind w:left="-360"/>
        <w:jc w:val="both"/>
        <w:rPr>
          <w:sz w:val="24"/>
          <w:szCs w:val="24"/>
          <w:lang w:val="ru-RU"/>
        </w:rPr>
      </w:pPr>
      <w:r w:rsidRPr="00A82845">
        <w:rPr>
          <w:sz w:val="24"/>
          <w:szCs w:val="24"/>
          <w:lang w:val="ru-RU"/>
        </w:rPr>
        <w:t>35. Параллельно с обновлением законодательной базы вырабатываются подзаконные акты, обеспечивающие действие той или иной нормы на практике. Однако, все вышеперечисленные документы вступили в силу сравнительно недавно (при этом срок действия некоторых статей отодвинут), многие не проходят гендерную экспертизу, а в целом, темпы реформирования в разных сферах разные, поэтому говорить о реальных, ощутимых результатах пока рано. Тем не менее есть все основания констатировать серьезную динамику изменений в стране не только на законодательном, но и на институциональном, программном, психологическом уровнях.</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3</w:t>
      </w:r>
    </w:p>
    <w:p w:rsidR="00305DDE" w:rsidRPr="00EF7CE4" w:rsidRDefault="00305DDE" w:rsidP="00305DDE">
      <w:pPr>
        <w:pStyle w:val="NormalWeb"/>
        <w:spacing w:before="0" w:beforeAutospacing="0" w:after="240" w:afterAutospacing="0" w:line="480" w:lineRule="auto"/>
        <w:ind w:left="-360"/>
        <w:jc w:val="both"/>
        <w:rPr>
          <w:i/>
          <w:u w:val="single"/>
          <w:lang w:val="ru-RU"/>
        </w:rPr>
      </w:pPr>
      <w:r w:rsidRPr="00305DDE">
        <w:rPr>
          <w:i/>
          <w:u w:val="single"/>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305DDE" w:rsidRPr="00305DDE" w:rsidRDefault="00305DDE" w:rsidP="00305DDE">
      <w:pPr>
        <w:pStyle w:val="NormalWeb"/>
        <w:spacing w:before="0" w:beforeAutospacing="0" w:after="240" w:afterAutospacing="0" w:line="480" w:lineRule="auto"/>
        <w:ind w:left="-360"/>
        <w:jc w:val="both"/>
      </w:pPr>
      <w:r w:rsidRPr="00305DDE">
        <w:t xml:space="preserve">36. Продолжающаяся экономическая блокада, социально-экономические преобразования, связанные с переходом к рыночной экономике, высокий уровень безработицы и бедности создают множество препятствий на пути к демократизации и становления правового государства. Женщины оказались наиболее уязвимой частью общества в проявлении негативных аспектов этих процессов, поэтому правительство уделяет повышенное внимание защите их интересов. </w:t>
      </w:r>
    </w:p>
    <w:p w:rsidR="00305DDE" w:rsidRPr="00305DDE" w:rsidRDefault="00305DDE" w:rsidP="00305DDE">
      <w:pPr>
        <w:pStyle w:val="NormalWeb"/>
        <w:spacing w:before="0" w:beforeAutospacing="0" w:after="240" w:afterAutospacing="0" w:line="480" w:lineRule="auto"/>
        <w:ind w:left="-360"/>
        <w:jc w:val="both"/>
      </w:pPr>
      <w:r w:rsidRPr="00305DDE">
        <w:t xml:space="preserve">37. В министерстве труда и социальных вопросов действует управление по проблемам женщин, семьи и детей, которое, по сути, является основным национальным механизмом в вопросах социальной защиты женщин, а также обеспечения гендерного равенства в стране.   </w:t>
      </w:r>
    </w:p>
    <w:p w:rsidR="00305DDE" w:rsidRPr="00A82845" w:rsidRDefault="00305DDE" w:rsidP="00305DDE">
      <w:pPr>
        <w:pStyle w:val="BodyTextIndent3"/>
        <w:spacing w:after="240" w:line="480" w:lineRule="auto"/>
        <w:ind w:left="-360"/>
        <w:rPr>
          <w:sz w:val="24"/>
          <w:szCs w:val="24"/>
          <w:lang w:val="ru-RU"/>
        </w:rPr>
      </w:pPr>
      <w:r w:rsidRPr="00A82845">
        <w:rPr>
          <w:sz w:val="24"/>
          <w:szCs w:val="24"/>
          <w:lang w:val="ru-RU"/>
        </w:rPr>
        <w:t xml:space="preserve">38. </w:t>
      </w:r>
      <w:r w:rsidRPr="00A82845">
        <w:rPr>
          <w:i/>
          <w:sz w:val="24"/>
          <w:szCs w:val="24"/>
          <w:lang w:val="ru-RU"/>
        </w:rPr>
        <w:t>Национальн</w:t>
      </w:r>
      <w:r w:rsidRPr="00305DDE">
        <w:rPr>
          <w:i/>
          <w:sz w:val="24"/>
          <w:szCs w:val="24"/>
        </w:rPr>
        <w:t>o</w:t>
      </w:r>
      <w:r w:rsidRPr="00A82845">
        <w:rPr>
          <w:i/>
          <w:sz w:val="24"/>
          <w:szCs w:val="24"/>
          <w:lang w:val="ru-RU"/>
        </w:rPr>
        <w:t>й программой по улучшению положения женщин и повышению их роли в обществе в Республике Армения</w:t>
      </w:r>
      <w:r w:rsidRPr="00A82845">
        <w:rPr>
          <w:sz w:val="24"/>
          <w:szCs w:val="24"/>
          <w:lang w:val="ru-RU"/>
        </w:rPr>
        <w:t xml:space="preserve"> на 2004-2010гг. предусмотрены мероприятия в социально-экономической, политической, культурной сферах.</w:t>
      </w:r>
    </w:p>
    <w:p w:rsidR="00305DDE" w:rsidRPr="00EF7CE4" w:rsidRDefault="00305DDE" w:rsidP="00305DDE">
      <w:pPr>
        <w:pStyle w:val="BodyTextIndent3"/>
        <w:spacing w:after="240" w:line="480" w:lineRule="auto"/>
        <w:ind w:left="-360"/>
        <w:rPr>
          <w:sz w:val="24"/>
          <w:szCs w:val="24"/>
          <w:lang w:val="ru-RU"/>
        </w:rPr>
      </w:pPr>
      <w:r w:rsidRPr="00EF7CE4">
        <w:rPr>
          <w:sz w:val="24"/>
          <w:szCs w:val="24"/>
          <w:lang w:val="ru-RU"/>
        </w:rPr>
        <w:t xml:space="preserve">39. В соответствии с разделами программы планируется проведение гендерной экспертизы действующего законодательства и выработка новой стратегии и новых действенных механизмов в реализации гендерной политики. </w:t>
      </w:r>
    </w:p>
    <w:p w:rsidR="00305DDE" w:rsidRPr="00EF7CE4" w:rsidRDefault="00305DDE" w:rsidP="00305DDE">
      <w:pPr>
        <w:spacing w:after="240" w:line="480" w:lineRule="auto"/>
        <w:ind w:left="-360" w:right="-5"/>
        <w:jc w:val="both"/>
        <w:rPr>
          <w:sz w:val="24"/>
          <w:szCs w:val="24"/>
          <w:lang w:val="ru-RU"/>
        </w:rPr>
      </w:pPr>
      <w:r w:rsidRPr="00EF7CE4">
        <w:rPr>
          <w:sz w:val="24"/>
          <w:szCs w:val="24"/>
          <w:lang w:val="ru-RU"/>
        </w:rPr>
        <w:t>40. Будучи полноправным членом общества, женщина в Республике Армения пользуется всеми правами и свободами, гарантированными Конституцией, среди которых право на доступ к культурным ценностям.</w:t>
      </w:r>
    </w:p>
    <w:p w:rsidR="00305DDE" w:rsidRPr="00305DDE" w:rsidRDefault="00305DDE" w:rsidP="00305DDE">
      <w:pPr>
        <w:spacing w:after="240" w:line="480" w:lineRule="auto"/>
        <w:ind w:left="-360" w:right="-5"/>
        <w:jc w:val="both"/>
        <w:rPr>
          <w:sz w:val="24"/>
          <w:szCs w:val="24"/>
        </w:rPr>
      </w:pPr>
      <w:r w:rsidRPr="00305DDE">
        <w:rPr>
          <w:sz w:val="24"/>
          <w:szCs w:val="24"/>
        </w:rPr>
        <w:t>41. Статья 40 Конституции:</w:t>
      </w:r>
    </w:p>
    <w:p w:rsidR="00305DDE" w:rsidRPr="00A82845" w:rsidRDefault="00305DDE" w:rsidP="00305DDE">
      <w:pPr>
        <w:spacing w:after="240" w:line="480" w:lineRule="auto"/>
        <w:ind w:left="-360" w:right="-5"/>
        <w:jc w:val="both"/>
        <w:rPr>
          <w:i/>
          <w:sz w:val="24"/>
          <w:szCs w:val="24"/>
          <w:lang w:val="ru-RU"/>
        </w:rPr>
      </w:pPr>
      <w:r w:rsidRPr="00A82845">
        <w:rPr>
          <w:i/>
          <w:sz w:val="24"/>
          <w:szCs w:val="24"/>
          <w:lang w:val="ru-RU"/>
        </w:rPr>
        <w:t>“Каждый имеет право на свободу литературного, художественного, научного и технического творчества, пользование научными достижениями и участие в культурной жизни общества.”.</w:t>
      </w:r>
    </w:p>
    <w:p w:rsidR="00305DDE" w:rsidRPr="00EF7CE4" w:rsidRDefault="00305DDE" w:rsidP="00305DDE">
      <w:pPr>
        <w:pStyle w:val="BodyText"/>
        <w:spacing w:after="240" w:line="480" w:lineRule="auto"/>
        <w:ind w:left="-360" w:right="355"/>
        <w:jc w:val="both"/>
        <w:rPr>
          <w:sz w:val="24"/>
          <w:szCs w:val="24"/>
          <w:lang w:val="ru-RU"/>
        </w:rPr>
      </w:pPr>
      <w:r w:rsidRPr="00A82845">
        <w:rPr>
          <w:sz w:val="24"/>
          <w:szCs w:val="24"/>
          <w:lang w:val="ru-RU"/>
        </w:rPr>
        <w:t xml:space="preserve">42. Права граждан о доступности культуры закреплены также соответствующими законами и законодательными актами Республики Армения: Закон РА «Об основах законодательства в области культуры» (принят в ноябре 2002г. Национальным собранием) и «Концептуальные основы Республики Армения о сохранении, распространении и развитии культуры» (приняты в октябре 2000г. </w:t>
      </w:r>
      <w:r w:rsidRPr="00EF7CE4">
        <w:rPr>
          <w:sz w:val="24"/>
          <w:szCs w:val="24"/>
          <w:lang w:val="ru-RU"/>
        </w:rPr>
        <w:t xml:space="preserve">Постановлением Правительства Республики Армения </w:t>
      </w:r>
      <w:r w:rsidRPr="00305DDE">
        <w:rPr>
          <w:sz w:val="24"/>
          <w:szCs w:val="24"/>
        </w:rPr>
        <w:t>N</w:t>
      </w:r>
      <w:r w:rsidRPr="00EF7CE4">
        <w:rPr>
          <w:sz w:val="24"/>
          <w:szCs w:val="24"/>
          <w:lang w:val="ru-RU"/>
        </w:rPr>
        <w:t xml:space="preserve"> 46).  </w:t>
      </w:r>
    </w:p>
    <w:p w:rsidR="00305DDE" w:rsidRPr="00EF7CE4" w:rsidRDefault="00305DDE" w:rsidP="00305DDE">
      <w:pPr>
        <w:spacing w:after="240" w:line="480" w:lineRule="auto"/>
        <w:ind w:left="-360" w:right="355"/>
        <w:jc w:val="both"/>
        <w:rPr>
          <w:sz w:val="24"/>
          <w:szCs w:val="24"/>
          <w:lang w:val="ru-RU"/>
        </w:rPr>
      </w:pPr>
      <w:r w:rsidRPr="00EF7CE4">
        <w:rPr>
          <w:sz w:val="24"/>
          <w:szCs w:val="24"/>
          <w:lang w:val="ru-RU"/>
        </w:rPr>
        <w:t>Последний документ определяет принципы культурной политики: свобода культурной деятельности, доступность культурных ценностей и т. д.</w:t>
      </w:r>
    </w:p>
    <w:p w:rsidR="00305DDE" w:rsidRPr="00A82845" w:rsidRDefault="00305DDE" w:rsidP="00305DDE">
      <w:pPr>
        <w:spacing w:after="240" w:line="480" w:lineRule="auto"/>
        <w:ind w:left="-360" w:right="355"/>
        <w:jc w:val="both"/>
        <w:rPr>
          <w:sz w:val="24"/>
          <w:szCs w:val="24"/>
          <w:lang w:val="ru-RU"/>
        </w:rPr>
      </w:pPr>
      <w:r w:rsidRPr="00A82845">
        <w:rPr>
          <w:sz w:val="24"/>
          <w:szCs w:val="24"/>
          <w:lang w:val="ru-RU"/>
        </w:rPr>
        <w:t>43. Следует отметить, что доступность культурных ценностей для всех членов общества закреплена также соответству‏ющими положениями Европейской культурной конвенции 1954г, к которой Армения присоединилась в феврале 1997г..</w:t>
      </w:r>
    </w:p>
    <w:p w:rsidR="00305DDE" w:rsidRPr="00EF7CE4" w:rsidRDefault="00305DDE" w:rsidP="00305DDE">
      <w:pPr>
        <w:spacing w:after="240" w:line="480" w:lineRule="auto"/>
        <w:ind w:left="-360" w:right="355"/>
        <w:jc w:val="both"/>
        <w:rPr>
          <w:sz w:val="24"/>
          <w:szCs w:val="24"/>
          <w:lang w:val="ru-RU" w:bidi="he-IL"/>
        </w:rPr>
      </w:pPr>
      <w:r w:rsidRPr="00EF7CE4">
        <w:rPr>
          <w:sz w:val="24"/>
          <w:szCs w:val="24"/>
          <w:lang w:val="ru-RU" w:bidi="he-IL"/>
        </w:rPr>
        <w:t xml:space="preserve">44. В настоящее время, исходя из </w:t>
      </w:r>
      <w:r w:rsidRPr="00EF7CE4">
        <w:rPr>
          <w:i/>
          <w:sz w:val="24"/>
          <w:szCs w:val="24"/>
          <w:lang w:val="ru-RU" w:bidi="he-IL"/>
        </w:rPr>
        <w:t>Национальной программы действий по улучшени‏‏ю положения женщин и повышению их роли в обществе в Республике Армения на 2004-2010гг,</w:t>
      </w:r>
      <w:r w:rsidRPr="00EF7CE4">
        <w:rPr>
          <w:sz w:val="24"/>
          <w:szCs w:val="24"/>
          <w:lang w:val="ru-RU" w:bidi="he-IL"/>
        </w:rPr>
        <w:t xml:space="preserve"> учреждениями культуры планируется осуществление ряда мероприятий по контрол‏ю над процессами распространения и пропаганды информации, попирающей достоинство женщин и имеющей негативное воздействие на восприятие обществом роли женщин. </w:t>
      </w:r>
    </w:p>
    <w:p w:rsidR="00305DDE" w:rsidRPr="00EF7CE4" w:rsidRDefault="00305DDE" w:rsidP="00305DDE">
      <w:pPr>
        <w:spacing w:after="240" w:line="480" w:lineRule="auto"/>
        <w:ind w:left="-360" w:right="355"/>
        <w:jc w:val="both"/>
        <w:rPr>
          <w:sz w:val="24"/>
          <w:szCs w:val="24"/>
          <w:lang w:val="ru-RU"/>
        </w:rPr>
      </w:pPr>
      <w:r w:rsidRPr="00EF7CE4">
        <w:rPr>
          <w:sz w:val="24"/>
          <w:szCs w:val="24"/>
          <w:lang w:val="ru-RU"/>
        </w:rPr>
        <w:t xml:space="preserve">45. Согласно графику мероприятий Программы и исходя из современных тенденций развития общества намечено: </w:t>
      </w:r>
    </w:p>
    <w:p w:rsidR="00305DDE" w:rsidRPr="00A82845" w:rsidRDefault="00305DDE" w:rsidP="00305DDE">
      <w:pPr>
        <w:spacing w:after="240" w:line="480" w:lineRule="auto"/>
        <w:ind w:left="-360" w:right="355"/>
        <w:jc w:val="both"/>
        <w:rPr>
          <w:sz w:val="24"/>
          <w:szCs w:val="24"/>
          <w:lang w:val="ru-RU"/>
        </w:rPr>
      </w:pPr>
      <w:r w:rsidRPr="00A82845">
        <w:rPr>
          <w:sz w:val="24"/>
          <w:szCs w:val="24"/>
          <w:lang w:val="ru-RU"/>
        </w:rPr>
        <w:t>- организовать бизнес-курсы, которые будут способствовать приобретени‏ю женщинами, работающими в сфере культуры, новых навыков и знаний,</w:t>
      </w:r>
    </w:p>
    <w:p w:rsidR="00305DDE" w:rsidRPr="00A82845" w:rsidRDefault="00305DDE" w:rsidP="00305DDE">
      <w:pPr>
        <w:tabs>
          <w:tab w:val="left" w:pos="180"/>
          <w:tab w:val="left" w:pos="360"/>
        </w:tabs>
        <w:spacing w:after="240" w:line="480" w:lineRule="auto"/>
        <w:ind w:left="-360" w:right="355"/>
        <w:jc w:val="both"/>
        <w:rPr>
          <w:sz w:val="24"/>
          <w:szCs w:val="24"/>
          <w:lang w:val="ru-RU"/>
        </w:rPr>
      </w:pPr>
      <w:r w:rsidRPr="00A82845">
        <w:rPr>
          <w:sz w:val="24"/>
          <w:szCs w:val="24"/>
          <w:lang w:val="ru-RU"/>
        </w:rPr>
        <w:t xml:space="preserve"> - </w:t>
      </w:r>
      <w:r w:rsidRPr="00A82845">
        <w:rPr>
          <w:sz w:val="24"/>
          <w:szCs w:val="24"/>
          <w:lang w:val="ru-RU"/>
        </w:rPr>
        <w:tab/>
        <w:t xml:space="preserve">издать брош‏юры по вопросам гендерной политики и правам женщин с целью повышения информированности общества в данной области. </w:t>
      </w:r>
    </w:p>
    <w:p w:rsidR="00305DDE" w:rsidRPr="00EF7CE4" w:rsidRDefault="00305DDE" w:rsidP="00305DDE">
      <w:pPr>
        <w:spacing w:after="240" w:line="480" w:lineRule="auto"/>
        <w:ind w:left="-360"/>
        <w:jc w:val="both"/>
        <w:rPr>
          <w:sz w:val="24"/>
          <w:szCs w:val="24"/>
          <w:lang w:val="ru-RU" w:bidi="he-IL"/>
        </w:rPr>
      </w:pPr>
      <w:r w:rsidRPr="00A82845">
        <w:rPr>
          <w:sz w:val="24"/>
          <w:szCs w:val="24"/>
          <w:lang w:val="ru-RU" w:bidi="he-IL"/>
        </w:rPr>
        <w:t xml:space="preserve">46. В настоящее время Министерство культуры возглавляет женшина. </w:t>
      </w:r>
      <w:r w:rsidRPr="00EF7CE4">
        <w:rPr>
          <w:sz w:val="24"/>
          <w:szCs w:val="24"/>
          <w:lang w:val="ru-RU" w:bidi="he-IL"/>
        </w:rPr>
        <w:t xml:space="preserve">Заместителем министра културы тоже является женщина. </w:t>
      </w:r>
    </w:p>
    <w:p w:rsidR="00305DDE" w:rsidRPr="00EF7CE4" w:rsidRDefault="00305DDE" w:rsidP="00305DDE">
      <w:pPr>
        <w:spacing w:after="240" w:line="480" w:lineRule="auto"/>
        <w:ind w:left="-360" w:right="-5"/>
        <w:jc w:val="both"/>
        <w:rPr>
          <w:sz w:val="24"/>
          <w:szCs w:val="24"/>
          <w:lang w:val="ru-RU" w:bidi="he-IL"/>
        </w:rPr>
      </w:pPr>
      <w:r w:rsidRPr="00EF7CE4">
        <w:rPr>
          <w:sz w:val="24"/>
          <w:szCs w:val="24"/>
          <w:lang w:val="ru-RU" w:bidi="he-IL"/>
        </w:rPr>
        <w:t>47. Процентное соотношение сотрудников мужчин и женщин соответственно составляет в среднем 30% и 70%.</w:t>
      </w:r>
    </w:p>
    <w:p w:rsidR="00305DDE" w:rsidRPr="00A82845" w:rsidRDefault="00305DDE" w:rsidP="00305DDE">
      <w:pPr>
        <w:spacing w:after="240" w:line="480" w:lineRule="auto"/>
        <w:ind w:left="-360" w:right="-5"/>
        <w:jc w:val="both"/>
        <w:rPr>
          <w:sz w:val="24"/>
          <w:szCs w:val="24"/>
          <w:lang w:val="ru-RU" w:bidi="he-IL"/>
        </w:rPr>
      </w:pPr>
      <w:r w:rsidRPr="00A82845">
        <w:rPr>
          <w:sz w:val="24"/>
          <w:szCs w:val="24"/>
          <w:lang w:val="ru-RU" w:bidi="he-IL"/>
        </w:rPr>
        <w:t>Среди 397 женщин, работа‏ющих на театральном поприще, 53 заслуженные или народные артистки Республики Армения.</w:t>
      </w:r>
    </w:p>
    <w:p w:rsidR="00305DDE" w:rsidRPr="00A82845" w:rsidRDefault="00305DDE" w:rsidP="00305DDE">
      <w:pPr>
        <w:spacing w:after="240" w:line="480" w:lineRule="auto"/>
        <w:ind w:left="-360" w:right="-5"/>
        <w:jc w:val="both"/>
        <w:rPr>
          <w:sz w:val="24"/>
          <w:szCs w:val="24"/>
          <w:lang w:val="ru-RU"/>
        </w:rPr>
      </w:pPr>
      <w:r w:rsidRPr="00A82845">
        <w:rPr>
          <w:i/>
          <w:sz w:val="24"/>
          <w:szCs w:val="24"/>
          <w:lang w:val="ru-RU"/>
        </w:rPr>
        <w:t>48. Националаьная программа действий по улучшению положения женщин и повышению их роли в обществе в 2004-2010гг.</w:t>
      </w:r>
      <w:r w:rsidRPr="00A82845">
        <w:rPr>
          <w:sz w:val="24"/>
          <w:szCs w:val="24"/>
          <w:lang w:val="ru-RU"/>
        </w:rPr>
        <w:t xml:space="preserve"> предусматривает мероприятия в социально-экономической, политической, культурной сферах.</w:t>
      </w:r>
    </w:p>
    <w:p w:rsidR="00305DDE" w:rsidRPr="00A82845" w:rsidRDefault="00305DDE" w:rsidP="00305DDE">
      <w:pPr>
        <w:spacing w:after="240" w:line="480" w:lineRule="auto"/>
        <w:ind w:left="-360" w:right="-5"/>
        <w:jc w:val="both"/>
        <w:rPr>
          <w:sz w:val="24"/>
          <w:szCs w:val="24"/>
          <w:lang w:val="ru-RU"/>
        </w:rPr>
      </w:pPr>
      <w:r w:rsidRPr="00A82845">
        <w:rPr>
          <w:sz w:val="24"/>
          <w:szCs w:val="24"/>
          <w:lang w:val="ru-RU"/>
        </w:rPr>
        <w:t xml:space="preserve">49. Приоритетными направлениями объявлены борьба с торговлей людьми, в частности женщинами и детьми, борьба с ВИЧ/СПИД и насилием в семье. Особое внимание уделено вопросам содействия экономической активности женщин и более широкого их вовлечения в работу директивных органов. </w:t>
      </w:r>
    </w:p>
    <w:p w:rsidR="00305DDE" w:rsidRPr="00A82845" w:rsidRDefault="00305DDE" w:rsidP="00305DDE">
      <w:pPr>
        <w:spacing w:after="240" w:line="480" w:lineRule="auto"/>
        <w:ind w:left="-360" w:right="-5"/>
        <w:jc w:val="both"/>
        <w:rPr>
          <w:sz w:val="24"/>
          <w:szCs w:val="24"/>
          <w:lang w:val="ru-RU"/>
        </w:rPr>
      </w:pPr>
      <w:r w:rsidRPr="00A82845">
        <w:rPr>
          <w:sz w:val="24"/>
          <w:szCs w:val="24"/>
          <w:lang w:val="ru-RU"/>
        </w:rPr>
        <w:t xml:space="preserve">50. В марте 2004г. между правительством Армении, Министерством труда и социальных вопросов и ПРООН был подписан договор о совместной реализации регионального проекта “Гендер и политика на Южном Кавказе: Армения, Грузия”, компоненты которого были во многом созвучны с целями и задачами, сформулированными в Национальной программе действий. </w:t>
      </w:r>
    </w:p>
    <w:p w:rsidR="00305DDE" w:rsidRPr="00A82845" w:rsidRDefault="00305DDE" w:rsidP="00305DDE">
      <w:pPr>
        <w:spacing w:after="240" w:line="480" w:lineRule="auto"/>
        <w:ind w:left="-360" w:right="-5"/>
        <w:jc w:val="both"/>
        <w:rPr>
          <w:sz w:val="24"/>
          <w:szCs w:val="24"/>
          <w:lang w:val="ru-RU"/>
        </w:rPr>
      </w:pPr>
      <w:r w:rsidRPr="00A82845">
        <w:rPr>
          <w:sz w:val="24"/>
          <w:szCs w:val="24"/>
          <w:lang w:val="ru-RU"/>
        </w:rPr>
        <w:t xml:space="preserve">51. В рамках Национальной программы и указанного договора  проводятся конференции, семинары, круглые столы, посвященные гендерным проблемам, в том числе и смешанные для представителей НПО, СМИ и органов территориального управления, на которых обсуждаются все компоненты программы действий и возможности выработки региональных стратегий улучшения положения женщин. Отдельные программы переподготовки проводятся для женщин, избранных в ОМС. Были опубликованы и распространены буклеты с информацией о недавно ратифицированном факультативном протоколе данной Конвенции, касающемся процедуры представления индивидуальных и коллективных жалоб. Для журналистов были проведены семинары и ток-шоу, освещающие проблему насилия в семье.       </w:t>
      </w:r>
    </w:p>
    <w:p w:rsidR="00305DDE" w:rsidRPr="00EF7CE4" w:rsidRDefault="00305DDE" w:rsidP="00305DDE">
      <w:pPr>
        <w:spacing w:after="240" w:line="480" w:lineRule="auto"/>
        <w:ind w:left="-360" w:right="-5"/>
        <w:jc w:val="both"/>
        <w:rPr>
          <w:sz w:val="24"/>
          <w:szCs w:val="24"/>
          <w:lang w:val="ru-RU" w:bidi="he-IL"/>
        </w:rPr>
      </w:pPr>
      <w:r w:rsidRPr="00EF7CE4">
        <w:rPr>
          <w:sz w:val="24"/>
          <w:szCs w:val="24"/>
          <w:lang w:val="ru-RU"/>
        </w:rPr>
        <w:t>52. Завершается гендерная экспертиза действующего законодательства, в результате которой будут выработаны новая стратегия и новые действенные механизмы реализации гендерной политики в стране.</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4</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305DDE" w:rsidRPr="00EF7CE4" w:rsidRDefault="00305DDE" w:rsidP="00305DDE">
      <w:pPr>
        <w:pStyle w:val="NormalWeb"/>
        <w:spacing w:before="0" w:beforeAutospacing="0" w:after="240" w:afterAutospacing="0" w:line="480" w:lineRule="auto"/>
        <w:ind w:left="-360"/>
        <w:jc w:val="both"/>
        <w:rPr>
          <w:u w:val="single"/>
          <w:lang w:val="ru-RU"/>
        </w:rPr>
      </w:pPr>
      <w:r w:rsidRPr="00305DDE">
        <w:rPr>
          <w:i/>
          <w:u w:val="single"/>
        </w:rPr>
        <w:t>2.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r w:rsidRPr="00305DDE">
        <w:rPr>
          <w:u w:val="single"/>
        </w:rPr>
        <w:t xml:space="preserve">.  </w:t>
      </w:r>
    </w:p>
    <w:p w:rsidR="00305DDE" w:rsidRPr="00A82845" w:rsidRDefault="00305DDE" w:rsidP="00305DDE">
      <w:pPr>
        <w:pStyle w:val="BodyTextIndent"/>
        <w:spacing w:after="240" w:line="480" w:lineRule="auto"/>
        <w:ind w:left="-360"/>
        <w:jc w:val="both"/>
        <w:rPr>
          <w:sz w:val="24"/>
          <w:szCs w:val="24"/>
          <w:lang w:val="ru-RU"/>
        </w:rPr>
      </w:pPr>
      <w:r w:rsidRPr="00A82845">
        <w:rPr>
          <w:sz w:val="24"/>
          <w:szCs w:val="24"/>
          <w:lang w:val="ru-RU"/>
        </w:rPr>
        <w:t xml:space="preserve">53. Основной временной специальной мерой, направленной на ускорение установления фактического равенства между мужчинами и женщинами можно считать </w:t>
      </w:r>
      <w:r w:rsidRPr="00A82845">
        <w:rPr>
          <w:i/>
          <w:sz w:val="24"/>
          <w:szCs w:val="24"/>
          <w:lang w:val="ru-RU"/>
        </w:rPr>
        <w:t>Национальную программу по улучшению положения женщин и повышению их роли в обществе в Республике Армения на 2004-2010гг</w:t>
      </w:r>
      <w:r w:rsidRPr="00A82845">
        <w:rPr>
          <w:sz w:val="24"/>
          <w:szCs w:val="24"/>
          <w:lang w:val="ru-RU"/>
        </w:rPr>
        <w:t xml:space="preserve">. Не являясь дискриминационной по своей сути, Программа нацелена на восстановление роли женщин в участии в тех сферах жизни общества, где в настоящее время наблюдается ослабление их влияния и утрата их позиции и где они наиболее остро нуждаются в поддержке государства для защиты своих интересов. </w:t>
      </w:r>
    </w:p>
    <w:p w:rsidR="00305DDE" w:rsidRPr="00EF7CE4" w:rsidRDefault="00305DDE" w:rsidP="00305DDE">
      <w:pPr>
        <w:pStyle w:val="BodyTextIndent"/>
        <w:spacing w:after="240" w:line="480" w:lineRule="auto"/>
        <w:ind w:left="-360"/>
        <w:jc w:val="both"/>
        <w:rPr>
          <w:sz w:val="24"/>
          <w:szCs w:val="24"/>
          <w:lang w:val="ru-RU"/>
        </w:rPr>
      </w:pPr>
      <w:r w:rsidRPr="00A82845">
        <w:rPr>
          <w:sz w:val="24"/>
          <w:szCs w:val="24"/>
          <w:lang w:val="ru-RU"/>
        </w:rPr>
        <w:t xml:space="preserve">54. Национальная программа предусматривает ежегодный отчет Правительству о ее выполнении. </w:t>
      </w:r>
      <w:r w:rsidRPr="00EF7CE4">
        <w:rPr>
          <w:sz w:val="24"/>
          <w:szCs w:val="24"/>
          <w:lang w:val="ru-RU"/>
        </w:rPr>
        <w:t>Координатором программы является Министерство труда и социальных вопросов.</w:t>
      </w:r>
    </w:p>
    <w:p w:rsidR="00305DDE" w:rsidRPr="00EF7CE4" w:rsidRDefault="00305DDE" w:rsidP="00305DDE">
      <w:pPr>
        <w:pStyle w:val="NormalWeb"/>
        <w:spacing w:before="0" w:beforeAutospacing="0" w:after="0" w:afterAutospacing="0" w:line="480" w:lineRule="auto"/>
        <w:ind w:left="-360"/>
        <w:jc w:val="both"/>
        <w:rPr>
          <w:lang w:val="ru-RU"/>
        </w:rPr>
      </w:pPr>
      <w:r w:rsidRPr="00305DDE">
        <w:t xml:space="preserve">55. В новой редакции Конституции получили новое звучание отдельные статьи, декларирующие права граждан на труд, образование, жилье, охрану здоровья,. В более расширенном формате они закреплены в статье 48, где говорится об основных задачах государства в экономической, социальной и культурной сферах. </w:t>
      </w:r>
    </w:p>
    <w:p w:rsidR="00305DDE" w:rsidRPr="00EF7CE4" w:rsidRDefault="00305DDE" w:rsidP="00305DDE">
      <w:pPr>
        <w:pStyle w:val="NormalWeb"/>
        <w:spacing w:before="0" w:beforeAutospacing="0" w:after="0" w:afterAutospacing="0" w:line="480" w:lineRule="auto"/>
        <w:ind w:left="-360"/>
        <w:jc w:val="both"/>
        <w:rPr>
          <w:lang w:val="ru-RU"/>
        </w:rPr>
      </w:pPr>
    </w:p>
    <w:p w:rsidR="00305DDE" w:rsidRPr="00305DDE" w:rsidRDefault="00305DDE" w:rsidP="00305DDE">
      <w:pPr>
        <w:pStyle w:val="NormalWeb"/>
        <w:spacing w:before="0" w:beforeAutospacing="0" w:after="0" w:afterAutospacing="0" w:line="480" w:lineRule="auto"/>
        <w:ind w:left="-360"/>
        <w:jc w:val="both"/>
        <w:rPr>
          <w:i/>
        </w:rPr>
      </w:pPr>
      <w:r w:rsidRPr="00305DDE">
        <w:rPr>
          <w:bCs/>
          <w:i/>
          <w:iCs/>
        </w:rPr>
        <w:t>Статья 48.</w:t>
      </w:r>
      <w:r w:rsidRPr="00305DDE">
        <w:rPr>
          <w:bCs/>
          <w:i/>
        </w:rPr>
        <w:t xml:space="preserve"> </w:t>
      </w:r>
      <w:r w:rsidRPr="00305DDE">
        <w:rPr>
          <w:i/>
        </w:rPr>
        <w:t xml:space="preserve">Основными задачами государства в экономической, социальной и культурной сферах являются: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1) защита семьи, материнства и детства  и оказание им покровительства;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2) содействие занятости и улучшению условий труда населения;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3) стимулирование жилищного строительства, содействие улучшению жилищных условий каждого гражданина;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4) осуществление программ по охране здоровья населения, содействие созданию условий эффективного и доступного медицинского обслуживания;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5) содействие участию молодежи в политической, экономической и культурной жизни страны;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6) стимулирование развития физкультуры и спорта;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7) осуществление программ по предупреждению и лечению инвалидности, стимулирование участия инвалидов в общественной жизни;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8) содействие развитию бесплатного высшего и иного специального образования;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9) содействие развитию науки и культуры;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10) осуществление политики, обеспечивающей экологическую безопасность нынешних и будущих поколений;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11) содействие свободному приобщению каждого к национальным и общечеловеческим ценностям; </w:t>
      </w:r>
    </w:p>
    <w:p w:rsidR="00305DDE" w:rsidRPr="00305DDE" w:rsidRDefault="00305DDE" w:rsidP="00305DDE">
      <w:pPr>
        <w:pStyle w:val="NormalWeb"/>
        <w:spacing w:before="0" w:beforeAutospacing="0" w:after="0" w:afterAutospacing="0" w:line="480" w:lineRule="auto"/>
        <w:ind w:left="-360"/>
        <w:jc w:val="both"/>
        <w:rPr>
          <w:i/>
        </w:rPr>
      </w:pPr>
      <w:r w:rsidRPr="00305DDE">
        <w:rPr>
          <w:i/>
        </w:rPr>
        <w:t xml:space="preserve">12) обеспечение достойного жизненного уровня пожилых людей.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Государство в пределах своих возможностей обязано принимать меры по осуществлению задач, закрепленных в настоящей статье. </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56. Статьи о защите материнства и детства содержатся также в Трудовом и Семейном кодексах, как указано в статье 2 данного доклада. (ТК- ст. 144, 148, 155, 172, 258; СК- ст. 1, ч.1,3,4; ст.24, ч.1,2,3; ст.35, ст.46, ч.1,2; ст.77, п. а,б,в).</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57. В новой редакции Конституции отдельные статьи, декларирующие права граждан на труд, образование, жилье, охрану здоровья и пр. получили новое звучание. В более расширенном формате они закреплены в статье 48 об основных задачах государства в экономической, социальной и культурной сферах. В соответствии с ней под покровительством  государства находятся семья, материнство и детство. </w:t>
      </w:r>
      <w:r w:rsidRPr="00EF7CE4">
        <w:rPr>
          <w:sz w:val="24"/>
          <w:szCs w:val="24"/>
          <w:lang w:val="ru-RU"/>
        </w:rPr>
        <w:t>Кроме того государство обязуется содействовать участию молодежи в политической, экономической и культурной жизни страны, содействовать занятости и улучшению условий труда населения, стимулировать жилищное строительство и содействовать улучшению жилищных условий каждого гражданина, принимать меры по обеспечению достойного жизненного уровня пожилых людей, осуществлять программы по предупреждению и лечению инвалидности, стимулировать участие инвалидов в общественной жизни и т.д.</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5</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Государства-участники принимают все соответствующие меры с целью:</w:t>
      </w:r>
    </w:p>
    <w:p w:rsidR="00305DDE" w:rsidRPr="00A82845" w:rsidRDefault="00305DDE" w:rsidP="00305DDE">
      <w:pPr>
        <w:spacing w:after="240" w:line="480" w:lineRule="auto"/>
        <w:ind w:left="-360"/>
        <w:jc w:val="both"/>
        <w:rPr>
          <w:i/>
          <w:sz w:val="24"/>
          <w:szCs w:val="24"/>
          <w:u w:val="single"/>
          <w:lang w:val="ru-RU"/>
        </w:rPr>
      </w:pPr>
      <w:r w:rsidRPr="00A82845">
        <w:rPr>
          <w:i/>
          <w:sz w:val="24"/>
          <w:szCs w:val="24"/>
          <w:u w:val="single"/>
          <w:lang w:val="ru-RU"/>
        </w:rPr>
        <w:t xml:space="preserve">а) 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305DDE" w:rsidRPr="00A82845" w:rsidRDefault="00305DDE" w:rsidP="00305DDE">
      <w:pPr>
        <w:spacing w:after="240" w:line="480" w:lineRule="auto"/>
        <w:ind w:left="-360"/>
        <w:jc w:val="both"/>
        <w:rPr>
          <w:i/>
          <w:sz w:val="24"/>
          <w:szCs w:val="24"/>
          <w:u w:val="single"/>
          <w:lang w:val="ru-RU"/>
        </w:rPr>
      </w:pPr>
      <w:r w:rsidRPr="00305DDE">
        <w:rPr>
          <w:i/>
          <w:sz w:val="24"/>
          <w:szCs w:val="24"/>
          <w:u w:val="single"/>
        </w:rPr>
        <w:t>b</w:t>
      </w:r>
      <w:r w:rsidRPr="00A82845">
        <w:rPr>
          <w:i/>
          <w:sz w:val="24"/>
          <w:szCs w:val="24"/>
          <w:u w:val="single"/>
          <w:lang w:val="ru-RU"/>
        </w:rPr>
        <w:t xml:space="preserve">) 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 </w:t>
      </w:r>
    </w:p>
    <w:p w:rsidR="00305DDE" w:rsidRPr="00A82845" w:rsidRDefault="00305DDE" w:rsidP="00305DDE">
      <w:pPr>
        <w:pStyle w:val="BodyTextIndent"/>
        <w:spacing w:after="240" w:line="480" w:lineRule="auto"/>
        <w:ind w:left="-360"/>
        <w:jc w:val="both"/>
        <w:rPr>
          <w:sz w:val="24"/>
          <w:szCs w:val="24"/>
          <w:lang w:val="ru-RU"/>
        </w:rPr>
      </w:pPr>
      <w:r w:rsidRPr="00A82845">
        <w:rPr>
          <w:sz w:val="24"/>
          <w:szCs w:val="24"/>
          <w:lang w:val="ru-RU"/>
        </w:rPr>
        <w:t xml:space="preserve">58. Один из разделов Национальной программы предусматривает работу и дальнейшее взаимодействие со средствами массовой информации с целью преодоления существующих в обществе предрассудков и стереотипов, изменения социальных и культурных моделей поведения мужчин и женщин. Планируется организация семинаров для журналистов, подготовка на конкурсной основе телерепортажей, информационно-аналитических статей, проведение дискуссий и круглых столов по радио и телевидению и т.п. </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 xml:space="preserve">59. Большую роль в этом процессе играют НПО. В частности </w:t>
      </w:r>
      <w:r w:rsidRPr="00EF7CE4">
        <w:rPr>
          <w:i/>
          <w:sz w:val="24"/>
          <w:szCs w:val="24"/>
          <w:lang w:val="ru-RU"/>
        </w:rPr>
        <w:t>Центр гендерных исследований Ассоциации женщин с университетским образованием</w:t>
      </w:r>
      <w:r w:rsidRPr="00EF7CE4">
        <w:rPr>
          <w:sz w:val="24"/>
          <w:szCs w:val="24"/>
          <w:lang w:val="ru-RU"/>
        </w:rPr>
        <w:t xml:space="preserve"> в течение последних четырех-пяти лет в рамках проектов "Гендерная осведомленность и гендерная чувствительность: предпосылки паритетной демократии" и «Гендерные знания как предпосылки формирования демократической культуры и правосознания» при поддержке Бюро по демократическим институтам и правам человека ОБСЕ (Варшава) проводит программы, направленные на повышение гендерной осведомленности и сознательности студентов ряда вузов, общеобразовательных школ и активистов общественных организаций, представителей законодательной и исполнительной власти страны показывают, что из года в год в обществе определяется позитивное восприятие гендерного равенства, у студентов, прошедших курс гендерных дисциплин, формируются такие демократические ценности, как уважение гражданской позиции и прав женщин на участие в общественно-политической жизни. </w:t>
      </w:r>
    </w:p>
    <w:p w:rsidR="00305DDE" w:rsidRPr="00A82845" w:rsidRDefault="00305DDE" w:rsidP="00305DDE">
      <w:pPr>
        <w:spacing w:line="480" w:lineRule="auto"/>
        <w:ind w:left="-360"/>
        <w:jc w:val="both"/>
        <w:rPr>
          <w:sz w:val="24"/>
          <w:szCs w:val="24"/>
          <w:lang w:val="ru-RU"/>
        </w:rPr>
      </w:pPr>
      <w:r w:rsidRPr="00A82845">
        <w:rPr>
          <w:sz w:val="24"/>
          <w:szCs w:val="24"/>
          <w:lang w:val="ru-RU"/>
        </w:rPr>
        <w:t xml:space="preserve">60. Институционализация гендерного образования в Армении, осуществляемая в рамках социального партнерства с Министерством образования и науки, а также  проведение совместно с Министерством территориального управления семинаров по интеграции гендерного компонента в государственную политику, гендерная экспертиза законодательства  содействуют преодолению гендерных стереотипов и изменению  </w:t>
      </w:r>
      <w:r w:rsidRPr="00305DDE">
        <w:rPr>
          <w:sz w:val="24"/>
          <w:szCs w:val="24"/>
        </w:rPr>
        <w:t xml:space="preserve">представлений о роли женщин в армянском обществе. </w:t>
      </w:r>
      <w:r w:rsidRPr="00A82845">
        <w:rPr>
          <w:sz w:val="24"/>
          <w:szCs w:val="24"/>
          <w:lang w:val="ru-RU"/>
        </w:rPr>
        <w:t>Определилась тенденция изменения подходов к гендерной проблематике и в государственной политике. В постановлении Правительства Армении «Об улучшении положения женщин и  повышении их роли в обществе на 2004-2010 гг.», определены меры по достижении гендерного равенства в стране.</w:t>
      </w:r>
    </w:p>
    <w:p w:rsidR="00305DDE" w:rsidRPr="00A82845" w:rsidRDefault="00305DDE" w:rsidP="00305DDE">
      <w:pPr>
        <w:spacing w:line="480" w:lineRule="auto"/>
        <w:ind w:left="-360" w:firstLine="567"/>
        <w:jc w:val="both"/>
        <w:rPr>
          <w:sz w:val="24"/>
          <w:szCs w:val="24"/>
          <w:lang w:val="ru-RU"/>
        </w:rPr>
      </w:pPr>
    </w:p>
    <w:p w:rsidR="00305DDE" w:rsidRPr="00305DDE" w:rsidRDefault="00305DDE" w:rsidP="00305DDE">
      <w:pPr>
        <w:pStyle w:val="BodyText2"/>
        <w:tabs>
          <w:tab w:val="left" w:pos="-2410"/>
        </w:tabs>
        <w:spacing w:line="480" w:lineRule="auto"/>
        <w:ind w:left="-360"/>
        <w:jc w:val="both"/>
        <w:outlineLvl w:val="0"/>
        <w:rPr>
          <w:sz w:val="24"/>
          <w:szCs w:val="24"/>
          <w:lang w:val="ru-RU"/>
        </w:rPr>
      </w:pPr>
      <w:r w:rsidRPr="00305DDE">
        <w:rPr>
          <w:sz w:val="24"/>
          <w:szCs w:val="24"/>
          <w:lang w:val="ru-RU"/>
        </w:rPr>
        <w:t>61. В 2006-2007 учебном году преподавание гендерных междисциплинарных и специальных курсов продолжено в:</w:t>
      </w:r>
    </w:p>
    <w:p w:rsidR="00305DDE" w:rsidRPr="00305DDE" w:rsidRDefault="00305DDE" w:rsidP="00305DDE">
      <w:pPr>
        <w:numPr>
          <w:ilvl w:val="0"/>
          <w:numId w:val="22"/>
        </w:numPr>
        <w:tabs>
          <w:tab w:val="clear" w:pos="720"/>
          <w:tab w:val="num" w:pos="0"/>
          <w:tab w:val="left" w:pos="3960"/>
        </w:tabs>
        <w:spacing w:line="480" w:lineRule="auto"/>
        <w:ind w:left="-360" w:firstLine="0"/>
        <w:jc w:val="both"/>
        <w:rPr>
          <w:sz w:val="24"/>
          <w:szCs w:val="24"/>
        </w:rPr>
      </w:pPr>
      <w:r w:rsidRPr="00305DDE">
        <w:rPr>
          <w:sz w:val="24"/>
          <w:szCs w:val="24"/>
        </w:rPr>
        <w:t>Ереванском государственном экономическом университете,</w:t>
      </w:r>
    </w:p>
    <w:p w:rsidR="00305DDE" w:rsidRPr="00305DDE" w:rsidRDefault="00305DDE" w:rsidP="00305DDE">
      <w:pPr>
        <w:numPr>
          <w:ilvl w:val="0"/>
          <w:numId w:val="22"/>
        </w:numPr>
        <w:tabs>
          <w:tab w:val="clear" w:pos="720"/>
          <w:tab w:val="num" w:pos="0"/>
          <w:tab w:val="left" w:pos="3960"/>
        </w:tabs>
        <w:spacing w:line="480" w:lineRule="auto"/>
        <w:ind w:left="-360" w:firstLine="0"/>
        <w:jc w:val="both"/>
        <w:rPr>
          <w:sz w:val="24"/>
          <w:szCs w:val="24"/>
        </w:rPr>
      </w:pPr>
      <w:r w:rsidRPr="00305DDE">
        <w:rPr>
          <w:sz w:val="24"/>
          <w:szCs w:val="24"/>
        </w:rPr>
        <w:t xml:space="preserve">Ереванском университете «Галик», </w:t>
      </w:r>
    </w:p>
    <w:p w:rsidR="00305DDE" w:rsidRPr="00EF7CE4" w:rsidRDefault="00305DDE" w:rsidP="00305DDE">
      <w:pPr>
        <w:numPr>
          <w:ilvl w:val="0"/>
          <w:numId w:val="22"/>
        </w:numPr>
        <w:tabs>
          <w:tab w:val="clear" w:pos="720"/>
          <w:tab w:val="num" w:pos="0"/>
          <w:tab w:val="left" w:pos="3960"/>
        </w:tabs>
        <w:spacing w:line="480" w:lineRule="auto"/>
        <w:ind w:left="-360" w:firstLine="0"/>
        <w:jc w:val="both"/>
        <w:rPr>
          <w:sz w:val="24"/>
          <w:szCs w:val="24"/>
          <w:lang w:val="ru-RU"/>
        </w:rPr>
      </w:pPr>
      <w:r w:rsidRPr="00EF7CE4">
        <w:rPr>
          <w:sz w:val="24"/>
          <w:szCs w:val="24"/>
          <w:lang w:val="ru-RU"/>
        </w:rPr>
        <w:t xml:space="preserve">Ереванском филиале Санкт-Петербургского института внешних экономических связей, экономики и права </w:t>
      </w:r>
    </w:p>
    <w:p w:rsidR="00305DDE" w:rsidRPr="00305DDE" w:rsidRDefault="00305DDE" w:rsidP="00305DDE">
      <w:pPr>
        <w:numPr>
          <w:ilvl w:val="0"/>
          <w:numId w:val="22"/>
        </w:numPr>
        <w:tabs>
          <w:tab w:val="clear" w:pos="720"/>
          <w:tab w:val="num" w:pos="0"/>
          <w:tab w:val="left" w:pos="3960"/>
        </w:tabs>
        <w:spacing w:line="480" w:lineRule="auto"/>
        <w:ind w:left="-360" w:firstLine="0"/>
        <w:jc w:val="both"/>
        <w:rPr>
          <w:sz w:val="24"/>
          <w:szCs w:val="24"/>
        </w:rPr>
      </w:pPr>
      <w:r w:rsidRPr="00A82845">
        <w:rPr>
          <w:sz w:val="24"/>
          <w:szCs w:val="24"/>
          <w:lang w:val="ru-RU"/>
        </w:rPr>
        <w:t xml:space="preserve">Гюмрийском государственном  педагогическом институте им. </w:t>
      </w:r>
      <w:r w:rsidRPr="00305DDE">
        <w:rPr>
          <w:sz w:val="24"/>
          <w:szCs w:val="24"/>
        </w:rPr>
        <w:t xml:space="preserve">Налбандяна, </w:t>
      </w:r>
    </w:p>
    <w:p w:rsidR="00305DDE" w:rsidRPr="00305DDE" w:rsidRDefault="00305DDE" w:rsidP="00305DDE">
      <w:pPr>
        <w:numPr>
          <w:ilvl w:val="0"/>
          <w:numId w:val="22"/>
        </w:numPr>
        <w:tabs>
          <w:tab w:val="clear" w:pos="720"/>
          <w:tab w:val="num" w:pos="0"/>
          <w:tab w:val="left" w:pos="3960"/>
        </w:tabs>
        <w:spacing w:line="480" w:lineRule="auto"/>
        <w:ind w:left="-360" w:firstLine="0"/>
        <w:jc w:val="both"/>
        <w:rPr>
          <w:sz w:val="24"/>
          <w:szCs w:val="24"/>
        </w:rPr>
      </w:pPr>
      <w:r w:rsidRPr="00EF7CE4">
        <w:rPr>
          <w:sz w:val="24"/>
          <w:szCs w:val="24"/>
          <w:lang w:val="ru-RU"/>
        </w:rPr>
        <w:t xml:space="preserve">Ванадзорском государственном педагогическом институте им. </w:t>
      </w:r>
      <w:r w:rsidRPr="00305DDE">
        <w:rPr>
          <w:sz w:val="24"/>
          <w:szCs w:val="24"/>
        </w:rPr>
        <w:t>Туманяна,</w:t>
      </w:r>
    </w:p>
    <w:p w:rsidR="00305DDE" w:rsidRPr="00305DDE" w:rsidRDefault="00305DDE" w:rsidP="00305DDE">
      <w:pPr>
        <w:numPr>
          <w:ilvl w:val="0"/>
          <w:numId w:val="22"/>
        </w:numPr>
        <w:tabs>
          <w:tab w:val="clear" w:pos="720"/>
          <w:tab w:val="num" w:pos="0"/>
          <w:tab w:val="left" w:pos="3960"/>
        </w:tabs>
        <w:spacing w:line="480" w:lineRule="auto"/>
        <w:ind w:left="-360" w:firstLine="0"/>
        <w:jc w:val="both"/>
        <w:rPr>
          <w:sz w:val="24"/>
          <w:szCs w:val="24"/>
        </w:rPr>
      </w:pPr>
      <w:r w:rsidRPr="00305DDE">
        <w:rPr>
          <w:sz w:val="24"/>
          <w:szCs w:val="24"/>
        </w:rPr>
        <w:t>Гориском государственном педагогическом колледже.</w:t>
      </w:r>
    </w:p>
    <w:p w:rsidR="00305DDE" w:rsidRPr="00305DDE" w:rsidRDefault="00305DDE" w:rsidP="00305DDE">
      <w:pPr>
        <w:numPr>
          <w:ilvl w:val="0"/>
          <w:numId w:val="22"/>
        </w:numPr>
        <w:tabs>
          <w:tab w:val="clear" w:pos="720"/>
          <w:tab w:val="num" w:pos="0"/>
          <w:tab w:val="left" w:pos="600"/>
          <w:tab w:val="left" w:pos="3960"/>
        </w:tabs>
        <w:spacing w:line="480" w:lineRule="auto"/>
        <w:ind w:left="-360" w:firstLine="0"/>
        <w:jc w:val="both"/>
        <w:rPr>
          <w:sz w:val="24"/>
          <w:szCs w:val="24"/>
        </w:rPr>
      </w:pPr>
      <w:r w:rsidRPr="00305DDE">
        <w:rPr>
          <w:sz w:val="24"/>
          <w:szCs w:val="24"/>
        </w:rPr>
        <w:t xml:space="preserve">  Лингвистическом университете «Интерлингва», </w:t>
      </w:r>
    </w:p>
    <w:p w:rsidR="00305DDE" w:rsidRPr="00305DDE" w:rsidRDefault="00305DDE" w:rsidP="00305DDE">
      <w:pPr>
        <w:numPr>
          <w:ilvl w:val="0"/>
          <w:numId w:val="22"/>
        </w:numPr>
        <w:tabs>
          <w:tab w:val="clear" w:pos="720"/>
          <w:tab w:val="num" w:pos="0"/>
          <w:tab w:val="left" w:pos="600"/>
          <w:tab w:val="left" w:pos="3960"/>
        </w:tabs>
        <w:spacing w:line="480" w:lineRule="auto"/>
        <w:ind w:left="-360" w:firstLine="0"/>
        <w:jc w:val="both"/>
        <w:rPr>
          <w:sz w:val="24"/>
          <w:szCs w:val="24"/>
        </w:rPr>
      </w:pPr>
      <w:r w:rsidRPr="00305DDE">
        <w:rPr>
          <w:sz w:val="24"/>
          <w:szCs w:val="24"/>
        </w:rPr>
        <w:t xml:space="preserve">  Ереванском северном университете, </w:t>
      </w:r>
    </w:p>
    <w:p w:rsidR="00305DDE" w:rsidRPr="00EF7CE4" w:rsidRDefault="00305DDE" w:rsidP="00305DDE">
      <w:pPr>
        <w:numPr>
          <w:ilvl w:val="0"/>
          <w:numId w:val="22"/>
        </w:numPr>
        <w:tabs>
          <w:tab w:val="clear" w:pos="720"/>
          <w:tab w:val="num" w:pos="0"/>
          <w:tab w:val="left" w:pos="600"/>
          <w:tab w:val="left" w:pos="3960"/>
        </w:tabs>
        <w:spacing w:line="480" w:lineRule="auto"/>
        <w:ind w:left="-360" w:firstLine="0"/>
        <w:jc w:val="both"/>
        <w:rPr>
          <w:sz w:val="24"/>
          <w:szCs w:val="24"/>
          <w:lang w:val="ru-RU"/>
        </w:rPr>
      </w:pPr>
      <w:r w:rsidRPr="00EF7CE4">
        <w:rPr>
          <w:sz w:val="24"/>
          <w:szCs w:val="24"/>
          <w:lang w:val="ru-RU"/>
        </w:rPr>
        <w:t xml:space="preserve">  Ереванском государственном университете физической культуры,</w:t>
      </w:r>
    </w:p>
    <w:p w:rsidR="00305DDE" w:rsidRPr="00305DDE" w:rsidRDefault="00305DDE" w:rsidP="00305DDE">
      <w:pPr>
        <w:numPr>
          <w:ilvl w:val="0"/>
          <w:numId w:val="22"/>
        </w:numPr>
        <w:tabs>
          <w:tab w:val="clear" w:pos="720"/>
          <w:tab w:val="num" w:pos="0"/>
          <w:tab w:val="left" w:pos="600"/>
          <w:tab w:val="left" w:pos="3960"/>
        </w:tabs>
        <w:spacing w:line="480" w:lineRule="auto"/>
        <w:ind w:left="-360" w:firstLine="0"/>
        <w:rPr>
          <w:sz w:val="24"/>
          <w:szCs w:val="24"/>
        </w:rPr>
      </w:pPr>
      <w:r w:rsidRPr="00305DDE">
        <w:rPr>
          <w:sz w:val="24"/>
          <w:szCs w:val="24"/>
        </w:rPr>
        <w:t>Горисском педагогическом колледже.</w:t>
      </w:r>
    </w:p>
    <w:p w:rsidR="00305DDE" w:rsidRPr="00305DDE" w:rsidRDefault="00305DDE" w:rsidP="00305DDE">
      <w:pPr>
        <w:spacing w:line="480" w:lineRule="auto"/>
        <w:ind w:left="-360"/>
        <w:jc w:val="both"/>
        <w:rPr>
          <w:i/>
          <w:sz w:val="24"/>
          <w:szCs w:val="24"/>
        </w:rPr>
      </w:pPr>
    </w:p>
    <w:p w:rsidR="00305DDE" w:rsidRPr="00EF7CE4" w:rsidRDefault="00305DDE" w:rsidP="00305DDE">
      <w:pPr>
        <w:tabs>
          <w:tab w:val="left" w:pos="600"/>
          <w:tab w:val="left" w:pos="3960"/>
        </w:tabs>
        <w:spacing w:line="480" w:lineRule="auto"/>
        <w:ind w:left="-360"/>
        <w:jc w:val="both"/>
        <w:rPr>
          <w:sz w:val="24"/>
          <w:szCs w:val="24"/>
          <w:lang w:val="ru-RU"/>
        </w:rPr>
      </w:pPr>
      <w:r w:rsidRPr="00EF7CE4">
        <w:rPr>
          <w:sz w:val="24"/>
          <w:szCs w:val="24"/>
          <w:lang w:val="ru-RU"/>
        </w:rPr>
        <w:t>62. С учетом разработанных проектов государственных стандартов гендерного образования, накопленного опыта за предыдущие три года были усовершенствованны и созданны новые программы по гендерным курсам и в рамках программы продолжается преподавание гендерных 7 междисциплинарных и 13 специальных курсов в 10 университетах.</w:t>
      </w:r>
    </w:p>
    <w:p w:rsidR="00305DDE" w:rsidRPr="00EF7CE4" w:rsidRDefault="00305DDE" w:rsidP="00305DDE">
      <w:pPr>
        <w:tabs>
          <w:tab w:val="left" w:pos="600"/>
          <w:tab w:val="left" w:pos="3960"/>
        </w:tabs>
        <w:spacing w:line="480" w:lineRule="auto"/>
        <w:ind w:left="-360"/>
        <w:jc w:val="both"/>
        <w:rPr>
          <w:sz w:val="24"/>
          <w:szCs w:val="24"/>
          <w:lang w:val="ru-RU"/>
        </w:rPr>
      </w:pPr>
    </w:p>
    <w:p w:rsidR="00305DDE" w:rsidRPr="00EF7CE4" w:rsidRDefault="00305DDE" w:rsidP="00305DDE">
      <w:pPr>
        <w:tabs>
          <w:tab w:val="left" w:pos="600"/>
          <w:tab w:val="left" w:pos="3960"/>
        </w:tabs>
        <w:spacing w:line="480" w:lineRule="auto"/>
        <w:ind w:left="-360"/>
        <w:jc w:val="both"/>
        <w:rPr>
          <w:sz w:val="24"/>
          <w:szCs w:val="24"/>
          <w:lang w:val="ru-RU"/>
        </w:rPr>
      </w:pPr>
      <w:r w:rsidRPr="00EF7CE4">
        <w:rPr>
          <w:sz w:val="24"/>
          <w:szCs w:val="24"/>
          <w:lang w:val="ru-RU"/>
        </w:rPr>
        <w:t>63. Продолжается преподавание следующих междисциплинарных и специальных гендерных курсов, начатое в 2005-2006 учебном году:</w:t>
      </w:r>
    </w:p>
    <w:p w:rsidR="00305DDE" w:rsidRPr="00EF7CE4" w:rsidRDefault="00305DDE" w:rsidP="00305DDE">
      <w:pPr>
        <w:spacing w:line="480" w:lineRule="auto"/>
        <w:ind w:left="-360" w:firstLine="567"/>
        <w:jc w:val="both"/>
        <w:rPr>
          <w:sz w:val="24"/>
          <w:szCs w:val="24"/>
          <w:lang w:val="ru-RU"/>
        </w:rPr>
      </w:pPr>
    </w:p>
    <w:p w:rsidR="00305DDE" w:rsidRPr="00305DDE" w:rsidRDefault="00305DDE" w:rsidP="00305DDE">
      <w:pPr>
        <w:numPr>
          <w:ilvl w:val="0"/>
          <w:numId w:val="23"/>
        </w:numPr>
        <w:tabs>
          <w:tab w:val="clear" w:pos="927"/>
          <w:tab w:val="num" w:pos="0"/>
        </w:tabs>
        <w:spacing w:line="480" w:lineRule="auto"/>
        <w:ind w:left="-360" w:firstLine="0"/>
        <w:jc w:val="both"/>
        <w:rPr>
          <w:sz w:val="24"/>
          <w:szCs w:val="24"/>
        </w:rPr>
      </w:pPr>
      <w:r w:rsidRPr="00305DDE">
        <w:rPr>
          <w:i/>
          <w:sz w:val="24"/>
          <w:szCs w:val="24"/>
        </w:rPr>
        <w:t>междисциплинарные курсы:</w:t>
      </w:r>
      <w:r w:rsidRPr="00305DDE">
        <w:rPr>
          <w:sz w:val="24"/>
          <w:szCs w:val="24"/>
        </w:rPr>
        <w:t xml:space="preserve">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«Введение в гендерную теорию» на стоматологическом и фармакологическом факультетах Ереванского государственного медицинского института,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на факультете лингвистики Ереванского филиала Санкт-Петербургского университета внешнеэкономических связей, права и экономики,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«Основы гендерных знаний» на факультете журналистики Ереванского Северного университета,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«Введение в гендерные проблемы» на факультете журналистики,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«Гендерное равенство в системе прав человека» на факультете начальной военной подготовки и физического воспитания,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«Гендерный дискурс истории» на факультете истории,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«Культурология и гендер» на факультете иностранных языков Гюмрийского государственного педагогического института,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 и дискриминация» на факультете русской филологии Ванадзорского государственного педагогического института,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«Основы гендерных знаний» на переводческом факультете,  на романо-германском факультете Ереванского лингвистического университета «Интерлингва»,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«Введение в гендерную теорию» в Армянском государственном институте физической культуры;</w:t>
      </w:r>
    </w:p>
    <w:p w:rsidR="00305DDE" w:rsidRPr="00305DDE" w:rsidRDefault="00305DDE" w:rsidP="00305DDE">
      <w:pPr>
        <w:numPr>
          <w:ilvl w:val="0"/>
          <w:numId w:val="24"/>
        </w:numPr>
        <w:tabs>
          <w:tab w:val="clear" w:pos="927"/>
          <w:tab w:val="num" w:pos="0"/>
        </w:tabs>
        <w:spacing w:line="480" w:lineRule="auto"/>
        <w:ind w:left="-360" w:firstLine="0"/>
        <w:jc w:val="both"/>
        <w:rPr>
          <w:sz w:val="24"/>
          <w:szCs w:val="24"/>
        </w:rPr>
      </w:pPr>
      <w:r w:rsidRPr="00305DDE">
        <w:rPr>
          <w:i/>
          <w:sz w:val="24"/>
          <w:szCs w:val="24"/>
        </w:rPr>
        <w:t>специальные гендерные курсы:</w:t>
      </w:r>
      <w:r w:rsidRPr="00305DDE">
        <w:rPr>
          <w:sz w:val="24"/>
          <w:szCs w:val="24"/>
        </w:rPr>
        <w:t xml:space="preserve">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 и экономика» на факультете бизнеса и экономики природоиспользования Ереванского государственного института экономики,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 и экономика» на факультете математики и кибернетики Ереванского государственного института экономики, </w:t>
      </w:r>
    </w:p>
    <w:p w:rsidR="00305DDE" w:rsidRPr="00305DDE" w:rsidRDefault="00305DDE" w:rsidP="00305DDE">
      <w:pPr>
        <w:numPr>
          <w:ilvl w:val="0"/>
          <w:numId w:val="20"/>
        </w:numPr>
        <w:tabs>
          <w:tab w:val="clear" w:pos="927"/>
          <w:tab w:val="num" w:pos="0"/>
          <w:tab w:val="num" w:pos="1647"/>
        </w:tabs>
        <w:spacing w:line="480" w:lineRule="auto"/>
        <w:ind w:left="-360" w:firstLine="0"/>
        <w:jc w:val="both"/>
        <w:rPr>
          <w:sz w:val="24"/>
          <w:szCs w:val="24"/>
        </w:rPr>
      </w:pPr>
      <w:r w:rsidRPr="00EF7CE4">
        <w:rPr>
          <w:sz w:val="24"/>
          <w:szCs w:val="24"/>
          <w:lang w:val="ru-RU"/>
        </w:rPr>
        <w:t xml:space="preserve">«Гендер и право» на юридическом факультете Армянского Открытого университета им. </w:t>
      </w:r>
      <w:r w:rsidRPr="00305DDE">
        <w:rPr>
          <w:sz w:val="24"/>
          <w:szCs w:val="24"/>
        </w:rPr>
        <w:t xml:space="preserve">Л. Калашяна,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 и экономика: правовые аспекты» на физико-матетатическом факультете,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 и психология» на школьном факультете Ванадзорского государственного педагогического института,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 xml:space="preserve">«Гендерные аспекты этнокультуры» на факультете истории, </w:t>
      </w:r>
    </w:p>
    <w:p w:rsidR="00305DDE" w:rsidRPr="00EF7CE4" w:rsidRDefault="00305DDE" w:rsidP="00305DDE">
      <w:pPr>
        <w:numPr>
          <w:ilvl w:val="0"/>
          <w:numId w:val="20"/>
        </w:numPr>
        <w:tabs>
          <w:tab w:val="clear" w:pos="927"/>
          <w:tab w:val="num" w:pos="0"/>
          <w:tab w:val="num" w:pos="1647"/>
        </w:tabs>
        <w:spacing w:line="480" w:lineRule="auto"/>
        <w:ind w:left="-360" w:firstLine="0"/>
        <w:jc w:val="both"/>
        <w:rPr>
          <w:sz w:val="24"/>
          <w:szCs w:val="24"/>
          <w:lang w:val="ru-RU"/>
        </w:rPr>
      </w:pPr>
      <w:r w:rsidRPr="00EF7CE4">
        <w:rPr>
          <w:sz w:val="24"/>
          <w:szCs w:val="24"/>
          <w:lang w:val="ru-RU"/>
        </w:rPr>
        <w:t>«Гендерный дискурс истории» на историко-филологическом факультете Гюмрийского государственного педагогического института.</w:t>
      </w:r>
    </w:p>
    <w:p w:rsidR="00305DDE" w:rsidRPr="00EF7CE4" w:rsidRDefault="00305DDE" w:rsidP="00305DDE">
      <w:pPr>
        <w:tabs>
          <w:tab w:val="num" w:pos="0"/>
        </w:tabs>
        <w:spacing w:line="480" w:lineRule="auto"/>
        <w:ind w:left="-360"/>
        <w:jc w:val="both"/>
        <w:rPr>
          <w:sz w:val="24"/>
          <w:szCs w:val="24"/>
          <w:lang w:val="ru-RU"/>
        </w:rPr>
      </w:pPr>
    </w:p>
    <w:p w:rsidR="00305DDE" w:rsidRPr="00EF7CE4" w:rsidRDefault="00305DDE" w:rsidP="00305DDE">
      <w:pPr>
        <w:tabs>
          <w:tab w:val="num" w:pos="0"/>
          <w:tab w:val="left" w:pos="600"/>
          <w:tab w:val="left" w:pos="3960"/>
        </w:tabs>
        <w:spacing w:line="480" w:lineRule="auto"/>
        <w:ind w:left="-360"/>
        <w:jc w:val="both"/>
        <w:rPr>
          <w:sz w:val="24"/>
          <w:szCs w:val="24"/>
          <w:lang w:val="ru-RU"/>
        </w:rPr>
      </w:pPr>
      <w:r w:rsidRPr="00EF7CE4">
        <w:rPr>
          <w:sz w:val="24"/>
          <w:szCs w:val="24"/>
          <w:lang w:val="ru-RU"/>
        </w:rPr>
        <w:t>Преподавание гендерных курсов нацелено на:</w:t>
      </w:r>
    </w:p>
    <w:p w:rsidR="00305DDE" w:rsidRPr="00A82845" w:rsidRDefault="00305DDE" w:rsidP="00305DDE">
      <w:pPr>
        <w:tabs>
          <w:tab w:val="num" w:pos="0"/>
          <w:tab w:val="left" w:pos="600"/>
          <w:tab w:val="left" w:pos="3960"/>
        </w:tabs>
        <w:spacing w:line="480" w:lineRule="auto"/>
        <w:ind w:left="-360"/>
        <w:jc w:val="both"/>
        <w:rPr>
          <w:sz w:val="24"/>
          <w:szCs w:val="24"/>
          <w:lang w:val="ru-RU"/>
        </w:rPr>
      </w:pPr>
      <w:r w:rsidRPr="00A82845">
        <w:rPr>
          <w:sz w:val="24"/>
          <w:szCs w:val="24"/>
          <w:lang w:val="ru-RU"/>
        </w:rPr>
        <w:t xml:space="preserve">- сообщение знаний, направленных на формирование эгалитарной демократической культуры, </w:t>
      </w:r>
    </w:p>
    <w:p w:rsidR="00305DDE" w:rsidRPr="00A82845" w:rsidRDefault="00305DDE" w:rsidP="00305DDE">
      <w:pPr>
        <w:tabs>
          <w:tab w:val="num" w:pos="0"/>
          <w:tab w:val="left" w:pos="600"/>
          <w:tab w:val="left" w:pos="3960"/>
        </w:tabs>
        <w:spacing w:line="480" w:lineRule="auto"/>
        <w:ind w:left="-360"/>
        <w:jc w:val="both"/>
        <w:rPr>
          <w:sz w:val="24"/>
          <w:szCs w:val="24"/>
          <w:lang w:val="ru-RU"/>
        </w:rPr>
      </w:pPr>
      <w:r w:rsidRPr="00A82845">
        <w:rPr>
          <w:sz w:val="24"/>
          <w:szCs w:val="24"/>
          <w:lang w:val="ru-RU"/>
        </w:rPr>
        <w:t xml:space="preserve">-  формирование восприятия и стремления к достижению гендерного равенства, </w:t>
      </w:r>
    </w:p>
    <w:p w:rsidR="00305DDE" w:rsidRPr="00A82845" w:rsidRDefault="00305DDE" w:rsidP="00305DDE">
      <w:pPr>
        <w:tabs>
          <w:tab w:val="num" w:pos="0"/>
          <w:tab w:val="left" w:pos="600"/>
          <w:tab w:val="left" w:pos="3960"/>
        </w:tabs>
        <w:spacing w:line="480" w:lineRule="auto"/>
        <w:ind w:left="-360"/>
        <w:jc w:val="both"/>
        <w:rPr>
          <w:sz w:val="24"/>
          <w:szCs w:val="24"/>
          <w:lang w:val="ru-RU"/>
        </w:rPr>
      </w:pPr>
      <w:r w:rsidRPr="00A82845">
        <w:rPr>
          <w:sz w:val="24"/>
          <w:szCs w:val="24"/>
          <w:lang w:val="ru-RU"/>
        </w:rPr>
        <w:t xml:space="preserve">- формирование осознанного отношения к преодолению гендерных стереотипов, препятствующих равенству мужчин и женщин, умения выявлять и преодолевать дискриминацию в политической и социально-экономической сферах, </w:t>
      </w:r>
    </w:p>
    <w:p w:rsidR="00305DDE" w:rsidRPr="00A82845" w:rsidRDefault="00305DDE" w:rsidP="00305DDE">
      <w:pPr>
        <w:tabs>
          <w:tab w:val="num" w:pos="0"/>
          <w:tab w:val="left" w:pos="600"/>
          <w:tab w:val="left" w:pos="3960"/>
        </w:tabs>
        <w:spacing w:line="480" w:lineRule="auto"/>
        <w:ind w:left="-360"/>
        <w:jc w:val="both"/>
        <w:rPr>
          <w:sz w:val="24"/>
          <w:szCs w:val="24"/>
          <w:lang w:val="ru-RU"/>
        </w:rPr>
      </w:pPr>
      <w:r w:rsidRPr="00A82845">
        <w:rPr>
          <w:sz w:val="24"/>
          <w:szCs w:val="24"/>
          <w:lang w:val="ru-RU"/>
        </w:rPr>
        <w:t xml:space="preserve">-  формирование представления о насилии и тоговле людьми, </w:t>
      </w:r>
    </w:p>
    <w:p w:rsidR="00305DDE" w:rsidRPr="00A82845" w:rsidRDefault="00305DDE" w:rsidP="00305DDE">
      <w:pPr>
        <w:tabs>
          <w:tab w:val="num" w:pos="0"/>
          <w:tab w:val="left" w:pos="600"/>
          <w:tab w:val="left" w:pos="3960"/>
        </w:tabs>
        <w:spacing w:line="480" w:lineRule="auto"/>
        <w:ind w:left="-360"/>
        <w:jc w:val="both"/>
        <w:rPr>
          <w:sz w:val="24"/>
          <w:szCs w:val="24"/>
          <w:lang w:val="ru-RU"/>
        </w:rPr>
      </w:pPr>
      <w:r w:rsidRPr="00A82845">
        <w:rPr>
          <w:sz w:val="24"/>
          <w:szCs w:val="24"/>
          <w:lang w:val="ru-RU"/>
        </w:rPr>
        <w:t xml:space="preserve">- развитие умения оценивать и осуждать негативные проявления в отношении женщин. </w:t>
      </w:r>
    </w:p>
    <w:p w:rsidR="00305DDE" w:rsidRPr="00A82845" w:rsidRDefault="00305DDE" w:rsidP="00305DDE">
      <w:pPr>
        <w:tabs>
          <w:tab w:val="left" w:pos="600"/>
          <w:tab w:val="left" w:pos="3960"/>
        </w:tabs>
        <w:spacing w:line="480" w:lineRule="auto"/>
        <w:ind w:left="-360"/>
        <w:jc w:val="both"/>
        <w:rPr>
          <w:sz w:val="24"/>
          <w:szCs w:val="24"/>
          <w:lang w:val="ru-RU"/>
        </w:rPr>
      </w:pPr>
    </w:p>
    <w:p w:rsidR="00305DDE" w:rsidRPr="00EF7CE4" w:rsidRDefault="00305DDE" w:rsidP="00305DDE">
      <w:pPr>
        <w:tabs>
          <w:tab w:val="left" w:pos="600"/>
          <w:tab w:val="left" w:pos="3960"/>
        </w:tabs>
        <w:spacing w:line="480" w:lineRule="auto"/>
        <w:ind w:left="-360"/>
        <w:jc w:val="both"/>
        <w:rPr>
          <w:sz w:val="24"/>
          <w:szCs w:val="24"/>
          <w:lang w:val="ru-RU"/>
        </w:rPr>
      </w:pPr>
      <w:r w:rsidRPr="00EF7CE4">
        <w:rPr>
          <w:sz w:val="24"/>
          <w:szCs w:val="24"/>
          <w:lang w:val="ru-RU"/>
        </w:rPr>
        <w:t>64. Особое внимание уделяется ознакомлению студентов с документами ООН, Совета Европы и ОБСЕ по гендерному равноправию, национальному законодательству по правам человека и ратифицированным Арменией международных актов, нацеленных на достижение гендерного равенства.</w:t>
      </w:r>
    </w:p>
    <w:p w:rsidR="00305DDE" w:rsidRPr="00EF7CE4" w:rsidRDefault="00305DDE" w:rsidP="00305DDE">
      <w:pPr>
        <w:tabs>
          <w:tab w:val="left" w:pos="600"/>
          <w:tab w:val="left" w:pos="3960"/>
        </w:tabs>
        <w:spacing w:line="480" w:lineRule="auto"/>
        <w:ind w:left="-360"/>
        <w:jc w:val="both"/>
        <w:rPr>
          <w:i/>
          <w:sz w:val="24"/>
          <w:szCs w:val="24"/>
          <w:lang w:val="ru-RU"/>
        </w:rPr>
      </w:pPr>
    </w:p>
    <w:p w:rsidR="00305DDE" w:rsidRPr="00EF7CE4" w:rsidRDefault="00305DDE" w:rsidP="00305DDE">
      <w:pPr>
        <w:tabs>
          <w:tab w:val="left" w:pos="600"/>
          <w:tab w:val="left" w:pos="3960"/>
        </w:tabs>
        <w:spacing w:line="480" w:lineRule="auto"/>
        <w:ind w:left="-360"/>
        <w:jc w:val="both"/>
        <w:rPr>
          <w:sz w:val="24"/>
          <w:szCs w:val="24"/>
          <w:lang w:val="ru-RU"/>
        </w:rPr>
      </w:pPr>
      <w:r w:rsidRPr="00EF7CE4">
        <w:rPr>
          <w:sz w:val="24"/>
          <w:szCs w:val="24"/>
          <w:lang w:val="ru-RU"/>
        </w:rPr>
        <w:t>65. В целом по всем вузам курс прослушали 687 студентов, среди которых по сравнению с прошлым годом увеличилось количество юношей (176 человек).</w:t>
      </w:r>
    </w:p>
    <w:p w:rsidR="00305DDE" w:rsidRPr="00EF7CE4" w:rsidRDefault="00305DDE" w:rsidP="00305DDE">
      <w:pPr>
        <w:spacing w:line="480" w:lineRule="auto"/>
        <w:ind w:left="-360"/>
        <w:jc w:val="both"/>
        <w:rPr>
          <w:i/>
          <w:sz w:val="24"/>
          <w:szCs w:val="24"/>
          <w:lang w:val="ru-RU"/>
        </w:rPr>
      </w:pPr>
    </w:p>
    <w:p w:rsidR="00305DDE" w:rsidRPr="00EF7CE4" w:rsidRDefault="00305DDE" w:rsidP="00305DDE">
      <w:pPr>
        <w:spacing w:line="480" w:lineRule="auto"/>
        <w:ind w:left="-360"/>
        <w:jc w:val="both"/>
        <w:rPr>
          <w:sz w:val="24"/>
          <w:szCs w:val="24"/>
          <w:lang w:val="ru-RU"/>
        </w:rPr>
      </w:pPr>
      <w:r w:rsidRPr="00A82845">
        <w:rPr>
          <w:sz w:val="24"/>
          <w:szCs w:val="24"/>
          <w:lang w:val="ru-RU"/>
        </w:rPr>
        <w:t xml:space="preserve">66. С сентября 2006 года продолжен процесс преподавания уроков гендерных знаний в 30-ти общеобразовательных школах, в том числе 7-и школах Еревана, 9-и школах Ширакского, 7-и школах Лорийского, 3 школах Сюникского и по одной школе Араратского, Армавирского, Котайкского и Арагацотнийского марзов (губерний). В школах преподавания проводится в 35 классах, в том числе 4 седьмых, 9 восьмых,  17 девятых, 5 десятых (в пяти школах преподавание ведут по два педагога). </w:t>
      </w:r>
      <w:r w:rsidRPr="00EF7CE4">
        <w:rPr>
          <w:sz w:val="24"/>
          <w:szCs w:val="24"/>
          <w:lang w:val="ru-RU"/>
        </w:rPr>
        <w:t>Обучением охвачены всего 883 школьников, в том числе 491 девочек  392 мальчиков. В Ереване и близлежайших регионах обуение проходят 351 школьник, в том числе 199 девочек и 152 мальчика, в Ширакском марзе - 288 школьников, в том числе 157 девочек и 131 мальчик, в Лорийском - 244 школьника, в том числе 135 девочек и 109 мальчиков.</w:t>
      </w:r>
    </w:p>
    <w:p w:rsidR="00305DDE" w:rsidRPr="00EF7CE4" w:rsidRDefault="00305DDE" w:rsidP="00305DDE">
      <w:pPr>
        <w:spacing w:line="480" w:lineRule="auto"/>
        <w:ind w:left="-360" w:firstLine="450"/>
        <w:jc w:val="both"/>
        <w:rPr>
          <w:sz w:val="24"/>
          <w:szCs w:val="24"/>
          <w:lang w:val="ru-RU"/>
        </w:rPr>
      </w:pPr>
    </w:p>
    <w:p w:rsidR="00305DDE" w:rsidRPr="00EF7CE4" w:rsidRDefault="00305DDE" w:rsidP="00305DDE">
      <w:pPr>
        <w:spacing w:line="480" w:lineRule="auto"/>
        <w:ind w:left="-360"/>
        <w:jc w:val="both"/>
        <w:rPr>
          <w:sz w:val="24"/>
          <w:szCs w:val="24"/>
          <w:lang w:val="ru-RU"/>
        </w:rPr>
      </w:pPr>
      <w:r w:rsidRPr="00A82845">
        <w:rPr>
          <w:sz w:val="24"/>
          <w:szCs w:val="24"/>
          <w:lang w:val="ru-RU"/>
        </w:rPr>
        <w:t xml:space="preserve">67. Для обеспечения преподавания разработаны и изданы два сборника «Концептуальные основы государственной политики в области гендерного образования. Проекты государственных стандартов гендерного образования» и «Гендерное образование в высшей школе. </w:t>
      </w:r>
      <w:r w:rsidRPr="00EF7CE4">
        <w:rPr>
          <w:sz w:val="24"/>
          <w:szCs w:val="24"/>
          <w:lang w:val="ru-RU"/>
        </w:rPr>
        <w:t>Проекты государственных образовательных стандартов» что практически обеспечивает высшую школу необходимыми учебными программами по междисциплинарному курсу «Основы гендерных знаний» и по специальностям история, право, экономика, философия, педагогика, культурология, история, педагогики, психология и т.д.</w:t>
      </w:r>
    </w:p>
    <w:p w:rsidR="00305DDE" w:rsidRPr="00EF7CE4" w:rsidRDefault="00305DDE" w:rsidP="00305DDE">
      <w:pPr>
        <w:spacing w:line="480" w:lineRule="auto"/>
        <w:ind w:left="-360"/>
        <w:jc w:val="both"/>
        <w:rPr>
          <w:sz w:val="24"/>
          <w:szCs w:val="24"/>
          <w:lang w:val="ru-RU"/>
        </w:rPr>
      </w:pPr>
    </w:p>
    <w:p w:rsidR="00305DDE" w:rsidRPr="00A82845" w:rsidRDefault="00305DDE" w:rsidP="00305DDE">
      <w:pPr>
        <w:spacing w:line="480" w:lineRule="auto"/>
        <w:ind w:left="-360"/>
        <w:jc w:val="both"/>
        <w:rPr>
          <w:sz w:val="24"/>
          <w:szCs w:val="24"/>
          <w:lang w:val="ru-RU"/>
        </w:rPr>
      </w:pPr>
      <w:r w:rsidRPr="00A82845">
        <w:rPr>
          <w:sz w:val="24"/>
          <w:szCs w:val="24"/>
          <w:lang w:val="ru-RU"/>
        </w:rPr>
        <w:t xml:space="preserve">68. Издано более 30-ти сборников серии Гендерные исследования, а также учебные пособия «Основы гендерных знаний», «Гендер и дискриминация», «Гендер и экономика», «Гендерные трансформации в истории Армении», «Гендерный дискурс истории», «Гендерные аспекты этнокультуры», «Гендер и право». Завершена работа над учебно-методическим комплексом «Уроки гендерных знаний»  для общеобразовательной школы, включающий учебное пособие, методические рекомендации, стандарт гендерного образования и программу. </w:t>
      </w:r>
    </w:p>
    <w:p w:rsidR="00305DDE" w:rsidRPr="00305DDE" w:rsidRDefault="00305DDE" w:rsidP="00305DDE">
      <w:pPr>
        <w:spacing w:after="240" w:line="480" w:lineRule="auto"/>
        <w:ind w:left="-360"/>
        <w:jc w:val="both"/>
        <w:rPr>
          <w:i/>
          <w:sz w:val="24"/>
          <w:szCs w:val="24"/>
          <w:u w:val="single"/>
        </w:rPr>
      </w:pPr>
      <w:r w:rsidRPr="00A82845">
        <w:rPr>
          <w:i/>
          <w:sz w:val="24"/>
          <w:szCs w:val="24"/>
          <w:u w:val="single"/>
          <w:lang w:val="ru-RU"/>
        </w:rPr>
        <w:t xml:space="preserve"> </w:t>
      </w:r>
      <w:r w:rsidRPr="00305DDE">
        <w:rPr>
          <w:i/>
          <w:sz w:val="24"/>
          <w:szCs w:val="24"/>
          <w:u w:val="single"/>
        </w:rPr>
        <w:t>Статья 6</w:t>
      </w:r>
    </w:p>
    <w:p w:rsidR="00305DDE" w:rsidRPr="00A82845" w:rsidRDefault="00305DDE" w:rsidP="00305DDE">
      <w:pPr>
        <w:spacing w:after="240" w:line="480" w:lineRule="auto"/>
        <w:ind w:left="-360"/>
        <w:jc w:val="both"/>
        <w:rPr>
          <w:sz w:val="24"/>
          <w:szCs w:val="24"/>
          <w:u w:val="single"/>
          <w:lang w:val="ru-RU"/>
        </w:rPr>
      </w:pPr>
      <w:r w:rsidRPr="00A82845">
        <w:rPr>
          <w:i/>
          <w:sz w:val="24"/>
          <w:szCs w:val="24"/>
          <w:u w:val="single"/>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r w:rsidRPr="00A82845">
        <w:rPr>
          <w:sz w:val="24"/>
          <w:szCs w:val="24"/>
          <w:u w:val="single"/>
          <w:lang w:val="ru-RU"/>
        </w:rPr>
        <w:t>.</w:t>
      </w:r>
    </w:p>
    <w:p w:rsidR="00305DDE" w:rsidRPr="00EF7CE4" w:rsidRDefault="00305DDE" w:rsidP="00305DDE">
      <w:pPr>
        <w:tabs>
          <w:tab w:val="left" w:pos="180"/>
        </w:tabs>
        <w:spacing w:after="240" w:line="480" w:lineRule="auto"/>
        <w:ind w:left="-360"/>
        <w:jc w:val="both"/>
        <w:rPr>
          <w:sz w:val="24"/>
          <w:szCs w:val="24"/>
          <w:lang w:val="ru-RU"/>
        </w:rPr>
      </w:pPr>
      <w:r w:rsidRPr="00EF7CE4">
        <w:rPr>
          <w:sz w:val="24"/>
          <w:szCs w:val="24"/>
          <w:lang w:val="ru-RU"/>
        </w:rPr>
        <w:t xml:space="preserve">69. Проблема борьбы с торговлей людьми является концептуальной и приоритетной для Правительства Армении. </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70. Решением премьер-министра в октябре 2002г. была создана межведомственная комиссия по организации борьбы с торговлей людьми, куда вошли представители всех заинтересованных министерств и ведомств, эксперты из аппаратов национального собрания и правительства, а также представители общественных организаций. Межведомственная комиссия работает в сотрудничестве с неправительственными и международными организациями, занимающимися проблемами торговли людьми.</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 xml:space="preserve">71. </w:t>
      </w:r>
      <w:r w:rsidRPr="00305DDE">
        <w:rPr>
          <w:sz w:val="24"/>
          <w:szCs w:val="24"/>
        </w:rPr>
        <w:t>M</w:t>
      </w:r>
      <w:r w:rsidRPr="00A82845">
        <w:rPr>
          <w:sz w:val="24"/>
          <w:szCs w:val="24"/>
          <w:lang w:val="ru-RU"/>
        </w:rPr>
        <w:t xml:space="preserve">ежведомственная комиссия разработала </w:t>
      </w:r>
      <w:r w:rsidRPr="00A82845">
        <w:rPr>
          <w:i/>
          <w:sz w:val="24"/>
          <w:szCs w:val="24"/>
          <w:lang w:val="ru-RU"/>
        </w:rPr>
        <w:t>Концепцию организации борьбы с торговлей людьми</w:t>
      </w:r>
      <w:r w:rsidRPr="00A82845">
        <w:rPr>
          <w:sz w:val="24"/>
          <w:szCs w:val="24"/>
          <w:lang w:val="ru-RU"/>
        </w:rPr>
        <w:t xml:space="preserve"> и </w:t>
      </w:r>
      <w:r w:rsidRPr="00A82845">
        <w:rPr>
          <w:i/>
          <w:sz w:val="24"/>
          <w:szCs w:val="24"/>
          <w:lang w:val="ru-RU"/>
        </w:rPr>
        <w:t>Национальную программу действий, рассчитанная на 2004-2006гг</w:t>
      </w:r>
      <w:r w:rsidRPr="00A82845">
        <w:rPr>
          <w:sz w:val="24"/>
          <w:szCs w:val="24"/>
          <w:lang w:val="ru-RU"/>
        </w:rPr>
        <w:t xml:space="preserve">., которые были утвержденны Правительством в январе 2004г.. В ней были учтены все предложения тематической группы по борьбе с торговлей людьми состоящей из аккредитованных в Армении международных организаций, а также Государственного Департамента США. </w:t>
      </w:r>
    </w:p>
    <w:p w:rsidR="00305DDE" w:rsidRPr="00EF7CE4" w:rsidRDefault="00305DDE" w:rsidP="00305DDE">
      <w:pPr>
        <w:tabs>
          <w:tab w:val="left" w:pos="180"/>
        </w:tabs>
        <w:spacing w:after="240" w:line="480" w:lineRule="auto"/>
        <w:ind w:left="-360"/>
        <w:jc w:val="both"/>
        <w:rPr>
          <w:sz w:val="24"/>
          <w:szCs w:val="24"/>
          <w:lang w:val="ru-RU"/>
        </w:rPr>
      </w:pPr>
      <w:r w:rsidRPr="00A82845">
        <w:rPr>
          <w:sz w:val="24"/>
          <w:szCs w:val="24"/>
          <w:lang w:val="ru-RU"/>
        </w:rPr>
        <w:t xml:space="preserve">72 </w:t>
      </w:r>
      <w:r w:rsidRPr="00A82845">
        <w:rPr>
          <w:i/>
          <w:sz w:val="24"/>
          <w:szCs w:val="24"/>
          <w:lang w:val="ru-RU"/>
        </w:rPr>
        <w:t>Вторая Национальная программа действий по организации борьбы с торговлей людьми на 2007-2009гг.</w:t>
      </w:r>
      <w:r w:rsidRPr="00A82845">
        <w:rPr>
          <w:sz w:val="24"/>
          <w:szCs w:val="24"/>
          <w:lang w:val="ru-RU"/>
        </w:rPr>
        <w:t>, принятая Правительством в декабре , 2007г., охватывает такие направления деятельности, как совершенствование законодательства, изучение степени распространения торговл</w:t>
      </w:r>
      <w:r w:rsidRPr="00305DDE">
        <w:rPr>
          <w:sz w:val="24"/>
          <w:szCs w:val="24"/>
        </w:rPr>
        <w:t>u</w:t>
      </w:r>
      <w:r w:rsidRPr="00A82845">
        <w:rPr>
          <w:sz w:val="24"/>
          <w:szCs w:val="24"/>
          <w:lang w:val="ru-RU"/>
        </w:rPr>
        <w:t xml:space="preserve"> людьми в Армении и вне ее, осуществление превентивных мер путем повышения осведомленности населения об этом явлении, осуществление программ по оказанию содействия жертвам торговли людьми и их защите. </w:t>
      </w:r>
      <w:r w:rsidRPr="00EF7CE4">
        <w:rPr>
          <w:sz w:val="24"/>
          <w:szCs w:val="24"/>
          <w:lang w:val="ru-RU"/>
        </w:rPr>
        <w:t xml:space="preserve">Особое внимание уделено созданию механизма перенаправления жертя торговли людьми. </w:t>
      </w:r>
    </w:p>
    <w:p w:rsidR="00305DDE" w:rsidRPr="00EF7CE4" w:rsidRDefault="00305DDE" w:rsidP="00305DDE">
      <w:pPr>
        <w:tabs>
          <w:tab w:val="left" w:pos="180"/>
        </w:tabs>
        <w:spacing w:after="240" w:line="480" w:lineRule="auto"/>
        <w:ind w:left="-360"/>
        <w:jc w:val="both"/>
        <w:rPr>
          <w:sz w:val="24"/>
          <w:szCs w:val="24"/>
          <w:lang w:val="ru-RU"/>
        </w:rPr>
      </w:pPr>
      <w:r w:rsidRPr="00EF7CE4">
        <w:rPr>
          <w:sz w:val="24"/>
          <w:szCs w:val="24"/>
          <w:lang w:val="ru-RU"/>
        </w:rPr>
        <w:t xml:space="preserve">73. В марте 2004г. между Правительством РА и представительством Программы развития ООН в Армении было подписано рассчитанное на 2 года </w:t>
      </w:r>
      <w:r w:rsidRPr="00EF7CE4">
        <w:rPr>
          <w:i/>
          <w:sz w:val="24"/>
          <w:szCs w:val="24"/>
          <w:lang w:val="ru-RU"/>
        </w:rPr>
        <w:t>Соглашение о реализации программы по борьбе с торговлей людьми, помощи в развитии возможностей  и средств государства в борьбе с самим явлением, а также в оказании содействия жертвам торговли людьми</w:t>
      </w:r>
      <w:r w:rsidRPr="00EF7CE4">
        <w:rPr>
          <w:sz w:val="24"/>
          <w:szCs w:val="24"/>
          <w:lang w:val="ru-RU"/>
        </w:rPr>
        <w:t>. Финансовую поддержку в осуществлении программы оказали правительства Нидерландов и Норвегии</w:t>
      </w:r>
    </w:p>
    <w:p w:rsidR="00305DDE" w:rsidRPr="00EF7CE4" w:rsidRDefault="00305DDE" w:rsidP="00305DDE">
      <w:pPr>
        <w:tabs>
          <w:tab w:val="left" w:pos="180"/>
        </w:tabs>
        <w:spacing w:after="240" w:line="480" w:lineRule="auto"/>
        <w:ind w:left="-360"/>
        <w:jc w:val="both"/>
        <w:rPr>
          <w:sz w:val="24"/>
          <w:szCs w:val="24"/>
          <w:lang w:val="ru-RU"/>
        </w:rPr>
      </w:pPr>
      <w:r w:rsidRPr="00EF7CE4">
        <w:rPr>
          <w:sz w:val="24"/>
          <w:szCs w:val="24"/>
          <w:lang w:val="ru-RU"/>
        </w:rPr>
        <w:t xml:space="preserve">74. Программа в основном покрывает собою мероприятия, предусмотренные Национальной программой. К данной работе, проводимой под контролем межведомственной Комиссии, были привлечены 3 основных исполнителя: представительства программы развития ООН и Международной организации по миграции в Армении, а также представительство американской организации </w:t>
      </w:r>
      <w:r w:rsidRPr="00305DDE">
        <w:rPr>
          <w:sz w:val="24"/>
          <w:szCs w:val="24"/>
        </w:rPr>
        <w:t>UMCOR</w:t>
      </w:r>
      <w:r w:rsidRPr="00EF7CE4">
        <w:rPr>
          <w:sz w:val="24"/>
          <w:szCs w:val="24"/>
          <w:lang w:val="ru-RU"/>
        </w:rPr>
        <w:t xml:space="preserve"> в Армении. </w:t>
      </w:r>
    </w:p>
    <w:p w:rsidR="00305DDE" w:rsidRPr="00EF7CE4" w:rsidRDefault="00305DDE" w:rsidP="00305DDE">
      <w:pPr>
        <w:pStyle w:val="BodyTextIndent"/>
        <w:tabs>
          <w:tab w:val="left" w:pos="180"/>
        </w:tabs>
        <w:spacing w:after="240" w:line="480" w:lineRule="auto"/>
        <w:ind w:left="-360"/>
        <w:jc w:val="both"/>
        <w:rPr>
          <w:sz w:val="24"/>
          <w:szCs w:val="24"/>
          <w:lang w:val="ru-RU"/>
        </w:rPr>
      </w:pPr>
      <w:r w:rsidRPr="00EF7CE4">
        <w:rPr>
          <w:sz w:val="24"/>
          <w:szCs w:val="24"/>
          <w:lang w:val="ru-RU"/>
        </w:rPr>
        <w:t xml:space="preserve">75. Программа по борьбе с торговлей людьми ПРООН в Армении начата в 2004г., и продлена еще на 3 года с целью дальнейшего развития политики, направленной на борьбу с торговлей людьми на институциональном уровне, а также оказания прямой помощи жертвам торговли людьми.  </w:t>
      </w:r>
    </w:p>
    <w:p w:rsidR="00305DDE" w:rsidRPr="00EF7CE4" w:rsidRDefault="00305DDE" w:rsidP="00305DDE">
      <w:pPr>
        <w:tabs>
          <w:tab w:val="left" w:pos="180"/>
        </w:tabs>
        <w:spacing w:after="240" w:line="480" w:lineRule="auto"/>
        <w:ind w:left="-360"/>
        <w:jc w:val="both"/>
        <w:rPr>
          <w:sz w:val="24"/>
          <w:szCs w:val="24"/>
          <w:lang w:val="ru-RU"/>
        </w:rPr>
      </w:pPr>
      <w:r w:rsidRPr="00A82845">
        <w:rPr>
          <w:sz w:val="24"/>
          <w:szCs w:val="24"/>
          <w:lang w:val="ru-RU"/>
        </w:rPr>
        <w:t>76. В апреле 2004г. министерство труда и социальных вопросов и международная общественная организация “Комитет помощи объединенных методистов” (</w:t>
      </w:r>
      <w:r w:rsidRPr="00305DDE">
        <w:rPr>
          <w:sz w:val="24"/>
          <w:szCs w:val="24"/>
        </w:rPr>
        <w:t>UMCOR</w:t>
      </w:r>
      <w:r w:rsidRPr="00A82845">
        <w:rPr>
          <w:sz w:val="24"/>
          <w:szCs w:val="24"/>
          <w:lang w:val="ru-RU"/>
        </w:rPr>
        <w:t xml:space="preserve">) подписали Протокол о сотрудничестве, целью которой является представить полную информацию о явлении торговли людьми тем представителям государственных структур, которые находятся в непосредственном контакте с населением. Работа проводилась поэтапно. Были организованы курсы для работников служб социального содействия и центров занятости столицы и регионов. </w:t>
      </w:r>
      <w:r w:rsidRPr="00EF7CE4">
        <w:rPr>
          <w:sz w:val="24"/>
          <w:szCs w:val="24"/>
          <w:lang w:val="ru-RU"/>
        </w:rPr>
        <w:t>В настоящее время завершается третий этап программы: сформирована рабочая группа, которая заканчивает разработку пособия о механизмах пересылки жертв торговли людьми на национальном уровне.</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 xml:space="preserve">77. Для расширения институциональных возможностей в январе 2005г. созданы и действуют сети местных и региональных неправительственных организаций, а также средств массовой информации. </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 xml:space="preserve">78. С целью сотрудничества управление по борьбе с организованной преступностью полиции,  генеральная прокуратура,  миграционное агенство заключили соответствующие меморандумы о взаимопонимании с ПРООН. </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79. С июня 2005г. в Полиции РА действует Управление по борьбе с торговлей людьми.</w:t>
      </w:r>
    </w:p>
    <w:p w:rsidR="00305DDE" w:rsidRPr="00A82845" w:rsidRDefault="00305DDE" w:rsidP="00305DDE">
      <w:pPr>
        <w:tabs>
          <w:tab w:val="left" w:pos="180"/>
        </w:tabs>
        <w:spacing w:after="240" w:line="480" w:lineRule="auto"/>
        <w:ind w:left="-360"/>
        <w:jc w:val="both"/>
        <w:rPr>
          <w:sz w:val="24"/>
          <w:szCs w:val="24"/>
          <w:lang w:val="ru-RU"/>
        </w:rPr>
      </w:pPr>
      <w:r w:rsidRPr="00A82845">
        <w:rPr>
          <w:sz w:val="24"/>
          <w:szCs w:val="24"/>
          <w:lang w:val="ru-RU"/>
        </w:rPr>
        <w:t xml:space="preserve">80. С февраля 2004г. представительством ОБСЕ в Армении начата программа содействия в совершенствовании уголовного законодательства в вопросах торговли людьми и защиты свидетелей, целью которой является создание цельного законодательного поля по эффективной криминализации торговли людьми в республике, а также улучшению защиты жертв и свидетелей. </w:t>
      </w:r>
    </w:p>
    <w:p w:rsidR="00305DDE" w:rsidRPr="00305DDE" w:rsidRDefault="00305DDE" w:rsidP="00305DDE">
      <w:pPr>
        <w:pStyle w:val="NormalWeb"/>
        <w:tabs>
          <w:tab w:val="left" w:pos="1260"/>
          <w:tab w:val="left" w:pos="1440"/>
          <w:tab w:val="left" w:pos="1620"/>
        </w:tabs>
        <w:spacing w:before="0" w:beforeAutospacing="0" w:after="0" w:afterAutospacing="0" w:line="480" w:lineRule="auto"/>
        <w:ind w:left="-360"/>
        <w:jc w:val="both"/>
        <w:rPr>
          <w:b/>
        </w:rPr>
      </w:pPr>
      <w:r w:rsidRPr="00305DDE">
        <w:t>81. В Национальное Собрание РА представлены разработанные министерством юстиции и прошедшие  экспертизу Совета Европы дополнительные 6 статей Уголовного кодекса, которые будут создавать механизмы защиты свидетелей, усилят ответственность за преступления в отношении детей, а также кибернетические преступления.</w:t>
      </w:r>
    </w:p>
    <w:p w:rsidR="00305DDE" w:rsidRPr="00305DDE" w:rsidRDefault="00305DDE" w:rsidP="00305DDE">
      <w:pPr>
        <w:pStyle w:val="NormalWeb"/>
        <w:tabs>
          <w:tab w:val="left" w:pos="1260"/>
          <w:tab w:val="left" w:pos="1440"/>
          <w:tab w:val="left" w:pos="1620"/>
        </w:tabs>
        <w:spacing w:before="0" w:beforeAutospacing="0" w:after="0" w:afterAutospacing="0" w:line="480" w:lineRule="auto"/>
        <w:ind w:left="-360"/>
        <w:jc w:val="both"/>
      </w:pPr>
    </w:p>
    <w:p w:rsidR="00305DDE" w:rsidRPr="00305DDE" w:rsidRDefault="00305DDE" w:rsidP="00305DDE">
      <w:pPr>
        <w:pStyle w:val="NormalWeb"/>
        <w:tabs>
          <w:tab w:val="left" w:pos="1260"/>
          <w:tab w:val="left" w:pos="1440"/>
          <w:tab w:val="left" w:pos="1620"/>
        </w:tabs>
        <w:spacing w:before="0" w:beforeAutospacing="0" w:after="0" w:afterAutospacing="0" w:line="480" w:lineRule="auto"/>
        <w:ind w:left="-360"/>
        <w:jc w:val="both"/>
      </w:pPr>
      <w:r w:rsidRPr="00305DDE">
        <w:t>82. Уголовная ответственность за торговлю людьми предусмотрена статями 132 и 132.1 уголовного кодекса.</w:t>
      </w:r>
    </w:p>
    <w:p w:rsidR="00305DDE" w:rsidRPr="00305DDE" w:rsidRDefault="00305DDE" w:rsidP="00305DDE">
      <w:pPr>
        <w:pStyle w:val="NormalWeb"/>
        <w:tabs>
          <w:tab w:val="left" w:pos="1260"/>
          <w:tab w:val="left" w:pos="1440"/>
          <w:tab w:val="left" w:pos="1620"/>
        </w:tabs>
        <w:spacing w:before="0" w:beforeAutospacing="0" w:after="0" w:afterAutospacing="0" w:line="480" w:lineRule="auto"/>
        <w:ind w:left="-360"/>
        <w:jc w:val="both"/>
        <w:rPr>
          <w:i/>
        </w:rPr>
      </w:pPr>
    </w:p>
    <w:p w:rsidR="00305DDE" w:rsidRPr="00EF7CE4" w:rsidRDefault="00305DDE" w:rsidP="00305DDE">
      <w:pPr>
        <w:pStyle w:val="NormalWeb"/>
        <w:tabs>
          <w:tab w:val="left" w:pos="1260"/>
          <w:tab w:val="left" w:pos="1440"/>
          <w:tab w:val="left" w:pos="1620"/>
        </w:tabs>
        <w:spacing w:before="0" w:beforeAutospacing="0" w:after="0" w:afterAutospacing="0" w:line="480" w:lineRule="auto"/>
        <w:ind w:left="-360"/>
        <w:jc w:val="both"/>
        <w:rPr>
          <w:i/>
          <w:lang w:val="ru-RU"/>
        </w:rPr>
      </w:pPr>
      <w:r w:rsidRPr="00305DDE">
        <w:rPr>
          <w:i/>
        </w:rPr>
        <w:t>“Статья132. Вербовка, перевозка, выдача, укрывательство или получение людей в целях эксплуатации.</w:t>
      </w:r>
    </w:p>
    <w:p w:rsidR="00305DDE" w:rsidRPr="00305DDE" w:rsidRDefault="00305DDE" w:rsidP="00305DDE">
      <w:pPr>
        <w:pStyle w:val="NormalWeb"/>
        <w:numPr>
          <w:ilvl w:val="0"/>
          <w:numId w:val="9"/>
        </w:numPr>
        <w:tabs>
          <w:tab w:val="clear" w:pos="360"/>
          <w:tab w:val="num" w:pos="0"/>
          <w:tab w:val="left" w:pos="1260"/>
          <w:tab w:val="left" w:pos="1440"/>
          <w:tab w:val="left" w:pos="1620"/>
        </w:tabs>
        <w:spacing w:before="0" w:beforeAutospacing="0" w:after="0" w:afterAutospacing="0" w:line="480" w:lineRule="auto"/>
        <w:ind w:left="-360" w:firstLine="0"/>
        <w:jc w:val="both"/>
        <w:rPr>
          <w:i/>
        </w:rPr>
      </w:pPr>
      <w:r w:rsidRPr="00305DDE">
        <w:rPr>
          <w:i/>
        </w:rPr>
        <w:t>Вербовка, перевозка, выдача, укрывательство или получение людей в целях эксплуатации с применением насилия или с угрозой его применения или с приминением других видов принуждения, путем похищения, мошенничества, использования уязвимости его положения или получения согласия лица, присматривающего за ним, посредством оплаты или в виде дачи или получения выгоды –</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lang w:val="hy-AM"/>
        </w:rPr>
        <w:t>2. Те же деяния, совершенные:</w:t>
      </w:r>
    </w:p>
    <w:p w:rsidR="00305DDE" w:rsidRPr="00305DDE" w:rsidRDefault="00305DDE" w:rsidP="00305DDE">
      <w:pPr>
        <w:pStyle w:val="NormalWeb"/>
        <w:numPr>
          <w:ilvl w:val="1"/>
          <w:numId w:val="9"/>
        </w:numPr>
        <w:tabs>
          <w:tab w:val="num" w:pos="0"/>
          <w:tab w:val="left" w:pos="1260"/>
          <w:tab w:val="left" w:pos="1440"/>
          <w:tab w:val="left" w:pos="1620"/>
        </w:tabs>
        <w:spacing w:before="0" w:beforeAutospacing="0" w:after="0" w:afterAutospacing="0" w:line="480" w:lineRule="auto"/>
        <w:ind w:left="-360" w:firstLine="0"/>
        <w:jc w:val="both"/>
        <w:rPr>
          <w:i/>
        </w:rPr>
      </w:pPr>
      <w:r w:rsidRPr="00305DDE">
        <w:rPr>
          <w:i/>
        </w:rPr>
        <w:t>в отношении лица не достигшего 18 лет;</w:t>
      </w:r>
    </w:p>
    <w:p w:rsidR="00305DDE" w:rsidRPr="00305DDE" w:rsidRDefault="00305DDE" w:rsidP="00305DDE">
      <w:pPr>
        <w:pStyle w:val="NormalWeb"/>
        <w:numPr>
          <w:ilvl w:val="1"/>
          <w:numId w:val="9"/>
        </w:numPr>
        <w:tabs>
          <w:tab w:val="num" w:pos="0"/>
          <w:tab w:val="left" w:pos="1260"/>
          <w:tab w:val="left" w:pos="1440"/>
          <w:tab w:val="left" w:pos="1620"/>
        </w:tabs>
        <w:spacing w:before="0" w:beforeAutospacing="0" w:after="0" w:afterAutospacing="0" w:line="480" w:lineRule="auto"/>
        <w:ind w:left="-360" w:firstLine="0"/>
        <w:jc w:val="both"/>
        <w:rPr>
          <w:i/>
        </w:rPr>
      </w:pPr>
      <w:r w:rsidRPr="00305DDE">
        <w:rPr>
          <w:i/>
        </w:rPr>
        <w:t>в отношении лица, который вследствии психического расстройства лишен возможности полностью или частично осознавать характер и значение своего действия и руководить им.</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lang w:val="hy-AM"/>
        </w:rPr>
      </w:pPr>
      <w:r w:rsidRPr="00305DDE">
        <w:rPr>
          <w:i/>
          <w:lang w:val="hy-AM"/>
        </w:rPr>
        <w:t>наказываются лишением свободы на срок от семи до десяти лет.</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3. Деяния, предусмотренные частями первой или второй настоящей статьи, совершенные:</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1)  в отношении двух или более лиц;</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2) группой лиц по предварительному сговору;</w:t>
      </w:r>
    </w:p>
    <w:p w:rsidR="00305DDE" w:rsidRPr="00305DDE" w:rsidRDefault="00305DDE" w:rsidP="00305DDE">
      <w:pPr>
        <w:pStyle w:val="NormalWeb"/>
        <w:tabs>
          <w:tab w:val="num" w:pos="0"/>
          <w:tab w:val="left" w:pos="900"/>
          <w:tab w:val="left" w:pos="1080"/>
          <w:tab w:val="left" w:pos="1440"/>
          <w:tab w:val="left" w:pos="1620"/>
        </w:tabs>
        <w:spacing w:before="0" w:beforeAutospacing="0" w:after="0" w:afterAutospacing="0" w:line="480" w:lineRule="auto"/>
        <w:ind w:left="-360"/>
        <w:jc w:val="both"/>
        <w:rPr>
          <w:i/>
        </w:rPr>
      </w:pPr>
      <w:r w:rsidRPr="00305DDE">
        <w:rPr>
          <w:i/>
        </w:rPr>
        <w:t>4)</w:t>
      </w:r>
      <w:r w:rsidRPr="00305DDE">
        <w:rPr>
          <w:i/>
        </w:rPr>
        <w:tab/>
        <w:t>с использованием должностного положения;</w:t>
      </w:r>
    </w:p>
    <w:p w:rsidR="00305DDE" w:rsidRPr="00305DDE" w:rsidRDefault="00305DDE" w:rsidP="00305DDE">
      <w:pPr>
        <w:pStyle w:val="NormalWeb"/>
        <w:tabs>
          <w:tab w:val="num" w:pos="0"/>
          <w:tab w:val="left" w:pos="1080"/>
          <w:tab w:val="left" w:pos="1260"/>
          <w:tab w:val="left" w:pos="1440"/>
          <w:tab w:val="left" w:pos="1620"/>
        </w:tabs>
        <w:spacing w:before="0" w:beforeAutospacing="0" w:after="0" w:afterAutospacing="0" w:line="480" w:lineRule="auto"/>
        <w:ind w:left="-360"/>
        <w:jc w:val="both"/>
        <w:rPr>
          <w:i/>
        </w:rPr>
      </w:pPr>
      <w:r w:rsidRPr="00305DDE">
        <w:rPr>
          <w:i/>
        </w:rPr>
        <w:t>5)</w:t>
      </w:r>
      <w:r w:rsidRPr="00305DDE">
        <w:rPr>
          <w:i/>
        </w:rPr>
        <w:tab/>
        <w:t xml:space="preserve">с применением насилия, опасного для жизни или здоровья, или с       угрозой его применения; - </w:t>
      </w:r>
    </w:p>
    <w:p w:rsidR="00305DDE" w:rsidRPr="00305DDE" w:rsidRDefault="00305DDE" w:rsidP="00305DDE">
      <w:pPr>
        <w:pStyle w:val="NormalWeb"/>
        <w:tabs>
          <w:tab w:val="num" w:pos="0"/>
          <w:tab w:val="left" w:pos="1260"/>
          <w:tab w:val="left" w:pos="1440"/>
          <w:tab w:val="left" w:pos="1620"/>
        </w:tabs>
        <w:spacing w:line="480" w:lineRule="auto"/>
        <w:ind w:left="-360"/>
        <w:jc w:val="both"/>
        <w:rPr>
          <w:i/>
        </w:rPr>
      </w:pPr>
      <w:r w:rsidRPr="00305DDE">
        <w:rPr>
          <w:i/>
        </w:rPr>
        <w:t>наказываются лишением свободы на срок от семи до десяти лет.</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4. Деяния, предусмотренные частями первой или второй настоящей статьи, совершенные:</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1)</w:t>
      </w:r>
      <w:r w:rsidRPr="00305DDE">
        <w:rPr>
          <w:i/>
        </w:rPr>
        <w:tab/>
        <w:t>организованной группой;</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2)</w:t>
      </w:r>
      <w:r w:rsidRPr="00305DDE">
        <w:rPr>
          <w:i/>
        </w:rPr>
        <w:tab/>
        <w:t>повлекшие по неосторожности смерть потерпевшего или иные тяжкие последствия;-</w:t>
      </w:r>
    </w:p>
    <w:p w:rsidR="00305DDE" w:rsidRPr="00305DDE" w:rsidRDefault="00305DDE" w:rsidP="00305DDE">
      <w:pPr>
        <w:pStyle w:val="NormalWeb"/>
        <w:tabs>
          <w:tab w:val="num" w:pos="0"/>
          <w:tab w:val="left" w:pos="1260"/>
          <w:tab w:val="left" w:pos="1440"/>
          <w:tab w:val="left" w:pos="1620"/>
        </w:tabs>
        <w:spacing w:line="480" w:lineRule="auto"/>
        <w:ind w:left="-360"/>
        <w:jc w:val="both"/>
        <w:rPr>
          <w:i/>
        </w:rPr>
      </w:pPr>
      <w:r w:rsidRPr="00305DDE">
        <w:rPr>
          <w:i/>
        </w:rPr>
        <w:t>наказываются лишением свободы на срок от десяти до пятнадцати лет.</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5. В настоящей статье эксплуатацией считаются склонение к проституции или иная сексуальная эксплуатация, принудительный труд или служба, обращение в рабство или доведение до состояния, аналогичного рабству, изъятие органов.</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p>
    <w:p w:rsidR="00305DDE" w:rsidRPr="00EF7CE4"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lang w:val="ru-RU"/>
        </w:rPr>
      </w:pPr>
      <w:r w:rsidRPr="00305DDE">
        <w:rPr>
          <w:i/>
        </w:rPr>
        <w:t>Статья 132.1. Вовлечение в занятие проституцией или в иную сексуальной эксплуатацию, принудительний труд или службу, обращение и удержание в рабстве или в состоянии, аналогичному рабстве.</w:t>
      </w:r>
    </w:p>
    <w:p w:rsidR="00305DDE" w:rsidRPr="00305DDE" w:rsidRDefault="00305DDE" w:rsidP="00305DDE">
      <w:pPr>
        <w:pStyle w:val="NormalWeb"/>
        <w:numPr>
          <w:ilvl w:val="0"/>
          <w:numId w:val="12"/>
        </w:numPr>
        <w:tabs>
          <w:tab w:val="clear" w:pos="720"/>
          <w:tab w:val="num" w:pos="0"/>
          <w:tab w:val="left" w:pos="1260"/>
          <w:tab w:val="left" w:pos="1440"/>
          <w:tab w:val="left" w:pos="1620"/>
        </w:tabs>
        <w:spacing w:before="0" w:beforeAutospacing="0" w:after="0" w:afterAutospacing="0" w:line="480" w:lineRule="auto"/>
        <w:ind w:left="-360" w:firstLine="0"/>
        <w:jc w:val="both"/>
        <w:rPr>
          <w:i/>
        </w:rPr>
      </w:pPr>
      <w:r w:rsidRPr="00305DDE">
        <w:rPr>
          <w:i/>
        </w:rPr>
        <w:t xml:space="preserve">Вовлечение в занятие проституцией или в иную сексуальную эксплуатацию, принудительний труд или службу, обращение и удержание в рабстве или в состоянии, аналогичному рабстве с применением насилия или с угрозой его применения или с приминением других видов принуждения, путем похищения, мошенничества, использования уязвимости его положения или получения согласия лица, присматривающего за ним, </w:t>
      </w:r>
      <w:r w:rsidRPr="00305DDE">
        <w:rPr>
          <w:i/>
          <w:lang w:val="hy-AM"/>
        </w:rPr>
        <w:t>посредством оплаты или в виде дачи или получения выгоды –</w:t>
      </w:r>
    </w:p>
    <w:p w:rsidR="00305DDE" w:rsidRPr="00305DDE" w:rsidRDefault="00305DDE" w:rsidP="00305DDE">
      <w:pPr>
        <w:pStyle w:val="NormalWeb"/>
        <w:tabs>
          <w:tab w:val="num" w:pos="0"/>
          <w:tab w:val="left" w:pos="1260"/>
          <w:tab w:val="left" w:pos="1440"/>
          <w:tab w:val="left" w:pos="1620"/>
        </w:tabs>
        <w:spacing w:line="480" w:lineRule="auto"/>
        <w:ind w:left="-360"/>
        <w:jc w:val="both"/>
        <w:rPr>
          <w:i/>
          <w:lang w:val="hy-AM"/>
        </w:rPr>
      </w:pPr>
      <w:r w:rsidRPr="00305DDE">
        <w:rPr>
          <w:i/>
          <w:lang w:val="hy-AM"/>
        </w:rPr>
        <w:t>наказываются лишением свободы на срок от пяти до десяти лет.</w:t>
      </w:r>
    </w:p>
    <w:p w:rsidR="00305DDE" w:rsidRPr="00305DDE" w:rsidRDefault="00305DDE" w:rsidP="00305DDE">
      <w:pPr>
        <w:pStyle w:val="NormalWeb"/>
        <w:tabs>
          <w:tab w:val="num" w:pos="0"/>
          <w:tab w:val="left" w:pos="1260"/>
          <w:tab w:val="left" w:pos="1620"/>
        </w:tabs>
        <w:spacing w:line="480" w:lineRule="auto"/>
        <w:ind w:left="-360"/>
        <w:jc w:val="both"/>
        <w:rPr>
          <w:i/>
          <w:lang w:val="hy-AM"/>
        </w:rPr>
      </w:pPr>
      <w:r w:rsidRPr="00305DDE">
        <w:rPr>
          <w:i/>
          <w:lang w:val="hy-AM"/>
        </w:rPr>
        <w:t>2. Те же деяния, совершенные:</w:t>
      </w:r>
    </w:p>
    <w:p w:rsidR="00305DDE" w:rsidRPr="00305DDE" w:rsidRDefault="00305DDE" w:rsidP="00305DDE">
      <w:pPr>
        <w:pStyle w:val="NormalWeb"/>
        <w:numPr>
          <w:ilvl w:val="1"/>
          <w:numId w:val="11"/>
        </w:numPr>
        <w:tabs>
          <w:tab w:val="num" w:pos="0"/>
          <w:tab w:val="left" w:pos="1260"/>
          <w:tab w:val="left" w:pos="1440"/>
          <w:tab w:val="left" w:pos="1620"/>
        </w:tabs>
        <w:spacing w:before="0" w:beforeAutospacing="0" w:after="0" w:afterAutospacing="0" w:line="480" w:lineRule="auto"/>
        <w:ind w:left="-360" w:firstLine="0"/>
        <w:jc w:val="both"/>
        <w:rPr>
          <w:i/>
          <w:lang w:val="hy-AM"/>
        </w:rPr>
      </w:pPr>
      <w:r w:rsidRPr="00305DDE">
        <w:rPr>
          <w:i/>
          <w:lang w:val="hy-AM"/>
        </w:rPr>
        <w:t>в отношении лица не достигшего 18 лет;</w:t>
      </w:r>
    </w:p>
    <w:p w:rsidR="00305DDE" w:rsidRPr="00305DDE" w:rsidRDefault="00305DDE" w:rsidP="00305DDE">
      <w:pPr>
        <w:pStyle w:val="NormalWeb"/>
        <w:numPr>
          <w:ilvl w:val="1"/>
          <w:numId w:val="11"/>
        </w:numPr>
        <w:tabs>
          <w:tab w:val="num" w:pos="0"/>
          <w:tab w:val="left" w:pos="1260"/>
          <w:tab w:val="left" w:pos="1440"/>
          <w:tab w:val="left" w:pos="1620"/>
        </w:tabs>
        <w:spacing w:before="0" w:beforeAutospacing="0" w:after="0" w:afterAutospacing="0" w:line="480" w:lineRule="auto"/>
        <w:ind w:left="-360" w:firstLine="0"/>
        <w:jc w:val="both"/>
        <w:rPr>
          <w:i/>
        </w:rPr>
      </w:pPr>
      <w:r w:rsidRPr="00305DDE">
        <w:rPr>
          <w:i/>
          <w:lang w:val="hy-AM"/>
        </w:rPr>
        <w:t>в отношении лица, который вследствии психического расстройства лишен возможности полностью или частично осознавать характер и значение своего действия и руководить им;</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4)</w:t>
      </w:r>
      <w:r w:rsidRPr="00305DDE">
        <w:rPr>
          <w:i/>
        </w:rPr>
        <w:tab/>
        <w:t>в отношении двух или более лиц;</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5)</w:t>
      </w:r>
      <w:r w:rsidRPr="00305DDE">
        <w:rPr>
          <w:i/>
        </w:rPr>
        <w:tab/>
        <w:t>группой лиц по предварительному сговору;</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6)</w:t>
      </w:r>
      <w:r w:rsidRPr="00305DDE">
        <w:rPr>
          <w:i/>
        </w:rPr>
        <w:tab/>
        <w:t>с использованием должностного положения;</w:t>
      </w:r>
    </w:p>
    <w:p w:rsidR="00305DDE" w:rsidRPr="00305DDE" w:rsidRDefault="00305DDE" w:rsidP="00305DDE">
      <w:pPr>
        <w:pStyle w:val="NormalWeb"/>
        <w:tabs>
          <w:tab w:val="num" w:pos="0"/>
          <w:tab w:val="left" w:pos="1260"/>
          <w:tab w:val="left" w:pos="1440"/>
          <w:tab w:val="left" w:pos="1620"/>
        </w:tabs>
        <w:spacing w:before="0" w:beforeAutospacing="0" w:after="0" w:afterAutospacing="0" w:line="480" w:lineRule="auto"/>
        <w:ind w:left="-360"/>
        <w:jc w:val="both"/>
        <w:rPr>
          <w:i/>
        </w:rPr>
      </w:pPr>
      <w:r w:rsidRPr="00305DDE">
        <w:rPr>
          <w:i/>
        </w:rPr>
        <w:t>7)</w:t>
      </w:r>
      <w:r w:rsidRPr="00305DDE">
        <w:rPr>
          <w:i/>
        </w:rPr>
        <w:tab/>
        <w:t xml:space="preserve">с применением насилия, опасного для жизни или здоровья, или с       угрозой его применения; - </w:t>
      </w:r>
    </w:p>
    <w:p w:rsidR="00305DDE" w:rsidRPr="00305DDE" w:rsidRDefault="00305DDE" w:rsidP="00305DDE">
      <w:pPr>
        <w:pStyle w:val="NormalWeb"/>
        <w:tabs>
          <w:tab w:val="num" w:pos="0"/>
          <w:tab w:val="left" w:pos="1260"/>
          <w:tab w:val="left" w:pos="1440"/>
          <w:tab w:val="left" w:pos="1620"/>
        </w:tabs>
        <w:spacing w:line="480" w:lineRule="auto"/>
        <w:ind w:left="-360"/>
        <w:jc w:val="both"/>
        <w:rPr>
          <w:i/>
        </w:rPr>
      </w:pPr>
      <w:r w:rsidRPr="00305DDE">
        <w:rPr>
          <w:i/>
        </w:rPr>
        <w:t>наказываются лишением свободы на срок от семи до двенадцати лет.</w:t>
      </w:r>
    </w:p>
    <w:p w:rsidR="00305DDE" w:rsidRPr="00EF7CE4" w:rsidRDefault="00305DDE" w:rsidP="00305DDE">
      <w:pPr>
        <w:tabs>
          <w:tab w:val="num" w:pos="0"/>
        </w:tabs>
        <w:spacing w:after="240" w:line="480" w:lineRule="auto"/>
        <w:ind w:left="-360"/>
        <w:jc w:val="both"/>
        <w:rPr>
          <w:i/>
          <w:sz w:val="24"/>
          <w:szCs w:val="24"/>
          <w:lang w:val="ru-RU"/>
        </w:rPr>
      </w:pPr>
      <w:r w:rsidRPr="00EF7CE4">
        <w:rPr>
          <w:i/>
          <w:sz w:val="24"/>
          <w:szCs w:val="24"/>
          <w:lang w:val="ru-RU"/>
        </w:rPr>
        <w:t>3. Деяния, предусмотренные частями первой или второй настоящей статьи, совершенные:</w:t>
      </w:r>
    </w:p>
    <w:p w:rsidR="00305DDE" w:rsidRPr="00A82845" w:rsidRDefault="00305DDE" w:rsidP="00305DDE">
      <w:pPr>
        <w:tabs>
          <w:tab w:val="num" w:pos="0"/>
        </w:tabs>
        <w:spacing w:line="480" w:lineRule="auto"/>
        <w:ind w:left="-360"/>
        <w:jc w:val="both"/>
        <w:rPr>
          <w:i/>
          <w:sz w:val="24"/>
          <w:szCs w:val="24"/>
          <w:lang w:val="ru-RU"/>
        </w:rPr>
      </w:pPr>
      <w:r w:rsidRPr="00A82845">
        <w:rPr>
          <w:i/>
          <w:sz w:val="24"/>
          <w:szCs w:val="24"/>
          <w:lang w:val="ru-RU"/>
        </w:rPr>
        <w:t>1)</w:t>
      </w:r>
      <w:r w:rsidRPr="00A82845">
        <w:rPr>
          <w:i/>
          <w:sz w:val="24"/>
          <w:szCs w:val="24"/>
          <w:lang w:val="ru-RU"/>
        </w:rPr>
        <w:tab/>
        <w:t>организованной группой;</w:t>
      </w:r>
    </w:p>
    <w:p w:rsidR="00305DDE" w:rsidRPr="00A82845" w:rsidRDefault="00305DDE" w:rsidP="00305DDE">
      <w:pPr>
        <w:tabs>
          <w:tab w:val="num" w:pos="0"/>
        </w:tabs>
        <w:spacing w:line="480" w:lineRule="auto"/>
        <w:ind w:left="-360"/>
        <w:jc w:val="both"/>
        <w:rPr>
          <w:i/>
          <w:sz w:val="24"/>
          <w:szCs w:val="24"/>
          <w:lang w:val="ru-RU"/>
        </w:rPr>
      </w:pPr>
      <w:r w:rsidRPr="00A82845">
        <w:rPr>
          <w:i/>
          <w:sz w:val="24"/>
          <w:szCs w:val="24"/>
          <w:lang w:val="ru-RU"/>
        </w:rPr>
        <w:t>2)</w:t>
      </w:r>
      <w:r w:rsidRPr="00A82845">
        <w:rPr>
          <w:i/>
          <w:sz w:val="24"/>
          <w:szCs w:val="24"/>
          <w:lang w:val="ru-RU"/>
        </w:rPr>
        <w:tab/>
        <w:t>повлекшие по неосторожности смерть потерпевшего или иные тяжкие последствия;-</w:t>
      </w:r>
    </w:p>
    <w:p w:rsidR="00305DDE" w:rsidRPr="00A82845" w:rsidRDefault="00305DDE" w:rsidP="00305DDE">
      <w:pPr>
        <w:tabs>
          <w:tab w:val="num" w:pos="0"/>
        </w:tabs>
        <w:spacing w:after="240" w:line="480" w:lineRule="auto"/>
        <w:ind w:left="-360" w:firstLine="708"/>
        <w:jc w:val="both"/>
        <w:rPr>
          <w:i/>
          <w:sz w:val="24"/>
          <w:szCs w:val="24"/>
          <w:lang w:val="ru-RU"/>
        </w:rPr>
      </w:pPr>
      <w:r w:rsidRPr="00A82845">
        <w:rPr>
          <w:i/>
          <w:sz w:val="24"/>
          <w:szCs w:val="24"/>
          <w:lang w:val="ru-RU"/>
        </w:rPr>
        <w:t>наказываются лишением свободы на срок от двенадцати до пятнадцати лет.”.</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83. 25-го марта 2003г. ратифицированы конвенция ООН “О транснациональной организованной преступности” и два протокола дополняющих конвенцию: “О предупреждении и пресечении торговли людьми, особенно женщинами и детьми, и наказании за нее” и “Против незаконного ввоза мигрантов по суше, морю и воздуху”. В 2005г. были ратифицированы также факультативный протокол к конвенции ООН “О правах ребенка” касающийся торговли детьми, детской проституции и детской порнографии  и факультативный протокол к конвенции ООН “О правах ребенка” касающийся участия детей в вооруженных конфликтах. </w:t>
      </w:r>
      <w:r w:rsidRPr="00EF7CE4">
        <w:rPr>
          <w:sz w:val="24"/>
          <w:szCs w:val="24"/>
          <w:lang w:val="ru-RU"/>
        </w:rPr>
        <w:t>16-го мая 2005г. Армения подписала также конвенцию Совета Европы “О мероприятиях по борьбе с торговлей людьми”.</w:t>
      </w:r>
    </w:p>
    <w:p w:rsidR="00305DDE" w:rsidRPr="00EF7CE4" w:rsidRDefault="00305DDE" w:rsidP="00305DDE">
      <w:pPr>
        <w:spacing w:after="240" w:line="480" w:lineRule="auto"/>
        <w:ind w:left="-360"/>
        <w:jc w:val="both"/>
        <w:rPr>
          <w:sz w:val="24"/>
          <w:szCs w:val="24"/>
          <w:lang w:val="ru-RU"/>
        </w:rPr>
      </w:pPr>
      <w:r w:rsidRPr="00A82845">
        <w:rPr>
          <w:sz w:val="24"/>
          <w:szCs w:val="24"/>
          <w:lang w:val="ru-RU"/>
        </w:rPr>
        <w:t xml:space="preserve">84. Разработаны  механизмы направления жертв торговли людьми из полиции и службы национальной безопасности в реабилитационный центр </w:t>
      </w:r>
      <w:r w:rsidRPr="00305DDE">
        <w:rPr>
          <w:sz w:val="24"/>
          <w:szCs w:val="24"/>
        </w:rPr>
        <w:t>UMCOR</w:t>
      </w:r>
      <w:r w:rsidRPr="00A82845">
        <w:rPr>
          <w:sz w:val="24"/>
          <w:szCs w:val="24"/>
          <w:lang w:val="ru-RU"/>
        </w:rPr>
        <w:t xml:space="preserve">, который создан в рамках программы по борьбе с торговлей людьми. Более того, этот проект способствовал и практически основал практику перенаправления жертв между МОМ и </w:t>
      </w:r>
      <w:r w:rsidRPr="00305DDE">
        <w:rPr>
          <w:sz w:val="24"/>
          <w:szCs w:val="24"/>
        </w:rPr>
        <w:t>UMCOR</w:t>
      </w:r>
      <w:r w:rsidRPr="00A82845">
        <w:rPr>
          <w:sz w:val="24"/>
          <w:szCs w:val="24"/>
          <w:lang w:val="ru-RU"/>
        </w:rPr>
        <w:t xml:space="preserve">. Жертвы проходили психологическую, медицинскую, социальную реабилитацию в двух действующих временных убежищах </w:t>
      </w:r>
      <w:r w:rsidRPr="00305DDE">
        <w:rPr>
          <w:sz w:val="24"/>
          <w:szCs w:val="24"/>
        </w:rPr>
        <w:t>UMCOR</w:t>
      </w:r>
      <w:r w:rsidRPr="00A82845">
        <w:rPr>
          <w:sz w:val="24"/>
          <w:szCs w:val="24"/>
          <w:lang w:val="ru-RU"/>
        </w:rPr>
        <w:t xml:space="preserve"> и НПО “Надежда и помощь”. В них, как и в Миграционном агентстве действует “горячая” телефонная линия. </w:t>
      </w:r>
      <w:r w:rsidRPr="00EF7CE4">
        <w:rPr>
          <w:sz w:val="24"/>
          <w:szCs w:val="24"/>
          <w:lang w:val="ru-RU"/>
        </w:rPr>
        <w:t>В разработке механизмов направления правительству оказывает содействие ОБСЕ.</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85. При содействии МОМ в международном аэропорту Еревана Звартноц разработана и в мае 2005г. внедрена информационная система пограничного управления (СПУ), способствующая предотвращению торговли людьми.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86. По программе МОМ были проведены особые курсы переподготовки для работников пограничной службы и полиции, а в юридическом институте министерства юстиции периодически проводятся занятия по повышению квалификации сотрудников правоохранительных органов по предотвращению торговли людьми, привлечению преступников к ответственности, оказанию помощи и защиты жертв и свидетелей.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87. Одной из существенных сторон превентивной деятельности явилось обеспечение диалога с населением относительно национальной политики по борьбе с этими явлениями.</w:t>
      </w:r>
    </w:p>
    <w:p w:rsidR="00305DDE" w:rsidRPr="00305DDE" w:rsidRDefault="00305DDE" w:rsidP="00305DDE">
      <w:pPr>
        <w:pStyle w:val="NormalWeb"/>
        <w:spacing w:before="0" w:beforeAutospacing="0" w:after="0" w:afterAutospacing="0" w:line="480" w:lineRule="auto"/>
        <w:ind w:left="-360"/>
        <w:jc w:val="both"/>
      </w:pPr>
      <w:r w:rsidRPr="00305DDE">
        <w:t>88. В соответствии с Уголовным кодексом, занятие проституцией не является преступлением. Однако, Уголовный кодекс предусматривает наказание за вовлечение в занятие проституцией в корыстных целях и за способствование занятии проституцией:</w:t>
      </w:r>
    </w:p>
    <w:p w:rsidR="00305DDE" w:rsidRPr="00EF7CE4" w:rsidRDefault="00305DDE" w:rsidP="00305DDE">
      <w:pPr>
        <w:pStyle w:val="NormalWeb"/>
        <w:spacing w:before="0" w:beforeAutospacing="0" w:after="0" w:afterAutospacing="0" w:line="480" w:lineRule="auto"/>
        <w:ind w:left="-360"/>
        <w:jc w:val="both"/>
        <w:rPr>
          <w:lang w:val="ru-RU"/>
        </w:rPr>
      </w:pP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“Статья 261. Вовлечение в занятие проституцией в корыстных целях.</w:t>
      </w:r>
    </w:p>
    <w:p w:rsidR="00305DDE" w:rsidRPr="00305DDE" w:rsidRDefault="00305DDE" w:rsidP="00305DDE">
      <w:pPr>
        <w:pStyle w:val="NormalWeb"/>
        <w:numPr>
          <w:ilvl w:val="0"/>
          <w:numId w:val="10"/>
        </w:numPr>
        <w:tabs>
          <w:tab w:val="clear" w:pos="720"/>
          <w:tab w:val="left" w:pos="0"/>
          <w:tab w:val="left" w:pos="360"/>
        </w:tabs>
        <w:spacing w:before="0" w:beforeAutospacing="0" w:after="0" w:afterAutospacing="0" w:line="480" w:lineRule="auto"/>
        <w:ind w:left="-360" w:firstLine="0"/>
        <w:jc w:val="both"/>
        <w:rPr>
          <w:i/>
        </w:rPr>
      </w:pPr>
      <w:r w:rsidRPr="00305DDE">
        <w:rPr>
          <w:i/>
        </w:rPr>
        <w:t>Вовлечение в занятие проституцией в корыстных целях, если отсутствуют признаки предусмотренные в статях 132 или 132.1 кодекса (см. выше), -</w:t>
      </w: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 xml:space="preserve">наказывается штрафом в размере от двухсоткратного до трехсоткратного размера минимальной заработной платы, либо лишением свободы на срок от одного года до трех лет. </w:t>
      </w:r>
    </w:p>
    <w:p w:rsidR="00305DDE" w:rsidRPr="00305DDE" w:rsidRDefault="00305DDE" w:rsidP="00305DDE">
      <w:pPr>
        <w:pStyle w:val="NormalWeb"/>
        <w:numPr>
          <w:ilvl w:val="0"/>
          <w:numId w:val="10"/>
        </w:numPr>
        <w:tabs>
          <w:tab w:val="clear" w:pos="720"/>
          <w:tab w:val="left" w:pos="0"/>
          <w:tab w:val="left" w:pos="360"/>
        </w:tabs>
        <w:spacing w:before="0" w:beforeAutospacing="0" w:after="0" w:afterAutospacing="0" w:line="480" w:lineRule="auto"/>
        <w:ind w:left="-360" w:firstLine="0"/>
        <w:jc w:val="both"/>
        <w:rPr>
          <w:i/>
        </w:rPr>
      </w:pPr>
      <w:r w:rsidRPr="00305DDE">
        <w:rPr>
          <w:i/>
        </w:rPr>
        <w:t xml:space="preserve">То же деяние, совершенное: </w:t>
      </w:r>
    </w:p>
    <w:p w:rsidR="00305DDE" w:rsidRPr="00305DDE" w:rsidRDefault="00305DDE" w:rsidP="00305DDE">
      <w:pPr>
        <w:pStyle w:val="NormalWeb"/>
        <w:numPr>
          <w:ilvl w:val="1"/>
          <w:numId w:val="10"/>
        </w:numPr>
        <w:tabs>
          <w:tab w:val="left" w:pos="0"/>
        </w:tabs>
        <w:spacing w:before="0" w:beforeAutospacing="0" w:after="0" w:afterAutospacing="0" w:line="480" w:lineRule="auto"/>
        <w:ind w:left="-360" w:firstLine="0"/>
        <w:jc w:val="both"/>
        <w:rPr>
          <w:i/>
        </w:rPr>
      </w:pPr>
      <w:r w:rsidRPr="00305DDE">
        <w:rPr>
          <w:i/>
        </w:rPr>
        <w:t>группой лиц по предварительному сговору;</w:t>
      </w:r>
    </w:p>
    <w:p w:rsidR="00305DDE" w:rsidRPr="00305DDE" w:rsidRDefault="00305DDE" w:rsidP="00305DDE">
      <w:pPr>
        <w:pStyle w:val="NormalWeb"/>
        <w:numPr>
          <w:ilvl w:val="1"/>
          <w:numId w:val="10"/>
        </w:numPr>
        <w:tabs>
          <w:tab w:val="left" w:pos="0"/>
        </w:tabs>
        <w:spacing w:before="0" w:beforeAutospacing="0" w:after="0" w:afterAutospacing="0" w:line="480" w:lineRule="auto"/>
        <w:ind w:left="-360" w:firstLine="0"/>
        <w:jc w:val="both"/>
        <w:rPr>
          <w:i/>
        </w:rPr>
      </w:pPr>
      <w:r w:rsidRPr="00305DDE">
        <w:rPr>
          <w:i/>
        </w:rPr>
        <w:t>с использованием должностного положения;</w:t>
      </w: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 xml:space="preserve">наказывается лишением свободы на срок от двух до шести лет. </w:t>
      </w:r>
    </w:p>
    <w:p w:rsidR="00305DDE" w:rsidRPr="00305DDE" w:rsidRDefault="00305DDE" w:rsidP="00305DDE">
      <w:pPr>
        <w:pStyle w:val="NormalWeb"/>
        <w:numPr>
          <w:ilvl w:val="0"/>
          <w:numId w:val="10"/>
        </w:numPr>
        <w:tabs>
          <w:tab w:val="clear" w:pos="720"/>
          <w:tab w:val="left" w:pos="0"/>
          <w:tab w:val="left" w:pos="360"/>
        </w:tabs>
        <w:spacing w:before="0" w:beforeAutospacing="0" w:after="0" w:afterAutospacing="0" w:line="480" w:lineRule="auto"/>
        <w:ind w:left="-360" w:firstLine="0"/>
        <w:jc w:val="both"/>
        <w:rPr>
          <w:i/>
        </w:rPr>
      </w:pPr>
      <w:r w:rsidRPr="00305DDE">
        <w:rPr>
          <w:i/>
        </w:rPr>
        <w:t>Деяния, предусмотренные частями первой или второй настоящей статьи, совершенные:</w:t>
      </w:r>
    </w:p>
    <w:p w:rsidR="00305DDE" w:rsidRPr="00305DDE" w:rsidRDefault="00305DDE" w:rsidP="00305DDE">
      <w:pPr>
        <w:pStyle w:val="NormalWeb"/>
        <w:numPr>
          <w:ilvl w:val="1"/>
          <w:numId w:val="10"/>
        </w:numPr>
        <w:tabs>
          <w:tab w:val="left" w:pos="0"/>
        </w:tabs>
        <w:spacing w:before="0" w:beforeAutospacing="0" w:after="0" w:afterAutospacing="0" w:line="480" w:lineRule="auto"/>
        <w:ind w:left="-360" w:firstLine="0"/>
        <w:jc w:val="both"/>
        <w:rPr>
          <w:i/>
        </w:rPr>
      </w:pPr>
      <w:r w:rsidRPr="00305DDE">
        <w:rPr>
          <w:i/>
        </w:rPr>
        <w:t>в отношении лица не достигшего 18 лет;</w:t>
      </w:r>
    </w:p>
    <w:p w:rsidR="00305DDE" w:rsidRPr="00305DDE" w:rsidRDefault="00305DDE" w:rsidP="00305DDE">
      <w:pPr>
        <w:pStyle w:val="NormalWeb"/>
        <w:numPr>
          <w:ilvl w:val="1"/>
          <w:numId w:val="10"/>
        </w:numPr>
        <w:tabs>
          <w:tab w:val="left" w:pos="0"/>
        </w:tabs>
        <w:spacing w:before="0" w:beforeAutospacing="0" w:after="0" w:afterAutospacing="0" w:line="480" w:lineRule="auto"/>
        <w:ind w:left="-360" w:firstLine="0"/>
        <w:jc w:val="both"/>
        <w:rPr>
          <w:i/>
        </w:rPr>
      </w:pPr>
      <w:r w:rsidRPr="00305DDE">
        <w:rPr>
          <w:i/>
        </w:rPr>
        <w:t>в отношении лица, который вследствии психического расстройства лишен возможности полностью или частично осознавать характер и значение своего действия и руководить им;</w:t>
      </w:r>
    </w:p>
    <w:p w:rsidR="00305DDE" w:rsidRPr="00305DDE" w:rsidRDefault="00305DDE" w:rsidP="00305DDE">
      <w:pPr>
        <w:pStyle w:val="NormalWeb"/>
        <w:numPr>
          <w:ilvl w:val="1"/>
          <w:numId w:val="10"/>
        </w:numPr>
        <w:tabs>
          <w:tab w:val="left" w:pos="0"/>
        </w:tabs>
        <w:spacing w:before="0" w:beforeAutospacing="0" w:after="0" w:afterAutospacing="0" w:line="480" w:lineRule="auto"/>
        <w:ind w:left="-360" w:firstLine="0"/>
        <w:jc w:val="both"/>
        <w:rPr>
          <w:i/>
        </w:rPr>
      </w:pPr>
      <w:r w:rsidRPr="00305DDE">
        <w:rPr>
          <w:i/>
        </w:rPr>
        <w:t>организованной группой</w:t>
      </w:r>
      <w:r w:rsidRPr="00305DDE">
        <w:rPr>
          <w:i/>
          <w:lang w:val="en-US"/>
        </w:rPr>
        <w:t>;</w:t>
      </w:r>
      <w:r w:rsidRPr="00305DDE">
        <w:rPr>
          <w:i/>
        </w:rPr>
        <w:t xml:space="preserve"> - </w:t>
      </w: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наказывается лишением свободы на срок от трех до восьми лет.</w:t>
      </w:r>
    </w:p>
    <w:p w:rsidR="00305DDE" w:rsidRPr="00305DDE" w:rsidRDefault="00305DDE" w:rsidP="00305DDE">
      <w:pPr>
        <w:pStyle w:val="NormalWeb"/>
        <w:tabs>
          <w:tab w:val="left" w:pos="0"/>
        </w:tabs>
        <w:spacing w:before="0" w:beforeAutospacing="0" w:after="0" w:afterAutospacing="0" w:line="480" w:lineRule="auto"/>
        <w:ind w:left="-360"/>
        <w:jc w:val="both"/>
        <w:rPr>
          <w:i/>
          <w:lang w:val="en-US"/>
        </w:rPr>
      </w:pPr>
      <w:r w:rsidRPr="00305DDE">
        <w:rPr>
          <w:i/>
        </w:rPr>
        <w:t>Статья 262.  Способствование занятии проституцией.</w:t>
      </w:r>
    </w:p>
    <w:p w:rsidR="00305DDE" w:rsidRPr="00305DDE" w:rsidRDefault="00305DDE" w:rsidP="00305DDE">
      <w:pPr>
        <w:pStyle w:val="NormalWeb"/>
        <w:numPr>
          <w:ilvl w:val="0"/>
          <w:numId w:val="14"/>
        </w:numPr>
        <w:tabs>
          <w:tab w:val="clear" w:pos="720"/>
          <w:tab w:val="left" w:pos="0"/>
          <w:tab w:val="left" w:pos="360"/>
        </w:tabs>
        <w:spacing w:before="0" w:beforeAutospacing="0" w:after="0" w:afterAutospacing="0" w:line="480" w:lineRule="auto"/>
        <w:ind w:left="-360" w:firstLine="0"/>
        <w:jc w:val="both"/>
        <w:rPr>
          <w:i/>
        </w:rPr>
      </w:pPr>
      <w:r w:rsidRPr="00305DDE">
        <w:rPr>
          <w:i/>
        </w:rPr>
        <w:t>Организация, управление и содержание притонов для занятия проституцией, или использование общественного заведения для занятия проституцией, или предоставление квартир или других помещений для занятия проституцией или способствование занятии проституцией другими мерами в корыстных целях, если отсутствуют признаки предусмотренные в статях 132 или 132.1 кодекса (см. выше), -</w:t>
      </w: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 xml:space="preserve">наказываются штрафом в размере от трехсоткратного до пятисоткратного размера минимальной заработной платы, либо лишением свободы на срок от одного года до четырех лет. </w:t>
      </w:r>
    </w:p>
    <w:p w:rsidR="00305DDE" w:rsidRPr="00305DDE" w:rsidRDefault="00305DDE" w:rsidP="00305DDE">
      <w:pPr>
        <w:pStyle w:val="NormalWeb"/>
        <w:tabs>
          <w:tab w:val="left" w:pos="0"/>
        </w:tabs>
        <w:spacing w:before="0" w:beforeAutospacing="0" w:after="0" w:afterAutospacing="0" w:line="480" w:lineRule="auto"/>
        <w:ind w:left="-360"/>
        <w:jc w:val="both"/>
        <w:rPr>
          <w:i/>
        </w:rPr>
      </w:pPr>
      <w:r w:rsidRPr="00305DDE">
        <w:rPr>
          <w:i/>
        </w:rPr>
        <w:t>2. Т</w:t>
      </w:r>
      <w:r w:rsidRPr="00305DDE">
        <w:rPr>
          <w:i/>
          <w:lang w:val="en-US"/>
        </w:rPr>
        <w:t>е</w:t>
      </w:r>
      <w:r w:rsidRPr="00305DDE">
        <w:rPr>
          <w:i/>
        </w:rPr>
        <w:t xml:space="preserve"> же деяни</w:t>
      </w:r>
      <w:r w:rsidRPr="00305DDE">
        <w:rPr>
          <w:i/>
          <w:lang w:val="en-US"/>
        </w:rPr>
        <w:t>я</w:t>
      </w:r>
      <w:r w:rsidRPr="00305DDE">
        <w:rPr>
          <w:i/>
        </w:rPr>
        <w:t xml:space="preserve">, совершенное: </w:t>
      </w:r>
    </w:p>
    <w:p w:rsidR="00305DDE" w:rsidRPr="00305DDE" w:rsidRDefault="00305DDE" w:rsidP="00305DDE">
      <w:pPr>
        <w:pStyle w:val="NormalWeb"/>
        <w:numPr>
          <w:ilvl w:val="1"/>
          <w:numId w:val="14"/>
        </w:numPr>
        <w:tabs>
          <w:tab w:val="left" w:pos="0"/>
        </w:tabs>
        <w:spacing w:before="0" w:beforeAutospacing="0" w:after="0" w:afterAutospacing="0" w:line="480" w:lineRule="auto"/>
        <w:ind w:left="-360" w:firstLine="0"/>
        <w:jc w:val="both"/>
        <w:rPr>
          <w:i/>
        </w:rPr>
      </w:pPr>
      <w:r w:rsidRPr="00305DDE">
        <w:rPr>
          <w:i/>
        </w:rPr>
        <w:t>группой лиц по предварительному сговору;</w:t>
      </w:r>
    </w:p>
    <w:p w:rsidR="00305DDE" w:rsidRPr="00305DDE" w:rsidRDefault="00305DDE" w:rsidP="00305DDE">
      <w:pPr>
        <w:pStyle w:val="NormalWeb"/>
        <w:numPr>
          <w:ilvl w:val="1"/>
          <w:numId w:val="14"/>
        </w:numPr>
        <w:tabs>
          <w:tab w:val="left" w:pos="0"/>
        </w:tabs>
        <w:spacing w:before="0" w:beforeAutospacing="0" w:after="0" w:afterAutospacing="0" w:line="480" w:lineRule="auto"/>
        <w:ind w:left="-360" w:firstLine="0"/>
        <w:jc w:val="both"/>
        <w:rPr>
          <w:i/>
        </w:rPr>
      </w:pPr>
      <w:r w:rsidRPr="00305DDE">
        <w:rPr>
          <w:i/>
        </w:rPr>
        <w:t>с использованием должностного положения;</w:t>
      </w:r>
    </w:p>
    <w:p w:rsidR="00305DDE" w:rsidRPr="00EF7CE4" w:rsidRDefault="00305DDE" w:rsidP="00305DDE">
      <w:pPr>
        <w:pStyle w:val="NormalWeb"/>
        <w:tabs>
          <w:tab w:val="left" w:pos="0"/>
        </w:tabs>
        <w:spacing w:before="0" w:beforeAutospacing="0" w:after="0" w:afterAutospacing="0" w:line="480" w:lineRule="auto"/>
        <w:ind w:left="-360"/>
        <w:jc w:val="both"/>
        <w:rPr>
          <w:i/>
          <w:lang w:val="ru-RU"/>
        </w:rPr>
      </w:pPr>
      <w:r w:rsidRPr="00305DDE">
        <w:rPr>
          <w:i/>
        </w:rPr>
        <w:t>наказывается лишением свободы на срок от двух до шести лет.</w:t>
      </w:r>
    </w:p>
    <w:p w:rsidR="00305DDE" w:rsidRPr="00305DDE" w:rsidRDefault="00305DDE" w:rsidP="00305DDE">
      <w:pPr>
        <w:pStyle w:val="NormalWeb"/>
        <w:tabs>
          <w:tab w:val="left" w:pos="0"/>
        </w:tabs>
        <w:spacing w:before="0" w:beforeAutospacing="0" w:after="0" w:afterAutospacing="0" w:line="480" w:lineRule="auto"/>
        <w:ind w:left="-360"/>
        <w:jc w:val="both"/>
        <w:rPr>
          <w:i/>
        </w:rPr>
      </w:pPr>
      <w:r w:rsidRPr="00305DDE">
        <w:rPr>
          <w:i/>
        </w:rPr>
        <w:t>3.Деяния, предусмотренные частями первой или второй настоящей статьи, совершенные:</w:t>
      </w:r>
    </w:p>
    <w:p w:rsidR="00305DDE" w:rsidRPr="00305DDE" w:rsidRDefault="00305DDE" w:rsidP="00305DDE">
      <w:pPr>
        <w:pStyle w:val="NormalWeb"/>
        <w:numPr>
          <w:ilvl w:val="0"/>
          <w:numId w:val="15"/>
        </w:numPr>
        <w:tabs>
          <w:tab w:val="left" w:pos="0"/>
        </w:tabs>
        <w:spacing w:before="0" w:beforeAutospacing="0" w:after="0" w:afterAutospacing="0" w:line="480" w:lineRule="auto"/>
        <w:ind w:left="-360" w:firstLine="0"/>
        <w:jc w:val="both"/>
        <w:rPr>
          <w:i/>
        </w:rPr>
      </w:pPr>
      <w:r w:rsidRPr="00305DDE">
        <w:rPr>
          <w:i/>
        </w:rPr>
        <w:t>в отношении лица не достигшего 18 лет;</w:t>
      </w:r>
    </w:p>
    <w:p w:rsidR="00305DDE" w:rsidRPr="00305DDE" w:rsidRDefault="00305DDE" w:rsidP="00305DDE">
      <w:pPr>
        <w:pStyle w:val="NormalWeb"/>
        <w:numPr>
          <w:ilvl w:val="0"/>
          <w:numId w:val="15"/>
        </w:numPr>
        <w:tabs>
          <w:tab w:val="left" w:pos="0"/>
        </w:tabs>
        <w:spacing w:before="0" w:beforeAutospacing="0" w:after="0" w:afterAutospacing="0" w:line="480" w:lineRule="auto"/>
        <w:ind w:left="-360" w:firstLine="0"/>
        <w:jc w:val="both"/>
        <w:rPr>
          <w:i/>
        </w:rPr>
      </w:pPr>
      <w:r w:rsidRPr="00305DDE">
        <w:rPr>
          <w:i/>
        </w:rPr>
        <w:t>в отношении лица, который вследствии психического расстройства лишен возможности полностью или частично осознавать характер и значение своего действия и руководить им.</w:t>
      </w:r>
    </w:p>
    <w:p w:rsidR="00305DDE" w:rsidRPr="00305DDE" w:rsidRDefault="00305DDE" w:rsidP="00305DDE">
      <w:pPr>
        <w:pStyle w:val="NormalWeb"/>
        <w:numPr>
          <w:ilvl w:val="0"/>
          <w:numId w:val="15"/>
        </w:numPr>
        <w:tabs>
          <w:tab w:val="left" w:pos="0"/>
        </w:tabs>
        <w:spacing w:before="0" w:beforeAutospacing="0" w:after="0" w:afterAutospacing="0" w:line="480" w:lineRule="auto"/>
        <w:ind w:left="-360" w:firstLine="0"/>
        <w:jc w:val="both"/>
        <w:rPr>
          <w:i/>
        </w:rPr>
      </w:pPr>
      <w:r w:rsidRPr="00305DDE">
        <w:rPr>
          <w:i/>
        </w:rPr>
        <w:t>организованной группой, - наказывается лишением свободы на срок от трех до десяти лет.”.</w:t>
      </w:r>
    </w:p>
    <w:p w:rsidR="00305DDE" w:rsidRPr="00305DDE" w:rsidRDefault="00305DDE" w:rsidP="00305DDE">
      <w:pPr>
        <w:pStyle w:val="NormalWeb"/>
        <w:tabs>
          <w:tab w:val="left" w:pos="0"/>
        </w:tabs>
        <w:spacing w:before="0" w:beforeAutospacing="0" w:after="0" w:afterAutospacing="0" w:line="480" w:lineRule="auto"/>
        <w:ind w:left="-360"/>
        <w:jc w:val="both"/>
        <w:rPr>
          <w:i/>
        </w:rPr>
      </w:pPr>
    </w:p>
    <w:p w:rsidR="00305DDE" w:rsidRPr="00305DDE" w:rsidRDefault="00305DDE" w:rsidP="00305DDE">
      <w:pPr>
        <w:pStyle w:val="NormalWeb"/>
        <w:spacing w:after="240" w:line="480" w:lineRule="auto"/>
        <w:ind w:left="-360"/>
        <w:jc w:val="both"/>
      </w:pPr>
      <w:r w:rsidRPr="00305DDE">
        <w:t xml:space="preserve">89. Проститутки привлекаются к административной ответственности, предусмотренной статьей 179 прим. закона Республики Армения “Об административных правонарушениях”.  </w:t>
      </w:r>
    </w:p>
    <w:p w:rsidR="00305DDE" w:rsidRPr="00EF7CE4" w:rsidRDefault="00305DDE" w:rsidP="00305DDE">
      <w:pPr>
        <w:pStyle w:val="NormalWeb"/>
        <w:spacing w:after="240" w:line="480" w:lineRule="auto"/>
        <w:ind w:left="-360"/>
        <w:jc w:val="both"/>
        <w:rPr>
          <w:lang w:val="ru-RU"/>
        </w:rPr>
      </w:pPr>
      <w:r w:rsidRPr="00305DDE">
        <w:t xml:space="preserve">90. Права женщин, ставших жертвами проституции, защищены. Их не арестовывают и не задерживают, если они не совершили уголовно наказуемых деяний. Жертвы проституции не арестовываются и не задерживаются также в тех случаях, когда во время занятия принудительной проституцией против собственного желания они были вынуждены совершать такие преступления, как использование фальшивых документов и переход государственной границы с поддельными документами. </w:t>
      </w:r>
    </w:p>
    <w:p w:rsidR="00305DDE" w:rsidRPr="00305DDE" w:rsidRDefault="00305DDE" w:rsidP="00305DDE">
      <w:pPr>
        <w:pStyle w:val="NormalWeb"/>
        <w:spacing w:before="0" w:beforeAutospacing="0" w:after="240" w:afterAutospacing="0" w:line="480" w:lineRule="auto"/>
        <w:ind w:left="-360"/>
        <w:jc w:val="both"/>
      </w:pPr>
      <w:r w:rsidRPr="00305DDE">
        <w:t>91</w:t>
      </w:r>
      <w:r w:rsidRPr="00305DDE">
        <w:rPr>
          <w:lang w:val="hy-AM"/>
        </w:rPr>
        <w:t xml:space="preserve">. Полиция тесно сотрудничает с общественными организациями в предупреждении торговли людьми и проституции, в частности, в освещении реальной ситуации, в формировании соответствующего общественного мнения касательно этой проблемы. </w:t>
      </w:r>
      <w:r w:rsidRPr="00305DDE">
        <w:t>Кроме того ж</w:t>
      </w:r>
      <w:r w:rsidRPr="00305DDE">
        <w:rPr>
          <w:lang w:val="hy-AM"/>
        </w:rPr>
        <w:t>енщины – жертвы проституции и торговли людьми, проходят реабилитацию в общественны</w:t>
      </w:r>
      <w:r w:rsidRPr="00305DDE">
        <w:t>х</w:t>
      </w:r>
      <w:r w:rsidRPr="00305DDE">
        <w:rPr>
          <w:lang w:val="hy-AM"/>
        </w:rPr>
        <w:t xml:space="preserve"> организация</w:t>
      </w:r>
      <w:r w:rsidRPr="00305DDE">
        <w:t>х</w:t>
      </w:r>
      <w:r w:rsidRPr="00305DDE">
        <w:rPr>
          <w:lang w:val="hy-AM"/>
        </w:rPr>
        <w:t xml:space="preserve"> “Демократия сегодня”, “Центр женщин-жертв насилия”, “Красный крест” и др</w:t>
      </w:r>
      <w:r w:rsidRPr="00305DDE">
        <w:t>.</w:t>
      </w:r>
    </w:p>
    <w:p w:rsidR="00305DDE" w:rsidRPr="00305DDE" w:rsidRDefault="00305DDE" w:rsidP="00305DDE">
      <w:pPr>
        <w:pStyle w:val="NormalWeb"/>
        <w:spacing w:before="0" w:beforeAutospacing="0" w:after="240" w:afterAutospacing="0" w:line="480" w:lineRule="auto"/>
        <w:ind w:left="-360"/>
        <w:jc w:val="both"/>
      </w:pPr>
      <w:r w:rsidRPr="00305DDE">
        <w:t>92</w:t>
      </w:r>
      <w:r w:rsidRPr="00305DDE">
        <w:rPr>
          <w:lang w:val="hy-AM"/>
        </w:rPr>
        <w:t xml:space="preserve">. </w:t>
      </w:r>
      <w:r w:rsidRPr="00305DDE">
        <w:t>П</w:t>
      </w:r>
      <w:r w:rsidRPr="00305DDE">
        <w:rPr>
          <w:lang w:val="hy-AM"/>
        </w:rPr>
        <w:t>олици</w:t>
      </w:r>
      <w:r w:rsidRPr="00305DDE">
        <w:t>я</w:t>
      </w:r>
      <w:r w:rsidRPr="00305DDE">
        <w:rPr>
          <w:lang w:val="hy-AM"/>
        </w:rPr>
        <w:t xml:space="preserve"> </w:t>
      </w:r>
      <w:r w:rsidRPr="00305DDE">
        <w:t xml:space="preserve">проводит </w:t>
      </w:r>
      <w:r w:rsidRPr="00305DDE">
        <w:rPr>
          <w:lang w:val="hy-AM"/>
        </w:rPr>
        <w:t xml:space="preserve">множество оперативно-профилактических мероприятий </w:t>
      </w:r>
      <w:r w:rsidRPr="00305DDE">
        <w:t xml:space="preserve">в </w:t>
      </w:r>
      <w:r w:rsidRPr="00305DDE">
        <w:rPr>
          <w:lang w:val="hy-AM"/>
        </w:rPr>
        <w:t>целях предотвращения проституции среди несовершеннолетних, в том числе инспекционные рейды, встречи с учительским составом, родительскими комитетами и их представителями. Особое внимание уделяется несовершеннолетним из социально необеспеченных семей. В постоянном поле зрения находятся также воспитанники специальных школ.</w:t>
      </w:r>
    </w:p>
    <w:p w:rsidR="00305DDE" w:rsidRPr="00305DDE" w:rsidRDefault="00305DDE" w:rsidP="00305DDE">
      <w:pPr>
        <w:pStyle w:val="NormalWeb"/>
        <w:spacing w:after="240" w:line="480" w:lineRule="auto"/>
        <w:ind w:left="-360"/>
        <w:jc w:val="both"/>
        <w:rPr>
          <w:lang w:val="hy-AM"/>
        </w:rPr>
      </w:pPr>
      <w:r w:rsidRPr="00305DDE">
        <w:t>93</w:t>
      </w:r>
      <w:r w:rsidRPr="00305DDE">
        <w:rPr>
          <w:lang w:val="hy-AM"/>
        </w:rPr>
        <w:t>. Женщины, занимающиеся проституцией часто подвергаются физическому и сексуальному насилию со стороны клиентов. Последние, соответсвенно, привлекаются к уголовной ответственности.</w:t>
      </w:r>
    </w:p>
    <w:p w:rsidR="00305DDE" w:rsidRPr="00305DDE" w:rsidRDefault="00305DDE" w:rsidP="00305DDE">
      <w:pPr>
        <w:pStyle w:val="NormalWeb"/>
        <w:spacing w:after="240" w:line="480" w:lineRule="auto"/>
        <w:ind w:left="-360"/>
        <w:jc w:val="both"/>
        <w:rPr>
          <w:lang w:val="hy-AM"/>
        </w:rPr>
      </w:pPr>
      <w:r w:rsidRPr="00305DDE">
        <w:t>94</w:t>
      </w:r>
      <w:r w:rsidRPr="00305DDE">
        <w:rPr>
          <w:lang w:val="hy-AM"/>
        </w:rPr>
        <w:t xml:space="preserve">. Проститутки считаются группой риска распространения половых инфекций и ВИЧ/СПИД. Согласно установленному порядку, они передаются правоохранительными органами в диспансер, где проходят обследование в рамках государственного заказа и получают необходимое лечение. Полиция в течение 2000-2005гг. передала в кожно-венерологический центр </w:t>
      </w:r>
      <w:r w:rsidRPr="00305DDE">
        <w:t>м</w:t>
      </w:r>
      <w:r w:rsidRPr="00305DDE">
        <w:rPr>
          <w:lang w:val="hy-AM"/>
        </w:rPr>
        <w:t>инистерства здравоохранения 1766 проституток.</w:t>
      </w:r>
    </w:p>
    <w:p w:rsidR="00305DDE" w:rsidRPr="00305DDE" w:rsidRDefault="00305DDE" w:rsidP="00305DDE">
      <w:pPr>
        <w:pStyle w:val="NormalWeb"/>
        <w:spacing w:line="480" w:lineRule="auto"/>
        <w:ind w:left="-360"/>
        <w:jc w:val="both"/>
        <w:rPr>
          <w:lang w:val="hy-AM"/>
        </w:rPr>
      </w:pPr>
      <w:r w:rsidRPr="00305DDE">
        <w:t>95</w:t>
      </w:r>
      <w:r w:rsidRPr="00305DDE">
        <w:rPr>
          <w:lang w:val="hy-AM"/>
        </w:rPr>
        <w:t xml:space="preserve">. В период с 2000 по 2005гг. 11 несовершеннолетних и 1800 женщин были вовлечены в проституцию и зарегистрированы в </w:t>
      </w:r>
      <w:r w:rsidRPr="00305DDE">
        <w:t>п</w:t>
      </w:r>
      <w:r w:rsidRPr="00305DDE">
        <w:rPr>
          <w:lang w:val="hy-AM"/>
        </w:rPr>
        <w:t>олиции Республики Армения.</w:t>
      </w:r>
    </w:p>
    <w:p w:rsidR="00305DDE" w:rsidRPr="00305DDE" w:rsidRDefault="00305DDE" w:rsidP="00305DDE">
      <w:pPr>
        <w:pStyle w:val="NormalWeb"/>
        <w:spacing w:line="480" w:lineRule="auto"/>
        <w:ind w:left="-360"/>
        <w:jc w:val="both"/>
        <w:rPr>
          <w:lang w:val="hy-AM"/>
        </w:rPr>
      </w:pPr>
      <w:r w:rsidRPr="00305DDE">
        <w:t>96</w:t>
      </w:r>
      <w:r w:rsidRPr="00305DDE">
        <w:rPr>
          <w:lang w:val="hy-AM"/>
        </w:rPr>
        <w:t>. В период с 2000 по 2005гг. за проституцию были привлечены  к административной ответственности:</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4"/>
        <w:gridCol w:w="974"/>
        <w:gridCol w:w="972"/>
        <w:gridCol w:w="1080"/>
        <w:gridCol w:w="1080"/>
        <w:gridCol w:w="1080"/>
      </w:tblGrid>
      <w:tr w:rsidR="00305DDE" w:rsidRPr="00305DDE">
        <w:trPr>
          <w:trHeight w:val="529"/>
        </w:trPr>
        <w:tc>
          <w:tcPr>
            <w:tcW w:w="1474" w:type="dxa"/>
          </w:tcPr>
          <w:p w:rsidR="00305DDE" w:rsidRPr="00305DDE" w:rsidRDefault="00305DDE" w:rsidP="00305DDE">
            <w:pPr>
              <w:spacing w:line="480" w:lineRule="auto"/>
              <w:ind w:left="-360"/>
              <w:jc w:val="both"/>
              <w:rPr>
                <w:sz w:val="24"/>
                <w:szCs w:val="24"/>
              </w:rPr>
            </w:pPr>
            <w:r w:rsidRPr="00305DDE">
              <w:rPr>
                <w:sz w:val="24"/>
                <w:szCs w:val="24"/>
              </w:rPr>
              <w:t>20 2000г.</w:t>
            </w:r>
          </w:p>
        </w:tc>
        <w:tc>
          <w:tcPr>
            <w:tcW w:w="974" w:type="dxa"/>
          </w:tcPr>
          <w:p w:rsidR="00305DDE" w:rsidRPr="00305DDE" w:rsidRDefault="00305DDE" w:rsidP="00305DDE">
            <w:pPr>
              <w:spacing w:line="480" w:lineRule="auto"/>
              <w:ind w:left="-360"/>
              <w:jc w:val="both"/>
              <w:rPr>
                <w:sz w:val="24"/>
                <w:szCs w:val="24"/>
              </w:rPr>
            </w:pPr>
            <w:r w:rsidRPr="00305DDE">
              <w:rPr>
                <w:sz w:val="24"/>
                <w:szCs w:val="24"/>
              </w:rPr>
              <w:t>20 2001г.</w:t>
            </w:r>
          </w:p>
        </w:tc>
        <w:tc>
          <w:tcPr>
            <w:tcW w:w="972" w:type="dxa"/>
          </w:tcPr>
          <w:p w:rsidR="00305DDE" w:rsidRPr="00305DDE" w:rsidRDefault="00305DDE" w:rsidP="00305DDE">
            <w:pPr>
              <w:spacing w:line="480" w:lineRule="auto"/>
              <w:ind w:left="-360"/>
              <w:jc w:val="both"/>
              <w:rPr>
                <w:sz w:val="24"/>
                <w:szCs w:val="24"/>
              </w:rPr>
            </w:pPr>
            <w:r w:rsidRPr="00305DDE">
              <w:rPr>
                <w:sz w:val="24"/>
                <w:szCs w:val="24"/>
              </w:rPr>
              <w:t>20 2002г.</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20 2003г.</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20 2004г.</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20 2005г.</w:t>
            </w:r>
          </w:p>
        </w:tc>
      </w:tr>
      <w:tr w:rsidR="00305DDE" w:rsidRPr="00305DDE">
        <w:tc>
          <w:tcPr>
            <w:tcW w:w="1474" w:type="dxa"/>
          </w:tcPr>
          <w:p w:rsidR="00305DDE" w:rsidRPr="00305DDE" w:rsidRDefault="00305DDE" w:rsidP="00305DDE">
            <w:pPr>
              <w:spacing w:line="480" w:lineRule="auto"/>
              <w:ind w:left="-360"/>
              <w:jc w:val="both"/>
              <w:rPr>
                <w:sz w:val="24"/>
                <w:szCs w:val="24"/>
              </w:rPr>
            </w:pPr>
            <w:r w:rsidRPr="00305DDE">
              <w:rPr>
                <w:sz w:val="24"/>
                <w:szCs w:val="24"/>
              </w:rPr>
              <w:t>14 149</w:t>
            </w:r>
          </w:p>
        </w:tc>
        <w:tc>
          <w:tcPr>
            <w:tcW w:w="974" w:type="dxa"/>
          </w:tcPr>
          <w:p w:rsidR="00305DDE" w:rsidRPr="00305DDE" w:rsidRDefault="00305DDE" w:rsidP="00305DDE">
            <w:pPr>
              <w:spacing w:line="480" w:lineRule="auto"/>
              <w:ind w:left="-360"/>
              <w:jc w:val="both"/>
              <w:rPr>
                <w:sz w:val="24"/>
                <w:szCs w:val="24"/>
              </w:rPr>
            </w:pPr>
            <w:r w:rsidRPr="00305DDE">
              <w:rPr>
                <w:sz w:val="24"/>
                <w:szCs w:val="24"/>
              </w:rPr>
              <w:t>16 163</w:t>
            </w:r>
          </w:p>
        </w:tc>
        <w:tc>
          <w:tcPr>
            <w:tcW w:w="972" w:type="dxa"/>
          </w:tcPr>
          <w:p w:rsidR="00305DDE" w:rsidRPr="00305DDE" w:rsidRDefault="00305DDE" w:rsidP="00305DDE">
            <w:pPr>
              <w:spacing w:line="480" w:lineRule="auto"/>
              <w:ind w:left="-360"/>
              <w:jc w:val="both"/>
              <w:rPr>
                <w:sz w:val="24"/>
                <w:szCs w:val="24"/>
              </w:rPr>
            </w:pPr>
            <w:r w:rsidRPr="00305DDE">
              <w:rPr>
                <w:sz w:val="24"/>
                <w:szCs w:val="24"/>
              </w:rPr>
              <w:t>72 72</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17 171</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17 175</w:t>
            </w:r>
          </w:p>
        </w:tc>
        <w:tc>
          <w:tcPr>
            <w:tcW w:w="1080" w:type="dxa"/>
          </w:tcPr>
          <w:p w:rsidR="00305DDE" w:rsidRPr="00305DDE" w:rsidRDefault="00305DDE" w:rsidP="00305DDE">
            <w:pPr>
              <w:spacing w:line="480" w:lineRule="auto"/>
              <w:ind w:left="-360"/>
              <w:jc w:val="both"/>
              <w:rPr>
                <w:sz w:val="24"/>
                <w:szCs w:val="24"/>
              </w:rPr>
            </w:pPr>
            <w:r w:rsidRPr="00305DDE">
              <w:rPr>
                <w:sz w:val="24"/>
                <w:szCs w:val="24"/>
              </w:rPr>
              <w:t>99 99</w:t>
            </w:r>
          </w:p>
        </w:tc>
      </w:tr>
    </w:tbl>
    <w:p w:rsidR="00305DDE" w:rsidRPr="00305DDE" w:rsidRDefault="00305DDE" w:rsidP="00305DDE">
      <w:pPr>
        <w:pStyle w:val="NormalWeb"/>
        <w:spacing w:before="0" w:beforeAutospacing="0" w:after="240" w:afterAutospacing="0" w:line="480" w:lineRule="auto"/>
        <w:ind w:left="-360"/>
        <w:jc w:val="right"/>
        <w:rPr>
          <w:i/>
        </w:rPr>
      </w:pPr>
      <w:r w:rsidRPr="00305DDE">
        <w:rPr>
          <w:i/>
          <w:lang w:bidi="he-IL"/>
        </w:rPr>
        <w:t>Данные предоставлены</w:t>
      </w:r>
      <w:r w:rsidRPr="00305DDE">
        <w:rPr>
          <w:i/>
        </w:rPr>
        <w:t xml:space="preserve"> полицией Республики Армения</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97. За указанный период случаев секс-туризма в стране зарегистрировано не было.</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98. Полиция планирует разработку и внедрение системы параметров, характеризующих насилие, а также создание информационной базы на основе изучения случаев насилия и статистических данных. Данные мероприятия предусмотренны в рамках сотрудничества с ПРООН. </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99</w:t>
      </w:r>
      <w:r w:rsidRPr="00305DDE">
        <w:rPr>
          <w:sz w:val="24"/>
          <w:szCs w:val="24"/>
          <w:lang w:val="hy-AM"/>
        </w:rPr>
        <w:t>. Меры, принимаемые в Армении по предотвращению торговли людьми, направлены не только на пресечение сексуальной эксплуатации, но и на пресечении трудовой эксплуатации.</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100</w:t>
      </w:r>
      <w:r w:rsidRPr="00305DDE">
        <w:rPr>
          <w:sz w:val="24"/>
          <w:szCs w:val="24"/>
          <w:lang w:val="hy-AM"/>
        </w:rPr>
        <w:t xml:space="preserve">. В контексте борьбы с трудовой эксплуатацией в Трудовом </w:t>
      </w:r>
      <w:r w:rsidRPr="00EF7CE4">
        <w:rPr>
          <w:sz w:val="24"/>
          <w:szCs w:val="24"/>
          <w:lang w:val="ru-RU"/>
        </w:rPr>
        <w:t>к</w:t>
      </w:r>
      <w:r w:rsidRPr="00305DDE">
        <w:rPr>
          <w:sz w:val="24"/>
          <w:szCs w:val="24"/>
          <w:lang w:val="hy-AM"/>
        </w:rPr>
        <w:t xml:space="preserve">одексе предусмотренны статьи, запрещающие насилие в отношении работников и любые формы принудительного труда, заключение трудового договора с детьми в возрасте до 14 лет или вовлечение их в трудовую деятельность, а также статьи, устанавливающие государственный контроль за выполнением закона со стороны работодателя. Что касается защиты трудовых прав граждан, то она осуществляется посредством правовой защиты и через систему возмещения ущерба и штрафов. </w:t>
      </w:r>
    </w:p>
    <w:p w:rsidR="00305DDE" w:rsidRPr="00305DDE" w:rsidRDefault="00305DDE" w:rsidP="00305DDE">
      <w:pPr>
        <w:pStyle w:val="BodyText"/>
        <w:spacing w:after="240" w:line="480" w:lineRule="auto"/>
        <w:ind w:left="-360"/>
        <w:jc w:val="both"/>
        <w:rPr>
          <w:sz w:val="24"/>
          <w:szCs w:val="24"/>
        </w:rPr>
      </w:pPr>
      <w:r w:rsidRPr="00EF7CE4">
        <w:rPr>
          <w:sz w:val="24"/>
          <w:szCs w:val="24"/>
          <w:lang w:val="ru-RU"/>
        </w:rPr>
        <w:t>101</w:t>
      </w:r>
      <w:r w:rsidRPr="00305DDE">
        <w:rPr>
          <w:sz w:val="24"/>
          <w:szCs w:val="24"/>
          <w:lang w:val="hy-AM"/>
        </w:rPr>
        <w:t>. Введено понятие незаконного труда, т.е. работы, выполняемой без трудового договора или по договору, заключенному с нарушениями. Установлена мера ответственности за принуждение к труду.</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102. 25-го октября 2004г. Армения ратифицировала конвенции Международной организации труда (МОД) “О</w:t>
      </w:r>
      <w:r w:rsidRPr="00EF7CE4">
        <w:rPr>
          <w:bCs/>
          <w:sz w:val="24"/>
          <w:szCs w:val="24"/>
          <w:lang w:val="ru-RU"/>
        </w:rPr>
        <w:t xml:space="preserve"> принудительном или обязательном труде” (1930г.) и</w:t>
      </w:r>
      <w:r w:rsidRPr="00EF7CE4">
        <w:rPr>
          <w:bCs/>
          <w:caps/>
          <w:sz w:val="24"/>
          <w:szCs w:val="24"/>
          <w:lang w:val="ru-RU"/>
        </w:rPr>
        <w:t xml:space="preserve"> “О</w:t>
      </w:r>
      <w:r w:rsidRPr="00EF7CE4">
        <w:rPr>
          <w:sz w:val="24"/>
          <w:szCs w:val="24"/>
          <w:lang w:val="ru-RU"/>
        </w:rPr>
        <w:t>б упразднении принудительного труда” (1957г.), а 22-го марта 2005г. - конвенцию</w:t>
      </w:r>
      <w:r w:rsidRPr="00EF7CE4">
        <w:rPr>
          <w:caps/>
          <w:sz w:val="24"/>
          <w:szCs w:val="24"/>
          <w:lang w:val="ru-RU"/>
        </w:rPr>
        <w:t xml:space="preserve"> МОД</w:t>
      </w:r>
      <w:r w:rsidRPr="00EF7CE4">
        <w:rPr>
          <w:sz w:val="24"/>
          <w:szCs w:val="24"/>
          <w:lang w:val="ru-RU"/>
        </w:rPr>
        <w:t xml:space="preserve"> «О запрещении и немедленных мерах по искоренению наихудших форм детского труда</w:t>
      </w:r>
      <w:r w:rsidRPr="00EF7CE4">
        <w:rPr>
          <w:caps/>
          <w:sz w:val="24"/>
          <w:szCs w:val="24"/>
          <w:lang w:val="ru-RU"/>
        </w:rPr>
        <w:t>».</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 xml:space="preserve">103. Миграционным агенством разработан и представлен в Правительство проект закона “О регулировании внешней трудовой миграции”, в котором, в качестве важного рычага воздействия государства на работу фирм и организаций, занимающихся набором и отправкой лиц для работы за рубеж, предусмотрено лицензирование их деятельности. Ведутся также работы по заключению двусторонних соглашений с правительствами принимающих стран.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104. Статья 14 закона “О занятости и социальной защите населения от случаев безработицы” касается миграции рабочей силы. В соответствии с ней правительство обеспечивает реализацию единой политики регулирования внутренней и внешней трудовой миграции, предусматривающей заключение международных договоров об организации выездных работ и о защите трудовых прав мигрантов, право предупреждения граждан страны о нецелесообразности поездки на зароботки в то или иное государство по ряду причин.</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105. Широкими полномочиями обладает государственная служба занятости: от права получения информации о вакантных рабочих местах от местных и иностранных работодателей до внесения предложений по поводу востребованных профессий в средних специальных и высших учебных заведениях на основании мониторинга рынка труда и дальнейших прогнозов, а также реализации программ, направленных на регулирование внутренней и внешней миграции рабочей силы.</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106. В ряду иституциональных нововведений (наряду с государственной трудовой инспекцией) – создание в регионах отделов по защите прав женщин и детей. Постановлением правительства назначены ответственные на уровне заместителей министров и заместителей руководителей регионов за выполнение программных документов (</w:t>
      </w:r>
      <w:r w:rsidRPr="00EF7CE4">
        <w:rPr>
          <w:i/>
          <w:sz w:val="24"/>
          <w:szCs w:val="24"/>
          <w:lang w:val="ru-RU"/>
        </w:rPr>
        <w:t>Программа улучшения положения женщин и повышения их роли в обществе, Стратегическая програма по защите прав детей).</w:t>
      </w:r>
      <w:r w:rsidRPr="00EF7CE4">
        <w:rPr>
          <w:sz w:val="24"/>
          <w:szCs w:val="24"/>
          <w:lang w:val="ru-RU"/>
        </w:rPr>
        <w:t xml:space="preserve"> Программы - государственные и международные, краткосрочные и долгосрочные - реализуются параллельно с законодательными реформами, обеспечивая их жизнеспособность.</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7</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а) голосовать на всех выборах и публичных референдумах и избираться во все публично избираемые органы;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b</w:t>
      </w:r>
      <w:r w:rsidRPr="00EF7CE4">
        <w:rPr>
          <w:i/>
          <w:sz w:val="24"/>
          <w:szCs w:val="24"/>
          <w:u w:val="single"/>
          <w:lang w:val="ru-RU"/>
        </w:rPr>
        <w:t>) 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w:t>
      </w:r>
      <w:r w:rsidRPr="00305DDE">
        <w:rPr>
          <w:i/>
          <w:sz w:val="24"/>
          <w:szCs w:val="24"/>
          <w:u w:val="single"/>
        </w:rPr>
        <w:t>c</w:t>
      </w:r>
      <w:r w:rsidRPr="00EF7CE4">
        <w:rPr>
          <w:i/>
          <w:sz w:val="24"/>
          <w:szCs w:val="24"/>
          <w:u w:val="single"/>
          <w:lang w:val="ru-RU"/>
        </w:rPr>
        <w:t xml:space="preserve">) принимать участие в деятельности неправительственных организаций и ассоциаций, занимающихся проблемами общественной и политической жизни страны. </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 xml:space="preserve">107. Законодательно женщины Армении пользуются равными с мужчинами политическими правами. </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108. Однако, на практике, несмотря на некоторый прогресс, все еще наблюдается недостаточная представленность женшин на уровне принятия решений. Так, лишь 12 из 131 депутата Национального Собрания женщины, трое из которых занимают высокие посты. Одна из них – является заместителем Председателя Национального Собрания, одна - председателем постоянной парламентской комиссий и одна заместителем председателя постоянной парламентской комиссий. В Правительстве Республики Армения должность министра занимает лишь одна женщина, должности заместителя министра - 2. Женщины также недопредставленны и в органах территориального и местного самоуправления. Лишь одна из 10 марзпетов (губернаторов) женщина.</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109. Избирательный кодекс Республики Армении устанавливает для женщин, избираемых по пропорциональным спискам, вместо прежних 5-ти процентов, 15-процентную квоту, при этом, из каждых десяти кандидатов в списке по меньшей мере должна быть одна женщина.</w:t>
      </w:r>
    </w:p>
    <w:p w:rsidR="00305DDE" w:rsidRPr="00EF7CE4" w:rsidRDefault="00305DDE" w:rsidP="00305DDE">
      <w:pPr>
        <w:pStyle w:val="BodyTextIndent"/>
        <w:spacing w:after="240" w:line="480" w:lineRule="auto"/>
        <w:ind w:left="-360"/>
        <w:jc w:val="both"/>
        <w:rPr>
          <w:sz w:val="24"/>
          <w:szCs w:val="24"/>
          <w:lang w:val="ru-RU"/>
        </w:rPr>
      </w:pPr>
      <w:r w:rsidRPr="00EF7CE4">
        <w:rPr>
          <w:sz w:val="24"/>
          <w:szCs w:val="24"/>
          <w:lang w:val="ru-RU"/>
        </w:rPr>
        <w:t>110. Наиболее сбалансированная представленность мужчин и женщин обеспечена в среднем звене управления. Численное преобладание женщин наблюдается в социальной сфере, в сфере образования, здравоохранения, культуры и обслуживания. Женщины особенно активны в неправительственном секторе, где их роль в деле формирования демократического, гражданского общества постоянно возрастает.</w:t>
      </w:r>
    </w:p>
    <w:p w:rsidR="00305DDE" w:rsidRPr="00305DDE" w:rsidRDefault="00305DDE" w:rsidP="00305DDE">
      <w:pPr>
        <w:pStyle w:val="NormalWeb"/>
        <w:spacing w:before="0" w:beforeAutospacing="0" w:after="240" w:afterAutospacing="0" w:line="480" w:lineRule="auto"/>
        <w:ind w:left="-360"/>
        <w:jc w:val="both"/>
      </w:pPr>
      <w:r w:rsidRPr="00305DDE">
        <w:t>111. В ноябре 2002г. вступил в силу закон Республики Армения “О гражданской службе”, регулирующий отношения, связанные с основными принципами гражданской службы в Армении, в том числе с правовым положением гражданских служащих.</w:t>
      </w:r>
    </w:p>
    <w:p w:rsidR="00305DDE" w:rsidRPr="00305DDE" w:rsidRDefault="00305DDE" w:rsidP="00305DDE">
      <w:pPr>
        <w:pStyle w:val="NormalWeb"/>
        <w:spacing w:before="0" w:beforeAutospacing="0" w:after="240" w:afterAutospacing="0" w:line="480" w:lineRule="auto"/>
        <w:ind w:left="-360"/>
        <w:jc w:val="both"/>
      </w:pPr>
      <w:r w:rsidRPr="00305DDE">
        <w:t xml:space="preserve">112. Закон устанавливает право каждого гражданина страны занимать должность гражданской службы вне зависимости от пола (статья 11), определяет защитные механизмы в отношении сроков прохождения аттестации для гражданских служащих, находящихся в отпуске по беременности и уходу за ребенком в возрасте до трех лет (статья 19), не допускает освобождения должностных лиц от занимаемой должности в связи с сокращением штатов и неявкой на работу длительный период времени в случае беременности и ухода за ребенком в возрасте до трех лет (поправка к статье 33), устанавливает равную оплату за равноценный труд, без всякой дискриминации (статья 29). </w:t>
      </w:r>
    </w:p>
    <w:p w:rsidR="00305DDE" w:rsidRPr="00305DDE" w:rsidRDefault="00305DDE" w:rsidP="00305DDE">
      <w:pPr>
        <w:pStyle w:val="NormalWeb"/>
        <w:spacing w:before="0" w:beforeAutospacing="0" w:after="240" w:afterAutospacing="0" w:line="480" w:lineRule="auto"/>
        <w:ind w:left="-360"/>
        <w:jc w:val="both"/>
      </w:pPr>
      <w:r w:rsidRPr="00305DDE">
        <w:t xml:space="preserve">113. Республика Армения ратифицировала Конвенцию ООН о Политических правах женщин. Присоединение к Конвенции было указано в Перечне мер по осуществлению </w:t>
      </w:r>
      <w:r w:rsidRPr="00305DDE">
        <w:rPr>
          <w:i/>
        </w:rPr>
        <w:t>Национальной Программы по улучшению положения женщин и повышению их роли в обществе в Армении на 2004-2010гг.</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8</w:t>
      </w:r>
    </w:p>
    <w:p w:rsidR="00305DDE" w:rsidRPr="00EF7CE4" w:rsidRDefault="00305DDE" w:rsidP="00305DDE">
      <w:pPr>
        <w:pStyle w:val="NormalWeb"/>
        <w:spacing w:before="0" w:beforeAutospacing="0" w:after="240" w:afterAutospacing="0" w:line="480" w:lineRule="auto"/>
        <w:ind w:left="-360"/>
        <w:jc w:val="both"/>
        <w:rPr>
          <w:i/>
          <w:u w:val="single"/>
          <w:lang w:val="ru-RU"/>
        </w:rPr>
      </w:pPr>
      <w:r w:rsidRPr="00305DDE">
        <w:rPr>
          <w:i/>
          <w:u w:val="single"/>
        </w:rPr>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  </w:t>
      </w:r>
    </w:p>
    <w:p w:rsidR="00305DDE" w:rsidRPr="00EF7CE4" w:rsidRDefault="00305DDE" w:rsidP="00305DDE">
      <w:pPr>
        <w:spacing w:after="240" w:line="480" w:lineRule="auto"/>
        <w:ind w:left="-360"/>
        <w:jc w:val="both"/>
        <w:rPr>
          <w:i/>
          <w:sz w:val="24"/>
          <w:szCs w:val="24"/>
          <w:lang w:val="ru-RU"/>
        </w:rPr>
      </w:pPr>
      <w:r w:rsidRPr="00EF7CE4">
        <w:rPr>
          <w:sz w:val="24"/>
          <w:szCs w:val="24"/>
          <w:lang w:val="ru-RU"/>
        </w:rPr>
        <w:t xml:space="preserve">114. 24-го октября 2001г. был принят закон Республики Армения “О дипломатической службе”, который </w:t>
      </w:r>
      <w:r w:rsidRPr="00EF7CE4">
        <w:rPr>
          <w:i/>
          <w:sz w:val="24"/>
          <w:szCs w:val="24"/>
          <w:lang w:val="ru-RU"/>
        </w:rPr>
        <w:t xml:space="preserve">“регулирует отношения, связанные с принципами организации дипломатической службы Республики Армения, руководства ею, прохождения и прекращения такой службы, продвижения по службе, присвоения дипломатических рангов, установления правового положения лиц, осуществляющих дипломатическую службу, с социальными гарантиями этих лиц и членов их семей в течение и после службы, финансированием дипломатической службы, а также иные отношения, связанные с дипломатической службой” (статья 1-ая Закона).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115. Согласно статье 6 этого Закона </w:t>
      </w:r>
    </w:p>
    <w:p w:rsidR="00305DDE" w:rsidRPr="00EF7CE4" w:rsidRDefault="00305DDE" w:rsidP="00305DDE">
      <w:pPr>
        <w:spacing w:after="240" w:line="480" w:lineRule="auto"/>
        <w:ind w:left="-360"/>
        <w:jc w:val="both"/>
        <w:rPr>
          <w:sz w:val="24"/>
          <w:szCs w:val="24"/>
          <w:lang w:val="ru-RU"/>
        </w:rPr>
      </w:pPr>
      <w:r w:rsidRPr="00EF7CE4">
        <w:rPr>
          <w:i/>
          <w:sz w:val="24"/>
          <w:szCs w:val="24"/>
          <w:lang w:val="ru-RU"/>
        </w:rPr>
        <w:t>“Дипломатическая служба Республики Армения регулируется Конституцией Республики Армения, настоящим Законом, международными договорами и иными правовыми актами Республики Армения; трудовые отношения дипломатов регулируются трудовым законодательством Республики Армения, если законодательством о дипломатической службе не установлены особенности, регулирующие эти отношения; если международными договорами Республики Армения установлены иные нормы, чем те, которые предусмотрены настоящим Законом, то применяются нормы международных договоров”.</w:t>
      </w:r>
      <w:r w:rsidRPr="00EF7CE4">
        <w:rPr>
          <w:sz w:val="24"/>
          <w:szCs w:val="24"/>
          <w:lang w:val="ru-RU"/>
        </w:rPr>
        <w:t xml:space="preserve"> </w:t>
      </w:r>
    </w:p>
    <w:p w:rsidR="00305DDE" w:rsidRPr="00305DDE" w:rsidRDefault="00305DDE" w:rsidP="00305DDE">
      <w:pPr>
        <w:pStyle w:val="NormalWeb"/>
        <w:spacing w:before="0" w:beforeAutospacing="0" w:after="240" w:afterAutospacing="0" w:line="480" w:lineRule="auto"/>
        <w:ind w:left="-360"/>
        <w:jc w:val="both"/>
      </w:pPr>
      <w:r w:rsidRPr="00305DDE">
        <w:t>116. Закон “О дипломатической службе” определяет дипломатическую службу как профессиональую деятельность и не включает в себя ни одного положения, которое ограничивало бы ее осуществление по признаку пола. Ограничения права назначения на дипломатическую службу касаются только лиц, которые:</w:t>
      </w:r>
    </w:p>
    <w:p w:rsidR="00305DDE" w:rsidRPr="00305DDE" w:rsidRDefault="00305DDE" w:rsidP="00305DDE">
      <w:pPr>
        <w:pStyle w:val="NormalWeb"/>
        <w:spacing w:before="0" w:beforeAutospacing="0" w:after="240" w:afterAutospacing="0" w:line="480" w:lineRule="auto"/>
        <w:ind w:left="-360"/>
        <w:jc w:val="both"/>
      </w:pPr>
      <w:r w:rsidRPr="00305DDE">
        <w:t>- признаны в судебном порядке недееспособными или ограниченно недееспособными;</w:t>
      </w:r>
    </w:p>
    <w:p w:rsidR="00305DDE" w:rsidRPr="00305DDE" w:rsidRDefault="00305DDE" w:rsidP="00305DDE">
      <w:pPr>
        <w:pStyle w:val="NormalWeb"/>
        <w:spacing w:before="0" w:beforeAutospacing="0" w:after="240" w:afterAutospacing="0" w:line="480" w:lineRule="auto"/>
        <w:ind w:left="-360"/>
        <w:jc w:val="both"/>
      </w:pPr>
      <w:r w:rsidRPr="00305DDE">
        <w:t>- лишены в судебном порядке права занимать определенную должность;</w:t>
      </w:r>
    </w:p>
    <w:p w:rsidR="00305DDE" w:rsidRPr="00305DDE" w:rsidRDefault="00305DDE" w:rsidP="00305DDE">
      <w:pPr>
        <w:pStyle w:val="NormalWeb"/>
        <w:spacing w:before="0" w:beforeAutospacing="0" w:after="240" w:afterAutospacing="0" w:line="480" w:lineRule="auto"/>
        <w:ind w:left="-360"/>
        <w:jc w:val="both"/>
      </w:pPr>
      <w:r w:rsidRPr="00305DDE">
        <w:t>- страдают заболеванием, которое может служить препятствием исполнению ими служебных обязанностей и осуществлению полномочий, перечень этих заболеваний утверждается Правительством Республики Армения. (статья 25-ая Закона).</w:t>
      </w:r>
    </w:p>
    <w:p w:rsidR="00305DDE" w:rsidRPr="00305DDE" w:rsidRDefault="00305DDE" w:rsidP="00305DDE">
      <w:pPr>
        <w:pStyle w:val="NormalWeb"/>
        <w:spacing w:before="0" w:beforeAutospacing="0" w:after="240" w:afterAutospacing="0" w:line="480" w:lineRule="auto"/>
        <w:ind w:left="-360"/>
        <w:jc w:val="both"/>
      </w:pPr>
      <w:r w:rsidRPr="00305DDE">
        <w:t>117. На замещение вакантных должностей дипломатической службы объявляется внешний или внутренний конкурс, порядок проведения которого устанавливается Правительством Республики Армения. (статья 26). В</w:t>
      </w:r>
      <w:r w:rsidRPr="00305DDE">
        <w:rPr>
          <w:lang w:val="en-US"/>
        </w:rPr>
        <w:t> </w:t>
      </w:r>
      <w:r w:rsidRPr="00305DDE">
        <w:rPr>
          <w:rStyle w:val="spelle"/>
        </w:rPr>
        <w:t>случаях</w:t>
      </w:r>
      <w:r w:rsidRPr="00305DDE">
        <w:t>,</w:t>
      </w:r>
      <w:r w:rsidRPr="00305DDE">
        <w:rPr>
          <w:lang w:val="en-US"/>
        </w:rPr>
        <w:t> </w:t>
      </w:r>
      <w:r w:rsidRPr="00305DDE">
        <w:rPr>
          <w:rStyle w:val="spelle"/>
        </w:rPr>
        <w:t>предусмотренных Законом</w:t>
      </w:r>
      <w:r w:rsidRPr="00305DDE">
        <w:t>,</w:t>
      </w:r>
      <w:r w:rsidRPr="00305DDE">
        <w:rPr>
          <w:lang w:val="en-US"/>
        </w:rPr>
        <w:t> </w:t>
      </w:r>
      <w:r w:rsidRPr="00305DDE">
        <w:rPr>
          <w:rStyle w:val="spelle"/>
        </w:rPr>
        <w:t>назначение на должность дипломатической</w:t>
      </w:r>
      <w:r w:rsidRPr="00305DDE">
        <w:t xml:space="preserve"> </w:t>
      </w:r>
      <w:r w:rsidRPr="00305DDE">
        <w:rPr>
          <w:rStyle w:val="spelle"/>
        </w:rPr>
        <w:t>службы может</w:t>
      </w:r>
      <w:r w:rsidRPr="00305DDE">
        <w:t xml:space="preserve"> </w:t>
      </w:r>
      <w:r w:rsidRPr="00305DDE">
        <w:rPr>
          <w:rStyle w:val="spelle"/>
        </w:rPr>
        <w:t>производиться</w:t>
      </w:r>
      <w:r w:rsidRPr="00305DDE">
        <w:t xml:space="preserve"> </w:t>
      </w:r>
      <w:r w:rsidRPr="00305DDE">
        <w:rPr>
          <w:rStyle w:val="spelle"/>
        </w:rPr>
        <w:t>также</w:t>
      </w:r>
      <w:r w:rsidRPr="00305DDE">
        <w:t xml:space="preserve"> </w:t>
      </w:r>
      <w:r w:rsidRPr="00305DDE">
        <w:rPr>
          <w:rStyle w:val="spelle"/>
        </w:rPr>
        <w:t>без конкурса.</w:t>
      </w:r>
      <w:r w:rsidRPr="00305DDE">
        <w:t xml:space="preserve"> </w:t>
      </w:r>
    </w:p>
    <w:p w:rsidR="00305DDE" w:rsidRPr="00305DDE" w:rsidRDefault="00305DDE" w:rsidP="00305DDE">
      <w:pPr>
        <w:pStyle w:val="NormalWeb"/>
        <w:spacing w:before="0" w:beforeAutospacing="0" w:after="240" w:afterAutospacing="0" w:line="480" w:lineRule="auto"/>
        <w:ind w:left="-360"/>
        <w:jc w:val="both"/>
      </w:pPr>
      <w:r w:rsidRPr="00305DDE">
        <w:t>118. В целях определения соответствия дипломата занимаемой должности и обеспечения продвижения по рангу один раз в три года проводится аттестация, порядок которой устанавливается Правительством Республики Армения.</w:t>
      </w:r>
    </w:p>
    <w:p w:rsidR="00305DDE" w:rsidRPr="00305DDE" w:rsidRDefault="00305DDE" w:rsidP="00305DDE">
      <w:pPr>
        <w:pStyle w:val="NormalWeb"/>
        <w:spacing w:before="0" w:beforeAutospacing="0" w:after="240" w:afterAutospacing="0" w:line="480" w:lineRule="auto"/>
        <w:ind w:left="-360"/>
        <w:jc w:val="both"/>
      </w:pPr>
      <w:r w:rsidRPr="00305DDE">
        <w:t xml:space="preserve">119. Закон также устанавливает права и обязанности дипломата, которые закреплены в Статье 44 Закона. В той же статье говорится: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“Дипломатам запрещается совместно работать с лицами, состоящими между собой в близком родстве или свойстве (родители, супруги, дети, братья, сестры), если служба связана с непосредственной подчиненностью или подконктрольностью одного из них другому”. </w:t>
      </w:r>
    </w:p>
    <w:p w:rsidR="00305DDE" w:rsidRPr="00305DDE" w:rsidRDefault="00305DDE" w:rsidP="00305DDE">
      <w:pPr>
        <w:pStyle w:val="NormalWeb"/>
        <w:spacing w:before="0" w:beforeAutospacing="0" w:after="240" w:afterAutospacing="0" w:line="480" w:lineRule="auto"/>
        <w:ind w:left="-360"/>
        <w:jc w:val="both"/>
      </w:pPr>
      <w:r w:rsidRPr="00305DDE">
        <w:t>120. Специальная статья (статья 47) Закона определяет права супруги (супруга) дипломата, отбывшего на службу в иностранное государство. В ней, в частности, говорится:</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“1. Супруга (супруг) дипломата, отбывшего на службу в действующий в иностранном государстве орган дипломатической службы, по возвращении из иностранного государства восстанавливается на работе в государственном учреждении и занимает должность с заработной платой не менее той, которую она (он) получала (получал) до отбытия в иностранное государство, если законом не установлено иное.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2. Период, проведенный супругой (супругом) со своим супругом (супругой), отбывшим (отбывшей) на службу в действующий в иностранном государстве орган дипломатической службы, включается в срок ее (его) государственного социального страхования и ей (ему) обеспечиваются выплаты, предусмотренные в установленном Правительством Республики Армения порядке. </w:t>
      </w:r>
    </w:p>
    <w:p w:rsidR="00305DDE" w:rsidRPr="00305DDE" w:rsidRDefault="00305DDE" w:rsidP="00305DDE">
      <w:pPr>
        <w:pStyle w:val="NormalWeb"/>
        <w:spacing w:before="0" w:beforeAutospacing="0" w:after="240" w:afterAutospacing="0" w:line="480" w:lineRule="auto"/>
        <w:ind w:left="-360"/>
        <w:jc w:val="both"/>
      </w:pPr>
      <w:r w:rsidRPr="00305DDE">
        <w:rPr>
          <w:i/>
        </w:rPr>
        <w:t>3. Супруга (супруг) дипломата вправе работать в стране, где служит ее (его) супруг (супруга), если эта возможность установлена международными договорами Республики Армения или она допускается внутригосударственным регламентом”.</w:t>
      </w:r>
    </w:p>
    <w:p w:rsidR="00305DDE" w:rsidRPr="00305DDE" w:rsidRDefault="00305DDE" w:rsidP="00305DDE">
      <w:pPr>
        <w:pStyle w:val="NormalWeb"/>
        <w:spacing w:before="0" w:beforeAutospacing="0" w:after="240" w:afterAutospacing="0" w:line="480" w:lineRule="auto"/>
        <w:ind w:left="-360"/>
        <w:jc w:val="both"/>
      </w:pPr>
      <w:r w:rsidRPr="00305DDE">
        <w:t xml:space="preserve">121. В настоящее время в системе МИД Армении работают 192 мужчин и 86 женщин. </w:t>
      </w:r>
    </w:p>
    <w:p w:rsidR="00305DDE" w:rsidRPr="00305DDE" w:rsidRDefault="00305DDE" w:rsidP="00305DDE">
      <w:pPr>
        <w:pStyle w:val="NormalWeb"/>
        <w:spacing w:before="0" w:beforeAutospacing="0" w:after="240" w:afterAutospacing="0" w:line="480" w:lineRule="auto"/>
        <w:ind w:left="-360"/>
        <w:jc w:val="both"/>
      </w:pPr>
      <w:r w:rsidRPr="00305DDE">
        <w:t>122. В аппарате МИД работают 75 мужчин и 67 женщин, а в зарубежных диппредставительствах – 117 мужчин и 19 женщин. В виду действующей системы ротации, установленной Законом «О дипломатической службе» (статья 32), эти цифры постоянно меняются. В дипломатических представительствах Армении за рубежом женщины представлены на всех уровнях дипломатиъеской службы, хотя на момент написания доклада Чрезвычайным и Полномочным Послом Республики Армения служит лишь одна женщина.</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9</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1.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305DDE" w:rsidRPr="00305DDE" w:rsidRDefault="00305DDE" w:rsidP="00305DDE">
      <w:pPr>
        <w:pStyle w:val="NormalWeb"/>
        <w:spacing w:before="0" w:beforeAutospacing="0" w:after="240" w:afterAutospacing="0" w:line="480" w:lineRule="auto"/>
        <w:ind w:left="-360"/>
        <w:jc w:val="both"/>
        <w:rPr>
          <w:u w:val="single"/>
        </w:rPr>
      </w:pPr>
      <w:r w:rsidRPr="00305DDE">
        <w:rPr>
          <w:i/>
          <w:u w:val="single"/>
        </w:rPr>
        <w:t>2. Государства-участники предоставляют женщинам равные с мужчинами права в отношении гражданства их детей</w:t>
      </w:r>
      <w:r w:rsidRPr="00305DDE">
        <w:rPr>
          <w:u w:val="single"/>
        </w:rPr>
        <w:t xml:space="preserve">.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123. В соответствии со статьей 30.1. Конституции ребенок, родившийся от граждан Республики Армения, является гражданином Республики Армения. Каждый ребенок, один из родителей которого является гражданином РА имеет право на гражданство Республики Армения. Порядок приобретения и прекращения гражданства Республики Армения устанавливается законом. </w:t>
      </w:r>
    </w:p>
    <w:p w:rsidR="00305DDE" w:rsidRPr="00305DDE" w:rsidRDefault="00305DDE" w:rsidP="00305DDE">
      <w:pPr>
        <w:pStyle w:val="NormalWeb"/>
        <w:spacing w:before="0" w:beforeAutospacing="0" w:after="240" w:afterAutospacing="0" w:line="480" w:lineRule="auto"/>
        <w:ind w:left="-360"/>
        <w:jc w:val="both"/>
      </w:pPr>
      <w:r w:rsidRPr="00305DDE">
        <w:t>124. Согласно статье 6 Закона Республики Армения “О гражданстве” вступление в брак гражданина (гражданки) Республики Армения с гражданкой (гражданином) иностранного государства само по себе не влечет изменения гражданства. Изменение гражданства одним из супругов также само по себе не влечет изменения гражданства другого супруга. (пункт 1).</w:t>
      </w:r>
    </w:p>
    <w:p w:rsidR="00305DDE" w:rsidRPr="00305DDE" w:rsidRDefault="00305DDE" w:rsidP="00305DDE">
      <w:pPr>
        <w:pStyle w:val="NormalWeb"/>
        <w:spacing w:before="0" w:beforeAutospacing="0" w:after="240" w:afterAutospacing="0" w:line="480" w:lineRule="auto"/>
        <w:ind w:left="-360"/>
        <w:jc w:val="both"/>
      </w:pPr>
      <w:r w:rsidRPr="00305DDE">
        <w:t xml:space="preserve">125. Статья 11 Закона Республики Армения “О гражданстве” гласит: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“Ребенок, родители которого на момент его рождения являются гражданами Республики Армения, независимо от места рождения, приобретает гражданство Республики Армения. </w:t>
      </w:r>
    </w:p>
    <w:p w:rsidR="00305DDE" w:rsidRPr="00305DDE" w:rsidRDefault="00305DDE" w:rsidP="00305DDE">
      <w:pPr>
        <w:pStyle w:val="NormalWeb"/>
        <w:spacing w:before="0" w:beforeAutospacing="0" w:after="240" w:afterAutospacing="0" w:line="480" w:lineRule="auto"/>
        <w:ind w:left="-360"/>
        <w:jc w:val="both"/>
        <w:rPr>
          <w:i/>
        </w:rPr>
      </w:pPr>
      <w:r w:rsidRPr="00305DDE">
        <w:rPr>
          <w:i/>
        </w:rPr>
        <w:t>Ребенок, один из родителей которого на момент его рождения является гражданином Республики Армения, а другой неизвестен или является лицом без гражданства, приобретает гражданство Республики Армения.</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В случае, когда один из родителей на момент рождения ребенка является гражданином Республики Армения, а другой - иностранным гражданином, гражданство ребенка определяется по письменному соглашению родителей. </w:t>
      </w:r>
    </w:p>
    <w:p w:rsidR="00305DDE" w:rsidRPr="00305DDE" w:rsidRDefault="00305DDE" w:rsidP="00305DDE">
      <w:pPr>
        <w:spacing w:after="240" w:line="480" w:lineRule="auto"/>
        <w:ind w:left="-360"/>
        <w:jc w:val="both"/>
        <w:rPr>
          <w:i/>
          <w:sz w:val="24"/>
          <w:szCs w:val="24"/>
        </w:rPr>
      </w:pPr>
      <w:r w:rsidRPr="00EF7CE4">
        <w:rPr>
          <w:i/>
          <w:sz w:val="24"/>
          <w:szCs w:val="24"/>
          <w:lang w:val="ru-RU"/>
        </w:rPr>
        <w:t xml:space="preserve">При отсутствии соглашения ребенок приобретает гражданство Республики Армения, если он родился в Республике Армения, или если в случае неприобретения гражданства он становится лицом без гражданства, или если родители постоянно проживают в Республике Армения. </w:t>
      </w:r>
      <w:r w:rsidRPr="00305DDE">
        <w:rPr>
          <w:i/>
          <w:sz w:val="24"/>
          <w:szCs w:val="24"/>
        </w:rPr>
        <w:t>(пункт 2).”.</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126. Республика Армения в 1994г. присоединилась к Конвенции ООН “О гражданстве замужней женщины”.</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Статья 10</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а)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 </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w:t>
      </w:r>
      <w:r w:rsidRPr="00305DDE">
        <w:rPr>
          <w:i/>
          <w:sz w:val="24"/>
          <w:szCs w:val="24"/>
          <w:u w:val="single"/>
        </w:rPr>
        <w:t>b</w:t>
      </w:r>
      <w:r w:rsidRPr="00EF7CE4">
        <w:rPr>
          <w:i/>
          <w:sz w:val="24"/>
          <w:szCs w:val="24"/>
          <w:u w:val="single"/>
          <w:lang w:val="ru-RU"/>
        </w:rPr>
        <w:t>)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w:t>
      </w:r>
      <w:r w:rsidRPr="00305DDE">
        <w:rPr>
          <w:i/>
          <w:sz w:val="24"/>
          <w:szCs w:val="24"/>
          <w:u w:val="single"/>
        </w:rPr>
        <w:t>d</w:t>
      </w:r>
      <w:r w:rsidRPr="00EF7CE4">
        <w:rPr>
          <w:i/>
          <w:sz w:val="24"/>
          <w:szCs w:val="24"/>
          <w:u w:val="single"/>
          <w:lang w:val="ru-RU"/>
        </w:rPr>
        <w:t>) одинаковые возможности получения стипендий и других пособий на образование;</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е)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f</w:t>
      </w:r>
      <w:r w:rsidRPr="00EF7CE4">
        <w:rPr>
          <w:i/>
          <w:sz w:val="24"/>
          <w:szCs w:val="24"/>
          <w:u w:val="single"/>
          <w:lang w:val="ru-RU"/>
        </w:rPr>
        <w:t>) сокращение числа девушек, не заканчивающих школу, и разработку программ для девушек и женщин, преждевременно покинувших школу;</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g</w:t>
      </w:r>
      <w:r w:rsidRPr="00EF7CE4">
        <w:rPr>
          <w:i/>
          <w:sz w:val="24"/>
          <w:szCs w:val="24"/>
          <w:u w:val="single"/>
          <w:lang w:val="ru-RU"/>
        </w:rPr>
        <w:t xml:space="preserve">) одинаковые возможности активно участвовать в занятиях спортом и физической подготовкой; </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w:t>
      </w:r>
      <w:r w:rsidRPr="00305DDE">
        <w:rPr>
          <w:i/>
          <w:sz w:val="24"/>
          <w:szCs w:val="24"/>
          <w:u w:val="single"/>
        </w:rPr>
        <w:t>h</w:t>
      </w:r>
      <w:r w:rsidRPr="00EF7CE4">
        <w:rPr>
          <w:i/>
          <w:sz w:val="24"/>
          <w:szCs w:val="24"/>
          <w:u w:val="single"/>
          <w:lang w:val="ru-RU"/>
        </w:rPr>
        <w:t xml:space="preserve">)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305DDE" w:rsidRPr="00305DDE" w:rsidRDefault="00305DDE" w:rsidP="00305DDE">
      <w:pPr>
        <w:pStyle w:val="NormalWeb"/>
        <w:spacing w:before="0" w:beforeAutospacing="0" w:after="240" w:afterAutospacing="0" w:line="480" w:lineRule="auto"/>
        <w:ind w:left="-360"/>
        <w:jc w:val="both"/>
      </w:pPr>
      <w:r w:rsidRPr="00305DDE">
        <w:t xml:space="preserve">127. Республика Армения обеспечивает право на образование - независимо от национальности, расы, пола, языка, вероисповедания, политических или иных взглядов, социального происхождения, имущественного положения или иных обстоятельств. </w:t>
      </w:r>
    </w:p>
    <w:p w:rsidR="00305DDE" w:rsidRPr="00305DDE" w:rsidRDefault="00305DDE" w:rsidP="00305DDE">
      <w:pPr>
        <w:pStyle w:val="NormalWeb"/>
        <w:spacing w:before="0" w:beforeAutospacing="0" w:after="240" w:afterAutospacing="0" w:line="480" w:lineRule="auto"/>
        <w:ind w:left="-360"/>
        <w:jc w:val="both"/>
      </w:pPr>
      <w:r w:rsidRPr="00305DDE">
        <w:t xml:space="preserve">Согласно Статье 39 Конституции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имеет право на образование.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Основное общее образование является обязательным, за исключением предусмотренных законом случаев. Законом может быть установлен более высокий уровень обязательного образования.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Среднее образование в государственных учебных заведениях является бесплатным.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Принципы самоуправления высших учебных заведений определяются законом.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Порядок создания и деятельности учебных заведений устанавливается законом.” </w:t>
      </w:r>
    </w:p>
    <w:p w:rsidR="00305DDE" w:rsidRPr="00305DDE" w:rsidRDefault="00305DDE" w:rsidP="00305DDE">
      <w:pPr>
        <w:pStyle w:val="NormalWeb"/>
        <w:spacing w:before="0" w:beforeAutospacing="0" w:after="240" w:afterAutospacing="0" w:line="480" w:lineRule="auto"/>
        <w:ind w:left="-360"/>
        <w:jc w:val="both"/>
        <w:rPr>
          <w:i/>
        </w:rPr>
      </w:pPr>
      <w:r w:rsidRPr="00305DDE">
        <w:rPr>
          <w:i/>
        </w:rPr>
        <w:t xml:space="preserve">Каждый гражданин имеет право получать бесплатное образование в государственных высших и иных специальных образовательных учреждениях на конкурсной основе  в установленном законом порядке. Государство в предусмотренных законом случаях и порядке оказывает финансовое и иное содействие высшим и другим учебным заведениям, осуществляющим   специальные  образовательные программы, и их учащимся.”. </w:t>
      </w:r>
    </w:p>
    <w:p w:rsidR="00305DDE" w:rsidRPr="00EF7CE4" w:rsidRDefault="00305DDE" w:rsidP="00305DDE">
      <w:pPr>
        <w:pStyle w:val="BodyText3"/>
        <w:spacing w:after="240" w:line="480" w:lineRule="auto"/>
        <w:ind w:left="-360" w:right="-5"/>
        <w:jc w:val="both"/>
        <w:rPr>
          <w:lang w:val="ru-RU"/>
        </w:rPr>
      </w:pPr>
      <w:r w:rsidRPr="00EF7CE4">
        <w:rPr>
          <w:lang w:val="ru-RU"/>
        </w:rPr>
        <w:t>128. В 1999г. Национальное Собрание Республики Армения утвердило Закон Республики Армения “Об образовании”, способствуя тем самым развитию системы образования. В данном законе также обеспечено равноправие мужчин и женщин.</w:t>
      </w:r>
    </w:p>
    <w:p w:rsidR="00305DDE" w:rsidRPr="00EF7CE4" w:rsidRDefault="00305DDE" w:rsidP="00305DDE">
      <w:pPr>
        <w:pStyle w:val="BodyText3"/>
        <w:spacing w:after="240" w:line="480" w:lineRule="auto"/>
        <w:ind w:left="-360" w:right="-5"/>
        <w:jc w:val="both"/>
        <w:rPr>
          <w:lang w:val="ru-RU"/>
        </w:rPr>
      </w:pPr>
      <w:r w:rsidRPr="00EF7CE4">
        <w:rPr>
          <w:lang w:val="ru-RU"/>
        </w:rPr>
        <w:t>129. В 2001г. была утверждена "Государственная программа развития образования на 2001-2005гг.", цель которой - создание предпосылок для развития образования и обеспечения социально-экономического развития.</w:t>
      </w:r>
    </w:p>
    <w:p w:rsidR="00305DDE" w:rsidRPr="00EF7CE4" w:rsidRDefault="00305DDE" w:rsidP="00305DDE">
      <w:pPr>
        <w:pStyle w:val="BodyTextIndent3"/>
        <w:spacing w:after="240" w:line="480" w:lineRule="auto"/>
        <w:ind w:left="-360" w:right="-5"/>
        <w:rPr>
          <w:sz w:val="24"/>
          <w:szCs w:val="24"/>
          <w:lang w:val="ru-RU"/>
        </w:rPr>
      </w:pPr>
      <w:r w:rsidRPr="00EF7CE4">
        <w:rPr>
          <w:sz w:val="24"/>
          <w:szCs w:val="24"/>
          <w:lang w:val="ru-RU"/>
        </w:rPr>
        <w:t xml:space="preserve">130. В 2003г. Правительство Республики Армения утвердило </w:t>
      </w:r>
      <w:r w:rsidRPr="00EF7CE4">
        <w:rPr>
          <w:i/>
          <w:sz w:val="24"/>
          <w:szCs w:val="24"/>
          <w:lang w:val="ru-RU"/>
        </w:rPr>
        <w:t>Стратегическую программу преодоления бедности</w:t>
      </w:r>
      <w:r w:rsidRPr="00EF7CE4">
        <w:rPr>
          <w:sz w:val="24"/>
          <w:szCs w:val="24"/>
          <w:lang w:val="ru-RU"/>
        </w:rPr>
        <w:t xml:space="preserve">, одним из основных направлений которой является обеспечение качества и доступности образования на всех его уровнях. </w:t>
      </w:r>
    </w:p>
    <w:p w:rsidR="00305DDE" w:rsidRPr="00EF7CE4" w:rsidRDefault="00305DDE" w:rsidP="00305DDE">
      <w:pPr>
        <w:pStyle w:val="BodyTextIndent3"/>
        <w:spacing w:after="240" w:line="480" w:lineRule="auto"/>
        <w:ind w:left="-360" w:right="-5"/>
        <w:rPr>
          <w:sz w:val="24"/>
          <w:szCs w:val="24"/>
          <w:lang w:val="ru-RU"/>
        </w:rPr>
      </w:pPr>
      <w:r w:rsidRPr="00EF7CE4">
        <w:rPr>
          <w:sz w:val="24"/>
          <w:szCs w:val="24"/>
          <w:lang w:val="ru-RU"/>
        </w:rPr>
        <w:t>131. В 2004г. был принят Закон Республики Армения “О высшем и послевузовском образовании”. В законе закреплены такие принципы политки государства в сфере высшего образования как доступность образования в соответствии со способностями; конкурентоспособность; прозрачность и т.д. Законом определены также академические свободы студентов, профессорско-преподавательского и исследовательского состава. В частности, студенты имеют право выбора специальности, вуза и формы обучения, а также право участвовать в рассмотрении всех вопросов, имеющих отношение к деятельности университета, в работе его выборных органов.</w:t>
      </w:r>
    </w:p>
    <w:p w:rsidR="00305DDE" w:rsidRPr="00305DDE" w:rsidRDefault="00305DDE" w:rsidP="00305DDE">
      <w:pPr>
        <w:pStyle w:val="BodyText3"/>
        <w:spacing w:after="240" w:line="480" w:lineRule="auto"/>
        <w:ind w:left="-360"/>
        <w:jc w:val="both"/>
        <w:rPr>
          <w:lang w:val="af-ZA"/>
        </w:rPr>
      </w:pPr>
      <w:r w:rsidRPr="00305DDE">
        <w:rPr>
          <w:lang w:val="af-ZA"/>
        </w:rPr>
        <w:t>132. С целью обеспечения доступности дошкольного образования и подготовки детей к школе с 2003г. во всех регионах Армении для детей 6-летнего возраста, не вовлеченных в систему дошкольного образования, организуются краткосрочные занятия. Для них были опубликованы рабочие тетради и методические пособия.</w:t>
      </w:r>
    </w:p>
    <w:p w:rsidR="00305DDE" w:rsidRPr="00305DDE" w:rsidRDefault="00305DDE" w:rsidP="00305DDE">
      <w:pPr>
        <w:pStyle w:val="BodyText3"/>
        <w:spacing w:after="240" w:line="480" w:lineRule="auto"/>
        <w:ind w:left="-360"/>
        <w:jc w:val="both"/>
        <w:rPr>
          <w:lang w:val="af-ZA"/>
        </w:rPr>
      </w:pPr>
      <w:r w:rsidRPr="00305DDE">
        <w:rPr>
          <w:lang w:val="af-ZA"/>
        </w:rPr>
        <w:t>133. В работах по осуществлению реформ в области общего образования особое значение уделяется кредитной программе "Реформы по управлению и финансированию образования", которая финансировалась кредитами Всемирного Банка. В рамках данной программы полностью была решена проблема издания и обеспечения учеников  школьными учебниками. Была внедрена система аренды учебников, целью которой является обеспечение основными школьными учебниками, утвержденными  министерством образования и науки РА. Одновременно был создан “Оборотный фонд учебников”, который на основе потребности школы обеспечивает издание учебников. В результате программы 10% учеников</w:t>
      </w:r>
      <w:r w:rsidRPr="00EF7CE4">
        <w:rPr>
          <w:lang w:val="ru-RU"/>
        </w:rPr>
        <w:t xml:space="preserve"> --</w:t>
      </w:r>
      <w:r w:rsidRPr="00305DDE">
        <w:rPr>
          <w:lang w:val="af-ZA"/>
        </w:rPr>
        <w:t xml:space="preserve"> детям из социально необеспеченных семей</w:t>
      </w:r>
      <w:r w:rsidRPr="00EF7CE4">
        <w:rPr>
          <w:lang w:val="ru-RU"/>
        </w:rPr>
        <w:t xml:space="preserve"> --</w:t>
      </w:r>
      <w:r w:rsidRPr="00305DDE">
        <w:rPr>
          <w:lang w:val="af-ZA"/>
        </w:rPr>
        <w:t xml:space="preserve"> учебники выдаются бесплатно.</w:t>
      </w:r>
    </w:p>
    <w:p w:rsidR="00305DDE" w:rsidRPr="00305DDE" w:rsidRDefault="00305DDE" w:rsidP="00305DDE">
      <w:pPr>
        <w:pStyle w:val="BodyText3"/>
        <w:tabs>
          <w:tab w:val="left" w:pos="540"/>
        </w:tabs>
        <w:spacing w:after="240" w:line="480" w:lineRule="auto"/>
        <w:ind w:left="-360"/>
        <w:jc w:val="both"/>
        <w:rPr>
          <w:lang w:val="af-ZA"/>
        </w:rPr>
      </w:pPr>
      <w:r w:rsidRPr="00305DDE">
        <w:rPr>
          <w:lang w:val="af-ZA"/>
        </w:rPr>
        <w:t xml:space="preserve">134. На сегодняшний день политика развития системы образования Армении связана с текущими процессами международной образовательной общности. Армения реализует политику интегрирования в международную систему образования, которая предполагает установление соответствия структуры и содержания образования требованиям демократического общества и рыночным отношениям. С этой  целью придается особое значение международному сотрудничеству в сфере образования на всех его уровнях. </w:t>
      </w:r>
    </w:p>
    <w:p w:rsidR="00305DDE" w:rsidRPr="00305DDE" w:rsidRDefault="00305DDE" w:rsidP="00305DDE">
      <w:pPr>
        <w:pStyle w:val="BodyText3"/>
        <w:spacing w:after="240" w:line="480" w:lineRule="auto"/>
        <w:ind w:left="-360"/>
        <w:jc w:val="both"/>
        <w:rPr>
          <w:lang w:val="de-AT"/>
        </w:rPr>
      </w:pPr>
      <w:r w:rsidRPr="00305DDE">
        <w:rPr>
          <w:lang w:val="de-AT"/>
        </w:rPr>
        <w:t xml:space="preserve">135. С целью обеспечения реформирования системы дошкольного образования, при содействии ряда международных организаций, осуществляются программы развития данной области, в частности: “Дошкольное образование, опека и развитие”, “Образование родителей”, “Шаг за шагом” и “Развитие инклюзивного образования детей”. В рамках этих программ, осуществляемых при поддержке </w:t>
      </w:r>
      <w:r w:rsidRPr="00EF7CE4">
        <w:rPr>
          <w:lang w:val="ru-RU"/>
        </w:rPr>
        <w:t>ЮНИСЕФ</w:t>
      </w:r>
      <w:r w:rsidRPr="00305DDE">
        <w:rPr>
          <w:lang w:val="de-AT"/>
        </w:rPr>
        <w:t>, “World Vision International” и благотворительного фонда “Шаг за шагом”, переподготовку прошли педагоги дошкольных учреждений, родители, представители общин, были разработаны методические материалы.</w:t>
      </w:r>
    </w:p>
    <w:p w:rsidR="00305DDE" w:rsidRPr="00305DDE" w:rsidRDefault="00305DDE" w:rsidP="00305DDE">
      <w:pPr>
        <w:pStyle w:val="BodyText3"/>
        <w:spacing w:after="240" w:line="480" w:lineRule="auto"/>
        <w:ind w:left="-360"/>
        <w:jc w:val="both"/>
        <w:rPr>
          <w:lang w:val="de-AT"/>
        </w:rPr>
      </w:pPr>
      <w:r w:rsidRPr="00305DDE">
        <w:rPr>
          <w:lang w:val="de-AT"/>
        </w:rPr>
        <w:t>136. В частности, целью программы “Образование родителей” является предоставление родителям и попечителям детей необходимых знаний и навыков, а также расширение вовлеченности родителей и детей в сферу дошкольного образования посредством внедрения альтернативных служб. Программа оказывает методическую поддержку особенно тем детям, которые не посещают дошкольные учреждения, с целью правильной организации процесса воспитания в семьях.</w:t>
      </w:r>
    </w:p>
    <w:p w:rsidR="00305DDE" w:rsidRPr="00305DDE" w:rsidRDefault="00305DDE" w:rsidP="00305DDE">
      <w:pPr>
        <w:pStyle w:val="BodyText3"/>
        <w:spacing w:after="240" w:line="480" w:lineRule="auto"/>
        <w:ind w:left="-360"/>
        <w:jc w:val="both"/>
        <w:rPr>
          <w:lang w:val="de-AT"/>
        </w:rPr>
      </w:pPr>
      <w:r w:rsidRPr="00305DDE">
        <w:rPr>
          <w:lang w:val="de-AT"/>
        </w:rPr>
        <w:t>137.</w:t>
      </w:r>
      <w:r w:rsidRPr="00305DDE">
        <w:rPr>
          <w:lang w:val="de-AT"/>
        </w:rPr>
        <w:tab/>
        <w:t xml:space="preserve">В общеобразовательных школах Армении продолжается преподавание курса “Гражданское образование”, включающего три предмета: “Права человека” (8-е классы), “Гражданское образование” (9-е классы) и “Государство и право” (10-е классы). Учителя школ прошли курсы переподготовки. Основной целью этих предметов является воспитание детей в духе уважения к демократическим принципам. </w:t>
      </w:r>
    </w:p>
    <w:p w:rsidR="00305DDE" w:rsidRPr="00305DDE" w:rsidRDefault="00305DDE" w:rsidP="00305DDE">
      <w:pPr>
        <w:pStyle w:val="BodyText3"/>
        <w:spacing w:after="240" w:line="480" w:lineRule="auto"/>
        <w:ind w:left="-360"/>
        <w:jc w:val="both"/>
        <w:rPr>
          <w:lang w:val="de-AT"/>
        </w:rPr>
      </w:pPr>
      <w:r w:rsidRPr="00305DDE">
        <w:rPr>
          <w:lang w:val="de-AT"/>
        </w:rPr>
        <w:t>138.</w:t>
      </w:r>
      <w:r w:rsidRPr="00305DDE">
        <w:rPr>
          <w:lang w:val="de-AT"/>
        </w:rPr>
        <w:tab/>
        <w:t>С большим успехом продолжается преподавание в общеобразовательных школах (1-7-е классы) предмета “Навыки жизни”, осуществляемого при поддержке Детского фонда ООН. Данный предмет включает такие темы, как “Гендерные задачи”, “Дом и семья”, “Дискриминация” и “Права и обязанности”, направленные также на освещение гендерной проблематики. В ближайшем будущем предусматривается разработка необходимых программных материалов для преподавания этих предметов в 8-9-ых классах. Программа будет включать вопросы, касающиеся профессиональной ориентации, здорового образа жизни, экологической осведомленности, управления стрессом и другие темы. Предусматривается также этапное внедрение данных предметов во всех школах Армении. Уже разработан программный курс “Здоровый образ жизни”, который апробируется в 30 школах республики. Программа предусматривает также курсы по гендерным вопросам, равноправию женщин и искоренению насилия в отношении к ним.</w:t>
      </w:r>
    </w:p>
    <w:p w:rsidR="00305DDE" w:rsidRPr="00305DDE" w:rsidRDefault="00305DDE" w:rsidP="00305DDE">
      <w:pPr>
        <w:pStyle w:val="BodyText3"/>
        <w:spacing w:after="240" w:line="480" w:lineRule="auto"/>
        <w:ind w:left="-360"/>
        <w:jc w:val="both"/>
        <w:rPr>
          <w:lang w:val="de-AT"/>
        </w:rPr>
      </w:pPr>
      <w:r w:rsidRPr="00305DDE">
        <w:rPr>
          <w:lang w:val="de-AT"/>
        </w:rPr>
        <w:t>139. Для внедрения новых методов обучения параллельно данному курсу предусматривается сбор материалов для детей разных возрастов и издание книг о половом воспитании.</w:t>
      </w:r>
    </w:p>
    <w:p w:rsidR="00305DDE" w:rsidRPr="00305DDE" w:rsidRDefault="00305DDE" w:rsidP="00305DDE">
      <w:pPr>
        <w:pStyle w:val="BodyText3"/>
        <w:spacing w:after="240" w:line="480" w:lineRule="auto"/>
        <w:ind w:left="-360"/>
        <w:jc w:val="both"/>
        <w:rPr>
          <w:lang w:val="de-AT"/>
        </w:rPr>
      </w:pPr>
      <w:r w:rsidRPr="00305DDE">
        <w:rPr>
          <w:lang w:val="de-AT"/>
        </w:rPr>
        <w:t xml:space="preserve">140. В списке выборочных предметов в 50 колледжах преподается предмет “Основы подготовки к семейной жизни”. В 20 колледжах в учебные планы включен предмет “Основы полового воспитания”. </w:t>
      </w:r>
    </w:p>
    <w:p w:rsidR="00305DDE" w:rsidRPr="00305DDE" w:rsidRDefault="00305DDE" w:rsidP="00305DDE">
      <w:pPr>
        <w:pStyle w:val="BodyText3"/>
        <w:spacing w:after="240" w:line="480" w:lineRule="auto"/>
        <w:ind w:left="-360"/>
        <w:jc w:val="both"/>
        <w:rPr>
          <w:lang w:val="de-AT"/>
        </w:rPr>
      </w:pPr>
      <w:r w:rsidRPr="00305DDE">
        <w:rPr>
          <w:lang w:val="de-AT"/>
        </w:rPr>
        <w:t xml:space="preserve">141. В некоторых ВУЗ-ах преподается предмет “Основы этики”, благодаря которому учащиеся получают знания  по этике взаимоотношения полов. </w:t>
      </w:r>
    </w:p>
    <w:p w:rsidR="00305DDE" w:rsidRPr="00305DDE" w:rsidRDefault="00305DDE" w:rsidP="00305DDE">
      <w:pPr>
        <w:pStyle w:val="BodyText3"/>
        <w:spacing w:after="240" w:line="480" w:lineRule="auto"/>
        <w:ind w:left="-360"/>
        <w:jc w:val="both"/>
        <w:rPr>
          <w:lang w:val="de-AT"/>
        </w:rPr>
      </w:pPr>
      <w:r w:rsidRPr="00305DDE">
        <w:rPr>
          <w:lang w:val="de-AT"/>
        </w:rPr>
        <w:t xml:space="preserve">142. Разрабатываются также необходимые учебные материалы и методика, целью которых является изменение стереотипов в отношении полов. </w:t>
      </w:r>
    </w:p>
    <w:p w:rsidR="00305DDE" w:rsidRPr="00305DDE" w:rsidRDefault="00305DDE" w:rsidP="00305DDE">
      <w:pPr>
        <w:pStyle w:val="BodyText3"/>
        <w:spacing w:after="240" w:line="480" w:lineRule="auto"/>
        <w:ind w:left="-360"/>
        <w:jc w:val="both"/>
        <w:rPr>
          <w:lang w:val="de-AT"/>
        </w:rPr>
      </w:pPr>
      <w:r w:rsidRPr="00305DDE">
        <w:rPr>
          <w:lang w:val="de-AT"/>
        </w:rPr>
        <w:t xml:space="preserve">143. В рамках </w:t>
      </w:r>
      <w:r w:rsidRPr="00305DDE">
        <w:rPr>
          <w:i w:val="0"/>
          <w:lang w:val="de-AT"/>
        </w:rPr>
        <w:t>Национальной программы</w:t>
      </w:r>
      <w:r w:rsidRPr="00305DDE">
        <w:rPr>
          <w:lang w:val="de-AT"/>
        </w:rPr>
        <w:t xml:space="preserve"> предусматриваются также специальные курсы </w:t>
      </w:r>
      <w:r w:rsidRPr="00EF7CE4">
        <w:rPr>
          <w:lang w:val="ru-RU"/>
        </w:rPr>
        <w:t>по гендерным вопросам</w:t>
      </w:r>
      <w:r w:rsidRPr="00305DDE">
        <w:rPr>
          <w:lang w:val="de-AT"/>
        </w:rPr>
        <w:t xml:space="preserve"> для общественных и политических деятелей, а также для государственных служащих. Предусматривается также внедрение гендерных вопросов в учебники и учебные планы, в школьных учебниках старших классов будут представлены материалы о правах женщин и гендерной проблеме. </w:t>
      </w:r>
    </w:p>
    <w:p w:rsidR="00305DDE" w:rsidRPr="00305DDE" w:rsidRDefault="00305DDE" w:rsidP="00305DDE">
      <w:pPr>
        <w:pStyle w:val="BodyText3"/>
        <w:spacing w:after="240" w:line="480" w:lineRule="auto"/>
        <w:ind w:left="-360"/>
        <w:jc w:val="both"/>
        <w:rPr>
          <w:lang w:val="de-AT"/>
        </w:rPr>
      </w:pPr>
      <w:r w:rsidRPr="00305DDE">
        <w:rPr>
          <w:lang w:val="de-AT"/>
        </w:rPr>
        <w:t xml:space="preserve">144. С целью обеспечения социальной защищенности и гендерного равновесия среди педагогического состава с 2005г. за счет средств бюджета страны была повышена заработная плата педагогических кадров, которая превышает среднюю заработную плату в стране на 20%. До 2009г. предусматривается увеличить заработную плату педагогических кадров, в пределах возможных средств государственного бюджета Армении.                                                       </w:t>
      </w:r>
    </w:p>
    <w:p w:rsidR="00305DDE" w:rsidRPr="00305DDE" w:rsidRDefault="00305DDE" w:rsidP="00305DDE">
      <w:pPr>
        <w:pStyle w:val="BodyText3"/>
        <w:spacing w:after="240" w:line="480" w:lineRule="auto"/>
        <w:ind w:left="-360"/>
        <w:jc w:val="both"/>
        <w:rPr>
          <w:lang w:val="de-AT"/>
        </w:rPr>
      </w:pPr>
      <w:r w:rsidRPr="00305DDE">
        <w:rPr>
          <w:lang w:val="de-AT"/>
        </w:rPr>
        <w:t xml:space="preserve">145. В рамках пилотной программы реформирования среднего образования было осуществлено сокращение численности учителей и объединение школ, имеющих малое число учеников. Министерство образования и науки совместно с </w:t>
      </w:r>
      <w:r w:rsidRPr="00EF7CE4">
        <w:rPr>
          <w:lang w:val="ru-RU"/>
        </w:rPr>
        <w:t>М</w:t>
      </w:r>
      <w:r w:rsidRPr="00305DDE">
        <w:rPr>
          <w:lang w:val="de-AT"/>
        </w:rPr>
        <w:t xml:space="preserve">инистерством труда и социальных вопросов Республики Армения осуществляет программу поддержки учителей, потерявших работу. В рамках программы “Оптимизация школьного аппарата и социальная поддержка” таким учителям выдаются дополнительные денежные компенсации, а также организуются курсы профессионального обучения и психологическая служба. В 2005г. в программу были вовлечены 1460 учителей, 90% из которых женщины. </w:t>
      </w:r>
    </w:p>
    <w:p w:rsidR="00305DDE" w:rsidRPr="00305DDE" w:rsidRDefault="00305DDE" w:rsidP="00305DDE">
      <w:pPr>
        <w:pStyle w:val="BodyText3"/>
        <w:spacing w:after="240" w:line="480" w:lineRule="auto"/>
        <w:ind w:left="-360"/>
        <w:jc w:val="both"/>
        <w:rPr>
          <w:lang w:val="de-AT"/>
        </w:rPr>
      </w:pPr>
      <w:r w:rsidRPr="00305DDE">
        <w:rPr>
          <w:lang w:val="de-AT"/>
        </w:rPr>
        <w:t>146. За последние годы заметно уменьшился объем выполнения научно-технических работ. Сократилось также государственное финансирование сферы науки. В 1991г. оно составило 0.3% от ВВП, а в 2003 и 2005гг. - 0.2%. В сфере послевузовского образования численность мужчин преобладает.</w:t>
      </w:r>
    </w:p>
    <w:p w:rsidR="00305DDE" w:rsidRPr="00305DDE" w:rsidRDefault="00305DDE" w:rsidP="00305DDE">
      <w:pPr>
        <w:pStyle w:val="BodyText3"/>
        <w:spacing w:after="240" w:line="480" w:lineRule="auto"/>
        <w:ind w:left="-360"/>
        <w:jc w:val="both"/>
        <w:rPr>
          <w:lang w:val="de-AT"/>
        </w:rPr>
      </w:pPr>
      <w:r w:rsidRPr="00305DDE">
        <w:rPr>
          <w:lang w:val="de-AT"/>
        </w:rPr>
        <w:t>147. С целью обеспечения развития сферы науки и вовлечения молодых кадров в научную деятельность была разработана программа реформирования данной сферы. В 2005г. заработная плата ученых и научных работников была повышена на 37.5%.</w:t>
      </w:r>
    </w:p>
    <w:p w:rsidR="00305DDE" w:rsidRPr="00305DDE" w:rsidRDefault="00305DDE" w:rsidP="00305DDE">
      <w:pPr>
        <w:pStyle w:val="BodyText3"/>
        <w:spacing w:after="240" w:line="480" w:lineRule="auto"/>
        <w:ind w:left="-360" w:right="-5"/>
        <w:jc w:val="both"/>
        <w:rPr>
          <w:lang w:val="de-AT"/>
        </w:rPr>
      </w:pPr>
      <w:r w:rsidRPr="00305DDE">
        <w:rPr>
          <w:lang w:val="de-AT"/>
        </w:rPr>
        <w:t xml:space="preserve">148. Продолжаются программы по обеспечению социальной интеграции беженцев, проживающих в Армении. Начиная с 1997г. агентство по вопросам миграции </w:t>
      </w:r>
      <w:r w:rsidRPr="00EF7CE4">
        <w:rPr>
          <w:lang w:val="ru-RU"/>
        </w:rPr>
        <w:t>М</w:t>
      </w:r>
      <w:r w:rsidRPr="00305DDE">
        <w:rPr>
          <w:lang w:val="de-AT"/>
        </w:rPr>
        <w:t xml:space="preserve">инистерства территориального управления и </w:t>
      </w:r>
      <w:r w:rsidRPr="00EF7CE4">
        <w:rPr>
          <w:lang w:val="ru-RU"/>
        </w:rPr>
        <w:t>М</w:t>
      </w:r>
      <w:r w:rsidRPr="00305DDE">
        <w:rPr>
          <w:lang w:val="de-AT"/>
        </w:rPr>
        <w:t xml:space="preserve">инистерство образования и науки, при содействии муниципалитетов, в рамках программы “Курсы армянского языка для неармяноязычных граждан” </w:t>
      </w:r>
      <w:r w:rsidRPr="00EF7CE4">
        <w:rPr>
          <w:lang w:val="ru-RU"/>
        </w:rPr>
        <w:t>проводят</w:t>
      </w:r>
      <w:r w:rsidRPr="00305DDE">
        <w:rPr>
          <w:lang w:val="de-AT"/>
        </w:rPr>
        <w:t xml:space="preserve"> специальные учебные программы, направленные на свободное владение  армянским языком, знание армянской  истории и культуры, обрядов и традиций. </w:t>
      </w:r>
    </w:p>
    <w:p w:rsidR="00305DDE" w:rsidRPr="00305DDE" w:rsidRDefault="00305DDE" w:rsidP="00305DDE">
      <w:pPr>
        <w:pStyle w:val="BodyText3"/>
        <w:spacing w:after="240" w:line="480" w:lineRule="auto"/>
        <w:ind w:left="-360" w:right="-5"/>
        <w:jc w:val="both"/>
        <w:rPr>
          <w:bCs w:val="0"/>
          <w:iCs/>
          <w:lang w:val="de-AT"/>
        </w:rPr>
      </w:pPr>
      <w:r w:rsidRPr="00305DDE">
        <w:rPr>
          <w:bCs w:val="0"/>
          <w:iCs/>
          <w:lang w:val="de-AT"/>
        </w:rPr>
        <w:t>149.</w:t>
      </w:r>
      <w:r w:rsidRPr="00EF7CE4">
        <w:rPr>
          <w:bCs w:val="0"/>
          <w:iCs/>
          <w:lang w:val="ru-RU"/>
        </w:rPr>
        <w:t xml:space="preserve"> </w:t>
      </w:r>
      <w:r w:rsidRPr="00305DDE">
        <w:rPr>
          <w:bCs w:val="0"/>
          <w:iCs/>
          <w:lang w:val="de-AT"/>
        </w:rPr>
        <w:t>В 2005г. финансирование образования составило 14.6% государственного бюджета или 2.74% от ВВП, составляющая лишь половину международного показателя (4.7%). Для сравнения отметим, что в 1991г. и 2000г. данный показатель составлял 7.2% и 2% соответственно.</w:t>
      </w:r>
    </w:p>
    <w:p w:rsidR="00305DDE" w:rsidRPr="00305DDE" w:rsidRDefault="00305DDE" w:rsidP="00305DDE">
      <w:pPr>
        <w:pStyle w:val="BodyText3"/>
        <w:spacing w:after="240" w:line="480" w:lineRule="auto"/>
        <w:ind w:left="-360" w:right="-5"/>
        <w:jc w:val="both"/>
        <w:rPr>
          <w:bCs w:val="0"/>
          <w:iCs/>
          <w:lang w:val="de-AT"/>
        </w:rPr>
      </w:pPr>
      <w:r w:rsidRPr="00305DDE">
        <w:rPr>
          <w:bCs w:val="0"/>
          <w:iCs/>
          <w:lang w:val="de-AT"/>
        </w:rPr>
        <w:t>150. В 2005г. 84.5% финансирования системы образования было направлено на общее среднее образование. Государственное финансирование высшего и послевузовского профессионального образования составило 7.5%, от общей суммы государственного бюджета образования, среднего профессионального образования – 2.6%, а начального профессионального образования - 1.2%. Государственное финансирование внешкольного и дополнительного образования составило 3% и 1.2% соответственно.</w:t>
      </w:r>
    </w:p>
    <w:p w:rsidR="00305DDE" w:rsidRPr="00305DDE" w:rsidRDefault="00305DDE" w:rsidP="00305DDE">
      <w:pPr>
        <w:pStyle w:val="BodyText3"/>
        <w:spacing w:after="240" w:line="480" w:lineRule="auto"/>
        <w:ind w:left="-360" w:right="-5"/>
        <w:jc w:val="both"/>
        <w:rPr>
          <w:bCs w:val="0"/>
          <w:iCs/>
          <w:lang w:val="de-AT"/>
        </w:rPr>
      </w:pPr>
      <w:r w:rsidRPr="00305DDE">
        <w:rPr>
          <w:bCs w:val="0"/>
          <w:iCs/>
          <w:lang w:val="de-AT"/>
        </w:rPr>
        <w:t xml:space="preserve">151. C 1996г. государственные дошкольные учреждения и часть внешкольных учреждений были переданы органам местного самоуправления и в настоящее время их финансирование осуществляется за счет бюджета общин. Негосударственные учебные </w:t>
      </w:r>
      <w:r w:rsidRPr="00EF7CE4">
        <w:rPr>
          <w:bCs w:val="0"/>
          <w:iCs/>
          <w:lang w:val="ru-RU"/>
        </w:rPr>
        <w:t>заведения</w:t>
      </w:r>
      <w:r w:rsidRPr="00305DDE">
        <w:rPr>
          <w:bCs w:val="0"/>
          <w:iCs/>
          <w:lang w:val="de-AT"/>
        </w:rPr>
        <w:t xml:space="preserve"> государственного финансирования не получают.</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 xml:space="preserve">152. Анализ статистических данных свидетельствует о том, что в Армении на всех уровнях образования дискриминации по признаку пола среди учащихся не существует. Проблема, поднятая в рамках третьей Цели развития тысячелетия, провозглашенная ООН (обеспечение равенства полов и расширение прав женщин), включающая прекращение дискриминации по признаку пола на разных уровнях образования (в частности, в области начального и среднего образования - до 2005г., а в области профессионального образования – до 2015г.) в Армении полностью решена. </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 xml:space="preserve">153. В Армении в области начального образования традиция равной вовлеченности мальчиков и девочек началась еще с 19-го века. </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154. В 2005г. в начальной школе (1-3 классы) средний показатель по стране вовлеченности детей 7-9 лет составлял 91.8%, а в основной школе (1-8 классы) – 92.1%. В средней общеобразовательной школе (1-10 класс</w:t>
      </w:r>
      <w:r w:rsidRPr="00EF7CE4">
        <w:rPr>
          <w:bCs w:val="0"/>
          <w:iCs/>
          <w:lang w:val="ru-RU"/>
        </w:rPr>
        <w:t>ы</w:t>
      </w:r>
      <w:r w:rsidRPr="00305DDE">
        <w:rPr>
          <w:bCs w:val="0"/>
          <w:iCs/>
          <w:lang w:val="af-ZA"/>
        </w:rPr>
        <w:t>) средний показатель по стране общей вовлеченности детей составлял 89.2%. Согласно закону Республики Армения “Об образовании” среднее образование, включающее начальную и среднюю школу, является обязательным. Следует отметить, что, согласно статистике, в Армении уровень грамотности или образованности населения составляет 99.8%.</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155. В 2005г. в дошкольных учреждениях вовлеченность детей составляла 21.5% (от общего числа детей от 1</w:t>
      </w:r>
      <w:r w:rsidRPr="00EF7CE4">
        <w:rPr>
          <w:bCs w:val="0"/>
          <w:iCs/>
          <w:lang w:val="ru-RU"/>
        </w:rPr>
        <w:t xml:space="preserve"> до </w:t>
      </w:r>
      <w:r w:rsidRPr="00305DDE">
        <w:rPr>
          <w:bCs w:val="0"/>
          <w:iCs/>
          <w:lang w:val="af-ZA"/>
        </w:rPr>
        <w:t>6 лет). Число девочек при этом составляла 50.6%.</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 xml:space="preserve">156. В сфере </w:t>
      </w:r>
      <w:r w:rsidRPr="00EF7CE4">
        <w:rPr>
          <w:bCs w:val="0"/>
          <w:iCs/>
          <w:lang w:val="ru-RU"/>
        </w:rPr>
        <w:t>основного общего</w:t>
      </w:r>
      <w:r w:rsidRPr="00305DDE">
        <w:rPr>
          <w:bCs w:val="0"/>
          <w:iCs/>
          <w:lang w:val="af-ZA"/>
        </w:rPr>
        <w:t xml:space="preserve"> образования (1-8 классы) наблюдалось приблизительно равное соотношение мальчиков и девочек, т.е. 51.5% и 48.5% соответственно. Незначительная разница, в основном, обусловлена демографическими факторами. Однако, за последние годы в старших классах школ данный баланс был нарушен в пользу девочек. Например, в 2005/06 учебном году в старших классах школ число девушек составлялî 51.6% от общего числа учащихся.</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157. В  области профессионального образования число девушек также преобладает. В 2005/06 учебном году разница была ощутима в средних профессиональных учебных заведениях (СПУЗ), где число девушек составлялî 66.4% от общего числа учащихся. В частности, за последние пять лет в системе бесплатного и платного обучения наблюдается тенденция увеличения числа девушек.</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 xml:space="preserve">158. В высших учебных заведениях девушек </w:t>
      </w:r>
      <w:r w:rsidRPr="00EF7CE4">
        <w:rPr>
          <w:bCs w:val="0"/>
          <w:iCs/>
          <w:lang w:val="ru-RU"/>
        </w:rPr>
        <w:t>составляют</w:t>
      </w:r>
      <w:r w:rsidRPr="00305DDE">
        <w:rPr>
          <w:bCs w:val="0"/>
          <w:iCs/>
          <w:lang w:val="af-ZA"/>
        </w:rPr>
        <w:t xml:space="preserve"> 51.5%</w:t>
      </w:r>
      <w:r w:rsidRPr="00EF7CE4">
        <w:rPr>
          <w:bCs w:val="0"/>
          <w:iCs/>
          <w:lang w:val="ru-RU"/>
        </w:rPr>
        <w:t xml:space="preserve"> учащихся</w:t>
      </w:r>
      <w:r w:rsidRPr="00305DDE">
        <w:rPr>
          <w:bCs w:val="0"/>
          <w:iCs/>
          <w:lang w:val="af-ZA"/>
        </w:rPr>
        <w:t>. Высок</w:t>
      </w:r>
      <w:r w:rsidRPr="00EF7CE4">
        <w:rPr>
          <w:bCs w:val="0"/>
          <w:iCs/>
          <w:lang w:val="ru-RU"/>
        </w:rPr>
        <w:t>ая</w:t>
      </w:r>
      <w:r w:rsidRPr="00305DDE">
        <w:rPr>
          <w:bCs w:val="0"/>
          <w:iCs/>
          <w:lang w:val="af-ZA"/>
        </w:rPr>
        <w:t xml:space="preserve"> степень вовлеченности девушек наблюдается также и в негосударственных вузах.</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159.  В 2005/06 учебном году в государственных вузах страны число девушек от общего числа учащихся составляло 51.5%, а в негосударственных– 64.7%. В государственных вузах в системе бесплатного обучения число девушек составляло 44.8% от общего числа учащихся, а в системе платного обучения – 54%.</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160. В высших учебных заведениях девуш</w:t>
      </w:r>
      <w:r w:rsidRPr="00EF7CE4">
        <w:rPr>
          <w:bCs w:val="0"/>
          <w:iCs/>
          <w:lang w:val="ru-RU"/>
        </w:rPr>
        <w:t>ки</w:t>
      </w:r>
      <w:r w:rsidRPr="00305DDE">
        <w:rPr>
          <w:bCs w:val="0"/>
          <w:iCs/>
          <w:lang w:val="af-ZA"/>
        </w:rPr>
        <w:t xml:space="preserve"> преобладает в группах следующих специальностей: экономика, правоведение, здравоохранение, педагогика и искусство.</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161. В системе послевузовского образования картина представлена иначе. В аспирантуре число мужчин составлялî 63.2% от общего числа учащихся, а в магистратуре число женщин преобладает и составляет 58,6%. В докторантуре среди учащихся число женщин составлялî 29.4%</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162. В рамках межгосударственных соглашений для молодого поколения предоставлена возможность получения образования в зарубежных странах. Число девушек, обучающихся в ВУЗах зарубежных стран, составлялî 30%.</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163. Относительно педагогического состава можно представить следующие наблюдения: в дошкольных учреждениях в основном работают женщины, а в общеобразовательных школах число женщин-педагогов составилî 83.7%.</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164. Сравнительное увеличение числа женщин наблюдается также и в управлении в системе образования. Например, в 2003г. в общеобразовательных школах число женщин-директоров составилî 37.8%, 2004г. – 39.4%, а в 2005г. - 39.8 %.</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 xml:space="preserve">165. В государственных средних профессиональных учебных заведениях число женщин-преподавателей составилî 76.7%, а в вузах – 45.3%. </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166. В сфере научной деятельности число женщин составилî 46.6%, среди докторов и кандидатов  наук их число составилî 17.1% и 42.3% соответственно.</w:t>
      </w:r>
    </w:p>
    <w:p w:rsidR="00305DDE" w:rsidRPr="00305DDE" w:rsidRDefault="00305DDE" w:rsidP="00305DDE">
      <w:pPr>
        <w:pStyle w:val="BodyText3"/>
        <w:spacing w:after="240" w:line="480" w:lineRule="auto"/>
        <w:ind w:left="-360" w:right="-5"/>
        <w:jc w:val="both"/>
        <w:rPr>
          <w:bCs w:val="0"/>
          <w:iCs/>
          <w:lang w:val="af-ZA"/>
        </w:rPr>
      </w:pPr>
      <w:r w:rsidRPr="00305DDE">
        <w:rPr>
          <w:bCs w:val="0"/>
          <w:iCs/>
          <w:lang w:val="af-ZA"/>
        </w:rPr>
        <w:t>167. Вышеупомянутые показатели свидетельствуют о том, что в области образования педагогический состав по признаку пола распределен неравномерно. В сфере общего образования намечается тенденция феминизации (84% учителей составляют женщины).</w:t>
      </w:r>
    </w:p>
    <w:p w:rsidR="00305DDE" w:rsidRPr="00305DDE" w:rsidRDefault="00305DDE" w:rsidP="00305DDE">
      <w:pPr>
        <w:pStyle w:val="BodyText"/>
        <w:spacing w:after="240" w:line="480" w:lineRule="auto"/>
        <w:ind w:left="-360"/>
        <w:jc w:val="both"/>
        <w:rPr>
          <w:bCs/>
          <w:iCs/>
          <w:sz w:val="24"/>
          <w:szCs w:val="24"/>
          <w:lang w:val="af-ZA"/>
        </w:rPr>
      </w:pPr>
      <w:r w:rsidRPr="00305DDE">
        <w:rPr>
          <w:bCs/>
          <w:iCs/>
          <w:sz w:val="24"/>
          <w:szCs w:val="24"/>
          <w:lang w:val="af-ZA"/>
        </w:rPr>
        <w:t>168. С одной стороны, преобладание численности женщин в сфере образования имеет традиционный характер. С другой стороны, этому способствовали и определенные социально-экономические факторы. С начала 1990-х годов - в период резкого ухудшения социально-эконимических условий в стране - и до сегодняшнего времени из-за низкого уровня заработной</w:t>
      </w:r>
      <w:r w:rsidRPr="00305DDE">
        <w:rPr>
          <w:bCs/>
          <w:iCs/>
          <w:sz w:val="24"/>
          <w:szCs w:val="24"/>
          <w:lang w:val="af-ZA"/>
        </w:rPr>
        <w:tab/>
        <w:t xml:space="preserve">платы и слабой социальной защищенности наблюдается отток качественных кадров из системы образования, многие педагоги-мужчины предпочли оставить преподавательскую деятельность. </w:t>
      </w:r>
    </w:p>
    <w:p w:rsidR="00305DDE" w:rsidRPr="00305DDE" w:rsidRDefault="00305DDE" w:rsidP="00305DDE">
      <w:pPr>
        <w:pStyle w:val="BodyTextIndent"/>
        <w:spacing w:after="240" w:line="480" w:lineRule="auto"/>
        <w:ind w:left="-360" w:right="-5"/>
        <w:jc w:val="both"/>
        <w:rPr>
          <w:sz w:val="24"/>
          <w:szCs w:val="24"/>
          <w:lang w:val="af-ZA"/>
        </w:rPr>
      </w:pPr>
      <w:r w:rsidRPr="00305DDE">
        <w:rPr>
          <w:sz w:val="24"/>
          <w:szCs w:val="24"/>
          <w:lang w:val="af-ZA"/>
        </w:rPr>
        <w:t>169. В целом, следует отметить, что основной задачей государства в сфере образования является обеспечение качества и доступности образования на всех его уровнях, поскольку образование является одним из важных факторов сокращения бедности и социально-экономического развития.</w:t>
      </w:r>
    </w:p>
    <w:p w:rsidR="00305DDE" w:rsidRPr="00EF7CE4" w:rsidRDefault="00305DDE" w:rsidP="00305DDE">
      <w:pPr>
        <w:pStyle w:val="BodyTextIndent"/>
        <w:spacing w:after="0" w:line="480" w:lineRule="auto"/>
        <w:ind w:left="0" w:right="-5"/>
        <w:jc w:val="center"/>
        <w:rPr>
          <w:iCs/>
          <w:sz w:val="24"/>
          <w:szCs w:val="24"/>
          <w:lang w:val="ru-RU"/>
        </w:rPr>
      </w:pPr>
      <w:r w:rsidRPr="00EF7CE4">
        <w:rPr>
          <w:iCs/>
          <w:sz w:val="24"/>
          <w:szCs w:val="24"/>
          <w:lang w:val="ru-RU"/>
        </w:rPr>
        <w:t xml:space="preserve">Число детей в </w:t>
      </w:r>
      <w:r w:rsidRPr="00305DDE">
        <w:rPr>
          <w:bCs/>
          <w:iCs/>
          <w:sz w:val="24"/>
          <w:szCs w:val="24"/>
          <w:lang w:val="af-ZA"/>
        </w:rPr>
        <w:t>государственных</w:t>
      </w:r>
      <w:r w:rsidRPr="00EF7CE4">
        <w:rPr>
          <w:iCs/>
          <w:sz w:val="24"/>
          <w:szCs w:val="24"/>
          <w:lang w:val="ru-RU"/>
        </w:rPr>
        <w:t xml:space="preserve"> дошкольных учреждениях:</w:t>
      </w:r>
    </w:p>
    <w:tbl>
      <w:tblPr>
        <w:tblW w:w="4850"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1"/>
        <w:gridCol w:w="1747"/>
        <w:gridCol w:w="1747"/>
        <w:gridCol w:w="1746"/>
        <w:gridCol w:w="1846"/>
      </w:tblGrid>
      <w:tr w:rsidR="00305DDE" w:rsidRPr="00305DDE">
        <w:tc>
          <w:tcPr>
            <w:tcW w:w="1066" w:type="pct"/>
          </w:tcPr>
          <w:p w:rsidR="00305DDE" w:rsidRPr="00305DDE" w:rsidRDefault="00305DDE" w:rsidP="00305DDE">
            <w:pPr>
              <w:spacing w:line="480" w:lineRule="auto"/>
              <w:jc w:val="both"/>
              <w:rPr>
                <w:sz w:val="24"/>
                <w:szCs w:val="24"/>
              </w:rPr>
            </w:pPr>
            <w:r w:rsidRPr="00305DDE">
              <w:rPr>
                <w:sz w:val="24"/>
                <w:szCs w:val="24"/>
              </w:rPr>
              <w:t>Годы:</w:t>
            </w:r>
          </w:p>
        </w:tc>
        <w:tc>
          <w:tcPr>
            <w:tcW w:w="970" w:type="pct"/>
          </w:tcPr>
          <w:p w:rsidR="00305DDE" w:rsidRPr="00305DDE" w:rsidRDefault="00305DDE" w:rsidP="00305DDE">
            <w:pPr>
              <w:spacing w:line="480" w:lineRule="auto"/>
              <w:jc w:val="both"/>
              <w:rPr>
                <w:sz w:val="24"/>
                <w:szCs w:val="24"/>
              </w:rPr>
            </w:pPr>
            <w:r w:rsidRPr="00305DDE">
              <w:rPr>
                <w:sz w:val="24"/>
                <w:szCs w:val="24"/>
              </w:rPr>
              <w:t>2002</w:t>
            </w:r>
          </w:p>
        </w:tc>
        <w:tc>
          <w:tcPr>
            <w:tcW w:w="970" w:type="pct"/>
          </w:tcPr>
          <w:p w:rsidR="00305DDE" w:rsidRPr="00305DDE" w:rsidRDefault="00305DDE" w:rsidP="00305DDE">
            <w:pPr>
              <w:spacing w:line="480" w:lineRule="auto"/>
              <w:jc w:val="both"/>
              <w:rPr>
                <w:sz w:val="24"/>
                <w:szCs w:val="24"/>
              </w:rPr>
            </w:pPr>
            <w:r w:rsidRPr="00305DDE">
              <w:rPr>
                <w:sz w:val="24"/>
                <w:szCs w:val="24"/>
              </w:rPr>
              <w:t>2003</w:t>
            </w:r>
          </w:p>
        </w:tc>
        <w:tc>
          <w:tcPr>
            <w:tcW w:w="969" w:type="pct"/>
          </w:tcPr>
          <w:p w:rsidR="00305DDE" w:rsidRPr="00305DDE" w:rsidRDefault="00305DDE" w:rsidP="00305DDE">
            <w:pPr>
              <w:spacing w:line="480" w:lineRule="auto"/>
              <w:jc w:val="both"/>
              <w:rPr>
                <w:sz w:val="24"/>
                <w:szCs w:val="24"/>
              </w:rPr>
            </w:pPr>
            <w:r w:rsidRPr="00305DDE">
              <w:rPr>
                <w:sz w:val="24"/>
                <w:szCs w:val="24"/>
              </w:rPr>
              <w:t>2004</w:t>
            </w:r>
          </w:p>
        </w:tc>
        <w:tc>
          <w:tcPr>
            <w:tcW w:w="1025" w:type="pct"/>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1066" w:type="pct"/>
          </w:tcPr>
          <w:p w:rsidR="00305DDE" w:rsidRPr="00305DDE" w:rsidRDefault="00305DDE" w:rsidP="00305DDE">
            <w:pPr>
              <w:spacing w:line="480" w:lineRule="auto"/>
              <w:jc w:val="both"/>
              <w:rPr>
                <w:sz w:val="24"/>
                <w:szCs w:val="24"/>
              </w:rPr>
            </w:pPr>
            <w:r w:rsidRPr="00305DDE">
              <w:rPr>
                <w:sz w:val="24"/>
                <w:szCs w:val="24"/>
              </w:rPr>
              <w:t>Дошкольные учреждения</w:t>
            </w:r>
          </w:p>
        </w:tc>
        <w:tc>
          <w:tcPr>
            <w:tcW w:w="970" w:type="pct"/>
          </w:tcPr>
          <w:p w:rsidR="00305DDE" w:rsidRPr="00305DDE" w:rsidRDefault="00305DDE" w:rsidP="00305DDE">
            <w:pPr>
              <w:spacing w:line="480" w:lineRule="auto"/>
              <w:jc w:val="both"/>
              <w:rPr>
                <w:sz w:val="24"/>
                <w:szCs w:val="24"/>
              </w:rPr>
            </w:pPr>
            <w:r w:rsidRPr="00305DDE">
              <w:rPr>
                <w:sz w:val="24"/>
                <w:szCs w:val="24"/>
              </w:rPr>
              <w:t>681</w:t>
            </w:r>
          </w:p>
        </w:tc>
        <w:tc>
          <w:tcPr>
            <w:tcW w:w="970" w:type="pct"/>
          </w:tcPr>
          <w:p w:rsidR="00305DDE" w:rsidRPr="00305DDE" w:rsidRDefault="00305DDE" w:rsidP="00305DDE">
            <w:pPr>
              <w:spacing w:line="480" w:lineRule="auto"/>
              <w:jc w:val="both"/>
              <w:rPr>
                <w:sz w:val="24"/>
                <w:szCs w:val="24"/>
              </w:rPr>
            </w:pPr>
            <w:r w:rsidRPr="00305DDE">
              <w:rPr>
                <w:sz w:val="24"/>
                <w:szCs w:val="24"/>
              </w:rPr>
              <w:t>682</w:t>
            </w:r>
          </w:p>
        </w:tc>
        <w:tc>
          <w:tcPr>
            <w:tcW w:w="969" w:type="pct"/>
          </w:tcPr>
          <w:p w:rsidR="00305DDE" w:rsidRPr="00305DDE" w:rsidRDefault="00305DDE" w:rsidP="00305DDE">
            <w:pPr>
              <w:spacing w:line="480" w:lineRule="auto"/>
              <w:jc w:val="both"/>
              <w:rPr>
                <w:sz w:val="24"/>
                <w:szCs w:val="24"/>
              </w:rPr>
            </w:pPr>
            <w:r w:rsidRPr="00305DDE">
              <w:rPr>
                <w:sz w:val="24"/>
                <w:szCs w:val="24"/>
              </w:rPr>
              <w:t>637</w:t>
            </w:r>
          </w:p>
        </w:tc>
        <w:tc>
          <w:tcPr>
            <w:tcW w:w="1025" w:type="pct"/>
          </w:tcPr>
          <w:p w:rsidR="00305DDE" w:rsidRPr="00305DDE" w:rsidRDefault="00305DDE" w:rsidP="00305DDE">
            <w:pPr>
              <w:spacing w:line="480" w:lineRule="auto"/>
              <w:jc w:val="both"/>
              <w:rPr>
                <w:sz w:val="24"/>
                <w:szCs w:val="24"/>
              </w:rPr>
            </w:pPr>
            <w:r w:rsidRPr="00305DDE">
              <w:rPr>
                <w:sz w:val="24"/>
                <w:szCs w:val="24"/>
              </w:rPr>
              <w:t>623</w:t>
            </w:r>
          </w:p>
        </w:tc>
      </w:tr>
      <w:tr w:rsidR="00305DDE" w:rsidRPr="00305DDE">
        <w:tc>
          <w:tcPr>
            <w:tcW w:w="1066" w:type="pct"/>
          </w:tcPr>
          <w:p w:rsidR="00305DDE" w:rsidRPr="00305DDE" w:rsidRDefault="00305DDE" w:rsidP="00305DDE">
            <w:pPr>
              <w:spacing w:line="480" w:lineRule="auto"/>
              <w:jc w:val="both"/>
              <w:rPr>
                <w:sz w:val="24"/>
                <w:szCs w:val="24"/>
              </w:rPr>
            </w:pPr>
            <w:r w:rsidRPr="00305DDE">
              <w:rPr>
                <w:sz w:val="24"/>
                <w:szCs w:val="24"/>
              </w:rPr>
              <w:t>Девочки</w:t>
            </w:r>
          </w:p>
        </w:tc>
        <w:tc>
          <w:tcPr>
            <w:tcW w:w="970" w:type="pct"/>
          </w:tcPr>
          <w:p w:rsidR="00305DDE" w:rsidRPr="00305DDE" w:rsidRDefault="00305DDE" w:rsidP="00305DDE">
            <w:pPr>
              <w:spacing w:line="480" w:lineRule="auto"/>
              <w:jc w:val="both"/>
              <w:rPr>
                <w:sz w:val="24"/>
                <w:szCs w:val="24"/>
              </w:rPr>
            </w:pPr>
            <w:r w:rsidRPr="00305DDE">
              <w:rPr>
                <w:sz w:val="24"/>
                <w:szCs w:val="24"/>
              </w:rPr>
              <w:t>22488 (50,1%)</w:t>
            </w:r>
          </w:p>
        </w:tc>
        <w:tc>
          <w:tcPr>
            <w:tcW w:w="970" w:type="pct"/>
          </w:tcPr>
          <w:p w:rsidR="00305DDE" w:rsidRPr="00305DDE" w:rsidRDefault="00305DDE" w:rsidP="00305DDE">
            <w:pPr>
              <w:spacing w:line="480" w:lineRule="auto"/>
              <w:jc w:val="both"/>
              <w:rPr>
                <w:sz w:val="24"/>
                <w:szCs w:val="24"/>
              </w:rPr>
            </w:pPr>
            <w:r w:rsidRPr="00305DDE">
              <w:rPr>
                <w:sz w:val="24"/>
                <w:szCs w:val="24"/>
              </w:rPr>
              <w:t>23247 (50,4%)</w:t>
            </w:r>
          </w:p>
        </w:tc>
        <w:tc>
          <w:tcPr>
            <w:tcW w:w="969" w:type="pct"/>
          </w:tcPr>
          <w:p w:rsidR="00305DDE" w:rsidRPr="00305DDE" w:rsidRDefault="00305DDE" w:rsidP="00305DDE">
            <w:pPr>
              <w:spacing w:line="480" w:lineRule="auto"/>
              <w:jc w:val="both"/>
              <w:rPr>
                <w:sz w:val="24"/>
                <w:szCs w:val="24"/>
              </w:rPr>
            </w:pPr>
            <w:r w:rsidRPr="00305DDE">
              <w:rPr>
                <w:sz w:val="24"/>
                <w:szCs w:val="24"/>
              </w:rPr>
              <w:t>22618 (49,7%)</w:t>
            </w:r>
          </w:p>
        </w:tc>
        <w:tc>
          <w:tcPr>
            <w:tcW w:w="1025" w:type="pct"/>
          </w:tcPr>
          <w:p w:rsidR="00305DDE" w:rsidRPr="00305DDE" w:rsidRDefault="00305DDE" w:rsidP="00305DDE">
            <w:pPr>
              <w:spacing w:line="480" w:lineRule="auto"/>
              <w:jc w:val="both"/>
              <w:rPr>
                <w:sz w:val="24"/>
                <w:szCs w:val="24"/>
              </w:rPr>
            </w:pPr>
            <w:r w:rsidRPr="00305DDE">
              <w:rPr>
                <w:sz w:val="24"/>
                <w:szCs w:val="24"/>
              </w:rPr>
              <w:t>24186 (50,6%)</w:t>
            </w:r>
          </w:p>
        </w:tc>
      </w:tr>
      <w:tr w:rsidR="00305DDE" w:rsidRPr="00305DDE">
        <w:tc>
          <w:tcPr>
            <w:tcW w:w="1066" w:type="pct"/>
          </w:tcPr>
          <w:p w:rsidR="00305DDE" w:rsidRPr="00305DDE" w:rsidRDefault="00305DDE" w:rsidP="00305DDE">
            <w:pPr>
              <w:spacing w:line="480" w:lineRule="auto"/>
              <w:jc w:val="both"/>
              <w:rPr>
                <w:sz w:val="24"/>
                <w:szCs w:val="24"/>
              </w:rPr>
            </w:pPr>
            <w:r w:rsidRPr="00305DDE">
              <w:rPr>
                <w:sz w:val="24"/>
                <w:szCs w:val="24"/>
              </w:rPr>
              <w:t>Мальчики</w:t>
            </w:r>
          </w:p>
        </w:tc>
        <w:tc>
          <w:tcPr>
            <w:tcW w:w="970" w:type="pct"/>
          </w:tcPr>
          <w:p w:rsidR="00305DDE" w:rsidRPr="00305DDE" w:rsidRDefault="00305DDE" w:rsidP="00305DDE">
            <w:pPr>
              <w:spacing w:line="480" w:lineRule="auto"/>
              <w:jc w:val="both"/>
              <w:rPr>
                <w:sz w:val="24"/>
                <w:szCs w:val="24"/>
              </w:rPr>
            </w:pPr>
            <w:r w:rsidRPr="00305DDE">
              <w:rPr>
                <w:sz w:val="24"/>
                <w:szCs w:val="24"/>
              </w:rPr>
              <w:t>22361 (49,9%)</w:t>
            </w:r>
          </w:p>
        </w:tc>
        <w:tc>
          <w:tcPr>
            <w:tcW w:w="970" w:type="pct"/>
          </w:tcPr>
          <w:p w:rsidR="00305DDE" w:rsidRPr="00305DDE" w:rsidRDefault="00305DDE" w:rsidP="00305DDE">
            <w:pPr>
              <w:spacing w:line="480" w:lineRule="auto"/>
              <w:jc w:val="both"/>
              <w:rPr>
                <w:sz w:val="24"/>
                <w:szCs w:val="24"/>
              </w:rPr>
            </w:pPr>
            <w:r w:rsidRPr="00305DDE">
              <w:rPr>
                <w:sz w:val="24"/>
                <w:szCs w:val="24"/>
              </w:rPr>
              <w:t>22894 (49,6%)</w:t>
            </w:r>
          </w:p>
        </w:tc>
        <w:tc>
          <w:tcPr>
            <w:tcW w:w="969" w:type="pct"/>
          </w:tcPr>
          <w:p w:rsidR="00305DDE" w:rsidRPr="00305DDE" w:rsidRDefault="00305DDE" w:rsidP="00305DDE">
            <w:pPr>
              <w:spacing w:line="480" w:lineRule="auto"/>
              <w:jc w:val="both"/>
              <w:rPr>
                <w:sz w:val="24"/>
                <w:szCs w:val="24"/>
              </w:rPr>
            </w:pPr>
            <w:r w:rsidRPr="00305DDE">
              <w:rPr>
                <w:sz w:val="24"/>
                <w:szCs w:val="24"/>
              </w:rPr>
              <w:t>22852 (50,3%)</w:t>
            </w:r>
          </w:p>
        </w:tc>
        <w:tc>
          <w:tcPr>
            <w:tcW w:w="1025" w:type="pct"/>
          </w:tcPr>
          <w:p w:rsidR="00305DDE" w:rsidRPr="00305DDE" w:rsidRDefault="00305DDE" w:rsidP="00305DDE">
            <w:pPr>
              <w:spacing w:line="480" w:lineRule="auto"/>
              <w:jc w:val="both"/>
              <w:rPr>
                <w:sz w:val="24"/>
                <w:szCs w:val="24"/>
              </w:rPr>
            </w:pPr>
            <w:r w:rsidRPr="00305DDE">
              <w:rPr>
                <w:sz w:val="24"/>
                <w:szCs w:val="24"/>
              </w:rPr>
              <w:t>23605 (49,4%)</w:t>
            </w:r>
          </w:p>
        </w:tc>
      </w:tr>
    </w:tbl>
    <w:p w:rsidR="00305DDE" w:rsidRPr="00305DDE" w:rsidRDefault="00305DDE" w:rsidP="00305DDE">
      <w:pPr>
        <w:pStyle w:val="BodyTextIndent"/>
        <w:spacing w:after="0" w:line="480" w:lineRule="auto"/>
        <w:ind w:left="0" w:right="-5"/>
        <w:jc w:val="both"/>
        <w:rPr>
          <w:bCs/>
          <w:sz w:val="24"/>
          <w:szCs w:val="24"/>
          <w:u w:val="single"/>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Педагогический состав </w:t>
      </w:r>
      <w:r w:rsidRPr="00305DDE">
        <w:rPr>
          <w:bCs/>
          <w:iCs/>
          <w:sz w:val="24"/>
          <w:szCs w:val="24"/>
          <w:lang w:val="af-ZA"/>
        </w:rPr>
        <w:t>государственных</w:t>
      </w:r>
      <w:r w:rsidRPr="00305DDE">
        <w:rPr>
          <w:iCs/>
          <w:sz w:val="24"/>
          <w:szCs w:val="24"/>
        </w:rPr>
        <w:t xml:space="preserve"> </w:t>
      </w:r>
      <w:r w:rsidRPr="00305DDE">
        <w:rPr>
          <w:iCs/>
          <w:sz w:val="24"/>
          <w:szCs w:val="24"/>
          <w:lang w:val="de-AT"/>
        </w:rPr>
        <w:t>дошкольных учреждений</w:t>
      </w:r>
    </w:p>
    <w:tbl>
      <w:tblPr>
        <w:tblW w:w="4850"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8"/>
        <w:gridCol w:w="1746"/>
        <w:gridCol w:w="1573"/>
        <w:gridCol w:w="1571"/>
        <w:gridCol w:w="1499"/>
      </w:tblGrid>
      <w:tr w:rsidR="00305DDE" w:rsidRPr="00305DDE">
        <w:tc>
          <w:tcPr>
            <w:tcW w:w="1453" w:type="pct"/>
          </w:tcPr>
          <w:p w:rsidR="00305DDE" w:rsidRPr="00305DDE" w:rsidRDefault="00305DDE" w:rsidP="00305DDE">
            <w:pPr>
              <w:spacing w:line="480" w:lineRule="auto"/>
              <w:rPr>
                <w:sz w:val="24"/>
                <w:szCs w:val="24"/>
              </w:rPr>
            </w:pPr>
            <w:r w:rsidRPr="00305DDE">
              <w:rPr>
                <w:sz w:val="24"/>
                <w:szCs w:val="24"/>
              </w:rPr>
              <w:t>Годы:</w:t>
            </w:r>
          </w:p>
        </w:tc>
        <w:tc>
          <w:tcPr>
            <w:tcW w:w="969" w:type="pct"/>
          </w:tcPr>
          <w:p w:rsidR="00305DDE" w:rsidRPr="00305DDE" w:rsidRDefault="00305DDE" w:rsidP="00305DDE">
            <w:pPr>
              <w:spacing w:line="480" w:lineRule="auto"/>
              <w:jc w:val="both"/>
              <w:rPr>
                <w:sz w:val="24"/>
                <w:szCs w:val="24"/>
              </w:rPr>
            </w:pPr>
            <w:r w:rsidRPr="00305DDE">
              <w:rPr>
                <w:sz w:val="24"/>
                <w:szCs w:val="24"/>
              </w:rPr>
              <w:t>2002</w:t>
            </w:r>
          </w:p>
        </w:tc>
        <w:tc>
          <w:tcPr>
            <w:tcW w:w="873" w:type="pct"/>
          </w:tcPr>
          <w:p w:rsidR="00305DDE" w:rsidRPr="00305DDE" w:rsidRDefault="00305DDE" w:rsidP="00305DDE">
            <w:pPr>
              <w:spacing w:line="480" w:lineRule="auto"/>
              <w:jc w:val="both"/>
              <w:rPr>
                <w:sz w:val="24"/>
                <w:szCs w:val="24"/>
              </w:rPr>
            </w:pPr>
            <w:r w:rsidRPr="00305DDE">
              <w:rPr>
                <w:sz w:val="24"/>
                <w:szCs w:val="24"/>
              </w:rPr>
              <w:t>2003</w:t>
            </w:r>
          </w:p>
        </w:tc>
        <w:tc>
          <w:tcPr>
            <w:tcW w:w="872" w:type="pct"/>
          </w:tcPr>
          <w:p w:rsidR="00305DDE" w:rsidRPr="00305DDE" w:rsidRDefault="00305DDE" w:rsidP="00305DDE">
            <w:pPr>
              <w:spacing w:line="480" w:lineRule="auto"/>
              <w:jc w:val="both"/>
              <w:rPr>
                <w:sz w:val="24"/>
                <w:szCs w:val="24"/>
              </w:rPr>
            </w:pPr>
            <w:r w:rsidRPr="00305DDE">
              <w:rPr>
                <w:sz w:val="24"/>
                <w:szCs w:val="24"/>
              </w:rPr>
              <w:t>2004</w:t>
            </w:r>
          </w:p>
        </w:tc>
        <w:tc>
          <w:tcPr>
            <w:tcW w:w="832" w:type="pct"/>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1453" w:type="pct"/>
          </w:tcPr>
          <w:p w:rsidR="00305DDE" w:rsidRPr="00EF7CE4" w:rsidRDefault="00305DDE" w:rsidP="00305DDE">
            <w:pPr>
              <w:spacing w:line="480" w:lineRule="auto"/>
              <w:rPr>
                <w:sz w:val="24"/>
                <w:szCs w:val="24"/>
                <w:lang w:val="ru-RU"/>
              </w:rPr>
            </w:pPr>
            <w:r w:rsidRPr="00EF7CE4">
              <w:rPr>
                <w:sz w:val="24"/>
                <w:szCs w:val="24"/>
                <w:lang w:val="ru-RU"/>
              </w:rPr>
              <w:t>Общее число</w:t>
            </w:r>
            <w:r w:rsidRPr="00305DDE">
              <w:rPr>
                <w:sz w:val="24"/>
                <w:szCs w:val="24"/>
                <w:lang w:val="de-AT"/>
              </w:rPr>
              <w:t xml:space="preserve"> педагогов, </w:t>
            </w:r>
            <w:r w:rsidRPr="00EF7CE4">
              <w:rPr>
                <w:sz w:val="24"/>
                <w:szCs w:val="24"/>
                <w:lang w:val="ru-RU"/>
              </w:rPr>
              <w:t>в том числе:</w:t>
            </w:r>
          </w:p>
        </w:tc>
        <w:tc>
          <w:tcPr>
            <w:tcW w:w="969" w:type="pct"/>
          </w:tcPr>
          <w:p w:rsidR="00305DDE" w:rsidRPr="00305DDE" w:rsidRDefault="00305DDE" w:rsidP="00305DDE">
            <w:pPr>
              <w:spacing w:line="480" w:lineRule="auto"/>
              <w:jc w:val="both"/>
              <w:rPr>
                <w:sz w:val="24"/>
                <w:szCs w:val="24"/>
              </w:rPr>
            </w:pPr>
            <w:r w:rsidRPr="00305DDE">
              <w:rPr>
                <w:sz w:val="24"/>
                <w:szCs w:val="24"/>
              </w:rPr>
              <w:t xml:space="preserve">5397 </w:t>
            </w:r>
          </w:p>
        </w:tc>
        <w:tc>
          <w:tcPr>
            <w:tcW w:w="873" w:type="pct"/>
          </w:tcPr>
          <w:p w:rsidR="00305DDE" w:rsidRPr="00305DDE" w:rsidRDefault="00305DDE" w:rsidP="00305DDE">
            <w:pPr>
              <w:spacing w:line="480" w:lineRule="auto"/>
              <w:jc w:val="both"/>
              <w:rPr>
                <w:sz w:val="24"/>
                <w:szCs w:val="24"/>
              </w:rPr>
            </w:pPr>
            <w:r w:rsidRPr="00305DDE">
              <w:rPr>
                <w:sz w:val="24"/>
                <w:szCs w:val="24"/>
              </w:rPr>
              <w:t>5333</w:t>
            </w:r>
          </w:p>
        </w:tc>
        <w:tc>
          <w:tcPr>
            <w:tcW w:w="872" w:type="pct"/>
          </w:tcPr>
          <w:p w:rsidR="00305DDE" w:rsidRPr="00305DDE" w:rsidRDefault="00305DDE" w:rsidP="00305DDE">
            <w:pPr>
              <w:spacing w:line="480" w:lineRule="auto"/>
              <w:jc w:val="both"/>
              <w:rPr>
                <w:sz w:val="24"/>
                <w:szCs w:val="24"/>
              </w:rPr>
            </w:pPr>
            <w:r w:rsidRPr="00305DDE">
              <w:rPr>
                <w:sz w:val="24"/>
                <w:szCs w:val="24"/>
              </w:rPr>
              <w:t>4920</w:t>
            </w:r>
          </w:p>
        </w:tc>
        <w:tc>
          <w:tcPr>
            <w:tcW w:w="832" w:type="pct"/>
          </w:tcPr>
          <w:p w:rsidR="00305DDE" w:rsidRPr="00305DDE" w:rsidRDefault="00305DDE" w:rsidP="00305DDE">
            <w:pPr>
              <w:spacing w:line="480" w:lineRule="auto"/>
              <w:jc w:val="both"/>
              <w:rPr>
                <w:sz w:val="24"/>
                <w:szCs w:val="24"/>
              </w:rPr>
            </w:pPr>
            <w:r w:rsidRPr="00305DDE">
              <w:rPr>
                <w:sz w:val="24"/>
                <w:szCs w:val="24"/>
              </w:rPr>
              <w:t>5060</w:t>
            </w:r>
          </w:p>
        </w:tc>
      </w:tr>
      <w:tr w:rsidR="00305DDE" w:rsidRPr="00305DDE">
        <w:tc>
          <w:tcPr>
            <w:tcW w:w="1453" w:type="pct"/>
          </w:tcPr>
          <w:p w:rsidR="00305DDE" w:rsidRPr="00305DDE" w:rsidRDefault="00305DDE" w:rsidP="00305DDE">
            <w:pPr>
              <w:spacing w:line="480" w:lineRule="auto"/>
              <w:rPr>
                <w:sz w:val="24"/>
                <w:szCs w:val="24"/>
              </w:rPr>
            </w:pPr>
            <w:r w:rsidRPr="00305DDE">
              <w:rPr>
                <w:sz w:val="24"/>
                <w:szCs w:val="24"/>
              </w:rPr>
              <w:t>женщин</w:t>
            </w:r>
          </w:p>
        </w:tc>
        <w:tc>
          <w:tcPr>
            <w:tcW w:w="969" w:type="pct"/>
          </w:tcPr>
          <w:p w:rsidR="00305DDE" w:rsidRPr="00305DDE" w:rsidRDefault="00305DDE" w:rsidP="00305DDE">
            <w:pPr>
              <w:spacing w:line="480" w:lineRule="auto"/>
              <w:jc w:val="both"/>
              <w:rPr>
                <w:sz w:val="24"/>
                <w:szCs w:val="24"/>
              </w:rPr>
            </w:pPr>
            <w:r w:rsidRPr="00305DDE">
              <w:rPr>
                <w:sz w:val="24"/>
                <w:szCs w:val="24"/>
              </w:rPr>
              <w:t>5394 (99,9%)</w:t>
            </w:r>
          </w:p>
        </w:tc>
        <w:tc>
          <w:tcPr>
            <w:tcW w:w="873" w:type="pct"/>
          </w:tcPr>
          <w:p w:rsidR="00305DDE" w:rsidRPr="00305DDE" w:rsidRDefault="00305DDE" w:rsidP="00305DDE">
            <w:pPr>
              <w:spacing w:line="480" w:lineRule="auto"/>
              <w:jc w:val="both"/>
              <w:rPr>
                <w:sz w:val="24"/>
                <w:szCs w:val="24"/>
              </w:rPr>
            </w:pPr>
            <w:r w:rsidRPr="00305DDE">
              <w:rPr>
                <w:sz w:val="24"/>
                <w:szCs w:val="24"/>
              </w:rPr>
              <w:t>5329 (99,9%)</w:t>
            </w:r>
          </w:p>
        </w:tc>
        <w:tc>
          <w:tcPr>
            <w:tcW w:w="872" w:type="pct"/>
          </w:tcPr>
          <w:p w:rsidR="00305DDE" w:rsidRPr="00305DDE" w:rsidRDefault="00305DDE" w:rsidP="00305DDE">
            <w:pPr>
              <w:spacing w:line="480" w:lineRule="auto"/>
              <w:jc w:val="both"/>
              <w:rPr>
                <w:sz w:val="24"/>
                <w:szCs w:val="24"/>
              </w:rPr>
            </w:pPr>
            <w:r w:rsidRPr="00305DDE">
              <w:rPr>
                <w:sz w:val="24"/>
                <w:szCs w:val="24"/>
              </w:rPr>
              <w:t>4912 (99,8%)</w:t>
            </w:r>
          </w:p>
        </w:tc>
        <w:tc>
          <w:tcPr>
            <w:tcW w:w="832" w:type="pct"/>
          </w:tcPr>
          <w:p w:rsidR="00305DDE" w:rsidRPr="00305DDE" w:rsidRDefault="00305DDE" w:rsidP="00305DDE">
            <w:pPr>
              <w:spacing w:line="480" w:lineRule="auto"/>
              <w:jc w:val="both"/>
              <w:rPr>
                <w:sz w:val="24"/>
                <w:szCs w:val="24"/>
              </w:rPr>
            </w:pPr>
            <w:r w:rsidRPr="00305DDE">
              <w:rPr>
                <w:sz w:val="24"/>
                <w:szCs w:val="24"/>
              </w:rPr>
              <w:t>5055 (99,9%)</w:t>
            </w:r>
          </w:p>
        </w:tc>
      </w:tr>
    </w:tbl>
    <w:p w:rsidR="00305DDE" w:rsidRPr="00305DDE" w:rsidRDefault="00305DDE" w:rsidP="00305DDE">
      <w:pPr>
        <w:pStyle w:val="BodyTextIndent"/>
        <w:spacing w:after="0" w:line="480" w:lineRule="auto"/>
        <w:ind w:left="0" w:right="-5"/>
        <w:jc w:val="both"/>
        <w:rPr>
          <w:sz w:val="24"/>
          <w:szCs w:val="24"/>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Число учеников в </w:t>
      </w:r>
      <w:r w:rsidRPr="00305DDE">
        <w:rPr>
          <w:bCs/>
          <w:iCs/>
          <w:sz w:val="24"/>
          <w:szCs w:val="24"/>
          <w:lang w:val="af-ZA"/>
        </w:rPr>
        <w:t>государственных</w:t>
      </w:r>
      <w:r w:rsidRPr="00305DDE">
        <w:rPr>
          <w:iCs/>
          <w:sz w:val="24"/>
          <w:szCs w:val="24"/>
          <w:lang w:val="de-AT"/>
        </w:rPr>
        <w:t xml:space="preserve"> общеобразовательных школах</w:t>
      </w:r>
    </w:p>
    <w:tbl>
      <w:tblPr>
        <w:tblW w:w="928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1332"/>
        <w:gridCol w:w="1395"/>
        <w:gridCol w:w="1381"/>
        <w:gridCol w:w="1395"/>
      </w:tblGrid>
      <w:tr w:rsidR="00305DDE" w:rsidRPr="00305DDE">
        <w:tc>
          <w:tcPr>
            <w:tcW w:w="3780" w:type="dxa"/>
          </w:tcPr>
          <w:p w:rsidR="00305DDE" w:rsidRPr="00305DDE" w:rsidRDefault="00305DDE" w:rsidP="00305DDE">
            <w:pPr>
              <w:spacing w:line="480" w:lineRule="auto"/>
              <w:rPr>
                <w:sz w:val="24"/>
                <w:szCs w:val="24"/>
              </w:rPr>
            </w:pPr>
            <w:r w:rsidRPr="00305DDE">
              <w:rPr>
                <w:sz w:val="24"/>
                <w:szCs w:val="24"/>
              </w:rPr>
              <w:t>Годы:</w:t>
            </w:r>
          </w:p>
        </w:tc>
        <w:tc>
          <w:tcPr>
            <w:tcW w:w="1332" w:type="dxa"/>
          </w:tcPr>
          <w:p w:rsidR="00305DDE" w:rsidRPr="00305DDE" w:rsidRDefault="00305DDE" w:rsidP="00305DDE">
            <w:pPr>
              <w:spacing w:line="480" w:lineRule="auto"/>
              <w:jc w:val="both"/>
              <w:rPr>
                <w:sz w:val="24"/>
                <w:szCs w:val="24"/>
              </w:rPr>
            </w:pPr>
            <w:r w:rsidRPr="00305DDE">
              <w:rPr>
                <w:sz w:val="24"/>
                <w:szCs w:val="24"/>
              </w:rPr>
              <w:t>2002</w:t>
            </w:r>
          </w:p>
        </w:tc>
        <w:tc>
          <w:tcPr>
            <w:tcW w:w="1395" w:type="dxa"/>
          </w:tcPr>
          <w:p w:rsidR="00305DDE" w:rsidRPr="00305DDE" w:rsidRDefault="00305DDE" w:rsidP="00305DDE">
            <w:pPr>
              <w:spacing w:line="480" w:lineRule="auto"/>
              <w:jc w:val="both"/>
              <w:rPr>
                <w:sz w:val="24"/>
                <w:szCs w:val="24"/>
              </w:rPr>
            </w:pPr>
            <w:r w:rsidRPr="00305DDE">
              <w:rPr>
                <w:sz w:val="24"/>
                <w:szCs w:val="24"/>
              </w:rPr>
              <w:t>2003</w:t>
            </w:r>
          </w:p>
        </w:tc>
        <w:tc>
          <w:tcPr>
            <w:tcW w:w="1381" w:type="dxa"/>
          </w:tcPr>
          <w:p w:rsidR="00305DDE" w:rsidRPr="00305DDE" w:rsidRDefault="00305DDE" w:rsidP="00305DDE">
            <w:pPr>
              <w:spacing w:line="480" w:lineRule="auto"/>
              <w:jc w:val="both"/>
              <w:rPr>
                <w:sz w:val="24"/>
                <w:szCs w:val="24"/>
              </w:rPr>
            </w:pPr>
            <w:r w:rsidRPr="00305DDE">
              <w:rPr>
                <w:sz w:val="24"/>
                <w:szCs w:val="24"/>
              </w:rPr>
              <w:t>2004</w:t>
            </w:r>
          </w:p>
        </w:tc>
        <w:tc>
          <w:tcPr>
            <w:tcW w:w="1395"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3780" w:type="dxa"/>
          </w:tcPr>
          <w:p w:rsidR="00305DDE" w:rsidRPr="00305DDE" w:rsidRDefault="00305DDE" w:rsidP="00305DDE">
            <w:pPr>
              <w:spacing w:line="480" w:lineRule="auto"/>
              <w:rPr>
                <w:sz w:val="24"/>
                <w:szCs w:val="24"/>
              </w:rPr>
            </w:pPr>
            <w:r w:rsidRPr="00305DDE">
              <w:rPr>
                <w:sz w:val="24"/>
                <w:szCs w:val="24"/>
              </w:rPr>
              <w:t>Общеобразовательные школы</w:t>
            </w:r>
          </w:p>
        </w:tc>
        <w:tc>
          <w:tcPr>
            <w:tcW w:w="1332" w:type="dxa"/>
          </w:tcPr>
          <w:p w:rsidR="00305DDE" w:rsidRPr="00305DDE" w:rsidRDefault="00305DDE" w:rsidP="00305DDE">
            <w:pPr>
              <w:spacing w:line="480" w:lineRule="auto"/>
              <w:jc w:val="both"/>
              <w:rPr>
                <w:sz w:val="24"/>
                <w:szCs w:val="24"/>
              </w:rPr>
            </w:pPr>
            <w:r w:rsidRPr="00305DDE">
              <w:rPr>
                <w:sz w:val="24"/>
                <w:szCs w:val="24"/>
              </w:rPr>
              <w:t>1481</w:t>
            </w:r>
          </w:p>
        </w:tc>
        <w:tc>
          <w:tcPr>
            <w:tcW w:w="1395" w:type="dxa"/>
          </w:tcPr>
          <w:p w:rsidR="00305DDE" w:rsidRPr="00305DDE" w:rsidRDefault="00305DDE" w:rsidP="00305DDE">
            <w:pPr>
              <w:spacing w:line="480" w:lineRule="auto"/>
              <w:jc w:val="both"/>
              <w:rPr>
                <w:sz w:val="24"/>
                <w:szCs w:val="24"/>
              </w:rPr>
            </w:pPr>
            <w:r w:rsidRPr="00305DDE">
              <w:rPr>
                <w:sz w:val="24"/>
                <w:szCs w:val="24"/>
              </w:rPr>
              <w:t>1439</w:t>
            </w:r>
          </w:p>
        </w:tc>
        <w:tc>
          <w:tcPr>
            <w:tcW w:w="1381" w:type="dxa"/>
          </w:tcPr>
          <w:p w:rsidR="00305DDE" w:rsidRPr="00305DDE" w:rsidRDefault="00305DDE" w:rsidP="00305DDE">
            <w:pPr>
              <w:spacing w:line="480" w:lineRule="auto"/>
              <w:jc w:val="both"/>
              <w:rPr>
                <w:sz w:val="24"/>
                <w:szCs w:val="24"/>
              </w:rPr>
            </w:pPr>
            <w:r w:rsidRPr="00305DDE">
              <w:rPr>
                <w:sz w:val="24"/>
                <w:szCs w:val="24"/>
              </w:rPr>
              <w:t>1400</w:t>
            </w:r>
          </w:p>
        </w:tc>
        <w:tc>
          <w:tcPr>
            <w:tcW w:w="1395" w:type="dxa"/>
          </w:tcPr>
          <w:p w:rsidR="00305DDE" w:rsidRPr="00305DDE" w:rsidRDefault="00305DDE" w:rsidP="00305DDE">
            <w:pPr>
              <w:spacing w:line="480" w:lineRule="auto"/>
              <w:jc w:val="both"/>
              <w:rPr>
                <w:sz w:val="24"/>
                <w:szCs w:val="24"/>
              </w:rPr>
            </w:pPr>
            <w:r w:rsidRPr="00305DDE">
              <w:rPr>
                <w:sz w:val="24"/>
                <w:szCs w:val="24"/>
              </w:rPr>
              <w:t>1427</w:t>
            </w:r>
          </w:p>
        </w:tc>
      </w:tr>
      <w:tr w:rsidR="00305DDE" w:rsidRPr="00305DDE">
        <w:tc>
          <w:tcPr>
            <w:tcW w:w="3780" w:type="dxa"/>
          </w:tcPr>
          <w:p w:rsidR="00305DDE" w:rsidRPr="00EF7CE4" w:rsidRDefault="00305DDE" w:rsidP="00305DDE">
            <w:pPr>
              <w:spacing w:line="480" w:lineRule="auto"/>
              <w:rPr>
                <w:sz w:val="24"/>
                <w:szCs w:val="24"/>
                <w:lang w:val="ru-RU"/>
              </w:rPr>
            </w:pPr>
            <w:r w:rsidRPr="00EF7CE4">
              <w:rPr>
                <w:sz w:val="24"/>
                <w:szCs w:val="24"/>
                <w:lang w:val="ru-RU"/>
              </w:rPr>
              <w:t>Общее число учеников, в том числе:</w:t>
            </w:r>
          </w:p>
        </w:tc>
        <w:tc>
          <w:tcPr>
            <w:tcW w:w="1332" w:type="dxa"/>
          </w:tcPr>
          <w:p w:rsidR="00305DDE" w:rsidRPr="00305DDE" w:rsidRDefault="00305DDE" w:rsidP="00305DDE">
            <w:pPr>
              <w:spacing w:line="480" w:lineRule="auto"/>
              <w:jc w:val="both"/>
              <w:rPr>
                <w:sz w:val="24"/>
                <w:szCs w:val="24"/>
              </w:rPr>
            </w:pPr>
            <w:r w:rsidRPr="00305DDE">
              <w:rPr>
                <w:sz w:val="24"/>
                <w:szCs w:val="24"/>
              </w:rPr>
              <w:t>520579</w:t>
            </w:r>
          </w:p>
        </w:tc>
        <w:tc>
          <w:tcPr>
            <w:tcW w:w="1395" w:type="dxa"/>
          </w:tcPr>
          <w:p w:rsidR="00305DDE" w:rsidRPr="00305DDE" w:rsidRDefault="00305DDE" w:rsidP="00305DDE">
            <w:pPr>
              <w:spacing w:line="480" w:lineRule="auto"/>
              <w:jc w:val="both"/>
              <w:rPr>
                <w:sz w:val="24"/>
                <w:szCs w:val="24"/>
              </w:rPr>
            </w:pPr>
            <w:r w:rsidRPr="00305DDE">
              <w:rPr>
                <w:sz w:val="24"/>
                <w:szCs w:val="24"/>
              </w:rPr>
              <w:t>498450</w:t>
            </w:r>
          </w:p>
        </w:tc>
        <w:tc>
          <w:tcPr>
            <w:tcW w:w="1381" w:type="dxa"/>
          </w:tcPr>
          <w:p w:rsidR="00305DDE" w:rsidRPr="00305DDE" w:rsidRDefault="00305DDE" w:rsidP="00305DDE">
            <w:pPr>
              <w:spacing w:line="480" w:lineRule="auto"/>
              <w:jc w:val="both"/>
              <w:rPr>
                <w:sz w:val="24"/>
                <w:szCs w:val="24"/>
              </w:rPr>
            </w:pPr>
            <w:r w:rsidRPr="00305DDE">
              <w:rPr>
                <w:sz w:val="24"/>
                <w:szCs w:val="24"/>
              </w:rPr>
              <w:t>481184</w:t>
            </w:r>
          </w:p>
        </w:tc>
        <w:tc>
          <w:tcPr>
            <w:tcW w:w="1395" w:type="dxa"/>
          </w:tcPr>
          <w:p w:rsidR="00305DDE" w:rsidRPr="00305DDE" w:rsidRDefault="00305DDE" w:rsidP="00305DDE">
            <w:pPr>
              <w:spacing w:line="480" w:lineRule="auto"/>
              <w:jc w:val="both"/>
              <w:rPr>
                <w:sz w:val="24"/>
                <w:szCs w:val="24"/>
              </w:rPr>
            </w:pPr>
            <w:r w:rsidRPr="00305DDE">
              <w:rPr>
                <w:sz w:val="24"/>
                <w:szCs w:val="24"/>
              </w:rPr>
              <w:t>471316</w:t>
            </w:r>
          </w:p>
        </w:tc>
      </w:tr>
      <w:tr w:rsidR="00305DDE" w:rsidRPr="00305DDE">
        <w:tc>
          <w:tcPr>
            <w:tcW w:w="3780" w:type="dxa"/>
          </w:tcPr>
          <w:p w:rsidR="00305DDE" w:rsidRPr="00305DDE" w:rsidRDefault="00305DDE" w:rsidP="00305DDE">
            <w:pPr>
              <w:spacing w:line="480" w:lineRule="auto"/>
              <w:rPr>
                <w:sz w:val="24"/>
                <w:szCs w:val="24"/>
              </w:rPr>
            </w:pPr>
            <w:r w:rsidRPr="00305DDE">
              <w:rPr>
                <w:sz w:val="24"/>
                <w:szCs w:val="24"/>
                <w:lang w:val="de-AT"/>
              </w:rPr>
              <w:t>девушек</w:t>
            </w:r>
          </w:p>
        </w:tc>
        <w:tc>
          <w:tcPr>
            <w:tcW w:w="1332" w:type="dxa"/>
          </w:tcPr>
          <w:p w:rsidR="00305DDE" w:rsidRPr="00305DDE" w:rsidRDefault="00305DDE" w:rsidP="00305DDE">
            <w:pPr>
              <w:spacing w:line="480" w:lineRule="auto"/>
              <w:jc w:val="both"/>
              <w:rPr>
                <w:sz w:val="24"/>
                <w:szCs w:val="24"/>
              </w:rPr>
            </w:pPr>
            <w:r w:rsidRPr="00305DDE">
              <w:rPr>
                <w:sz w:val="24"/>
                <w:szCs w:val="24"/>
              </w:rPr>
              <w:t>258653 (49,7%)</w:t>
            </w:r>
          </w:p>
        </w:tc>
        <w:tc>
          <w:tcPr>
            <w:tcW w:w="1395" w:type="dxa"/>
          </w:tcPr>
          <w:p w:rsidR="00305DDE" w:rsidRPr="00305DDE" w:rsidRDefault="00305DDE" w:rsidP="00305DDE">
            <w:pPr>
              <w:spacing w:line="480" w:lineRule="auto"/>
              <w:jc w:val="both"/>
              <w:rPr>
                <w:sz w:val="24"/>
                <w:szCs w:val="24"/>
              </w:rPr>
            </w:pPr>
            <w:r w:rsidRPr="00305DDE">
              <w:rPr>
                <w:sz w:val="24"/>
                <w:szCs w:val="24"/>
              </w:rPr>
              <w:t>246118 (49,4%)</w:t>
            </w:r>
          </w:p>
        </w:tc>
        <w:tc>
          <w:tcPr>
            <w:tcW w:w="1381" w:type="dxa"/>
          </w:tcPr>
          <w:p w:rsidR="00305DDE" w:rsidRPr="00305DDE" w:rsidRDefault="00305DDE" w:rsidP="00305DDE">
            <w:pPr>
              <w:spacing w:line="480" w:lineRule="auto"/>
              <w:jc w:val="both"/>
              <w:rPr>
                <w:sz w:val="24"/>
                <w:szCs w:val="24"/>
              </w:rPr>
            </w:pPr>
            <w:r w:rsidRPr="00305DDE">
              <w:rPr>
                <w:sz w:val="24"/>
                <w:szCs w:val="24"/>
              </w:rPr>
              <w:t xml:space="preserve">237183 (49,3%) </w:t>
            </w:r>
          </w:p>
        </w:tc>
        <w:tc>
          <w:tcPr>
            <w:tcW w:w="1395" w:type="dxa"/>
          </w:tcPr>
          <w:p w:rsidR="00305DDE" w:rsidRPr="00305DDE" w:rsidRDefault="00305DDE" w:rsidP="00305DDE">
            <w:pPr>
              <w:spacing w:line="480" w:lineRule="auto"/>
              <w:jc w:val="both"/>
              <w:rPr>
                <w:sz w:val="24"/>
                <w:szCs w:val="24"/>
              </w:rPr>
            </w:pPr>
            <w:r w:rsidRPr="00305DDE">
              <w:rPr>
                <w:sz w:val="24"/>
                <w:szCs w:val="24"/>
              </w:rPr>
              <w:t>231747 (49,2%)</w:t>
            </w:r>
          </w:p>
        </w:tc>
      </w:tr>
      <w:tr w:rsidR="00305DDE" w:rsidRPr="00305DDE">
        <w:tc>
          <w:tcPr>
            <w:tcW w:w="3780" w:type="dxa"/>
          </w:tcPr>
          <w:p w:rsidR="00305DDE" w:rsidRPr="00EF7CE4" w:rsidRDefault="00305DDE" w:rsidP="00305DDE">
            <w:pPr>
              <w:spacing w:line="480" w:lineRule="auto"/>
              <w:rPr>
                <w:sz w:val="24"/>
                <w:szCs w:val="24"/>
                <w:lang w:val="ru-RU"/>
              </w:rPr>
            </w:pPr>
            <w:r w:rsidRPr="00EF7CE4">
              <w:rPr>
                <w:sz w:val="24"/>
                <w:szCs w:val="24"/>
                <w:lang w:val="ru-RU"/>
              </w:rPr>
              <w:t>число учеников (1-8 классы), в том числе:</w:t>
            </w:r>
          </w:p>
        </w:tc>
        <w:tc>
          <w:tcPr>
            <w:tcW w:w="1332" w:type="dxa"/>
          </w:tcPr>
          <w:p w:rsidR="00305DDE" w:rsidRPr="00305DDE" w:rsidRDefault="00305DDE" w:rsidP="00305DDE">
            <w:pPr>
              <w:spacing w:line="480" w:lineRule="auto"/>
              <w:jc w:val="both"/>
              <w:rPr>
                <w:sz w:val="24"/>
                <w:szCs w:val="24"/>
              </w:rPr>
            </w:pPr>
            <w:r w:rsidRPr="00305DDE">
              <w:rPr>
                <w:sz w:val="24"/>
                <w:szCs w:val="24"/>
              </w:rPr>
              <w:t>424372</w:t>
            </w:r>
          </w:p>
        </w:tc>
        <w:tc>
          <w:tcPr>
            <w:tcW w:w="1395" w:type="dxa"/>
          </w:tcPr>
          <w:p w:rsidR="00305DDE" w:rsidRPr="00305DDE" w:rsidRDefault="00305DDE" w:rsidP="00305DDE">
            <w:pPr>
              <w:spacing w:line="480" w:lineRule="auto"/>
              <w:jc w:val="both"/>
              <w:rPr>
                <w:sz w:val="24"/>
                <w:szCs w:val="24"/>
              </w:rPr>
            </w:pPr>
            <w:r w:rsidRPr="00305DDE">
              <w:rPr>
                <w:sz w:val="24"/>
                <w:szCs w:val="24"/>
              </w:rPr>
              <w:t>402957</w:t>
            </w:r>
          </w:p>
        </w:tc>
        <w:tc>
          <w:tcPr>
            <w:tcW w:w="1381" w:type="dxa"/>
          </w:tcPr>
          <w:p w:rsidR="00305DDE" w:rsidRPr="00305DDE" w:rsidRDefault="00305DDE" w:rsidP="00305DDE">
            <w:pPr>
              <w:spacing w:line="480" w:lineRule="auto"/>
              <w:jc w:val="both"/>
              <w:rPr>
                <w:sz w:val="24"/>
                <w:szCs w:val="24"/>
              </w:rPr>
            </w:pPr>
            <w:r w:rsidRPr="00305DDE">
              <w:rPr>
                <w:sz w:val="24"/>
                <w:szCs w:val="24"/>
              </w:rPr>
              <w:t>385249</w:t>
            </w:r>
          </w:p>
        </w:tc>
        <w:tc>
          <w:tcPr>
            <w:tcW w:w="1395" w:type="dxa"/>
          </w:tcPr>
          <w:p w:rsidR="00305DDE" w:rsidRPr="00305DDE" w:rsidRDefault="00305DDE" w:rsidP="00305DDE">
            <w:pPr>
              <w:spacing w:line="480" w:lineRule="auto"/>
              <w:jc w:val="both"/>
              <w:rPr>
                <w:sz w:val="24"/>
                <w:szCs w:val="24"/>
              </w:rPr>
            </w:pPr>
            <w:r w:rsidRPr="00305DDE">
              <w:rPr>
                <w:sz w:val="24"/>
                <w:szCs w:val="24"/>
              </w:rPr>
              <w:t>369802</w:t>
            </w:r>
          </w:p>
        </w:tc>
      </w:tr>
      <w:tr w:rsidR="00305DDE" w:rsidRPr="00305DDE">
        <w:tc>
          <w:tcPr>
            <w:tcW w:w="3780" w:type="dxa"/>
          </w:tcPr>
          <w:p w:rsidR="00305DDE" w:rsidRPr="00305DDE" w:rsidRDefault="00305DDE" w:rsidP="00305DDE">
            <w:pPr>
              <w:spacing w:line="480" w:lineRule="auto"/>
              <w:rPr>
                <w:sz w:val="24"/>
                <w:szCs w:val="24"/>
              </w:rPr>
            </w:pPr>
            <w:r w:rsidRPr="00305DDE">
              <w:rPr>
                <w:sz w:val="24"/>
                <w:szCs w:val="24"/>
                <w:lang w:val="de-AT"/>
              </w:rPr>
              <w:t>девушек</w:t>
            </w:r>
          </w:p>
        </w:tc>
        <w:tc>
          <w:tcPr>
            <w:tcW w:w="1332" w:type="dxa"/>
          </w:tcPr>
          <w:p w:rsidR="00305DDE" w:rsidRPr="00305DDE" w:rsidRDefault="00305DDE" w:rsidP="00305DDE">
            <w:pPr>
              <w:spacing w:line="480" w:lineRule="auto"/>
              <w:jc w:val="both"/>
              <w:rPr>
                <w:sz w:val="24"/>
                <w:szCs w:val="24"/>
              </w:rPr>
            </w:pPr>
            <w:r w:rsidRPr="00305DDE">
              <w:rPr>
                <w:sz w:val="24"/>
                <w:szCs w:val="24"/>
              </w:rPr>
              <w:t>208029 (49%)</w:t>
            </w:r>
          </w:p>
        </w:tc>
        <w:tc>
          <w:tcPr>
            <w:tcW w:w="1395" w:type="dxa"/>
          </w:tcPr>
          <w:p w:rsidR="00305DDE" w:rsidRPr="00305DDE" w:rsidRDefault="00305DDE" w:rsidP="00305DDE">
            <w:pPr>
              <w:spacing w:line="480" w:lineRule="auto"/>
              <w:jc w:val="both"/>
              <w:rPr>
                <w:sz w:val="24"/>
                <w:szCs w:val="24"/>
              </w:rPr>
            </w:pPr>
            <w:r w:rsidRPr="00305DDE">
              <w:rPr>
                <w:sz w:val="24"/>
                <w:szCs w:val="24"/>
              </w:rPr>
              <w:t>196171 (48,6%)</w:t>
            </w:r>
          </w:p>
        </w:tc>
        <w:tc>
          <w:tcPr>
            <w:tcW w:w="1381" w:type="dxa"/>
          </w:tcPr>
          <w:p w:rsidR="00305DDE" w:rsidRPr="00305DDE" w:rsidRDefault="00305DDE" w:rsidP="00305DDE">
            <w:pPr>
              <w:spacing w:line="480" w:lineRule="auto"/>
              <w:jc w:val="both"/>
              <w:rPr>
                <w:sz w:val="24"/>
                <w:szCs w:val="24"/>
              </w:rPr>
            </w:pPr>
            <w:r w:rsidRPr="00305DDE">
              <w:rPr>
                <w:sz w:val="24"/>
                <w:szCs w:val="24"/>
              </w:rPr>
              <w:t>187291 (48,6%)</w:t>
            </w:r>
          </w:p>
        </w:tc>
        <w:tc>
          <w:tcPr>
            <w:tcW w:w="1395" w:type="dxa"/>
          </w:tcPr>
          <w:p w:rsidR="00305DDE" w:rsidRPr="00305DDE" w:rsidRDefault="00305DDE" w:rsidP="00305DDE">
            <w:pPr>
              <w:spacing w:line="480" w:lineRule="auto"/>
              <w:jc w:val="both"/>
              <w:rPr>
                <w:sz w:val="24"/>
                <w:szCs w:val="24"/>
              </w:rPr>
            </w:pPr>
            <w:r w:rsidRPr="00305DDE">
              <w:rPr>
                <w:sz w:val="24"/>
                <w:szCs w:val="24"/>
              </w:rPr>
              <w:t>179306 (48,5%)</w:t>
            </w:r>
          </w:p>
        </w:tc>
      </w:tr>
      <w:tr w:rsidR="00305DDE" w:rsidRPr="00305DDE">
        <w:tc>
          <w:tcPr>
            <w:tcW w:w="3780" w:type="dxa"/>
          </w:tcPr>
          <w:p w:rsidR="00305DDE" w:rsidRPr="00EF7CE4" w:rsidRDefault="00305DDE" w:rsidP="00305DDE">
            <w:pPr>
              <w:spacing w:line="480" w:lineRule="auto"/>
              <w:rPr>
                <w:sz w:val="24"/>
                <w:szCs w:val="24"/>
                <w:lang w:val="ru-RU"/>
              </w:rPr>
            </w:pPr>
            <w:r w:rsidRPr="00EF7CE4">
              <w:rPr>
                <w:sz w:val="24"/>
                <w:szCs w:val="24"/>
                <w:lang w:val="ru-RU"/>
              </w:rPr>
              <w:t>число учеников (9-10 классы), в том числе:</w:t>
            </w:r>
          </w:p>
        </w:tc>
        <w:tc>
          <w:tcPr>
            <w:tcW w:w="1332" w:type="dxa"/>
          </w:tcPr>
          <w:p w:rsidR="00305DDE" w:rsidRPr="00305DDE" w:rsidRDefault="00305DDE" w:rsidP="00305DDE">
            <w:pPr>
              <w:spacing w:line="480" w:lineRule="auto"/>
              <w:jc w:val="both"/>
              <w:rPr>
                <w:sz w:val="24"/>
                <w:szCs w:val="24"/>
              </w:rPr>
            </w:pPr>
            <w:r w:rsidRPr="00305DDE">
              <w:rPr>
                <w:sz w:val="24"/>
                <w:szCs w:val="24"/>
              </w:rPr>
              <w:t>96207</w:t>
            </w:r>
          </w:p>
        </w:tc>
        <w:tc>
          <w:tcPr>
            <w:tcW w:w="1395" w:type="dxa"/>
          </w:tcPr>
          <w:p w:rsidR="00305DDE" w:rsidRPr="00305DDE" w:rsidRDefault="00305DDE" w:rsidP="00305DDE">
            <w:pPr>
              <w:spacing w:line="480" w:lineRule="auto"/>
              <w:jc w:val="both"/>
              <w:rPr>
                <w:sz w:val="24"/>
                <w:szCs w:val="24"/>
              </w:rPr>
            </w:pPr>
            <w:r w:rsidRPr="00305DDE">
              <w:rPr>
                <w:sz w:val="24"/>
                <w:szCs w:val="24"/>
              </w:rPr>
              <w:t>95493</w:t>
            </w:r>
          </w:p>
        </w:tc>
        <w:tc>
          <w:tcPr>
            <w:tcW w:w="1381" w:type="dxa"/>
          </w:tcPr>
          <w:p w:rsidR="00305DDE" w:rsidRPr="00305DDE" w:rsidRDefault="00305DDE" w:rsidP="00305DDE">
            <w:pPr>
              <w:spacing w:line="480" w:lineRule="auto"/>
              <w:jc w:val="both"/>
              <w:rPr>
                <w:sz w:val="24"/>
                <w:szCs w:val="24"/>
              </w:rPr>
            </w:pPr>
            <w:r w:rsidRPr="00305DDE">
              <w:rPr>
                <w:sz w:val="24"/>
                <w:szCs w:val="24"/>
              </w:rPr>
              <w:t>95935</w:t>
            </w:r>
          </w:p>
        </w:tc>
        <w:tc>
          <w:tcPr>
            <w:tcW w:w="1395" w:type="dxa"/>
          </w:tcPr>
          <w:p w:rsidR="00305DDE" w:rsidRPr="00305DDE" w:rsidRDefault="00305DDE" w:rsidP="00305DDE">
            <w:pPr>
              <w:spacing w:line="480" w:lineRule="auto"/>
              <w:jc w:val="both"/>
              <w:rPr>
                <w:sz w:val="24"/>
                <w:szCs w:val="24"/>
              </w:rPr>
            </w:pPr>
            <w:r w:rsidRPr="00305DDE">
              <w:rPr>
                <w:sz w:val="24"/>
                <w:szCs w:val="24"/>
              </w:rPr>
              <w:t>101514</w:t>
            </w:r>
          </w:p>
        </w:tc>
      </w:tr>
      <w:tr w:rsidR="00305DDE" w:rsidRPr="00305DDE">
        <w:tc>
          <w:tcPr>
            <w:tcW w:w="3780" w:type="dxa"/>
          </w:tcPr>
          <w:p w:rsidR="00305DDE" w:rsidRPr="00305DDE" w:rsidRDefault="00305DDE" w:rsidP="00305DDE">
            <w:pPr>
              <w:pStyle w:val="BodyTextIndent"/>
              <w:spacing w:after="0" w:line="480" w:lineRule="auto"/>
              <w:ind w:left="0" w:right="-6"/>
              <w:rPr>
                <w:sz w:val="24"/>
                <w:szCs w:val="24"/>
              </w:rPr>
            </w:pPr>
            <w:r w:rsidRPr="00305DDE">
              <w:rPr>
                <w:sz w:val="24"/>
                <w:szCs w:val="24"/>
                <w:lang w:val="de-AT"/>
              </w:rPr>
              <w:t>девуш</w:t>
            </w:r>
            <w:r w:rsidRPr="00305DDE">
              <w:rPr>
                <w:sz w:val="24"/>
                <w:szCs w:val="24"/>
              </w:rPr>
              <w:t>ек</w:t>
            </w:r>
          </w:p>
        </w:tc>
        <w:tc>
          <w:tcPr>
            <w:tcW w:w="1332"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50624 (52,6</w:t>
            </w:r>
            <w:r w:rsidRPr="00305DDE">
              <w:rPr>
                <w:sz w:val="24"/>
                <w:szCs w:val="24"/>
              </w:rPr>
              <w:t>%</w:t>
            </w:r>
            <w:r w:rsidRPr="00305DDE">
              <w:rPr>
                <w:sz w:val="24"/>
                <w:szCs w:val="24"/>
                <w:lang w:val="de-AT"/>
              </w:rPr>
              <w:t>)</w:t>
            </w:r>
          </w:p>
        </w:tc>
        <w:tc>
          <w:tcPr>
            <w:tcW w:w="1395"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49947 (52,3%)</w:t>
            </w:r>
          </w:p>
        </w:tc>
        <w:tc>
          <w:tcPr>
            <w:tcW w:w="1381"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49892 (52%)</w:t>
            </w:r>
          </w:p>
        </w:tc>
        <w:tc>
          <w:tcPr>
            <w:tcW w:w="1395" w:type="dxa"/>
          </w:tcPr>
          <w:p w:rsidR="00305DDE" w:rsidRPr="00305DDE" w:rsidRDefault="00305DDE" w:rsidP="00305DDE">
            <w:pPr>
              <w:pStyle w:val="BodyTextIndent"/>
              <w:spacing w:after="0" w:line="480" w:lineRule="auto"/>
              <w:ind w:left="0" w:right="-5"/>
              <w:jc w:val="both"/>
              <w:rPr>
                <w:sz w:val="24"/>
                <w:szCs w:val="24"/>
              </w:rPr>
            </w:pPr>
            <w:r w:rsidRPr="00305DDE">
              <w:rPr>
                <w:sz w:val="24"/>
                <w:szCs w:val="24"/>
              </w:rPr>
              <w:t xml:space="preserve">52441 </w:t>
            </w:r>
            <w:r w:rsidRPr="00305DDE">
              <w:rPr>
                <w:sz w:val="24"/>
                <w:szCs w:val="24"/>
                <w:lang w:val="de-AT"/>
              </w:rPr>
              <w:t>(51,6%)</w:t>
            </w:r>
          </w:p>
        </w:tc>
      </w:tr>
    </w:tbl>
    <w:p w:rsidR="00305DDE" w:rsidRPr="00305DDE" w:rsidRDefault="00305DDE" w:rsidP="00305DDE">
      <w:pPr>
        <w:pStyle w:val="BodyTextIndent"/>
        <w:spacing w:after="0" w:line="480" w:lineRule="auto"/>
        <w:ind w:left="0" w:right="-5"/>
        <w:jc w:val="both"/>
        <w:rPr>
          <w:sz w:val="24"/>
          <w:szCs w:val="24"/>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Педагогический состав </w:t>
      </w:r>
      <w:r w:rsidRPr="00305DDE">
        <w:rPr>
          <w:bCs/>
          <w:iCs/>
          <w:sz w:val="24"/>
          <w:szCs w:val="24"/>
          <w:lang w:val="af-ZA"/>
        </w:rPr>
        <w:t>государственных</w:t>
      </w:r>
      <w:r w:rsidRPr="00305DDE">
        <w:rPr>
          <w:iCs/>
          <w:sz w:val="24"/>
          <w:szCs w:val="24"/>
          <w:lang w:val="de-AT"/>
        </w:rPr>
        <w:t xml:space="preserve"> общеобразовательных школ</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1910"/>
        <w:gridCol w:w="1743"/>
        <w:gridCol w:w="1576"/>
        <w:gridCol w:w="1336"/>
      </w:tblGrid>
      <w:tr w:rsidR="00305DDE" w:rsidRPr="00305DDE">
        <w:tc>
          <w:tcPr>
            <w:tcW w:w="2433" w:type="dxa"/>
          </w:tcPr>
          <w:p w:rsidR="00305DDE" w:rsidRPr="00305DDE" w:rsidRDefault="00305DDE" w:rsidP="00305DDE">
            <w:pPr>
              <w:spacing w:line="480" w:lineRule="auto"/>
              <w:rPr>
                <w:sz w:val="24"/>
                <w:szCs w:val="24"/>
              </w:rPr>
            </w:pPr>
            <w:r w:rsidRPr="00305DDE">
              <w:rPr>
                <w:sz w:val="24"/>
                <w:szCs w:val="24"/>
              </w:rPr>
              <w:t>Годы:</w:t>
            </w:r>
          </w:p>
        </w:tc>
        <w:tc>
          <w:tcPr>
            <w:tcW w:w="1910" w:type="dxa"/>
          </w:tcPr>
          <w:p w:rsidR="00305DDE" w:rsidRPr="00305DDE" w:rsidRDefault="00305DDE" w:rsidP="00305DDE">
            <w:pPr>
              <w:spacing w:line="480" w:lineRule="auto"/>
              <w:jc w:val="both"/>
              <w:rPr>
                <w:sz w:val="24"/>
                <w:szCs w:val="24"/>
              </w:rPr>
            </w:pPr>
            <w:r w:rsidRPr="00305DDE">
              <w:rPr>
                <w:sz w:val="24"/>
                <w:szCs w:val="24"/>
              </w:rPr>
              <w:t>2002</w:t>
            </w:r>
          </w:p>
        </w:tc>
        <w:tc>
          <w:tcPr>
            <w:tcW w:w="1743" w:type="dxa"/>
          </w:tcPr>
          <w:p w:rsidR="00305DDE" w:rsidRPr="00305DDE" w:rsidRDefault="00305DDE" w:rsidP="00305DDE">
            <w:pPr>
              <w:spacing w:line="480" w:lineRule="auto"/>
              <w:jc w:val="both"/>
              <w:rPr>
                <w:sz w:val="24"/>
                <w:szCs w:val="24"/>
              </w:rPr>
            </w:pPr>
            <w:r w:rsidRPr="00305DDE">
              <w:rPr>
                <w:sz w:val="24"/>
                <w:szCs w:val="24"/>
              </w:rPr>
              <w:t>2003</w:t>
            </w:r>
          </w:p>
        </w:tc>
        <w:tc>
          <w:tcPr>
            <w:tcW w:w="1576" w:type="dxa"/>
          </w:tcPr>
          <w:p w:rsidR="00305DDE" w:rsidRPr="00305DDE" w:rsidRDefault="00305DDE" w:rsidP="00305DDE">
            <w:pPr>
              <w:spacing w:line="480" w:lineRule="auto"/>
              <w:jc w:val="both"/>
              <w:rPr>
                <w:sz w:val="24"/>
                <w:szCs w:val="24"/>
              </w:rPr>
            </w:pPr>
            <w:r w:rsidRPr="00305DDE">
              <w:rPr>
                <w:sz w:val="24"/>
                <w:szCs w:val="24"/>
              </w:rPr>
              <w:t>2004</w:t>
            </w:r>
          </w:p>
        </w:tc>
        <w:tc>
          <w:tcPr>
            <w:tcW w:w="1336"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2433" w:type="dxa"/>
          </w:tcPr>
          <w:p w:rsidR="00305DDE" w:rsidRPr="00EF7CE4" w:rsidRDefault="00305DDE" w:rsidP="00305DDE">
            <w:pPr>
              <w:spacing w:line="480" w:lineRule="auto"/>
              <w:rPr>
                <w:sz w:val="24"/>
                <w:szCs w:val="24"/>
                <w:lang w:val="ru-RU"/>
              </w:rPr>
            </w:pPr>
            <w:r w:rsidRPr="00EF7CE4">
              <w:rPr>
                <w:sz w:val="24"/>
                <w:szCs w:val="24"/>
                <w:lang w:val="ru-RU"/>
              </w:rPr>
              <w:t>Общее число педагогов, в том числе:</w:t>
            </w:r>
          </w:p>
        </w:tc>
        <w:tc>
          <w:tcPr>
            <w:tcW w:w="1910" w:type="dxa"/>
          </w:tcPr>
          <w:p w:rsidR="00305DDE" w:rsidRPr="00305DDE" w:rsidRDefault="00305DDE" w:rsidP="00305DDE">
            <w:pPr>
              <w:spacing w:line="480" w:lineRule="auto"/>
              <w:jc w:val="both"/>
              <w:rPr>
                <w:sz w:val="24"/>
                <w:szCs w:val="24"/>
              </w:rPr>
            </w:pPr>
            <w:r w:rsidRPr="00305DDE">
              <w:rPr>
                <w:sz w:val="24"/>
                <w:szCs w:val="24"/>
              </w:rPr>
              <w:t>54276</w:t>
            </w:r>
          </w:p>
        </w:tc>
        <w:tc>
          <w:tcPr>
            <w:tcW w:w="1743" w:type="dxa"/>
          </w:tcPr>
          <w:p w:rsidR="00305DDE" w:rsidRPr="00305DDE" w:rsidRDefault="00305DDE" w:rsidP="00305DDE">
            <w:pPr>
              <w:spacing w:line="480" w:lineRule="auto"/>
              <w:jc w:val="both"/>
              <w:rPr>
                <w:sz w:val="24"/>
                <w:szCs w:val="24"/>
              </w:rPr>
            </w:pPr>
            <w:r w:rsidRPr="00305DDE">
              <w:rPr>
                <w:sz w:val="24"/>
                <w:szCs w:val="24"/>
              </w:rPr>
              <w:t>45967</w:t>
            </w:r>
          </w:p>
        </w:tc>
        <w:tc>
          <w:tcPr>
            <w:tcW w:w="1576" w:type="dxa"/>
          </w:tcPr>
          <w:p w:rsidR="00305DDE" w:rsidRPr="00305DDE" w:rsidRDefault="00305DDE" w:rsidP="00305DDE">
            <w:pPr>
              <w:spacing w:line="480" w:lineRule="auto"/>
              <w:jc w:val="both"/>
              <w:rPr>
                <w:sz w:val="24"/>
                <w:szCs w:val="24"/>
              </w:rPr>
            </w:pPr>
            <w:r w:rsidRPr="00305DDE">
              <w:rPr>
                <w:sz w:val="24"/>
                <w:szCs w:val="24"/>
              </w:rPr>
              <w:t>44097</w:t>
            </w:r>
          </w:p>
        </w:tc>
        <w:tc>
          <w:tcPr>
            <w:tcW w:w="1336" w:type="dxa"/>
          </w:tcPr>
          <w:p w:rsidR="00305DDE" w:rsidRPr="00305DDE" w:rsidRDefault="00305DDE" w:rsidP="00305DDE">
            <w:pPr>
              <w:spacing w:line="480" w:lineRule="auto"/>
              <w:jc w:val="both"/>
              <w:rPr>
                <w:sz w:val="24"/>
                <w:szCs w:val="24"/>
              </w:rPr>
            </w:pPr>
            <w:r w:rsidRPr="00305DDE">
              <w:rPr>
                <w:sz w:val="24"/>
                <w:szCs w:val="24"/>
              </w:rPr>
              <w:t>41721</w:t>
            </w:r>
          </w:p>
        </w:tc>
      </w:tr>
      <w:tr w:rsidR="00305DDE" w:rsidRPr="00305DDE">
        <w:tc>
          <w:tcPr>
            <w:tcW w:w="2433" w:type="dxa"/>
          </w:tcPr>
          <w:p w:rsidR="00305DDE" w:rsidRPr="00305DDE" w:rsidRDefault="00305DDE" w:rsidP="00305DDE">
            <w:pPr>
              <w:spacing w:line="480" w:lineRule="auto"/>
              <w:rPr>
                <w:sz w:val="24"/>
                <w:szCs w:val="24"/>
              </w:rPr>
            </w:pPr>
            <w:r w:rsidRPr="00305DDE">
              <w:rPr>
                <w:sz w:val="24"/>
                <w:szCs w:val="24"/>
              </w:rPr>
              <w:t>женщин</w:t>
            </w:r>
          </w:p>
        </w:tc>
        <w:tc>
          <w:tcPr>
            <w:tcW w:w="1910" w:type="dxa"/>
          </w:tcPr>
          <w:p w:rsidR="00305DDE" w:rsidRPr="00305DDE" w:rsidRDefault="00305DDE" w:rsidP="00305DDE">
            <w:pPr>
              <w:spacing w:line="480" w:lineRule="auto"/>
              <w:jc w:val="both"/>
              <w:rPr>
                <w:sz w:val="24"/>
                <w:szCs w:val="24"/>
              </w:rPr>
            </w:pPr>
            <w:r w:rsidRPr="00305DDE">
              <w:rPr>
                <w:sz w:val="24"/>
                <w:szCs w:val="24"/>
              </w:rPr>
              <w:t xml:space="preserve">45245 (83,4%)                     </w:t>
            </w:r>
          </w:p>
        </w:tc>
        <w:tc>
          <w:tcPr>
            <w:tcW w:w="1743" w:type="dxa"/>
          </w:tcPr>
          <w:p w:rsidR="00305DDE" w:rsidRPr="00305DDE" w:rsidRDefault="00305DDE" w:rsidP="00305DDE">
            <w:pPr>
              <w:spacing w:line="480" w:lineRule="auto"/>
              <w:jc w:val="both"/>
              <w:rPr>
                <w:sz w:val="24"/>
                <w:szCs w:val="24"/>
              </w:rPr>
            </w:pPr>
            <w:r w:rsidRPr="00305DDE">
              <w:rPr>
                <w:sz w:val="24"/>
                <w:szCs w:val="24"/>
              </w:rPr>
              <w:t xml:space="preserve">38451 (83,6%)                     </w:t>
            </w:r>
          </w:p>
        </w:tc>
        <w:tc>
          <w:tcPr>
            <w:tcW w:w="1576" w:type="dxa"/>
          </w:tcPr>
          <w:p w:rsidR="00305DDE" w:rsidRPr="00305DDE" w:rsidRDefault="00305DDE" w:rsidP="00305DDE">
            <w:pPr>
              <w:spacing w:line="480" w:lineRule="auto"/>
              <w:jc w:val="both"/>
              <w:rPr>
                <w:sz w:val="24"/>
                <w:szCs w:val="24"/>
              </w:rPr>
            </w:pPr>
            <w:r w:rsidRPr="00305DDE">
              <w:rPr>
                <w:sz w:val="24"/>
                <w:szCs w:val="24"/>
              </w:rPr>
              <w:t xml:space="preserve">36827 (83,5%)                     </w:t>
            </w:r>
          </w:p>
        </w:tc>
        <w:tc>
          <w:tcPr>
            <w:tcW w:w="1336" w:type="dxa"/>
          </w:tcPr>
          <w:p w:rsidR="00305DDE" w:rsidRPr="00305DDE" w:rsidRDefault="00305DDE" w:rsidP="00305DDE">
            <w:pPr>
              <w:spacing w:line="480" w:lineRule="auto"/>
              <w:jc w:val="both"/>
              <w:rPr>
                <w:sz w:val="24"/>
                <w:szCs w:val="24"/>
              </w:rPr>
            </w:pPr>
            <w:r w:rsidRPr="00305DDE">
              <w:rPr>
                <w:sz w:val="24"/>
                <w:szCs w:val="24"/>
              </w:rPr>
              <w:t xml:space="preserve">34908 (83,7%)                     </w:t>
            </w:r>
          </w:p>
        </w:tc>
      </w:tr>
    </w:tbl>
    <w:p w:rsidR="00305DDE" w:rsidRPr="00305DDE" w:rsidRDefault="00305DDE" w:rsidP="00305DDE">
      <w:pPr>
        <w:pStyle w:val="BodyTextIndent"/>
        <w:spacing w:after="0" w:line="480" w:lineRule="auto"/>
        <w:ind w:left="0" w:right="-5"/>
        <w:jc w:val="both"/>
        <w:rPr>
          <w:sz w:val="24"/>
          <w:szCs w:val="24"/>
          <w:u w:val="single"/>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Число учащихся в </w:t>
      </w:r>
      <w:r w:rsidRPr="00305DDE">
        <w:rPr>
          <w:bCs/>
          <w:iCs/>
          <w:sz w:val="24"/>
          <w:szCs w:val="24"/>
          <w:lang w:val="af-ZA"/>
        </w:rPr>
        <w:t>государственных</w:t>
      </w:r>
      <w:r w:rsidRPr="00305DDE">
        <w:rPr>
          <w:iCs/>
          <w:sz w:val="24"/>
          <w:szCs w:val="24"/>
          <w:lang w:val="de-AT"/>
        </w:rPr>
        <w:t xml:space="preserve"> средних профессиональных учебных заведениях</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8"/>
        <w:gridCol w:w="1508"/>
        <w:gridCol w:w="1399"/>
        <w:gridCol w:w="1290"/>
        <w:gridCol w:w="1383"/>
      </w:tblGrid>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Годы:</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2002</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2003</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2004</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2005</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Средние профессиональные учебные заведения/филиалы</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77/5</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81</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81</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83</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Число учащихся, в том числе:</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27584</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28636</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27805</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27837</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девушек</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18475 (66,9%)</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19784 (69%)</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18882 (67,5%)</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18497 (66,4%)</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на бесплатной основе, в том числе:</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6194</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5689</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6200</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6680</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девушек</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4287 (69,2%)</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4331 (76,1%)</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4531 (73%)</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4447 (66,6%)</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на платной основе, в том числе:</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21390</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22947</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21605</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21157</w:t>
            </w:r>
          </w:p>
        </w:tc>
      </w:tr>
      <w:tr w:rsidR="00305DDE" w:rsidRPr="00305DDE">
        <w:tc>
          <w:tcPr>
            <w:tcW w:w="3418" w:type="dxa"/>
          </w:tcPr>
          <w:p w:rsidR="00305DDE" w:rsidRPr="00305DDE" w:rsidRDefault="00305DDE" w:rsidP="00305DDE">
            <w:pPr>
              <w:pStyle w:val="BodyTextIndent"/>
              <w:spacing w:after="0" w:line="480" w:lineRule="auto"/>
              <w:ind w:left="0" w:right="-5"/>
              <w:rPr>
                <w:sz w:val="24"/>
                <w:szCs w:val="24"/>
                <w:lang w:val="de-AT"/>
              </w:rPr>
            </w:pPr>
            <w:r w:rsidRPr="00305DDE">
              <w:rPr>
                <w:sz w:val="24"/>
                <w:szCs w:val="24"/>
                <w:lang w:val="de-AT"/>
              </w:rPr>
              <w:t>девушек</w:t>
            </w:r>
          </w:p>
        </w:tc>
        <w:tc>
          <w:tcPr>
            <w:tcW w:w="1508"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14188 (66,3%)</w:t>
            </w:r>
          </w:p>
        </w:tc>
        <w:tc>
          <w:tcPr>
            <w:tcW w:w="1399"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15453 (67,3%)</w:t>
            </w:r>
          </w:p>
        </w:tc>
        <w:tc>
          <w:tcPr>
            <w:tcW w:w="1290"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14351 (66,4%)</w:t>
            </w:r>
          </w:p>
        </w:tc>
        <w:tc>
          <w:tcPr>
            <w:tcW w:w="1383" w:type="dxa"/>
          </w:tcPr>
          <w:p w:rsidR="00305DDE" w:rsidRPr="00305DDE" w:rsidRDefault="00305DDE" w:rsidP="00305DDE">
            <w:pPr>
              <w:pStyle w:val="BodyTextIndent"/>
              <w:spacing w:after="0" w:line="480" w:lineRule="auto"/>
              <w:ind w:left="0" w:right="-5"/>
              <w:jc w:val="both"/>
              <w:rPr>
                <w:sz w:val="24"/>
                <w:szCs w:val="24"/>
                <w:lang w:val="de-AT"/>
              </w:rPr>
            </w:pPr>
            <w:r w:rsidRPr="00305DDE">
              <w:rPr>
                <w:sz w:val="24"/>
                <w:szCs w:val="24"/>
                <w:lang w:val="de-AT"/>
              </w:rPr>
              <w:t>14050 (66,4%)</w:t>
            </w:r>
          </w:p>
        </w:tc>
      </w:tr>
    </w:tbl>
    <w:p w:rsidR="00305DDE" w:rsidRDefault="00305DDE" w:rsidP="00305DDE">
      <w:pPr>
        <w:pStyle w:val="BodyTextIndent"/>
        <w:spacing w:line="480" w:lineRule="auto"/>
        <w:ind w:right="-6"/>
        <w:jc w:val="center"/>
        <w:rPr>
          <w:iCs/>
          <w:sz w:val="24"/>
          <w:szCs w:val="24"/>
        </w:rPr>
      </w:pPr>
    </w:p>
    <w:p w:rsidR="00305DDE" w:rsidRPr="00EF7CE4" w:rsidRDefault="00305DDE" w:rsidP="00305DDE">
      <w:pPr>
        <w:pStyle w:val="BodyTextIndent"/>
        <w:spacing w:line="480" w:lineRule="auto"/>
        <w:ind w:right="-6"/>
        <w:jc w:val="center"/>
        <w:rPr>
          <w:iCs/>
          <w:sz w:val="24"/>
          <w:szCs w:val="24"/>
          <w:lang w:val="ru-RU"/>
        </w:rPr>
      </w:pPr>
      <w:r w:rsidRPr="00EF7CE4">
        <w:rPr>
          <w:iCs/>
          <w:sz w:val="24"/>
          <w:szCs w:val="24"/>
          <w:lang w:val="ru-RU"/>
        </w:rPr>
        <w:t xml:space="preserve">Педагогический состав в </w:t>
      </w:r>
      <w:r w:rsidRPr="00305DDE">
        <w:rPr>
          <w:bCs/>
          <w:iCs/>
          <w:sz w:val="24"/>
          <w:szCs w:val="24"/>
          <w:lang w:val="af-ZA"/>
        </w:rPr>
        <w:t>государственных</w:t>
      </w:r>
      <w:r w:rsidRPr="00EF7CE4">
        <w:rPr>
          <w:iCs/>
          <w:sz w:val="24"/>
          <w:szCs w:val="24"/>
          <w:lang w:val="ru-RU"/>
        </w:rPr>
        <w:t xml:space="preserve"> средних профессиональных учебных заведениях</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43"/>
        <w:gridCol w:w="1576"/>
        <w:gridCol w:w="1576"/>
        <w:gridCol w:w="1504"/>
      </w:tblGrid>
      <w:tr w:rsidR="00305DDE" w:rsidRPr="00305DDE">
        <w:tc>
          <w:tcPr>
            <w:tcW w:w="2599" w:type="dxa"/>
          </w:tcPr>
          <w:p w:rsidR="00305DDE" w:rsidRPr="00305DDE" w:rsidRDefault="00305DDE" w:rsidP="00305DDE">
            <w:pPr>
              <w:spacing w:line="480" w:lineRule="auto"/>
              <w:rPr>
                <w:sz w:val="24"/>
                <w:szCs w:val="24"/>
              </w:rPr>
            </w:pPr>
            <w:r w:rsidRPr="00305DDE">
              <w:rPr>
                <w:sz w:val="24"/>
                <w:szCs w:val="24"/>
              </w:rPr>
              <w:t>Годы:</w:t>
            </w:r>
          </w:p>
        </w:tc>
        <w:tc>
          <w:tcPr>
            <w:tcW w:w="1743" w:type="dxa"/>
          </w:tcPr>
          <w:p w:rsidR="00305DDE" w:rsidRPr="00305DDE" w:rsidRDefault="00305DDE" w:rsidP="00305DDE">
            <w:pPr>
              <w:spacing w:line="480" w:lineRule="auto"/>
              <w:jc w:val="both"/>
              <w:rPr>
                <w:sz w:val="24"/>
                <w:szCs w:val="24"/>
              </w:rPr>
            </w:pPr>
            <w:r w:rsidRPr="00305DDE">
              <w:rPr>
                <w:sz w:val="24"/>
                <w:szCs w:val="24"/>
              </w:rPr>
              <w:t>2002</w:t>
            </w:r>
          </w:p>
        </w:tc>
        <w:tc>
          <w:tcPr>
            <w:tcW w:w="1576" w:type="dxa"/>
          </w:tcPr>
          <w:p w:rsidR="00305DDE" w:rsidRPr="00305DDE" w:rsidRDefault="00305DDE" w:rsidP="00305DDE">
            <w:pPr>
              <w:spacing w:line="480" w:lineRule="auto"/>
              <w:jc w:val="both"/>
              <w:rPr>
                <w:sz w:val="24"/>
                <w:szCs w:val="24"/>
              </w:rPr>
            </w:pPr>
            <w:r w:rsidRPr="00305DDE">
              <w:rPr>
                <w:sz w:val="24"/>
                <w:szCs w:val="24"/>
              </w:rPr>
              <w:t>2003</w:t>
            </w:r>
          </w:p>
        </w:tc>
        <w:tc>
          <w:tcPr>
            <w:tcW w:w="1576" w:type="dxa"/>
          </w:tcPr>
          <w:p w:rsidR="00305DDE" w:rsidRPr="00305DDE" w:rsidRDefault="00305DDE" w:rsidP="00305DDE">
            <w:pPr>
              <w:spacing w:line="480" w:lineRule="auto"/>
              <w:jc w:val="both"/>
              <w:rPr>
                <w:sz w:val="24"/>
                <w:szCs w:val="24"/>
              </w:rPr>
            </w:pPr>
            <w:r w:rsidRPr="00305DDE">
              <w:rPr>
                <w:sz w:val="24"/>
                <w:szCs w:val="24"/>
              </w:rPr>
              <w:t>2004</w:t>
            </w:r>
          </w:p>
        </w:tc>
        <w:tc>
          <w:tcPr>
            <w:tcW w:w="1504"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2599" w:type="dxa"/>
          </w:tcPr>
          <w:p w:rsidR="00305DDE" w:rsidRPr="00EF7CE4" w:rsidRDefault="00305DDE" w:rsidP="00305DDE">
            <w:pPr>
              <w:spacing w:line="480" w:lineRule="auto"/>
              <w:rPr>
                <w:sz w:val="24"/>
                <w:szCs w:val="24"/>
                <w:lang w:val="ru-RU"/>
              </w:rPr>
            </w:pPr>
            <w:r w:rsidRPr="00EF7CE4">
              <w:rPr>
                <w:sz w:val="24"/>
                <w:szCs w:val="24"/>
                <w:lang w:val="ru-RU"/>
              </w:rPr>
              <w:t>Общее число лекторов-педагогов, в том числе:</w:t>
            </w:r>
          </w:p>
        </w:tc>
        <w:tc>
          <w:tcPr>
            <w:tcW w:w="1743" w:type="dxa"/>
          </w:tcPr>
          <w:p w:rsidR="00305DDE" w:rsidRPr="00305DDE" w:rsidRDefault="00305DDE" w:rsidP="00305DDE">
            <w:pPr>
              <w:spacing w:line="480" w:lineRule="auto"/>
              <w:jc w:val="both"/>
              <w:rPr>
                <w:sz w:val="24"/>
                <w:szCs w:val="24"/>
              </w:rPr>
            </w:pPr>
            <w:r w:rsidRPr="00305DDE">
              <w:rPr>
                <w:sz w:val="24"/>
                <w:szCs w:val="24"/>
              </w:rPr>
              <w:t>4157</w:t>
            </w:r>
          </w:p>
        </w:tc>
        <w:tc>
          <w:tcPr>
            <w:tcW w:w="1576" w:type="dxa"/>
          </w:tcPr>
          <w:p w:rsidR="00305DDE" w:rsidRPr="00305DDE" w:rsidRDefault="00305DDE" w:rsidP="00305DDE">
            <w:pPr>
              <w:spacing w:line="480" w:lineRule="auto"/>
              <w:jc w:val="both"/>
              <w:rPr>
                <w:sz w:val="24"/>
                <w:szCs w:val="24"/>
              </w:rPr>
            </w:pPr>
            <w:r w:rsidRPr="00305DDE">
              <w:rPr>
                <w:sz w:val="24"/>
                <w:szCs w:val="24"/>
              </w:rPr>
              <w:t>4217</w:t>
            </w:r>
          </w:p>
        </w:tc>
        <w:tc>
          <w:tcPr>
            <w:tcW w:w="1576" w:type="dxa"/>
          </w:tcPr>
          <w:p w:rsidR="00305DDE" w:rsidRPr="00305DDE" w:rsidRDefault="00305DDE" w:rsidP="00305DDE">
            <w:pPr>
              <w:spacing w:line="480" w:lineRule="auto"/>
              <w:jc w:val="both"/>
              <w:rPr>
                <w:sz w:val="24"/>
                <w:szCs w:val="24"/>
              </w:rPr>
            </w:pPr>
            <w:r w:rsidRPr="00305DDE">
              <w:rPr>
                <w:sz w:val="24"/>
                <w:szCs w:val="24"/>
              </w:rPr>
              <w:t>3888</w:t>
            </w:r>
          </w:p>
        </w:tc>
        <w:tc>
          <w:tcPr>
            <w:tcW w:w="1504" w:type="dxa"/>
          </w:tcPr>
          <w:p w:rsidR="00305DDE" w:rsidRPr="00305DDE" w:rsidRDefault="00305DDE" w:rsidP="00305DDE">
            <w:pPr>
              <w:spacing w:line="480" w:lineRule="auto"/>
              <w:jc w:val="both"/>
              <w:rPr>
                <w:sz w:val="24"/>
                <w:szCs w:val="24"/>
              </w:rPr>
            </w:pPr>
            <w:r w:rsidRPr="00305DDE">
              <w:rPr>
                <w:sz w:val="24"/>
                <w:szCs w:val="24"/>
              </w:rPr>
              <w:t>3741</w:t>
            </w:r>
          </w:p>
        </w:tc>
      </w:tr>
      <w:tr w:rsidR="00305DDE" w:rsidRPr="00305DDE">
        <w:tc>
          <w:tcPr>
            <w:tcW w:w="2599" w:type="dxa"/>
          </w:tcPr>
          <w:p w:rsidR="00305DDE" w:rsidRPr="00305DDE" w:rsidRDefault="00305DDE" w:rsidP="00305DDE">
            <w:pPr>
              <w:spacing w:line="480" w:lineRule="auto"/>
              <w:rPr>
                <w:sz w:val="24"/>
                <w:szCs w:val="24"/>
              </w:rPr>
            </w:pPr>
            <w:r w:rsidRPr="00305DDE">
              <w:rPr>
                <w:sz w:val="24"/>
                <w:szCs w:val="24"/>
                <w:lang w:val="de-AT"/>
              </w:rPr>
              <w:t>женщин</w:t>
            </w:r>
          </w:p>
        </w:tc>
        <w:tc>
          <w:tcPr>
            <w:tcW w:w="1743" w:type="dxa"/>
          </w:tcPr>
          <w:p w:rsidR="00305DDE" w:rsidRPr="00305DDE" w:rsidRDefault="00305DDE" w:rsidP="00305DDE">
            <w:pPr>
              <w:spacing w:line="480" w:lineRule="auto"/>
              <w:jc w:val="both"/>
              <w:rPr>
                <w:sz w:val="24"/>
                <w:szCs w:val="24"/>
              </w:rPr>
            </w:pPr>
            <w:r w:rsidRPr="00305DDE">
              <w:rPr>
                <w:sz w:val="24"/>
                <w:szCs w:val="24"/>
                <w:lang w:val="de-AT"/>
              </w:rPr>
              <w:t>3044 (73,2%)</w:t>
            </w:r>
          </w:p>
        </w:tc>
        <w:tc>
          <w:tcPr>
            <w:tcW w:w="1576" w:type="dxa"/>
          </w:tcPr>
          <w:p w:rsidR="00305DDE" w:rsidRPr="00305DDE" w:rsidRDefault="00305DDE" w:rsidP="00305DDE">
            <w:pPr>
              <w:spacing w:line="480" w:lineRule="auto"/>
              <w:jc w:val="both"/>
              <w:rPr>
                <w:sz w:val="24"/>
                <w:szCs w:val="24"/>
              </w:rPr>
            </w:pPr>
            <w:r w:rsidRPr="00305DDE">
              <w:rPr>
                <w:sz w:val="24"/>
                <w:szCs w:val="24"/>
                <w:lang w:val="de-AT"/>
              </w:rPr>
              <w:t>3149 (74,6%)</w:t>
            </w:r>
          </w:p>
        </w:tc>
        <w:tc>
          <w:tcPr>
            <w:tcW w:w="1576" w:type="dxa"/>
          </w:tcPr>
          <w:p w:rsidR="00305DDE" w:rsidRPr="00305DDE" w:rsidRDefault="00305DDE" w:rsidP="00305DDE">
            <w:pPr>
              <w:spacing w:line="480" w:lineRule="auto"/>
              <w:jc w:val="both"/>
              <w:rPr>
                <w:sz w:val="24"/>
                <w:szCs w:val="24"/>
              </w:rPr>
            </w:pPr>
            <w:r w:rsidRPr="00305DDE">
              <w:rPr>
                <w:sz w:val="24"/>
                <w:szCs w:val="24"/>
                <w:lang w:val="de-AT"/>
              </w:rPr>
              <w:t>2987 (76,8%)</w:t>
            </w:r>
          </w:p>
        </w:tc>
        <w:tc>
          <w:tcPr>
            <w:tcW w:w="1504" w:type="dxa"/>
          </w:tcPr>
          <w:p w:rsidR="00305DDE" w:rsidRPr="00305DDE" w:rsidRDefault="00305DDE" w:rsidP="00305DDE">
            <w:pPr>
              <w:spacing w:line="480" w:lineRule="auto"/>
              <w:jc w:val="both"/>
              <w:rPr>
                <w:sz w:val="24"/>
                <w:szCs w:val="24"/>
              </w:rPr>
            </w:pPr>
            <w:r w:rsidRPr="00305DDE">
              <w:rPr>
                <w:sz w:val="24"/>
                <w:szCs w:val="24"/>
                <w:lang w:val="de-AT"/>
              </w:rPr>
              <w:t>2871 (76,7%)</w:t>
            </w:r>
          </w:p>
        </w:tc>
      </w:tr>
    </w:tbl>
    <w:p w:rsidR="00305DDE" w:rsidRPr="00305DDE" w:rsidRDefault="00305DDE" w:rsidP="00305DDE">
      <w:pPr>
        <w:pStyle w:val="BodyTextIndent"/>
        <w:spacing w:after="0" w:line="480" w:lineRule="auto"/>
        <w:ind w:left="0" w:right="-5"/>
        <w:jc w:val="both"/>
        <w:rPr>
          <w:bCs/>
          <w:sz w:val="24"/>
          <w:szCs w:val="24"/>
          <w:u w:val="single"/>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Число студентов в </w:t>
      </w:r>
      <w:r w:rsidRPr="00305DDE">
        <w:rPr>
          <w:bCs/>
          <w:iCs/>
          <w:sz w:val="24"/>
          <w:szCs w:val="24"/>
          <w:lang w:val="af-ZA"/>
        </w:rPr>
        <w:t>государственных</w:t>
      </w:r>
      <w:r w:rsidRPr="00EF7CE4">
        <w:rPr>
          <w:iCs/>
          <w:sz w:val="24"/>
          <w:szCs w:val="24"/>
          <w:lang w:val="ru-RU"/>
        </w:rPr>
        <w:t xml:space="preserve"> </w:t>
      </w:r>
      <w:r w:rsidRPr="00305DDE">
        <w:rPr>
          <w:iCs/>
          <w:sz w:val="24"/>
          <w:szCs w:val="24"/>
          <w:lang w:val="de-AT"/>
        </w:rPr>
        <w:t>высших учебных заведениях</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8"/>
        <w:gridCol w:w="1550"/>
        <w:gridCol w:w="1670"/>
        <w:gridCol w:w="1550"/>
        <w:gridCol w:w="1550"/>
      </w:tblGrid>
      <w:tr w:rsidR="00305DDE" w:rsidRPr="00305DDE">
        <w:tc>
          <w:tcPr>
            <w:tcW w:w="2678" w:type="dxa"/>
          </w:tcPr>
          <w:p w:rsidR="00305DDE" w:rsidRPr="00305DDE" w:rsidRDefault="00305DDE" w:rsidP="00305DDE">
            <w:pPr>
              <w:spacing w:line="480" w:lineRule="auto"/>
              <w:rPr>
                <w:sz w:val="24"/>
                <w:szCs w:val="24"/>
              </w:rPr>
            </w:pPr>
            <w:r w:rsidRPr="00305DDE">
              <w:rPr>
                <w:sz w:val="24"/>
                <w:szCs w:val="24"/>
              </w:rPr>
              <w:t>Годы:</w:t>
            </w:r>
          </w:p>
        </w:tc>
        <w:tc>
          <w:tcPr>
            <w:tcW w:w="1550" w:type="dxa"/>
          </w:tcPr>
          <w:p w:rsidR="00305DDE" w:rsidRPr="00305DDE" w:rsidRDefault="00305DDE" w:rsidP="00305DDE">
            <w:pPr>
              <w:spacing w:line="480" w:lineRule="auto"/>
              <w:jc w:val="both"/>
              <w:rPr>
                <w:sz w:val="24"/>
                <w:szCs w:val="24"/>
              </w:rPr>
            </w:pPr>
            <w:r w:rsidRPr="00305DDE">
              <w:rPr>
                <w:sz w:val="24"/>
                <w:szCs w:val="24"/>
              </w:rPr>
              <w:t>2002</w:t>
            </w:r>
          </w:p>
        </w:tc>
        <w:tc>
          <w:tcPr>
            <w:tcW w:w="1670" w:type="dxa"/>
          </w:tcPr>
          <w:p w:rsidR="00305DDE" w:rsidRPr="00305DDE" w:rsidRDefault="00305DDE" w:rsidP="00305DDE">
            <w:pPr>
              <w:spacing w:line="480" w:lineRule="auto"/>
              <w:jc w:val="both"/>
              <w:rPr>
                <w:sz w:val="24"/>
                <w:szCs w:val="24"/>
              </w:rPr>
            </w:pPr>
            <w:r w:rsidRPr="00305DDE">
              <w:rPr>
                <w:sz w:val="24"/>
                <w:szCs w:val="24"/>
              </w:rPr>
              <w:t>2003</w:t>
            </w:r>
          </w:p>
        </w:tc>
        <w:tc>
          <w:tcPr>
            <w:tcW w:w="1550" w:type="dxa"/>
          </w:tcPr>
          <w:p w:rsidR="00305DDE" w:rsidRPr="00305DDE" w:rsidRDefault="00305DDE" w:rsidP="00305DDE">
            <w:pPr>
              <w:spacing w:line="480" w:lineRule="auto"/>
              <w:jc w:val="both"/>
              <w:rPr>
                <w:sz w:val="24"/>
                <w:szCs w:val="24"/>
              </w:rPr>
            </w:pPr>
            <w:r w:rsidRPr="00305DDE">
              <w:rPr>
                <w:sz w:val="24"/>
                <w:szCs w:val="24"/>
              </w:rPr>
              <w:t>2004</w:t>
            </w:r>
          </w:p>
        </w:tc>
        <w:tc>
          <w:tcPr>
            <w:tcW w:w="1550"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2678" w:type="dxa"/>
          </w:tcPr>
          <w:p w:rsidR="00305DDE" w:rsidRPr="00305DDE" w:rsidRDefault="00305DDE" w:rsidP="00305DDE">
            <w:pPr>
              <w:spacing w:line="480" w:lineRule="auto"/>
              <w:rPr>
                <w:sz w:val="24"/>
                <w:szCs w:val="24"/>
              </w:rPr>
            </w:pPr>
            <w:r w:rsidRPr="00305DDE">
              <w:rPr>
                <w:sz w:val="24"/>
                <w:szCs w:val="24"/>
              </w:rPr>
              <w:t>Высшие учебные заведения /филиалы/</w:t>
            </w:r>
          </w:p>
        </w:tc>
        <w:tc>
          <w:tcPr>
            <w:tcW w:w="1550" w:type="dxa"/>
          </w:tcPr>
          <w:p w:rsidR="00305DDE" w:rsidRPr="00305DDE" w:rsidRDefault="00305DDE" w:rsidP="00305DDE">
            <w:pPr>
              <w:spacing w:line="480" w:lineRule="auto"/>
              <w:jc w:val="both"/>
              <w:rPr>
                <w:sz w:val="24"/>
                <w:szCs w:val="24"/>
              </w:rPr>
            </w:pPr>
            <w:r w:rsidRPr="00305DDE">
              <w:rPr>
                <w:sz w:val="24"/>
                <w:szCs w:val="24"/>
              </w:rPr>
              <w:t>20/10</w:t>
            </w:r>
          </w:p>
        </w:tc>
        <w:tc>
          <w:tcPr>
            <w:tcW w:w="1670" w:type="dxa"/>
          </w:tcPr>
          <w:p w:rsidR="00305DDE" w:rsidRPr="00305DDE" w:rsidRDefault="00305DDE" w:rsidP="00305DDE">
            <w:pPr>
              <w:spacing w:line="480" w:lineRule="auto"/>
              <w:jc w:val="both"/>
              <w:rPr>
                <w:sz w:val="24"/>
                <w:szCs w:val="24"/>
              </w:rPr>
            </w:pPr>
            <w:r w:rsidRPr="00305DDE">
              <w:rPr>
                <w:sz w:val="24"/>
                <w:szCs w:val="24"/>
              </w:rPr>
              <w:t>20/10</w:t>
            </w:r>
          </w:p>
        </w:tc>
        <w:tc>
          <w:tcPr>
            <w:tcW w:w="1550" w:type="dxa"/>
          </w:tcPr>
          <w:p w:rsidR="00305DDE" w:rsidRPr="00305DDE" w:rsidRDefault="00305DDE" w:rsidP="00305DDE">
            <w:pPr>
              <w:spacing w:line="480" w:lineRule="auto"/>
              <w:jc w:val="both"/>
              <w:rPr>
                <w:sz w:val="24"/>
                <w:szCs w:val="24"/>
              </w:rPr>
            </w:pPr>
            <w:r w:rsidRPr="00305DDE">
              <w:rPr>
                <w:sz w:val="24"/>
                <w:szCs w:val="24"/>
              </w:rPr>
              <w:t>20/10</w:t>
            </w:r>
          </w:p>
        </w:tc>
        <w:tc>
          <w:tcPr>
            <w:tcW w:w="1550" w:type="dxa"/>
          </w:tcPr>
          <w:p w:rsidR="00305DDE" w:rsidRPr="00305DDE" w:rsidRDefault="00305DDE" w:rsidP="00305DDE">
            <w:pPr>
              <w:spacing w:line="480" w:lineRule="auto"/>
              <w:jc w:val="both"/>
              <w:rPr>
                <w:sz w:val="24"/>
                <w:szCs w:val="24"/>
              </w:rPr>
            </w:pPr>
            <w:r w:rsidRPr="00305DDE">
              <w:rPr>
                <w:sz w:val="24"/>
                <w:szCs w:val="24"/>
              </w:rPr>
              <w:t>22/11</w:t>
            </w:r>
          </w:p>
        </w:tc>
      </w:tr>
      <w:tr w:rsidR="00305DDE" w:rsidRPr="00305DDE">
        <w:tc>
          <w:tcPr>
            <w:tcW w:w="2678" w:type="dxa"/>
          </w:tcPr>
          <w:p w:rsidR="00305DDE" w:rsidRPr="00EF7CE4" w:rsidRDefault="00305DDE" w:rsidP="00305DDE">
            <w:pPr>
              <w:spacing w:line="480" w:lineRule="auto"/>
              <w:rPr>
                <w:sz w:val="24"/>
                <w:szCs w:val="24"/>
                <w:lang w:val="ru-RU"/>
              </w:rPr>
            </w:pPr>
            <w:r w:rsidRPr="00EF7CE4">
              <w:rPr>
                <w:sz w:val="24"/>
                <w:szCs w:val="24"/>
                <w:lang w:val="ru-RU"/>
              </w:rPr>
              <w:t>Число студентов, в том числе:</w:t>
            </w:r>
          </w:p>
        </w:tc>
        <w:tc>
          <w:tcPr>
            <w:tcW w:w="1550" w:type="dxa"/>
          </w:tcPr>
          <w:p w:rsidR="00305DDE" w:rsidRPr="00305DDE" w:rsidRDefault="00305DDE" w:rsidP="00305DDE">
            <w:pPr>
              <w:spacing w:line="480" w:lineRule="auto"/>
              <w:jc w:val="both"/>
              <w:rPr>
                <w:sz w:val="24"/>
                <w:szCs w:val="24"/>
              </w:rPr>
            </w:pPr>
            <w:r w:rsidRPr="00305DDE">
              <w:rPr>
                <w:sz w:val="24"/>
                <w:szCs w:val="24"/>
              </w:rPr>
              <w:t>54064</w:t>
            </w:r>
          </w:p>
        </w:tc>
        <w:tc>
          <w:tcPr>
            <w:tcW w:w="1670" w:type="dxa"/>
          </w:tcPr>
          <w:p w:rsidR="00305DDE" w:rsidRPr="00305DDE" w:rsidRDefault="00305DDE" w:rsidP="00305DDE">
            <w:pPr>
              <w:spacing w:line="480" w:lineRule="auto"/>
              <w:jc w:val="both"/>
              <w:rPr>
                <w:sz w:val="24"/>
                <w:szCs w:val="24"/>
              </w:rPr>
            </w:pPr>
            <w:r w:rsidRPr="00305DDE">
              <w:rPr>
                <w:sz w:val="24"/>
                <w:szCs w:val="24"/>
              </w:rPr>
              <w:t>55928</w:t>
            </w:r>
          </w:p>
        </w:tc>
        <w:tc>
          <w:tcPr>
            <w:tcW w:w="1550" w:type="dxa"/>
          </w:tcPr>
          <w:p w:rsidR="00305DDE" w:rsidRPr="00305DDE" w:rsidRDefault="00305DDE" w:rsidP="00305DDE">
            <w:pPr>
              <w:spacing w:line="480" w:lineRule="auto"/>
              <w:jc w:val="both"/>
              <w:rPr>
                <w:sz w:val="24"/>
                <w:szCs w:val="24"/>
              </w:rPr>
            </w:pPr>
            <w:r w:rsidRPr="00305DDE">
              <w:rPr>
                <w:sz w:val="24"/>
                <w:szCs w:val="24"/>
              </w:rPr>
              <w:t>62499</w:t>
            </w:r>
          </w:p>
        </w:tc>
        <w:tc>
          <w:tcPr>
            <w:tcW w:w="1550" w:type="dxa"/>
          </w:tcPr>
          <w:p w:rsidR="00305DDE" w:rsidRPr="00305DDE" w:rsidRDefault="00305DDE" w:rsidP="00305DDE">
            <w:pPr>
              <w:spacing w:line="480" w:lineRule="auto"/>
              <w:jc w:val="both"/>
              <w:rPr>
                <w:sz w:val="24"/>
                <w:szCs w:val="24"/>
              </w:rPr>
            </w:pPr>
            <w:r w:rsidRPr="00305DDE">
              <w:rPr>
                <w:sz w:val="24"/>
                <w:szCs w:val="24"/>
              </w:rPr>
              <w:t>73716</w:t>
            </w:r>
          </w:p>
        </w:tc>
      </w:tr>
      <w:tr w:rsidR="00305DDE" w:rsidRPr="00305DDE">
        <w:tc>
          <w:tcPr>
            <w:tcW w:w="2678" w:type="dxa"/>
          </w:tcPr>
          <w:p w:rsidR="00305DDE" w:rsidRPr="00305DDE" w:rsidRDefault="00305DDE" w:rsidP="00305DDE">
            <w:pPr>
              <w:spacing w:line="480" w:lineRule="auto"/>
              <w:rPr>
                <w:sz w:val="24"/>
                <w:szCs w:val="24"/>
              </w:rPr>
            </w:pPr>
            <w:r w:rsidRPr="00305DDE">
              <w:rPr>
                <w:sz w:val="24"/>
                <w:szCs w:val="24"/>
                <w:lang w:val="de-AT"/>
              </w:rPr>
              <w:t>девушек</w:t>
            </w:r>
          </w:p>
        </w:tc>
        <w:tc>
          <w:tcPr>
            <w:tcW w:w="1550" w:type="dxa"/>
          </w:tcPr>
          <w:p w:rsidR="00305DDE" w:rsidRPr="00305DDE" w:rsidRDefault="00305DDE" w:rsidP="00305DDE">
            <w:pPr>
              <w:spacing w:line="480" w:lineRule="auto"/>
              <w:jc w:val="both"/>
              <w:rPr>
                <w:sz w:val="24"/>
                <w:szCs w:val="24"/>
              </w:rPr>
            </w:pPr>
            <w:r w:rsidRPr="00305DDE">
              <w:rPr>
                <w:sz w:val="24"/>
                <w:szCs w:val="24"/>
              </w:rPr>
              <w:t>26872 (49,7%)</w:t>
            </w:r>
          </w:p>
        </w:tc>
        <w:tc>
          <w:tcPr>
            <w:tcW w:w="1670" w:type="dxa"/>
          </w:tcPr>
          <w:p w:rsidR="00305DDE" w:rsidRPr="00305DDE" w:rsidRDefault="00305DDE" w:rsidP="00305DDE">
            <w:pPr>
              <w:spacing w:line="480" w:lineRule="auto"/>
              <w:jc w:val="both"/>
              <w:rPr>
                <w:sz w:val="24"/>
                <w:szCs w:val="24"/>
              </w:rPr>
            </w:pPr>
            <w:r w:rsidRPr="00305DDE">
              <w:rPr>
                <w:sz w:val="24"/>
                <w:szCs w:val="24"/>
              </w:rPr>
              <w:t>28781 (51,46%)</w:t>
            </w:r>
          </w:p>
        </w:tc>
        <w:tc>
          <w:tcPr>
            <w:tcW w:w="1550" w:type="dxa"/>
          </w:tcPr>
          <w:p w:rsidR="00305DDE" w:rsidRPr="00305DDE" w:rsidRDefault="00305DDE" w:rsidP="00305DDE">
            <w:pPr>
              <w:spacing w:line="480" w:lineRule="auto"/>
              <w:jc w:val="both"/>
              <w:rPr>
                <w:sz w:val="24"/>
                <w:szCs w:val="24"/>
              </w:rPr>
            </w:pPr>
            <w:r w:rsidRPr="00305DDE">
              <w:rPr>
                <w:sz w:val="24"/>
                <w:szCs w:val="24"/>
              </w:rPr>
              <w:t>32636 (52,2%)</w:t>
            </w:r>
          </w:p>
        </w:tc>
        <w:tc>
          <w:tcPr>
            <w:tcW w:w="1550" w:type="dxa"/>
          </w:tcPr>
          <w:p w:rsidR="00305DDE" w:rsidRPr="00305DDE" w:rsidRDefault="00305DDE" w:rsidP="00305DDE">
            <w:pPr>
              <w:spacing w:line="480" w:lineRule="auto"/>
              <w:jc w:val="both"/>
              <w:rPr>
                <w:sz w:val="24"/>
                <w:szCs w:val="24"/>
              </w:rPr>
            </w:pPr>
            <w:r w:rsidRPr="00305DDE">
              <w:rPr>
                <w:sz w:val="24"/>
                <w:szCs w:val="24"/>
              </w:rPr>
              <w:t>38007 (51,5%)</w:t>
            </w:r>
          </w:p>
        </w:tc>
      </w:tr>
      <w:tr w:rsidR="00305DDE" w:rsidRPr="00305DDE">
        <w:tc>
          <w:tcPr>
            <w:tcW w:w="2678" w:type="dxa"/>
          </w:tcPr>
          <w:p w:rsidR="00305DDE" w:rsidRPr="00EF7CE4" w:rsidRDefault="00305DDE" w:rsidP="00305DDE">
            <w:pPr>
              <w:spacing w:line="480" w:lineRule="auto"/>
              <w:rPr>
                <w:sz w:val="24"/>
                <w:szCs w:val="24"/>
                <w:lang w:val="ru-RU"/>
              </w:rPr>
            </w:pPr>
            <w:r w:rsidRPr="00EF7CE4">
              <w:rPr>
                <w:sz w:val="24"/>
                <w:szCs w:val="24"/>
                <w:lang w:val="ru-RU"/>
              </w:rPr>
              <w:t>Общее число студентов в системе бесплатного обучения, в том числе:</w:t>
            </w:r>
          </w:p>
        </w:tc>
        <w:tc>
          <w:tcPr>
            <w:tcW w:w="1550" w:type="dxa"/>
          </w:tcPr>
          <w:p w:rsidR="00305DDE" w:rsidRPr="00305DDE" w:rsidRDefault="00305DDE" w:rsidP="00305DDE">
            <w:pPr>
              <w:spacing w:line="480" w:lineRule="auto"/>
              <w:jc w:val="both"/>
              <w:rPr>
                <w:sz w:val="24"/>
                <w:szCs w:val="24"/>
              </w:rPr>
            </w:pPr>
            <w:r w:rsidRPr="00305DDE">
              <w:rPr>
                <w:sz w:val="24"/>
                <w:szCs w:val="24"/>
              </w:rPr>
              <w:t>18726</w:t>
            </w:r>
          </w:p>
        </w:tc>
        <w:tc>
          <w:tcPr>
            <w:tcW w:w="1670" w:type="dxa"/>
          </w:tcPr>
          <w:p w:rsidR="00305DDE" w:rsidRPr="00305DDE" w:rsidRDefault="00305DDE" w:rsidP="00305DDE">
            <w:pPr>
              <w:spacing w:line="480" w:lineRule="auto"/>
              <w:jc w:val="both"/>
              <w:rPr>
                <w:sz w:val="24"/>
                <w:szCs w:val="24"/>
              </w:rPr>
            </w:pPr>
            <w:r w:rsidRPr="00305DDE">
              <w:rPr>
                <w:sz w:val="24"/>
                <w:szCs w:val="24"/>
              </w:rPr>
              <w:t>19189</w:t>
            </w:r>
          </w:p>
        </w:tc>
        <w:tc>
          <w:tcPr>
            <w:tcW w:w="1550" w:type="dxa"/>
          </w:tcPr>
          <w:p w:rsidR="00305DDE" w:rsidRPr="00305DDE" w:rsidRDefault="00305DDE" w:rsidP="00305DDE">
            <w:pPr>
              <w:spacing w:line="480" w:lineRule="auto"/>
              <w:jc w:val="both"/>
              <w:rPr>
                <w:sz w:val="24"/>
                <w:szCs w:val="24"/>
              </w:rPr>
            </w:pPr>
            <w:r w:rsidRPr="00305DDE">
              <w:rPr>
                <w:sz w:val="24"/>
                <w:szCs w:val="24"/>
              </w:rPr>
              <w:t>19708</w:t>
            </w:r>
          </w:p>
        </w:tc>
        <w:tc>
          <w:tcPr>
            <w:tcW w:w="1550" w:type="dxa"/>
          </w:tcPr>
          <w:p w:rsidR="00305DDE" w:rsidRPr="00305DDE" w:rsidRDefault="00305DDE" w:rsidP="00305DDE">
            <w:pPr>
              <w:spacing w:line="480" w:lineRule="auto"/>
              <w:jc w:val="both"/>
              <w:rPr>
                <w:sz w:val="24"/>
                <w:szCs w:val="24"/>
              </w:rPr>
            </w:pPr>
            <w:r w:rsidRPr="00305DDE">
              <w:rPr>
                <w:sz w:val="24"/>
                <w:szCs w:val="24"/>
              </w:rPr>
              <w:t>19869</w:t>
            </w:r>
          </w:p>
        </w:tc>
      </w:tr>
      <w:tr w:rsidR="00305DDE" w:rsidRPr="00305DDE">
        <w:tc>
          <w:tcPr>
            <w:tcW w:w="2678" w:type="dxa"/>
          </w:tcPr>
          <w:p w:rsidR="00305DDE" w:rsidRPr="00305DDE" w:rsidRDefault="00305DDE" w:rsidP="00305DDE">
            <w:pPr>
              <w:spacing w:line="480" w:lineRule="auto"/>
              <w:rPr>
                <w:sz w:val="24"/>
                <w:szCs w:val="24"/>
              </w:rPr>
            </w:pPr>
            <w:r w:rsidRPr="00305DDE">
              <w:rPr>
                <w:sz w:val="24"/>
                <w:szCs w:val="24"/>
                <w:lang w:val="de-AT"/>
              </w:rPr>
              <w:t>девушек</w:t>
            </w:r>
          </w:p>
        </w:tc>
        <w:tc>
          <w:tcPr>
            <w:tcW w:w="1550" w:type="dxa"/>
          </w:tcPr>
          <w:p w:rsidR="00305DDE" w:rsidRPr="00305DDE" w:rsidRDefault="00305DDE" w:rsidP="00305DDE">
            <w:pPr>
              <w:spacing w:line="480" w:lineRule="auto"/>
              <w:jc w:val="both"/>
              <w:rPr>
                <w:sz w:val="24"/>
                <w:szCs w:val="24"/>
              </w:rPr>
            </w:pPr>
            <w:r w:rsidRPr="00305DDE">
              <w:rPr>
                <w:sz w:val="24"/>
                <w:szCs w:val="24"/>
              </w:rPr>
              <w:t>8669 (46,3%)</w:t>
            </w:r>
          </w:p>
        </w:tc>
        <w:tc>
          <w:tcPr>
            <w:tcW w:w="1670" w:type="dxa"/>
          </w:tcPr>
          <w:p w:rsidR="00305DDE" w:rsidRPr="00305DDE" w:rsidRDefault="00305DDE" w:rsidP="00305DDE">
            <w:pPr>
              <w:spacing w:line="480" w:lineRule="auto"/>
              <w:jc w:val="both"/>
              <w:rPr>
                <w:sz w:val="24"/>
                <w:szCs w:val="24"/>
              </w:rPr>
            </w:pPr>
            <w:r w:rsidRPr="00305DDE">
              <w:rPr>
                <w:sz w:val="24"/>
                <w:szCs w:val="24"/>
              </w:rPr>
              <w:t>8822 (46%)</w:t>
            </w:r>
          </w:p>
        </w:tc>
        <w:tc>
          <w:tcPr>
            <w:tcW w:w="1550" w:type="dxa"/>
          </w:tcPr>
          <w:p w:rsidR="00305DDE" w:rsidRPr="00305DDE" w:rsidRDefault="00305DDE" w:rsidP="00305DDE">
            <w:pPr>
              <w:spacing w:line="480" w:lineRule="auto"/>
              <w:jc w:val="both"/>
              <w:rPr>
                <w:sz w:val="24"/>
                <w:szCs w:val="24"/>
              </w:rPr>
            </w:pPr>
            <w:r w:rsidRPr="00305DDE">
              <w:rPr>
                <w:sz w:val="24"/>
                <w:szCs w:val="24"/>
              </w:rPr>
              <w:t>8894 (45,1%)</w:t>
            </w:r>
          </w:p>
        </w:tc>
        <w:tc>
          <w:tcPr>
            <w:tcW w:w="1550" w:type="dxa"/>
          </w:tcPr>
          <w:p w:rsidR="00305DDE" w:rsidRPr="00305DDE" w:rsidRDefault="00305DDE" w:rsidP="00305DDE">
            <w:pPr>
              <w:spacing w:line="480" w:lineRule="auto"/>
              <w:jc w:val="both"/>
              <w:rPr>
                <w:sz w:val="24"/>
                <w:szCs w:val="24"/>
              </w:rPr>
            </w:pPr>
            <w:r w:rsidRPr="00305DDE">
              <w:rPr>
                <w:sz w:val="24"/>
                <w:szCs w:val="24"/>
              </w:rPr>
              <w:t>8912 (44,8%)</w:t>
            </w:r>
          </w:p>
        </w:tc>
      </w:tr>
      <w:tr w:rsidR="00305DDE" w:rsidRPr="00305DDE">
        <w:tc>
          <w:tcPr>
            <w:tcW w:w="2678" w:type="dxa"/>
          </w:tcPr>
          <w:p w:rsidR="00305DDE" w:rsidRPr="00EF7CE4" w:rsidRDefault="00305DDE" w:rsidP="00305DDE">
            <w:pPr>
              <w:spacing w:line="480" w:lineRule="auto"/>
              <w:rPr>
                <w:sz w:val="24"/>
                <w:szCs w:val="24"/>
                <w:lang w:val="ru-RU"/>
              </w:rPr>
            </w:pPr>
            <w:r w:rsidRPr="00EF7CE4">
              <w:rPr>
                <w:sz w:val="24"/>
                <w:szCs w:val="24"/>
                <w:lang w:val="ru-RU"/>
              </w:rPr>
              <w:t>Общее число студентов в системе платного обучения, в том числе:</w:t>
            </w:r>
          </w:p>
        </w:tc>
        <w:tc>
          <w:tcPr>
            <w:tcW w:w="1550" w:type="dxa"/>
          </w:tcPr>
          <w:p w:rsidR="00305DDE" w:rsidRPr="00305DDE" w:rsidRDefault="00305DDE" w:rsidP="00305DDE">
            <w:pPr>
              <w:spacing w:line="480" w:lineRule="auto"/>
              <w:jc w:val="both"/>
              <w:rPr>
                <w:sz w:val="24"/>
                <w:szCs w:val="24"/>
              </w:rPr>
            </w:pPr>
            <w:r w:rsidRPr="00305DDE">
              <w:rPr>
                <w:sz w:val="24"/>
                <w:szCs w:val="24"/>
              </w:rPr>
              <w:t>35338</w:t>
            </w:r>
          </w:p>
        </w:tc>
        <w:tc>
          <w:tcPr>
            <w:tcW w:w="1670" w:type="dxa"/>
          </w:tcPr>
          <w:p w:rsidR="00305DDE" w:rsidRPr="00305DDE" w:rsidRDefault="00305DDE" w:rsidP="00305DDE">
            <w:pPr>
              <w:spacing w:line="480" w:lineRule="auto"/>
              <w:jc w:val="both"/>
              <w:rPr>
                <w:sz w:val="24"/>
                <w:szCs w:val="24"/>
              </w:rPr>
            </w:pPr>
            <w:r w:rsidRPr="00305DDE">
              <w:rPr>
                <w:sz w:val="24"/>
                <w:szCs w:val="24"/>
              </w:rPr>
              <w:t>36739</w:t>
            </w:r>
          </w:p>
        </w:tc>
        <w:tc>
          <w:tcPr>
            <w:tcW w:w="1550" w:type="dxa"/>
          </w:tcPr>
          <w:p w:rsidR="00305DDE" w:rsidRPr="00305DDE" w:rsidRDefault="00305DDE" w:rsidP="00305DDE">
            <w:pPr>
              <w:spacing w:line="480" w:lineRule="auto"/>
              <w:jc w:val="both"/>
              <w:rPr>
                <w:sz w:val="24"/>
                <w:szCs w:val="24"/>
              </w:rPr>
            </w:pPr>
            <w:r w:rsidRPr="00305DDE">
              <w:rPr>
                <w:sz w:val="24"/>
                <w:szCs w:val="24"/>
              </w:rPr>
              <w:t>42791</w:t>
            </w:r>
          </w:p>
        </w:tc>
        <w:tc>
          <w:tcPr>
            <w:tcW w:w="1550" w:type="dxa"/>
          </w:tcPr>
          <w:p w:rsidR="00305DDE" w:rsidRPr="00305DDE" w:rsidRDefault="00305DDE" w:rsidP="00305DDE">
            <w:pPr>
              <w:spacing w:line="480" w:lineRule="auto"/>
              <w:jc w:val="both"/>
              <w:rPr>
                <w:sz w:val="24"/>
                <w:szCs w:val="24"/>
              </w:rPr>
            </w:pPr>
            <w:r w:rsidRPr="00305DDE">
              <w:rPr>
                <w:sz w:val="24"/>
                <w:szCs w:val="24"/>
              </w:rPr>
              <w:t>53847</w:t>
            </w:r>
          </w:p>
        </w:tc>
      </w:tr>
      <w:tr w:rsidR="00305DDE" w:rsidRPr="00305DDE">
        <w:tc>
          <w:tcPr>
            <w:tcW w:w="2678" w:type="dxa"/>
          </w:tcPr>
          <w:p w:rsidR="00305DDE" w:rsidRPr="00305DDE" w:rsidRDefault="00305DDE" w:rsidP="00305DDE">
            <w:pPr>
              <w:spacing w:line="480" w:lineRule="auto"/>
              <w:jc w:val="both"/>
              <w:rPr>
                <w:sz w:val="24"/>
                <w:szCs w:val="24"/>
              </w:rPr>
            </w:pPr>
            <w:r w:rsidRPr="00305DDE">
              <w:rPr>
                <w:sz w:val="24"/>
                <w:szCs w:val="24"/>
                <w:lang w:val="de-AT"/>
              </w:rPr>
              <w:t>девушек</w:t>
            </w:r>
          </w:p>
        </w:tc>
        <w:tc>
          <w:tcPr>
            <w:tcW w:w="1550" w:type="dxa"/>
          </w:tcPr>
          <w:p w:rsidR="00305DDE" w:rsidRPr="00305DDE" w:rsidRDefault="00305DDE" w:rsidP="00305DDE">
            <w:pPr>
              <w:spacing w:line="480" w:lineRule="auto"/>
              <w:jc w:val="both"/>
              <w:rPr>
                <w:sz w:val="24"/>
                <w:szCs w:val="24"/>
              </w:rPr>
            </w:pPr>
            <w:r w:rsidRPr="00305DDE">
              <w:rPr>
                <w:sz w:val="24"/>
                <w:szCs w:val="24"/>
              </w:rPr>
              <w:t>18203 (51,5%)</w:t>
            </w:r>
          </w:p>
        </w:tc>
        <w:tc>
          <w:tcPr>
            <w:tcW w:w="1670" w:type="dxa"/>
          </w:tcPr>
          <w:p w:rsidR="00305DDE" w:rsidRPr="00305DDE" w:rsidRDefault="00305DDE" w:rsidP="00305DDE">
            <w:pPr>
              <w:spacing w:line="480" w:lineRule="auto"/>
              <w:jc w:val="both"/>
              <w:rPr>
                <w:sz w:val="24"/>
                <w:szCs w:val="24"/>
              </w:rPr>
            </w:pPr>
            <w:r w:rsidRPr="00305DDE">
              <w:rPr>
                <w:sz w:val="24"/>
                <w:szCs w:val="24"/>
              </w:rPr>
              <w:t>19959 (54,3%)</w:t>
            </w:r>
          </w:p>
        </w:tc>
        <w:tc>
          <w:tcPr>
            <w:tcW w:w="1550" w:type="dxa"/>
          </w:tcPr>
          <w:p w:rsidR="00305DDE" w:rsidRPr="00305DDE" w:rsidRDefault="00305DDE" w:rsidP="00305DDE">
            <w:pPr>
              <w:spacing w:line="480" w:lineRule="auto"/>
              <w:jc w:val="both"/>
              <w:rPr>
                <w:sz w:val="24"/>
                <w:szCs w:val="24"/>
              </w:rPr>
            </w:pPr>
            <w:r w:rsidRPr="00305DDE">
              <w:rPr>
                <w:sz w:val="24"/>
                <w:szCs w:val="24"/>
              </w:rPr>
              <w:t>23742 (55,6%)</w:t>
            </w:r>
          </w:p>
        </w:tc>
        <w:tc>
          <w:tcPr>
            <w:tcW w:w="1550" w:type="dxa"/>
          </w:tcPr>
          <w:p w:rsidR="00305DDE" w:rsidRPr="00305DDE" w:rsidRDefault="00305DDE" w:rsidP="00305DDE">
            <w:pPr>
              <w:spacing w:line="480" w:lineRule="auto"/>
              <w:jc w:val="both"/>
              <w:rPr>
                <w:sz w:val="24"/>
                <w:szCs w:val="24"/>
              </w:rPr>
            </w:pPr>
            <w:r w:rsidRPr="00305DDE">
              <w:rPr>
                <w:sz w:val="24"/>
                <w:szCs w:val="24"/>
              </w:rPr>
              <w:t>29095 (54%)</w:t>
            </w:r>
          </w:p>
        </w:tc>
      </w:tr>
    </w:tbl>
    <w:p w:rsidR="00305DDE" w:rsidRPr="00305DDE" w:rsidRDefault="00305DDE" w:rsidP="00305DDE">
      <w:pPr>
        <w:pStyle w:val="BodyTextIndent"/>
        <w:spacing w:after="0" w:line="480" w:lineRule="auto"/>
        <w:ind w:left="0" w:right="-5"/>
        <w:jc w:val="both"/>
        <w:rPr>
          <w:sz w:val="24"/>
          <w:szCs w:val="24"/>
          <w:u w:val="single"/>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Соотношение числа студентов-девушек к общему числу учащихся в </w:t>
      </w:r>
      <w:r w:rsidRPr="00305DDE">
        <w:rPr>
          <w:bCs/>
          <w:iCs/>
          <w:sz w:val="24"/>
          <w:szCs w:val="24"/>
          <w:lang w:val="af-ZA"/>
        </w:rPr>
        <w:t>государственных</w:t>
      </w:r>
      <w:r w:rsidRPr="00305DDE">
        <w:rPr>
          <w:iCs/>
          <w:sz w:val="24"/>
          <w:szCs w:val="24"/>
          <w:lang w:val="de-AT"/>
        </w:rPr>
        <w:t xml:space="preserve"> высших учебных заведениях (по специальностям)</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7"/>
        <w:gridCol w:w="1553"/>
        <w:gridCol w:w="1433"/>
        <w:gridCol w:w="1433"/>
        <w:gridCol w:w="1542"/>
      </w:tblGrid>
      <w:tr w:rsidR="00305DDE" w:rsidRPr="00305DDE">
        <w:tc>
          <w:tcPr>
            <w:tcW w:w="3037" w:type="dxa"/>
          </w:tcPr>
          <w:p w:rsidR="00305DDE" w:rsidRPr="00305DDE" w:rsidRDefault="00305DDE" w:rsidP="00305DDE">
            <w:pPr>
              <w:spacing w:line="480" w:lineRule="auto"/>
              <w:rPr>
                <w:sz w:val="24"/>
                <w:szCs w:val="24"/>
              </w:rPr>
            </w:pPr>
            <w:r w:rsidRPr="00305DDE">
              <w:rPr>
                <w:sz w:val="24"/>
                <w:szCs w:val="24"/>
              </w:rPr>
              <w:t>Годы:</w:t>
            </w:r>
          </w:p>
        </w:tc>
        <w:tc>
          <w:tcPr>
            <w:tcW w:w="1553" w:type="dxa"/>
          </w:tcPr>
          <w:p w:rsidR="00305DDE" w:rsidRPr="00305DDE" w:rsidRDefault="00305DDE" w:rsidP="00305DDE">
            <w:pPr>
              <w:spacing w:line="480" w:lineRule="auto"/>
              <w:jc w:val="both"/>
              <w:rPr>
                <w:sz w:val="24"/>
                <w:szCs w:val="24"/>
              </w:rPr>
            </w:pPr>
            <w:r w:rsidRPr="00305DDE">
              <w:rPr>
                <w:sz w:val="24"/>
                <w:szCs w:val="24"/>
              </w:rPr>
              <w:t>2002</w:t>
            </w:r>
          </w:p>
        </w:tc>
        <w:tc>
          <w:tcPr>
            <w:tcW w:w="1433" w:type="dxa"/>
          </w:tcPr>
          <w:p w:rsidR="00305DDE" w:rsidRPr="00305DDE" w:rsidRDefault="00305DDE" w:rsidP="00305DDE">
            <w:pPr>
              <w:spacing w:line="480" w:lineRule="auto"/>
              <w:jc w:val="both"/>
              <w:rPr>
                <w:sz w:val="24"/>
                <w:szCs w:val="24"/>
              </w:rPr>
            </w:pPr>
            <w:r w:rsidRPr="00305DDE">
              <w:rPr>
                <w:sz w:val="24"/>
                <w:szCs w:val="24"/>
              </w:rPr>
              <w:t>2003</w:t>
            </w:r>
          </w:p>
        </w:tc>
        <w:tc>
          <w:tcPr>
            <w:tcW w:w="1433" w:type="dxa"/>
          </w:tcPr>
          <w:p w:rsidR="00305DDE" w:rsidRPr="00305DDE" w:rsidRDefault="00305DDE" w:rsidP="00305DDE">
            <w:pPr>
              <w:spacing w:line="480" w:lineRule="auto"/>
              <w:jc w:val="both"/>
              <w:rPr>
                <w:sz w:val="24"/>
                <w:szCs w:val="24"/>
              </w:rPr>
            </w:pPr>
            <w:r w:rsidRPr="00305DDE">
              <w:rPr>
                <w:sz w:val="24"/>
                <w:szCs w:val="24"/>
              </w:rPr>
              <w:t>2004</w:t>
            </w:r>
          </w:p>
        </w:tc>
        <w:tc>
          <w:tcPr>
            <w:tcW w:w="1542"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rPr>
              <w:t>Экономика, в том числе:</w:t>
            </w:r>
          </w:p>
        </w:tc>
        <w:tc>
          <w:tcPr>
            <w:tcW w:w="1553" w:type="dxa"/>
          </w:tcPr>
          <w:p w:rsidR="00305DDE" w:rsidRPr="00305DDE" w:rsidRDefault="00305DDE" w:rsidP="00305DDE">
            <w:pPr>
              <w:spacing w:line="480" w:lineRule="auto"/>
              <w:jc w:val="both"/>
              <w:rPr>
                <w:sz w:val="24"/>
                <w:szCs w:val="24"/>
              </w:rPr>
            </w:pPr>
            <w:r w:rsidRPr="00305DDE">
              <w:rPr>
                <w:sz w:val="24"/>
                <w:szCs w:val="24"/>
              </w:rPr>
              <w:t>12573</w:t>
            </w:r>
          </w:p>
        </w:tc>
        <w:tc>
          <w:tcPr>
            <w:tcW w:w="1433" w:type="dxa"/>
          </w:tcPr>
          <w:p w:rsidR="00305DDE" w:rsidRPr="00305DDE" w:rsidRDefault="00305DDE" w:rsidP="00305DDE">
            <w:pPr>
              <w:spacing w:line="480" w:lineRule="auto"/>
              <w:jc w:val="both"/>
              <w:rPr>
                <w:sz w:val="24"/>
                <w:szCs w:val="24"/>
              </w:rPr>
            </w:pPr>
            <w:r w:rsidRPr="00305DDE">
              <w:rPr>
                <w:sz w:val="24"/>
                <w:szCs w:val="24"/>
              </w:rPr>
              <w:t>13610</w:t>
            </w:r>
          </w:p>
        </w:tc>
        <w:tc>
          <w:tcPr>
            <w:tcW w:w="1433" w:type="dxa"/>
          </w:tcPr>
          <w:p w:rsidR="00305DDE" w:rsidRPr="00305DDE" w:rsidRDefault="00305DDE" w:rsidP="00305DDE">
            <w:pPr>
              <w:spacing w:line="480" w:lineRule="auto"/>
              <w:jc w:val="both"/>
              <w:rPr>
                <w:sz w:val="24"/>
                <w:szCs w:val="24"/>
              </w:rPr>
            </w:pPr>
            <w:r w:rsidRPr="00305DDE">
              <w:rPr>
                <w:sz w:val="24"/>
                <w:szCs w:val="24"/>
              </w:rPr>
              <w:t>15821</w:t>
            </w:r>
          </w:p>
        </w:tc>
        <w:tc>
          <w:tcPr>
            <w:tcW w:w="1542" w:type="dxa"/>
          </w:tcPr>
          <w:p w:rsidR="00305DDE" w:rsidRPr="00305DDE" w:rsidRDefault="00305DDE" w:rsidP="00305DDE">
            <w:pPr>
              <w:spacing w:line="480" w:lineRule="auto"/>
              <w:jc w:val="both"/>
              <w:rPr>
                <w:sz w:val="24"/>
                <w:szCs w:val="24"/>
              </w:rPr>
            </w:pPr>
            <w:r w:rsidRPr="00305DDE">
              <w:rPr>
                <w:sz w:val="24"/>
                <w:szCs w:val="24"/>
              </w:rPr>
              <w:t>9491</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lang w:val="de-AT"/>
              </w:rPr>
              <w:t>девушки</w:t>
            </w:r>
          </w:p>
        </w:tc>
        <w:tc>
          <w:tcPr>
            <w:tcW w:w="1553" w:type="dxa"/>
          </w:tcPr>
          <w:p w:rsidR="00305DDE" w:rsidRPr="00305DDE" w:rsidRDefault="00305DDE" w:rsidP="00305DDE">
            <w:pPr>
              <w:spacing w:line="480" w:lineRule="auto"/>
              <w:jc w:val="both"/>
              <w:rPr>
                <w:sz w:val="24"/>
                <w:szCs w:val="24"/>
              </w:rPr>
            </w:pPr>
            <w:r w:rsidRPr="00305DDE">
              <w:rPr>
                <w:sz w:val="24"/>
                <w:szCs w:val="24"/>
              </w:rPr>
              <w:t>4954 (39,4%)</w:t>
            </w:r>
          </w:p>
        </w:tc>
        <w:tc>
          <w:tcPr>
            <w:tcW w:w="1433" w:type="dxa"/>
          </w:tcPr>
          <w:p w:rsidR="00305DDE" w:rsidRPr="00305DDE" w:rsidRDefault="00305DDE" w:rsidP="00305DDE">
            <w:pPr>
              <w:spacing w:line="480" w:lineRule="auto"/>
              <w:jc w:val="both"/>
              <w:rPr>
                <w:sz w:val="24"/>
                <w:szCs w:val="24"/>
              </w:rPr>
            </w:pPr>
            <w:r w:rsidRPr="00305DDE">
              <w:rPr>
                <w:sz w:val="24"/>
                <w:szCs w:val="24"/>
              </w:rPr>
              <w:t>6120 (44,9%)</w:t>
            </w:r>
          </w:p>
        </w:tc>
        <w:tc>
          <w:tcPr>
            <w:tcW w:w="1433" w:type="dxa"/>
          </w:tcPr>
          <w:p w:rsidR="00305DDE" w:rsidRPr="00305DDE" w:rsidRDefault="00305DDE" w:rsidP="00305DDE">
            <w:pPr>
              <w:spacing w:line="480" w:lineRule="auto"/>
              <w:jc w:val="both"/>
              <w:rPr>
                <w:sz w:val="24"/>
                <w:szCs w:val="24"/>
              </w:rPr>
            </w:pPr>
            <w:r w:rsidRPr="00305DDE">
              <w:rPr>
                <w:sz w:val="24"/>
                <w:szCs w:val="24"/>
              </w:rPr>
              <w:t>7800 (49,3%)</w:t>
            </w:r>
          </w:p>
        </w:tc>
        <w:tc>
          <w:tcPr>
            <w:tcW w:w="1542" w:type="dxa"/>
          </w:tcPr>
          <w:p w:rsidR="00305DDE" w:rsidRPr="00305DDE" w:rsidRDefault="00305DDE" w:rsidP="00305DDE">
            <w:pPr>
              <w:spacing w:line="480" w:lineRule="auto"/>
              <w:jc w:val="both"/>
              <w:rPr>
                <w:sz w:val="24"/>
                <w:szCs w:val="24"/>
              </w:rPr>
            </w:pPr>
            <w:r w:rsidRPr="00305DDE">
              <w:rPr>
                <w:sz w:val="24"/>
                <w:szCs w:val="24"/>
              </w:rPr>
              <w:t>4426 (46,6%)</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rPr>
              <w:t>Правоведение, в том числе:</w:t>
            </w:r>
          </w:p>
        </w:tc>
        <w:tc>
          <w:tcPr>
            <w:tcW w:w="1553" w:type="dxa"/>
          </w:tcPr>
          <w:p w:rsidR="00305DDE" w:rsidRPr="00305DDE" w:rsidRDefault="00305DDE" w:rsidP="00305DDE">
            <w:pPr>
              <w:spacing w:line="480" w:lineRule="auto"/>
              <w:jc w:val="both"/>
              <w:rPr>
                <w:sz w:val="24"/>
                <w:szCs w:val="24"/>
              </w:rPr>
            </w:pPr>
            <w:r w:rsidRPr="00305DDE">
              <w:rPr>
                <w:sz w:val="24"/>
                <w:szCs w:val="24"/>
              </w:rPr>
              <w:t>1821</w:t>
            </w:r>
          </w:p>
        </w:tc>
        <w:tc>
          <w:tcPr>
            <w:tcW w:w="1433" w:type="dxa"/>
          </w:tcPr>
          <w:p w:rsidR="00305DDE" w:rsidRPr="00305DDE" w:rsidRDefault="00305DDE" w:rsidP="00305DDE">
            <w:pPr>
              <w:spacing w:line="480" w:lineRule="auto"/>
              <w:jc w:val="both"/>
              <w:rPr>
                <w:sz w:val="24"/>
                <w:szCs w:val="24"/>
              </w:rPr>
            </w:pPr>
            <w:r w:rsidRPr="00305DDE">
              <w:rPr>
                <w:sz w:val="24"/>
                <w:szCs w:val="24"/>
              </w:rPr>
              <w:t>1937</w:t>
            </w:r>
          </w:p>
        </w:tc>
        <w:tc>
          <w:tcPr>
            <w:tcW w:w="1433" w:type="dxa"/>
          </w:tcPr>
          <w:p w:rsidR="00305DDE" w:rsidRPr="00305DDE" w:rsidRDefault="00305DDE" w:rsidP="00305DDE">
            <w:pPr>
              <w:spacing w:line="480" w:lineRule="auto"/>
              <w:jc w:val="both"/>
              <w:rPr>
                <w:sz w:val="24"/>
                <w:szCs w:val="24"/>
              </w:rPr>
            </w:pPr>
            <w:r w:rsidRPr="00305DDE">
              <w:rPr>
                <w:sz w:val="24"/>
                <w:szCs w:val="24"/>
              </w:rPr>
              <w:t>2506</w:t>
            </w:r>
          </w:p>
        </w:tc>
        <w:tc>
          <w:tcPr>
            <w:tcW w:w="1542" w:type="dxa"/>
          </w:tcPr>
          <w:p w:rsidR="00305DDE" w:rsidRPr="00305DDE" w:rsidRDefault="00305DDE" w:rsidP="00305DDE">
            <w:pPr>
              <w:spacing w:line="480" w:lineRule="auto"/>
              <w:jc w:val="both"/>
              <w:rPr>
                <w:sz w:val="24"/>
                <w:szCs w:val="24"/>
              </w:rPr>
            </w:pPr>
            <w:r w:rsidRPr="00305DDE">
              <w:rPr>
                <w:sz w:val="24"/>
                <w:szCs w:val="24"/>
              </w:rPr>
              <w:t>3329</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lang w:val="de-AT"/>
              </w:rPr>
              <w:t>девушки</w:t>
            </w:r>
          </w:p>
        </w:tc>
        <w:tc>
          <w:tcPr>
            <w:tcW w:w="1553" w:type="dxa"/>
          </w:tcPr>
          <w:p w:rsidR="00305DDE" w:rsidRPr="00305DDE" w:rsidRDefault="00305DDE" w:rsidP="00305DDE">
            <w:pPr>
              <w:spacing w:line="480" w:lineRule="auto"/>
              <w:jc w:val="both"/>
              <w:rPr>
                <w:sz w:val="24"/>
                <w:szCs w:val="24"/>
              </w:rPr>
            </w:pPr>
            <w:r w:rsidRPr="00305DDE">
              <w:rPr>
                <w:sz w:val="24"/>
                <w:szCs w:val="24"/>
              </w:rPr>
              <w:t>604 (33,16%)</w:t>
            </w:r>
          </w:p>
        </w:tc>
        <w:tc>
          <w:tcPr>
            <w:tcW w:w="1433" w:type="dxa"/>
          </w:tcPr>
          <w:p w:rsidR="00305DDE" w:rsidRPr="00305DDE" w:rsidRDefault="00305DDE" w:rsidP="00305DDE">
            <w:pPr>
              <w:spacing w:line="480" w:lineRule="auto"/>
              <w:jc w:val="both"/>
              <w:rPr>
                <w:sz w:val="24"/>
                <w:szCs w:val="24"/>
              </w:rPr>
            </w:pPr>
            <w:r w:rsidRPr="00305DDE">
              <w:rPr>
                <w:sz w:val="24"/>
                <w:szCs w:val="24"/>
              </w:rPr>
              <w:t>678 (35%)</w:t>
            </w:r>
          </w:p>
        </w:tc>
        <w:tc>
          <w:tcPr>
            <w:tcW w:w="1433" w:type="dxa"/>
          </w:tcPr>
          <w:p w:rsidR="00305DDE" w:rsidRPr="00305DDE" w:rsidRDefault="00305DDE" w:rsidP="00305DDE">
            <w:pPr>
              <w:spacing w:line="480" w:lineRule="auto"/>
              <w:jc w:val="both"/>
              <w:rPr>
                <w:sz w:val="24"/>
                <w:szCs w:val="24"/>
              </w:rPr>
            </w:pPr>
            <w:r w:rsidRPr="00305DDE">
              <w:rPr>
                <w:sz w:val="24"/>
                <w:szCs w:val="24"/>
              </w:rPr>
              <w:t>789 (31,5%)</w:t>
            </w:r>
          </w:p>
        </w:tc>
        <w:tc>
          <w:tcPr>
            <w:tcW w:w="1542" w:type="dxa"/>
          </w:tcPr>
          <w:p w:rsidR="00305DDE" w:rsidRPr="00305DDE" w:rsidRDefault="00305DDE" w:rsidP="00305DDE">
            <w:pPr>
              <w:spacing w:line="480" w:lineRule="auto"/>
              <w:jc w:val="both"/>
              <w:rPr>
                <w:sz w:val="24"/>
                <w:szCs w:val="24"/>
              </w:rPr>
            </w:pPr>
            <w:r w:rsidRPr="00305DDE">
              <w:rPr>
                <w:sz w:val="24"/>
                <w:szCs w:val="24"/>
              </w:rPr>
              <w:t>1157 (34,7%)</w:t>
            </w:r>
          </w:p>
        </w:tc>
      </w:tr>
      <w:tr w:rsidR="00305DDE" w:rsidRPr="00305DDE">
        <w:tc>
          <w:tcPr>
            <w:tcW w:w="3037" w:type="dxa"/>
          </w:tcPr>
          <w:p w:rsidR="00305DDE" w:rsidRPr="00EF7CE4" w:rsidRDefault="00305DDE" w:rsidP="00305DDE">
            <w:pPr>
              <w:spacing w:line="480" w:lineRule="auto"/>
              <w:rPr>
                <w:sz w:val="24"/>
                <w:szCs w:val="24"/>
                <w:lang w:val="ru-RU"/>
              </w:rPr>
            </w:pPr>
            <w:r w:rsidRPr="00EF7CE4">
              <w:rPr>
                <w:sz w:val="24"/>
                <w:szCs w:val="24"/>
                <w:lang w:val="ru-RU"/>
              </w:rPr>
              <w:t>Здравоохранение и спорт, в том числе:</w:t>
            </w:r>
          </w:p>
        </w:tc>
        <w:tc>
          <w:tcPr>
            <w:tcW w:w="1553" w:type="dxa"/>
          </w:tcPr>
          <w:p w:rsidR="00305DDE" w:rsidRPr="00305DDE" w:rsidRDefault="00305DDE" w:rsidP="00305DDE">
            <w:pPr>
              <w:spacing w:line="480" w:lineRule="auto"/>
              <w:jc w:val="both"/>
              <w:rPr>
                <w:sz w:val="24"/>
                <w:szCs w:val="24"/>
              </w:rPr>
            </w:pPr>
            <w:r w:rsidRPr="00305DDE">
              <w:rPr>
                <w:sz w:val="24"/>
                <w:szCs w:val="24"/>
              </w:rPr>
              <w:t>4301</w:t>
            </w:r>
          </w:p>
        </w:tc>
        <w:tc>
          <w:tcPr>
            <w:tcW w:w="1433" w:type="dxa"/>
          </w:tcPr>
          <w:p w:rsidR="00305DDE" w:rsidRPr="00305DDE" w:rsidRDefault="00305DDE" w:rsidP="00305DDE">
            <w:pPr>
              <w:spacing w:line="480" w:lineRule="auto"/>
              <w:jc w:val="both"/>
              <w:rPr>
                <w:sz w:val="24"/>
                <w:szCs w:val="24"/>
              </w:rPr>
            </w:pPr>
            <w:r w:rsidRPr="00305DDE">
              <w:rPr>
                <w:sz w:val="24"/>
                <w:szCs w:val="24"/>
              </w:rPr>
              <w:t>4387</w:t>
            </w:r>
          </w:p>
        </w:tc>
        <w:tc>
          <w:tcPr>
            <w:tcW w:w="1433" w:type="dxa"/>
          </w:tcPr>
          <w:p w:rsidR="00305DDE" w:rsidRPr="00305DDE" w:rsidRDefault="00305DDE" w:rsidP="00305DDE">
            <w:pPr>
              <w:spacing w:line="480" w:lineRule="auto"/>
              <w:jc w:val="both"/>
              <w:rPr>
                <w:sz w:val="24"/>
                <w:szCs w:val="24"/>
              </w:rPr>
            </w:pPr>
            <w:r w:rsidRPr="00305DDE">
              <w:rPr>
                <w:sz w:val="24"/>
                <w:szCs w:val="24"/>
              </w:rPr>
              <w:t>5326</w:t>
            </w:r>
          </w:p>
        </w:tc>
        <w:tc>
          <w:tcPr>
            <w:tcW w:w="1542" w:type="dxa"/>
          </w:tcPr>
          <w:p w:rsidR="00305DDE" w:rsidRPr="00305DDE" w:rsidRDefault="00305DDE" w:rsidP="00305DDE">
            <w:pPr>
              <w:spacing w:line="480" w:lineRule="auto"/>
              <w:jc w:val="both"/>
              <w:rPr>
                <w:sz w:val="24"/>
                <w:szCs w:val="24"/>
              </w:rPr>
            </w:pPr>
            <w:r w:rsidRPr="00305DDE">
              <w:rPr>
                <w:sz w:val="24"/>
                <w:szCs w:val="24"/>
              </w:rPr>
              <w:t>5335</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lang w:val="de-AT"/>
              </w:rPr>
              <w:t>девушки</w:t>
            </w:r>
          </w:p>
        </w:tc>
        <w:tc>
          <w:tcPr>
            <w:tcW w:w="1553" w:type="dxa"/>
          </w:tcPr>
          <w:p w:rsidR="00305DDE" w:rsidRPr="00305DDE" w:rsidRDefault="00305DDE" w:rsidP="00305DDE">
            <w:pPr>
              <w:spacing w:line="480" w:lineRule="auto"/>
              <w:jc w:val="both"/>
              <w:rPr>
                <w:sz w:val="24"/>
                <w:szCs w:val="24"/>
              </w:rPr>
            </w:pPr>
            <w:r w:rsidRPr="00305DDE">
              <w:rPr>
                <w:sz w:val="24"/>
                <w:szCs w:val="24"/>
              </w:rPr>
              <w:t>1469 (34,15%)</w:t>
            </w:r>
          </w:p>
        </w:tc>
        <w:tc>
          <w:tcPr>
            <w:tcW w:w="1433" w:type="dxa"/>
          </w:tcPr>
          <w:p w:rsidR="00305DDE" w:rsidRPr="00305DDE" w:rsidRDefault="00305DDE" w:rsidP="00305DDE">
            <w:pPr>
              <w:spacing w:line="480" w:lineRule="auto"/>
              <w:jc w:val="both"/>
              <w:rPr>
                <w:sz w:val="24"/>
                <w:szCs w:val="24"/>
              </w:rPr>
            </w:pPr>
            <w:r w:rsidRPr="00305DDE">
              <w:rPr>
                <w:sz w:val="24"/>
                <w:szCs w:val="24"/>
              </w:rPr>
              <w:t>2012 (45,8%)</w:t>
            </w:r>
          </w:p>
        </w:tc>
        <w:tc>
          <w:tcPr>
            <w:tcW w:w="1433" w:type="dxa"/>
          </w:tcPr>
          <w:p w:rsidR="00305DDE" w:rsidRPr="00305DDE" w:rsidRDefault="00305DDE" w:rsidP="00305DDE">
            <w:pPr>
              <w:spacing w:line="480" w:lineRule="auto"/>
              <w:jc w:val="both"/>
              <w:rPr>
                <w:sz w:val="24"/>
                <w:szCs w:val="24"/>
              </w:rPr>
            </w:pPr>
            <w:r w:rsidRPr="00305DDE">
              <w:rPr>
                <w:sz w:val="24"/>
                <w:szCs w:val="24"/>
              </w:rPr>
              <w:t>3331 (62,5%)</w:t>
            </w:r>
          </w:p>
        </w:tc>
        <w:tc>
          <w:tcPr>
            <w:tcW w:w="1542" w:type="dxa"/>
          </w:tcPr>
          <w:p w:rsidR="00305DDE" w:rsidRPr="00305DDE" w:rsidRDefault="00305DDE" w:rsidP="00305DDE">
            <w:pPr>
              <w:spacing w:line="480" w:lineRule="auto"/>
              <w:jc w:val="both"/>
              <w:rPr>
                <w:sz w:val="24"/>
                <w:szCs w:val="24"/>
              </w:rPr>
            </w:pPr>
            <w:r w:rsidRPr="00305DDE">
              <w:rPr>
                <w:sz w:val="24"/>
                <w:szCs w:val="24"/>
              </w:rPr>
              <w:t>1630 (30,5%)</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rPr>
              <w:t>Педагогика, в том числе:</w:t>
            </w:r>
          </w:p>
        </w:tc>
        <w:tc>
          <w:tcPr>
            <w:tcW w:w="1553" w:type="dxa"/>
          </w:tcPr>
          <w:p w:rsidR="00305DDE" w:rsidRPr="00305DDE" w:rsidRDefault="00305DDE" w:rsidP="00305DDE">
            <w:pPr>
              <w:spacing w:line="480" w:lineRule="auto"/>
              <w:jc w:val="both"/>
              <w:rPr>
                <w:sz w:val="24"/>
                <w:szCs w:val="24"/>
              </w:rPr>
            </w:pPr>
            <w:r w:rsidRPr="00305DDE">
              <w:rPr>
                <w:sz w:val="24"/>
                <w:szCs w:val="24"/>
              </w:rPr>
              <w:t>9303</w:t>
            </w:r>
          </w:p>
        </w:tc>
        <w:tc>
          <w:tcPr>
            <w:tcW w:w="1433" w:type="dxa"/>
          </w:tcPr>
          <w:p w:rsidR="00305DDE" w:rsidRPr="00305DDE" w:rsidRDefault="00305DDE" w:rsidP="00305DDE">
            <w:pPr>
              <w:spacing w:line="480" w:lineRule="auto"/>
              <w:jc w:val="both"/>
              <w:rPr>
                <w:sz w:val="24"/>
                <w:szCs w:val="24"/>
              </w:rPr>
            </w:pPr>
            <w:r w:rsidRPr="00305DDE">
              <w:rPr>
                <w:sz w:val="24"/>
                <w:szCs w:val="24"/>
              </w:rPr>
              <w:t>9220</w:t>
            </w:r>
          </w:p>
        </w:tc>
        <w:tc>
          <w:tcPr>
            <w:tcW w:w="1433" w:type="dxa"/>
          </w:tcPr>
          <w:p w:rsidR="00305DDE" w:rsidRPr="00305DDE" w:rsidRDefault="00305DDE" w:rsidP="00305DDE">
            <w:pPr>
              <w:spacing w:line="480" w:lineRule="auto"/>
              <w:jc w:val="both"/>
              <w:rPr>
                <w:sz w:val="24"/>
                <w:szCs w:val="24"/>
              </w:rPr>
            </w:pPr>
            <w:r w:rsidRPr="00305DDE">
              <w:rPr>
                <w:sz w:val="24"/>
                <w:szCs w:val="24"/>
              </w:rPr>
              <w:t>10321</w:t>
            </w:r>
          </w:p>
        </w:tc>
        <w:tc>
          <w:tcPr>
            <w:tcW w:w="1542" w:type="dxa"/>
          </w:tcPr>
          <w:p w:rsidR="00305DDE" w:rsidRPr="00305DDE" w:rsidRDefault="00305DDE" w:rsidP="00305DDE">
            <w:pPr>
              <w:spacing w:line="480" w:lineRule="auto"/>
              <w:jc w:val="both"/>
              <w:rPr>
                <w:sz w:val="24"/>
                <w:szCs w:val="24"/>
              </w:rPr>
            </w:pPr>
            <w:r w:rsidRPr="00305DDE">
              <w:rPr>
                <w:sz w:val="24"/>
                <w:szCs w:val="24"/>
              </w:rPr>
              <w:t>14325</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lang w:val="de-AT"/>
              </w:rPr>
              <w:t>девушки</w:t>
            </w:r>
          </w:p>
        </w:tc>
        <w:tc>
          <w:tcPr>
            <w:tcW w:w="1553" w:type="dxa"/>
          </w:tcPr>
          <w:p w:rsidR="00305DDE" w:rsidRPr="00305DDE" w:rsidRDefault="00305DDE" w:rsidP="00305DDE">
            <w:pPr>
              <w:spacing w:line="480" w:lineRule="auto"/>
              <w:jc w:val="both"/>
              <w:rPr>
                <w:sz w:val="24"/>
                <w:szCs w:val="24"/>
              </w:rPr>
            </w:pPr>
            <w:r w:rsidRPr="00305DDE">
              <w:rPr>
                <w:sz w:val="24"/>
                <w:szCs w:val="24"/>
              </w:rPr>
              <w:t>6301 (67,7%)</w:t>
            </w:r>
          </w:p>
        </w:tc>
        <w:tc>
          <w:tcPr>
            <w:tcW w:w="1433" w:type="dxa"/>
          </w:tcPr>
          <w:p w:rsidR="00305DDE" w:rsidRPr="00305DDE" w:rsidRDefault="00305DDE" w:rsidP="00305DDE">
            <w:pPr>
              <w:spacing w:line="480" w:lineRule="auto"/>
              <w:jc w:val="both"/>
              <w:rPr>
                <w:sz w:val="24"/>
                <w:szCs w:val="24"/>
              </w:rPr>
            </w:pPr>
            <w:r w:rsidRPr="00305DDE">
              <w:rPr>
                <w:sz w:val="24"/>
                <w:szCs w:val="24"/>
              </w:rPr>
              <w:t>6201 (67,2%)</w:t>
            </w:r>
          </w:p>
        </w:tc>
        <w:tc>
          <w:tcPr>
            <w:tcW w:w="1433" w:type="dxa"/>
          </w:tcPr>
          <w:p w:rsidR="00305DDE" w:rsidRPr="00305DDE" w:rsidRDefault="00305DDE" w:rsidP="00305DDE">
            <w:pPr>
              <w:spacing w:line="480" w:lineRule="auto"/>
              <w:jc w:val="both"/>
              <w:rPr>
                <w:sz w:val="24"/>
                <w:szCs w:val="24"/>
              </w:rPr>
            </w:pPr>
            <w:r w:rsidRPr="00305DDE">
              <w:rPr>
                <w:sz w:val="24"/>
                <w:szCs w:val="24"/>
              </w:rPr>
              <w:t>7555 (73,2%)</w:t>
            </w:r>
          </w:p>
        </w:tc>
        <w:tc>
          <w:tcPr>
            <w:tcW w:w="1542" w:type="dxa"/>
          </w:tcPr>
          <w:p w:rsidR="00305DDE" w:rsidRPr="00305DDE" w:rsidRDefault="00305DDE" w:rsidP="00305DDE">
            <w:pPr>
              <w:spacing w:line="480" w:lineRule="auto"/>
              <w:jc w:val="both"/>
              <w:rPr>
                <w:sz w:val="24"/>
                <w:szCs w:val="24"/>
              </w:rPr>
            </w:pPr>
            <w:r w:rsidRPr="00305DDE">
              <w:rPr>
                <w:sz w:val="24"/>
                <w:szCs w:val="24"/>
              </w:rPr>
              <w:t>13401 (93,5%)</w:t>
            </w:r>
          </w:p>
        </w:tc>
      </w:tr>
      <w:tr w:rsidR="00305DDE" w:rsidRPr="00305DDE">
        <w:tc>
          <w:tcPr>
            <w:tcW w:w="3037" w:type="dxa"/>
          </w:tcPr>
          <w:p w:rsidR="00305DDE" w:rsidRPr="00EF7CE4" w:rsidRDefault="00305DDE" w:rsidP="00305DDE">
            <w:pPr>
              <w:spacing w:line="480" w:lineRule="auto"/>
              <w:rPr>
                <w:sz w:val="24"/>
                <w:szCs w:val="24"/>
                <w:lang w:val="ru-RU"/>
              </w:rPr>
            </w:pPr>
            <w:r w:rsidRPr="00EF7CE4">
              <w:rPr>
                <w:sz w:val="24"/>
                <w:szCs w:val="24"/>
                <w:lang w:val="ru-RU"/>
              </w:rPr>
              <w:t>Искусство и  кинематография, в том числе:</w:t>
            </w:r>
          </w:p>
        </w:tc>
        <w:tc>
          <w:tcPr>
            <w:tcW w:w="1553" w:type="dxa"/>
          </w:tcPr>
          <w:p w:rsidR="00305DDE" w:rsidRPr="00305DDE" w:rsidRDefault="00305DDE" w:rsidP="00305DDE">
            <w:pPr>
              <w:spacing w:line="480" w:lineRule="auto"/>
              <w:jc w:val="both"/>
              <w:rPr>
                <w:sz w:val="24"/>
                <w:szCs w:val="24"/>
              </w:rPr>
            </w:pPr>
            <w:r w:rsidRPr="00305DDE">
              <w:rPr>
                <w:sz w:val="24"/>
                <w:szCs w:val="24"/>
              </w:rPr>
              <w:t>2504</w:t>
            </w:r>
          </w:p>
        </w:tc>
        <w:tc>
          <w:tcPr>
            <w:tcW w:w="1433" w:type="dxa"/>
          </w:tcPr>
          <w:p w:rsidR="00305DDE" w:rsidRPr="00305DDE" w:rsidRDefault="00305DDE" w:rsidP="00305DDE">
            <w:pPr>
              <w:spacing w:line="480" w:lineRule="auto"/>
              <w:jc w:val="both"/>
              <w:rPr>
                <w:sz w:val="24"/>
                <w:szCs w:val="24"/>
              </w:rPr>
            </w:pPr>
            <w:r w:rsidRPr="00305DDE">
              <w:rPr>
                <w:sz w:val="24"/>
                <w:szCs w:val="24"/>
              </w:rPr>
              <w:t>2303</w:t>
            </w:r>
          </w:p>
        </w:tc>
        <w:tc>
          <w:tcPr>
            <w:tcW w:w="1433" w:type="dxa"/>
          </w:tcPr>
          <w:p w:rsidR="00305DDE" w:rsidRPr="00305DDE" w:rsidRDefault="00305DDE" w:rsidP="00305DDE">
            <w:pPr>
              <w:spacing w:line="480" w:lineRule="auto"/>
              <w:jc w:val="both"/>
              <w:rPr>
                <w:sz w:val="24"/>
                <w:szCs w:val="24"/>
              </w:rPr>
            </w:pPr>
            <w:r w:rsidRPr="00305DDE">
              <w:rPr>
                <w:sz w:val="24"/>
                <w:szCs w:val="24"/>
              </w:rPr>
              <w:t>2503</w:t>
            </w:r>
          </w:p>
        </w:tc>
        <w:tc>
          <w:tcPr>
            <w:tcW w:w="1542" w:type="dxa"/>
          </w:tcPr>
          <w:p w:rsidR="00305DDE" w:rsidRPr="00305DDE" w:rsidRDefault="00305DDE" w:rsidP="00305DDE">
            <w:pPr>
              <w:spacing w:line="480" w:lineRule="auto"/>
              <w:jc w:val="both"/>
              <w:rPr>
                <w:sz w:val="24"/>
                <w:szCs w:val="24"/>
              </w:rPr>
            </w:pPr>
            <w:r w:rsidRPr="00305DDE">
              <w:rPr>
                <w:sz w:val="24"/>
                <w:szCs w:val="24"/>
              </w:rPr>
              <w:t>4145</w:t>
            </w:r>
          </w:p>
        </w:tc>
      </w:tr>
      <w:tr w:rsidR="00305DDE" w:rsidRPr="00305DDE">
        <w:tc>
          <w:tcPr>
            <w:tcW w:w="3037" w:type="dxa"/>
          </w:tcPr>
          <w:p w:rsidR="00305DDE" w:rsidRPr="00305DDE" w:rsidRDefault="00305DDE" w:rsidP="00305DDE">
            <w:pPr>
              <w:spacing w:line="480" w:lineRule="auto"/>
              <w:rPr>
                <w:sz w:val="24"/>
                <w:szCs w:val="24"/>
              </w:rPr>
            </w:pPr>
            <w:r w:rsidRPr="00305DDE">
              <w:rPr>
                <w:sz w:val="24"/>
                <w:szCs w:val="24"/>
                <w:lang w:val="de-AT"/>
              </w:rPr>
              <w:t>девушки</w:t>
            </w:r>
          </w:p>
        </w:tc>
        <w:tc>
          <w:tcPr>
            <w:tcW w:w="1553" w:type="dxa"/>
          </w:tcPr>
          <w:p w:rsidR="00305DDE" w:rsidRPr="00305DDE" w:rsidRDefault="00305DDE" w:rsidP="00305DDE">
            <w:pPr>
              <w:spacing w:line="480" w:lineRule="auto"/>
              <w:jc w:val="both"/>
              <w:rPr>
                <w:sz w:val="24"/>
                <w:szCs w:val="24"/>
              </w:rPr>
            </w:pPr>
            <w:r w:rsidRPr="00305DDE">
              <w:rPr>
                <w:sz w:val="24"/>
                <w:szCs w:val="24"/>
              </w:rPr>
              <w:t>1295 (51,7%)</w:t>
            </w:r>
          </w:p>
        </w:tc>
        <w:tc>
          <w:tcPr>
            <w:tcW w:w="1433" w:type="dxa"/>
          </w:tcPr>
          <w:p w:rsidR="00305DDE" w:rsidRPr="00305DDE" w:rsidRDefault="00305DDE" w:rsidP="00305DDE">
            <w:pPr>
              <w:spacing w:line="480" w:lineRule="auto"/>
              <w:jc w:val="both"/>
              <w:rPr>
                <w:sz w:val="24"/>
                <w:szCs w:val="24"/>
              </w:rPr>
            </w:pPr>
            <w:r w:rsidRPr="00305DDE">
              <w:rPr>
                <w:sz w:val="24"/>
                <w:szCs w:val="24"/>
              </w:rPr>
              <w:t>1010 (43,8%)</w:t>
            </w:r>
          </w:p>
        </w:tc>
        <w:tc>
          <w:tcPr>
            <w:tcW w:w="1433" w:type="dxa"/>
          </w:tcPr>
          <w:p w:rsidR="00305DDE" w:rsidRPr="00305DDE" w:rsidRDefault="00305DDE" w:rsidP="00305DDE">
            <w:pPr>
              <w:spacing w:line="480" w:lineRule="auto"/>
              <w:jc w:val="both"/>
              <w:rPr>
                <w:sz w:val="24"/>
                <w:szCs w:val="24"/>
              </w:rPr>
            </w:pPr>
            <w:r w:rsidRPr="00305DDE">
              <w:rPr>
                <w:sz w:val="24"/>
                <w:szCs w:val="24"/>
              </w:rPr>
              <w:t>1698 (67,8%)</w:t>
            </w:r>
          </w:p>
        </w:tc>
        <w:tc>
          <w:tcPr>
            <w:tcW w:w="1542" w:type="dxa"/>
          </w:tcPr>
          <w:p w:rsidR="00305DDE" w:rsidRPr="00305DDE" w:rsidRDefault="00305DDE" w:rsidP="00305DDE">
            <w:pPr>
              <w:spacing w:line="480" w:lineRule="auto"/>
              <w:jc w:val="both"/>
              <w:rPr>
                <w:sz w:val="24"/>
                <w:szCs w:val="24"/>
              </w:rPr>
            </w:pPr>
            <w:r w:rsidRPr="00305DDE">
              <w:rPr>
                <w:sz w:val="24"/>
                <w:szCs w:val="24"/>
              </w:rPr>
              <w:t>2213 (53,4%)</w:t>
            </w:r>
          </w:p>
        </w:tc>
      </w:tr>
    </w:tbl>
    <w:p w:rsidR="00305DDE" w:rsidRPr="00305DDE" w:rsidRDefault="00305DDE" w:rsidP="00305DDE">
      <w:pPr>
        <w:pStyle w:val="BodyTextIndent"/>
        <w:spacing w:after="0" w:line="480" w:lineRule="auto"/>
        <w:ind w:left="0" w:right="-5"/>
        <w:jc w:val="both"/>
        <w:rPr>
          <w:sz w:val="24"/>
          <w:szCs w:val="24"/>
          <w:lang w:val="de-AT"/>
        </w:rPr>
      </w:pPr>
    </w:p>
    <w:p w:rsidR="00305DDE" w:rsidRPr="00305DDE" w:rsidRDefault="00305DDE" w:rsidP="00305DDE">
      <w:pPr>
        <w:pStyle w:val="BodyTextIndent"/>
        <w:spacing w:after="0" w:line="480" w:lineRule="auto"/>
        <w:ind w:left="0" w:right="-5"/>
        <w:jc w:val="center"/>
        <w:rPr>
          <w:iCs/>
          <w:sz w:val="24"/>
          <w:szCs w:val="24"/>
          <w:lang w:val="de-AT"/>
        </w:rPr>
      </w:pPr>
      <w:r w:rsidRPr="00305DDE">
        <w:rPr>
          <w:iCs/>
          <w:sz w:val="24"/>
          <w:szCs w:val="24"/>
          <w:lang w:val="de-AT"/>
        </w:rPr>
        <w:t xml:space="preserve">Профессорско-преподавательский состав </w:t>
      </w:r>
      <w:r w:rsidRPr="00305DDE">
        <w:rPr>
          <w:bCs/>
          <w:iCs/>
          <w:sz w:val="24"/>
          <w:szCs w:val="24"/>
          <w:lang w:val="af-ZA"/>
        </w:rPr>
        <w:t>государственных</w:t>
      </w:r>
      <w:r w:rsidRPr="00305DDE">
        <w:rPr>
          <w:iCs/>
          <w:sz w:val="24"/>
          <w:szCs w:val="24"/>
          <w:lang w:val="de-AT"/>
        </w:rPr>
        <w:t xml:space="preserve"> высших учебных заведений</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552"/>
        <w:gridCol w:w="1334"/>
        <w:gridCol w:w="1432"/>
        <w:gridCol w:w="1432"/>
      </w:tblGrid>
      <w:tr w:rsidR="00305DDE" w:rsidRPr="00305DDE">
        <w:tc>
          <w:tcPr>
            <w:tcW w:w="3248" w:type="dxa"/>
          </w:tcPr>
          <w:p w:rsidR="00305DDE" w:rsidRPr="00305DDE" w:rsidRDefault="00305DDE" w:rsidP="00305DDE">
            <w:pPr>
              <w:spacing w:line="480" w:lineRule="auto"/>
              <w:jc w:val="both"/>
              <w:rPr>
                <w:sz w:val="24"/>
                <w:szCs w:val="24"/>
              </w:rPr>
            </w:pPr>
            <w:r w:rsidRPr="00305DDE">
              <w:rPr>
                <w:sz w:val="24"/>
                <w:szCs w:val="24"/>
              </w:rPr>
              <w:t>Годы:</w:t>
            </w:r>
          </w:p>
        </w:tc>
        <w:tc>
          <w:tcPr>
            <w:tcW w:w="1552" w:type="dxa"/>
          </w:tcPr>
          <w:p w:rsidR="00305DDE" w:rsidRPr="00305DDE" w:rsidRDefault="00305DDE" w:rsidP="00305DDE">
            <w:pPr>
              <w:spacing w:line="480" w:lineRule="auto"/>
              <w:jc w:val="both"/>
              <w:rPr>
                <w:sz w:val="24"/>
                <w:szCs w:val="24"/>
              </w:rPr>
            </w:pPr>
            <w:r w:rsidRPr="00305DDE">
              <w:rPr>
                <w:sz w:val="24"/>
                <w:szCs w:val="24"/>
              </w:rPr>
              <w:t>2002</w:t>
            </w:r>
          </w:p>
        </w:tc>
        <w:tc>
          <w:tcPr>
            <w:tcW w:w="1334" w:type="dxa"/>
          </w:tcPr>
          <w:p w:rsidR="00305DDE" w:rsidRPr="00305DDE" w:rsidRDefault="00305DDE" w:rsidP="00305DDE">
            <w:pPr>
              <w:spacing w:line="480" w:lineRule="auto"/>
              <w:jc w:val="both"/>
              <w:rPr>
                <w:sz w:val="24"/>
                <w:szCs w:val="24"/>
              </w:rPr>
            </w:pPr>
            <w:r w:rsidRPr="00305DDE">
              <w:rPr>
                <w:sz w:val="24"/>
                <w:szCs w:val="24"/>
              </w:rPr>
              <w:t>2003</w:t>
            </w:r>
          </w:p>
        </w:tc>
        <w:tc>
          <w:tcPr>
            <w:tcW w:w="1432" w:type="dxa"/>
          </w:tcPr>
          <w:p w:rsidR="00305DDE" w:rsidRPr="00305DDE" w:rsidRDefault="00305DDE" w:rsidP="00305DDE">
            <w:pPr>
              <w:spacing w:line="480" w:lineRule="auto"/>
              <w:jc w:val="both"/>
              <w:rPr>
                <w:sz w:val="24"/>
                <w:szCs w:val="24"/>
              </w:rPr>
            </w:pPr>
            <w:r w:rsidRPr="00305DDE">
              <w:rPr>
                <w:sz w:val="24"/>
                <w:szCs w:val="24"/>
              </w:rPr>
              <w:t>2004</w:t>
            </w:r>
          </w:p>
        </w:tc>
        <w:tc>
          <w:tcPr>
            <w:tcW w:w="1432"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3248" w:type="dxa"/>
          </w:tcPr>
          <w:p w:rsidR="00305DDE" w:rsidRPr="00EF7CE4" w:rsidRDefault="00305DDE" w:rsidP="00305DDE">
            <w:pPr>
              <w:spacing w:line="480" w:lineRule="auto"/>
              <w:jc w:val="both"/>
              <w:rPr>
                <w:sz w:val="24"/>
                <w:szCs w:val="24"/>
                <w:lang w:val="ru-RU"/>
              </w:rPr>
            </w:pPr>
            <w:r w:rsidRPr="00EF7CE4">
              <w:rPr>
                <w:sz w:val="24"/>
                <w:szCs w:val="24"/>
                <w:lang w:val="ru-RU"/>
              </w:rPr>
              <w:t xml:space="preserve">Общее число </w:t>
            </w:r>
            <w:r w:rsidRPr="00305DDE">
              <w:rPr>
                <w:iCs/>
                <w:sz w:val="24"/>
                <w:szCs w:val="24"/>
                <w:lang w:val="de-AT"/>
              </w:rPr>
              <w:t xml:space="preserve">профессорско-преподавательского состава, </w:t>
            </w:r>
            <w:r w:rsidRPr="00EF7CE4">
              <w:rPr>
                <w:sz w:val="24"/>
                <w:szCs w:val="24"/>
                <w:lang w:val="ru-RU"/>
              </w:rPr>
              <w:t>в том числе:</w:t>
            </w:r>
          </w:p>
        </w:tc>
        <w:tc>
          <w:tcPr>
            <w:tcW w:w="1552" w:type="dxa"/>
          </w:tcPr>
          <w:p w:rsidR="00305DDE" w:rsidRPr="00305DDE" w:rsidRDefault="00305DDE" w:rsidP="00305DDE">
            <w:pPr>
              <w:spacing w:line="480" w:lineRule="auto"/>
              <w:jc w:val="both"/>
              <w:rPr>
                <w:sz w:val="24"/>
                <w:szCs w:val="24"/>
              </w:rPr>
            </w:pPr>
            <w:r w:rsidRPr="00305DDE">
              <w:rPr>
                <w:sz w:val="24"/>
                <w:szCs w:val="24"/>
              </w:rPr>
              <w:t>8495</w:t>
            </w:r>
          </w:p>
        </w:tc>
        <w:tc>
          <w:tcPr>
            <w:tcW w:w="1334" w:type="dxa"/>
          </w:tcPr>
          <w:p w:rsidR="00305DDE" w:rsidRPr="00305DDE" w:rsidRDefault="00305DDE" w:rsidP="00305DDE">
            <w:pPr>
              <w:spacing w:line="480" w:lineRule="auto"/>
              <w:jc w:val="both"/>
              <w:rPr>
                <w:sz w:val="24"/>
                <w:szCs w:val="24"/>
              </w:rPr>
            </w:pPr>
            <w:r w:rsidRPr="00305DDE">
              <w:rPr>
                <w:sz w:val="24"/>
                <w:szCs w:val="24"/>
              </w:rPr>
              <w:t>8975</w:t>
            </w:r>
          </w:p>
        </w:tc>
        <w:tc>
          <w:tcPr>
            <w:tcW w:w="1432" w:type="dxa"/>
          </w:tcPr>
          <w:p w:rsidR="00305DDE" w:rsidRPr="00305DDE" w:rsidRDefault="00305DDE" w:rsidP="00305DDE">
            <w:pPr>
              <w:spacing w:line="480" w:lineRule="auto"/>
              <w:jc w:val="both"/>
              <w:rPr>
                <w:sz w:val="24"/>
                <w:szCs w:val="24"/>
              </w:rPr>
            </w:pPr>
            <w:r w:rsidRPr="00305DDE">
              <w:rPr>
                <w:sz w:val="24"/>
                <w:szCs w:val="24"/>
              </w:rPr>
              <w:t>9390</w:t>
            </w:r>
          </w:p>
        </w:tc>
        <w:tc>
          <w:tcPr>
            <w:tcW w:w="1432" w:type="dxa"/>
          </w:tcPr>
          <w:p w:rsidR="00305DDE" w:rsidRPr="00305DDE" w:rsidRDefault="00305DDE" w:rsidP="00305DDE">
            <w:pPr>
              <w:spacing w:line="480" w:lineRule="auto"/>
              <w:jc w:val="both"/>
              <w:rPr>
                <w:sz w:val="24"/>
                <w:szCs w:val="24"/>
              </w:rPr>
            </w:pPr>
            <w:r w:rsidRPr="00305DDE">
              <w:rPr>
                <w:sz w:val="24"/>
                <w:szCs w:val="24"/>
              </w:rPr>
              <w:t>9763</w:t>
            </w:r>
          </w:p>
        </w:tc>
      </w:tr>
      <w:tr w:rsidR="00305DDE" w:rsidRPr="00305DDE">
        <w:tc>
          <w:tcPr>
            <w:tcW w:w="3248" w:type="dxa"/>
          </w:tcPr>
          <w:p w:rsidR="00305DDE" w:rsidRPr="00305DDE" w:rsidRDefault="00305DDE" w:rsidP="00305DDE">
            <w:pPr>
              <w:spacing w:line="480" w:lineRule="auto"/>
              <w:jc w:val="both"/>
              <w:rPr>
                <w:sz w:val="24"/>
                <w:szCs w:val="24"/>
              </w:rPr>
            </w:pPr>
            <w:r w:rsidRPr="00305DDE">
              <w:rPr>
                <w:sz w:val="24"/>
                <w:szCs w:val="24"/>
              </w:rPr>
              <w:t>женщин</w:t>
            </w:r>
          </w:p>
        </w:tc>
        <w:tc>
          <w:tcPr>
            <w:tcW w:w="1552" w:type="dxa"/>
          </w:tcPr>
          <w:p w:rsidR="00305DDE" w:rsidRPr="00305DDE" w:rsidRDefault="00305DDE" w:rsidP="00305DDE">
            <w:pPr>
              <w:spacing w:line="480" w:lineRule="auto"/>
              <w:jc w:val="both"/>
              <w:rPr>
                <w:sz w:val="24"/>
                <w:szCs w:val="24"/>
              </w:rPr>
            </w:pPr>
            <w:r w:rsidRPr="00305DDE">
              <w:rPr>
                <w:sz w:val="24"/>
                <w:szCs w:val="24"/>
              </w:rPr>
              <w:t>3906 (45,97%)</w:t>
            </w:r>
          </w:p>
        </w:tc>
        <w:tc>
          <w:tcPr>
            <w:tcW w:w="1334" w:type="dxa"/>
          </w:tcPr>
          <w:p w:rsidR="00305DDE" w:rsidRPr="00305DDE" w:rsidRDefault="00305DDE" w:rsidP="00305DDE">
            <w:pPr>
              <w:spacing w:line="480" w:lineRule="auto"/>
              <w:jc w:val="both"/>
              <w:rPr>
                <w:sz w:val="24"/>
                <w:szCs w:val="24"/>
              </w:rPr>
            </w:pPr>
            <w:r w:rsidRPr="00305DDE">
              <w:rPr>
                <w:sz w:val="24"/>
                <w:szCs w:val="24"/>
              </w:rPr>
              <w:t>4047 (45%)</w:t>
            </w:r>
          </w:p>
        </w:tc>
        <w:tc>
          <w:tcPr>
            <w:tcW w:w="1432" w:type="dxa"/>
          </w:tcPr>
          <w:p w:rsidR="00305DDE" w:rsidRPr="00305DDE" w:rsidRDefault="00305DDE" w:rsidP="00305DDE">
            <w:pPr>
              <w:spacing w:line="480" w:lineRule="auto"/>
              <w:jc w:val="both"/>
              <w:rPr>
                <w:sz w:val="24"/>
                <w:szCs w:val="24"/>
              </w:rPr>
            </w:pPr>
            <w:r w:rsidRPr="00305DDE">
              <w:rPr>
                <w:sz w:val="24"/>
                <w:szCs w:val="24"/>
              </w:rPr>
              <w:t>4280 (45,6%)</w:t>
            </w:r>
          </w:p>
        </w:tc>
        <w:tc>
          <w:tcPr>
            <w:tcW w:w="1432" w:type="dxa"/>
          </w:tcPr>
          <w:p w:rsidR="00305DDE" w:rsidRPr="00305DDE" w:rsidRDefault="00305DDE" w:rsidP="00305DDE">
            <w:pPr>
              <w:spacing w:line="480" w:lineRule="auto"/>
              <w:jc w:val="both"/>
              <w:rPr>
                <w:sz w:val="24"/>
                <w:szCs w:val="24"/>
              </w:rPr>
            </w:pPr>
            <w:r w:rsidRPr="00305DDE">
              <w:rPr>
                <w:sz w:val="24"/>
                <w:szCs w:val="24"/>
              </w:rPr>
              <w:t>4426 (45,3%)</w:t>
            </w:r>
          </w:p>
        </w:tc>
      </w:tr>
    </w:tbl>
    <w:p w:rsidR="00305DDE" w:rsidRPr="00305DDE" w:rsidRDefault="00305DDE" w:rsidP="00305DDE">
      <w:pPr>
        <w:spacing w:line="480" w:lineRule="auto"/>
        <w:jc w:val="both"/>
        <w:rPr>
          <w:i/>
          <w:iCs/>
          <w:sz w:val="24"/>
          <w:szCs w:val="24"/>
          <w:lang w:val="de-AT"/>
        </w:rPr>
      </w:pPr>
      <w:r w:rsidRPr="00305DDE">
        <w:rPr>
          <w:i/>
          <w:iCs/>
          <w:sz w:val="24"/>
          <w:szCs w:val="24"/>
          <w:lang w:val="de-AT"/>
        </w:rPr>
        <w:t xml:space="preserve">                                                  </w:t>
      </w:r>
    </w:p>
    <w:p w:rsidR="00305DDE" w:rsidRPr="00305DDE" w:rsidRDefault="00305DDE" w:rsidP="00305DDE">
      <w:pPr>
        <w:spacing w:line="480" w:lineRule="auto"/>
        <w:jc w:val="center"/>
        <w:rPr>
          <w:iCs/>
          <w:sz w:val="24"/>
          <w:szCs w:val="24"/>
          <w:lang w:val="de-AT"/>
        </w:rPr>
      </w:pPr>
      <w:r w:rsidRPr="00305DDE">
        <w:rPr>
          <w:iCs/>
          <w:sz w:val="24"/>
          <w:szCs w:val="24"/>
          <w:lang w:val="de-AT"/>
        </w:rPr>
        <w:t>Послевузовское образование</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6"/>
        <w:gridCol w:w="1504"/>
        <w:gridCol w:w="1446"/>
        <w:gridCol w:w="1326"/>
        <w:gridCol w:w="1436"/>
      </w:tblGrid>
      <w:tr w:rsidR="00305DDE" w:rsidRPr="00305DDE">
        <w:tc>
          <w:tcPr>
            <w:tcW w:w="3286" w:type="dxa"/>
          </w:tcPr>
          <w:p w:rsidR="00305DDE" w:rsidRPr="00305DDE" w:rsidRDefault="00305DDE" w:rsidP="00305DDE">
            <w:pPr>
              <w:spacing w:line="480" w:lineRule="auto"/>
              <w:jc w:val="both"/>
              <w:rPr>
                <w:sz w:val="24"/>
                <w:szCs w:val="24"/>
              </w:rPr>
            </w:pPr>
            <w:r w:rsidRPr="00305DDE">
              <w:rPr>
                <w:sz w:val="24"/>
                <w:szCs w:val="24"/>
              </w:rPr>
              <w:t>Годы:</w:t>
            </w:r>
          </w:p>
        </w:tc>
        <w:tc>
          <w:tcPr>
            <w:tcW w:w="1504" w:type="dxa"/>
          </w:tcPr>
          <w:p w:rsidR="00305DDE" w:rsidRPr="00305DDE" w:rsidRDefault="00305DDE" w:rsidP="00305DDE">
            <w:pPr>
              <w:spacing w:line="480" w:lineRule="auto"/>
              <w:jc w:val="both"/>
              <w:rPr>
                <w:sz w:val="24"/>
                <w:szCs w:val="24"/>
              </w:rPr>
            </w:pPr>
            <w:r w:rsidRPr="00305DDE">
              <w:rPr>
                <w:sz w:val="24"/>
                <w:szCs w:val="24"/>
              </w:rPr>
              <w:t>2002</w:t>
            </w:r>
          </w:p>
        </w:tc>
        <w:tc>
          <w:tcPr>
            <w:tcW w:w="1446" w:type="dxa"/>
          </w:tcPr>
          <w:p w:rsidR="00305DDE" w:rsidRPr="00305DDE" w:rsidRDefault="00305DDE" w:rsidP="00305DDE">
            <w:pPr>
              <w:spacing w:line="480" w:lineRule="auto"/>
              <w:jc w:val="both"/>
              <w:rPr>
                <w:sz w:val="24"/>
                <w:szCs w:val="24"/>
              </w:rPr>
            </w:pPr>
            <w:r w:rsidRPr="00305DDE">
              <w:rPr>
                <w:sz w:val="24"/>
                <w:szCs w:val="24"/>
              </w:rPr>
              <w:t>2003</w:t>
            </w:r>
          </w:p>
        </w:tc>
        <w:tc>
          <w:tcPr>
            <w:tcW w:w="1326" w:type="dxa"/>
          </w:tcPr>
          <w:p w:rsidR="00305DDE" w:rsidRPr="00305DDE" w:rsidRDefault="00305DDE" w:rsidP="00305DDE">
            <w:pPr>
              <w:spacing w:line="480" w:lineRule="auto"/>
              <w:jc w:val="both"/>
              <w:rPr>
                <w:sz w:val="24"/>
                <w:szCs w:val="24"/>
              </w:rPr>
            </w:pPr>
            <w:r w:rsidRPr="00305DDE">
              <w:rPr>
                <w:sz w:val="24"/>
                <w:szCs w:val="24"/>
              </w:rPr>
              <w:t>2004</w:t>
            </w:r>
          </w:p>
        </w:tc>
        <w:tc>
          <w:tcPr>
            <w:tcW w:w="1436"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3286" w:type="dxa"/>
          </w:tcPr>
          <w:p w:rsidR="00305DDE" w:rsidRPr="00EF7CE4" w:rsidRDefault="00305DDE" w:rsidP="00305DDE">
            <w:pPr>
              <w:spacing w:line="480" w:lineRule="auto"/>
              <w:jc w:val="both"/>
              <w:rPr>
                <w:sz w:val="24"/>
                <w:szCs w:val="24"/>
                <w:lang w:val="ru-RU"/>
              </w:rPr>
            </w:pPr>
            <w:r w:rsidRPr="00EF7CE4">
              <w:rPr>
                <w:sz w:val="24"/>
                <w:szCs w:val="24"/>
                <w:lang w:val="ru-RU"/>
              </w:rPr>
              <w:t xml:space="preserve">Число магистрантов, в том числе: </w:t>
            </w:r>
          </w:p>
        </w:tc>
        <w:tc>
          <w:tcPr>
            <w:tcW w:w="1504" w:type="dxa"/>
          </w:tcPr>
          <w:p w:rsidR="00305DDE" w:rsidRPr="00305DDE" w:rsidRDefault="00305DDE" w:rsidP="00305DDE">
            <w:pPr>
              <w:spacing w:line="480" w:lineRule="auto"/>
              <w:jc w:val="both"/>
              <w:rPr>
                <w:sz w:val="24"/>
                <w:szCs w:val="24"/>
              </w:rPr>
            </w:pPr>
            <w:r w:rsidRPr="00305DDE">
              <w:rPr>
                <w:sz w:val="24"/>
                <w:szCs w:val="24"/>
              </w:rPr>
              <w:t>1871</w:t>
            </w:r>
          </w:p>
        </w:tc>
        <w:tc>
          <w:tcPr>
            <w:tcW w:w="1446" w:type="dxa"/>
          </w:tcPr>
          <w:p w:rsidR="00305DDE" w:rsidRPr="00305DDE" w:rsidRDefault="00305DDE" w:rsidP="00305DDE">
            <w:pPr>
              <w:spacing w:line="480" w:lineRule="auto"/>
              <w:jc w:val="both"/>
              <w:rPr>
                <w:sz w:val="24"/>
                <w:szCs w:val="24"/>
              </w:rPr>
            </w:pPr>
            <w:r w:rsidRPr="00305DDE">
              <w:rPr>
                <w:sz w:val="24"/>
                <w:szCs w:val="24"/>
              </w:rPr>
              <w:t>2530</w:t>
            </w:r>
          </w:p>
        </w:tc>
        <w:tc>
          <w:tcPr>
            <w:tcW w:w="1326" w:type="dxa"/>
          </w:tcPr>
          <w:p w:rsidR="00305DDE" w:rsidRPr="00305DDE" w:rsidRDefault="00305DDE" w:rsidP="00305DDE">
            <w:pPr>
              <w:spacing w:line="480" w:lineRule="auto"/>
              <w:jc w:val="both"/>
              <w:rPr>
                <w:sz w:val="24"/>
                <w:szCs w:val="24"/>
              </w:rPr>
            </w:pPr>
            <w:r w:rsidRPr="00305DDE">
              <w:rPr>
                <w:sz w:val="24"/>
                <w:szCs w:val="24"/>
              </w:rPr>
              <w:t>3030</w:t>
            </w:r>
          </w:p>
        </w:tc>
        <w:tc>
          <w:tcPr>
            <w:tcW w:w="1436" w:type="dxa"/>
          </w:tcPr>
          <w:p w:rsidR="00305DDE" w:rsidRPr="00305DDE" w:rsidRDefault="00305DDE" w:rsidP="00305DDE">
            <w:pPr>
              <w:spacing w:line="480" w:lineRule="auto"/>
              <w:jc w:val="both"/>
              <w:rPr>
                <w:sz w:val="24"/>
                <w:szCs w:val="24"/>
              </w:rPr>
            </w:pPr>
            <w:r w:rsidRPr="00305DDE">
              <w:rPr>
                <w:sz w:val="24"/>
                <w:szCs w:val="24"/>
              </w:rPr>
              <w:t>3541</w:t>
            </w:r>
          </w:p>
        </w:tc>
      </w:tr>
      <w:tr w:rsidR="00305DDE" w:rsidRPr="00305DDE">
        <w:tc>
          <w:tcPr>
            <w:tcW w:w="3286" w:type="dxa"/>
          </w:tcPr>
          <w:p w:rsidR="00305DDE" w:rsidRPr="00305DDE" w:rsidRDefault="00305DDE" w:rsidP="00305DDE">
            <w:pPr>
              <w:spacing w:line="480" w:lineRule="auto"/>
              <w:jc w:val="both"/>
              <w:rPr>
                <w:sz w:val="24"/>
                <w:szCs w:val="24"/>
              </w:rPr>
            </w:pPr>
            <w:r w:rsidRPr="00305DDE">
              <w:rPr>
                <w:sz w:val="24"/>
                <w:szCs w:val="24"/>
              </w:rPr>
              <w:t>женщин</w:t>
            </w:r>
          </w:p>
        </w:tc>
        <w:tc>
          <w:tcPr>
            <w:tcW w:w="1504" w:type="dxa"/>
          </w:tcPr>
          <w:p w:rsidR="00305DDE" w:rsidRPr="00305DDE" w:rsidRDefault="00305DDE" w:rsidP="00305DDE">
            <w:pPr>
              <w:spacing w:line="480" w:lineRule="auto"/>
              <w:jc w:val="both"/>
              <w:rPr>
                <w:sz w:val="24"/>
                <w:szCs w:val="24"/>
              </w:rPr>
            </w:pPr>
            <w:r w:rsidRPr="00305DDE">
              <w:rPr>
                <w:sz w:val="24"/>
                <w:szCs w:val="24"/>
              </w:rPr>
              <w:t>972 (51,9%)</w:t>
            </w:r>
          </w:p>
        </w:tc>
        <w:tc>
          <w:tcPr>
            <w:tcW w:w="1446" w:type="dxa"/>
          </w:tcPr>
          <w:p w:rsidR="00305DDE" w:rsidRPr="00305DDE" w:rsidRDefault="00305DDE" w:rsidP="00305DDE">
            <w:pPr>
              <w:spacing w:line="480" w:lineRule="auto"/>
              <w:jc w:val="both"/>
              <w:rPr>
                <w:sz w:val="24"/>
                <w:szCs w:val="24"/>
              </w:rPr>
            </w:pPr>
            <w:r w:rsidRPr="00305DDE">
              <w:rPr>
                <w:sz w:val="24"/>
                <w:szCs w:val="24"/>
              </w:rPr>
              <w:t>1266 (50%)</w:t>
            </w:r>
          </w:p>
        </w:tc>
        <w:tc>
          <w:tcPr>
            <w:tcW w:w="1326" w:type="dxa"/>
          </w:tcPr>
          <w:p w:rsidR="00305DDE" w:rsidRPr="00305DDE" w:rsidRDefault="00305DDE" w:rsidP="00305DDE">
            <w:pPr>
              <w:spacing w:line="480" w:lineRule="auto"/>
              <w:jc w:val="both"/>
              <w:rPr>
                <w:sz w:val="24"/>
                <w:szCs w:val="24"/>
              </w:rPr>
            </w:pPr>
            <w:r w:rsidRPr="00305DDE">
              <w:rPr>
                <w:sz w:val="24"/>
                <w:szCs w:val="24"/>
              </w:rPr>
              <w:t>1668 (55%)</w:t>
            </w:r>
          </w:p>
        </w:tc>
        <w:tc>
          <w:tcPr>
            <w:tcW w:w="1436" w:type="dxa"/>
          </w:tcPr>
          <w:p w:rsidR="00305DDE" w:rsidRPr="00305DDE" w:rsidRDefault="00305DDE" w:rsidP="00305DDE">
            <w:pPr>
              <w:spacing w:line="480" w:lineRule="auto"/>
              <w:jc w:val="both"/>
              <w:rPr>
                <w:sz w:val="24"/>
                <w:szCs w:val="24"/>
              </w:rPr>
            </w:pPr>
            <w:r w:rsidRPr="00305DDE">
              <w:rPr>
                <w:sz w:val="24"/>
                <w:szCs w:val="24"/>
              </w:rPr>
              <w:t>2077 (58,6%)</w:t>
            </w:r>
          </w:p>
        </w:tc>
      </w:tr>
      <w:tr w:rsidR="00305DDE" w:rsidRPr="00305DDE">
        <w:tc>
          <w:tcPr>
            <w:tcW w:w="3286" w:type="dxa"/>
          </w:tcPr>
          <w:p w:rsidR="00305DDE" w:rsidRPr="00EF7CE4" w:rsidRDefault="00305DDE" w:rsidP="00305DDE">
            <w:pPr>
              <w:spacing w:line="480" w:lineRule="auto"/>
              <w:jc w:val="both"/>
              <w:rPr>
                <w:sz w:val="24"/>
                <w:szCs w:val="24"/>
                <w:lang w:val="ru-RU"/>
              </w:rPr>
            </w:pPr>
            <w:r w:rsidRPr="00EF7CE4">
              <w:rPr>
                <w:sz w:val="24"/>
                <w:szCs w:val="24"/>
                <w:lang w:val="ru-RU"/>
              </w:rPr>
              <w:t>Число аспирантов, в том числе:</w:t>
            </w:r>
          </w:p>
        </w:tc>
        <w:tc>
          <w:tcPr>
            <w:tcW w:w="1504" w:type="dxa"/>
          </w:tcPr>
          <w:p w:rsidR="00305DDE" w:rsidRPr="00305DDE" w:rsidRDefault="00305DDE" w:rsidP="00305DDE">
            <w:pPr>
              <w:spacing w:line="480" w:lineRule="auto"/>
              <w:jc w:val="both"/>
              <w:rPr>
                <w:sz w:val="24"/>
                <w:szCs w:val="24"/>
              </w:rPr>
            </w:pPr>
            <w:r w:rsidRPr="00305DDE">
              <w:rPr>
                <w:sz w:val="24"/>
                <w:szCs w:val="24"/>
              </w:rPr>
              <w:t>1292</w:t>
            </w:r>
          </w:p>
        </w:tc>
        <w:tc>
          <w:tcPr>
            <w:tcW w:w="1446" w:type="dxa"/>
          </w:tcPr>
          <w:p w:rsidR="00305DDE" w:rsidRPr="00305DDE" w:rsidRDefault="00305DDE" w:rsidP="00305DDE">
            <w:pPr>
              <w:spacing w:line="480" w:lineRule="auto"/>
              <w:jc w:val="both"/>
              <w:rPr>
                <w:sz w:val="24"/>
                <w:szCs w:val="24"/>
              </w:rPr>
            </w:pPr>
            <w:r w:rsidRPr="00305DDE">
              <w:rPr>
                <w:sz w:val="24"/>
                <w:szCs w:val="24"/>
              </w:rPr>
              <w:t>1377</w:t>
            </w:r>
          </w:p>
        </w:tc>
        <w:tc>
          <w:tcPr>
            <w:tcW w:w="1326" w:type="dxa"/>
          </w:tcPr>
          <w:p w:rsidR="00305DDE" w:rsidRPr="00305DDE" w:rsidRDefault="00305DDE" w:rsidP="00305DDE">
            <w:pPr>
              <w:spacing w:line="480" w:lineRule="auto"/>
              <w:jc w:val="both"/>
              <w:rPr>
                <w:sz w:val="24"/>
                <w:szCs w:val="24"/>
              </w:rPr>
            </w:pPr>
            <w:r w:rsidRPr="00305DDE">
              <w:rPr>
                <w:sz w:val="24"/>
                <w:szCs w:val="24"/>
              </w:rPr>
              <w:t>1490</w:t>
            </w:r>
          </w:p>
        </w:tc>
        <w:tc>
          <w:tcPr>
            <w:tcW w:w="1436" w:type="dxa"/>
          </w:tcPr>
          <w:p w:rsidR="00305DDE" w:rsidRPr="00305DDE" w:rsidRDefault="00305DDE" w:rsidP="00305DDE">
            <w:pPr>
              <w:spacing w:line="480" w:lineRule="auto"/>
              <w:jc w:val="both"/>
              <w:rPr>
                <w:sz w:val="24"/>
                <w:szCs w:val="24"/>
              </w:rPr>
            </w:pPr>
            <w:r w:rsidRPr="00305DDE">
              <w:rPr>
                <w:sz w:val="24"/>
                <w:szCs w:val="24"/>
              </w:rPr>
              <w:t xml:space="preserve">1528 </w:t>
            </w:r>
          </w:p>
        </w:tc>
      </w:tr>
      <w:tr w:rsidR="00305DDE" w:rsidRPr="00305DDE">
        <w:tc>
          <w:tcPr>
            <w:tcW w:w="3286" w:type="dxa"/>
          </w:tcPr>
          <w:p w:rsidR="00305DDE" w:rsidRPr="00305DDE" w:rsidRDefault="00305DDE" w:rsidP="00305DDE">
            <w:pPr>
              <w:spacing w:line="480" w:lineRule="auto"/>
              <w:jc w:val="both"/>
              <w:rPr>
                <w:sz w:val="24"/>
                <w:szCs w:val="24"/>
              </w:rPr>
            </w:pPr>
            <w:r w:rsidRPr="00305DDE">
              <w:rPr>
                <w:sz w:val="24"/>
                <w:szCs w:val="24"/>
              </w:rPr>
              <w:t>женщин</w:t>
            </w:r>
          </w:p>
        </w:tc>
        <w:tc>
          <w:tcPr>
            <w:tcW w:w="1504" w:type="dxa"/>
          </w:tcPr>
          <w:p w:rsidR="00305DDE" w:rsidRPr="00305DDE" w:rsidRDefault="00305DDE" w:rsidP="00305DDE">
            <w:pPr>
              <w:spacing w:line="480" w:lineRule="auto"/>
              <w:jc w:val="both"/>
              <w:rPr>
                <w:sz w:val="24"/>
                <w:szCs w:val="24"/>
              </w:rPr>
            </w:pPr>
            <w:r w:rsidRPr="00305DDE">
              <w:rPr>
                <w:sz w:val="24"/>
                <w:szCs w:val="24"/>
              </w:rPr>
              <w:t>443 (34,28%)</w:t>
            </w:r>
          </w:p>
        </w:tc>
        <w:tc>
          <w:tcPr>
            <w:tcW w:w="1446" w:type="dxa"/>
          </w:tcPr>
          <w:p w:rsidR="00305DDE" w:rsidRPr="00305DDE" w:rsidRDefault="00305DDE" w:rsidP="00305DDE">
            <w:pPr>
              <w:spacing w:line="480" w:lineRule="auto"/>
              <w:jc w:val="both"/>
              <w:rPr>
                <w:sz w:val="24"/>
                <w:szCs w:val="24"/>
              </w:rPr>
            </w:pPr>
            <w:r w:rsidRPr="00305DDE">
              <w:rPr>
                <w:sz w:val="24"/>
                <w:szCs w:val="24"/>
              </w:rPr>
              <w:t>488 (35,43%)</w:t>
            </w:r>
          </w:p>
        </w:tc>
        <w:tc>
          <w:tcPr>
            <w:tcW w:w="1326" w:type="dxa"/>
          </w:tcPr>
          <w:p w:rsidR="00305DDE" w:rsidRPr="00305DDE" w:rsidRDefault="00305DDE" w:rsidP="00305DDE">
            <w:pPr>
              <w:spacing w:line="480" w:lineRule="auto"/>
              <w:jc w:val="both"/>
              <w:rPr>
                <w:sz w:val="24"/>
                <w:szCs w:val="24"/>
              </w:rPr>
            </w:pPr>
            <w:r w:rsidRPr="00305DDE">
              <w:rPr>
                <w:sz w:val="24"/>
                <w:szCs w:val="24"/>
              </w:rPr>
              <w:t>542 (36,4%)</w:t>
            </w:r>
          </w:p>
        </w:tc>
        <w:tc>
          <w:tcPr>
            <w:tcW w:w="1436" w:type="dxa"/>
          </w:tcPr>
          <w:p w:rsidR="00305DDE" w:rsidRPr="00305DDE" w:rsidRDefault="00305DDE" w:rsidP="00305DDE">
            <w:pPr>
              <w:spacing w:line="480" w:lineRule="auto"/>
              <w:jc w:val="both"/>
              <w:rPr>
                <w:sz w:val="24"/>
                <w:szCs w:val="24"/>
              </w:rPr>
            </w:pPr>
            <w:r w:rsidRPr="00305DDE">
              <w:rPr>
                <w:sz w:val="24"/>
                <w:szCs w:val="24"/>
              </w:rPr>
              <w:t>563 (36,8%)</w:t>
            </w:r>
          </w:p>
        </w:tc>
      </w:tr>
      <w:tr w:rsidR="00305DDE" w:rsidRPr="00305DDE">
        <w:tc>
          <w:tcPr>
            <w:tcW w:w="3286" w:type="dxa"/>
          </w:tcPr>
          <w:p w:rsidR="00305DDE" w:rsidRPr="00EF7CE4" w:rsidRDefault="00305DDE" w:rsidP="00305DDE">
            <w:pPr>
              <w:spacing w:line="480" w:lineRule="auto"/>
              <w:jc w:val="both"/>
              <w:rPr>
                <w:sz w:val="24"/>
                <w:szCs w:val="24"/>
                <w:lang w:val="ru-RU"/>
              </w:rPr>
            </w:pPr>
            <w:r w:rsidRPr="00EF7CE4">
              <w:rPr>
                <w:sz w:val="24"/>
                <w:szCs w:val="24"/>
                <w:lang w:val="ru-RU"/>
              </w:rPr>
              <w:t>Число докторантов, в том числе:</w:t>
            </w:r>
          </w:p>
        </w:tc>
        <w:tc>
          <w:tcPr>
            <w:tcW w:w="1504" w:type="dxa"/>
          </w:tcPr>
          <w:p w:rsidR="00305DDE" w:rsidRPr="00305DDE" w:rsidRDefault="00305DDE" w:rsidP="00305DDE">
            <w:pPr>
              <w:spacing w:line="480" w:lineRule="auto"/>
              <w:jc w:val="both"/>
              <w:rPr>
                <w:sz w:val="24"/>
                <w:szCs w:val="24"/>
              </w:rPr>
            </w:pPr>
            <w:r w:rsidRPr="00305DDE">
              <w:rPr>
                <w:sz w:val="24"/>
                <w:szCs w:val="24"/>
              </w:rPr>
              <w:t>28</w:t>
            </w:r>
          </w:p>
        </w:tc>
        <w:tc>
          <w:tcPr>
            <w:tcW w:w="1446" w:type="dxa"/>
          </w:tcPr>
          <w:p w:rsidR="00305DDE" w:rsidRPr="00305DDE" w:rsidRDefault="00305DDE" w:rsidP="00305DDE">
            <w:pPr>
              <w:spacing w:line="480" w:lineRule="auto"/>
              <w:jc w:val="both"/>
              <w:rPr>
                <w:sz w:val="24"/>
                <w:szCs w:val="24"/>
              </w:rPr>
            </w:pPr>
            <w:r w:rsidRPr="00305DDE">
              <w:rPr>
                <w:sz w:val="24"/>
                <w:szCs w:val="24"/>
              </w:rPr>
              <w:t>28</w:t>
            </w:r>
          </w:p>
        </w:tc>
        <w:tc>
          <w:tcPr>
            <w:tcW w:w="1326" w:type="dxa"/>
          </w:tcPr>
          <w:p w:rsidR="00305DDE" w:rsidRPr="00305DDE" w:rsidRDefault="00305DDE" w:rsidP="00305DDE">
            <w:pPr>
              <w:spacing w:line="480" w:lineRule="auto"/>
              <w:jc w:val="both"/>
              <w:rPr>
                <w:sz w:val="24"/>
                <w:szCs w:val="24"/>
              </w:rPr>
            </w:pPr>
            <w:r w:rsidRPr="00305DDE">
              <w:rPr>
                <w:sz w:val="24"/>
                <w:szCs w:val="24"/>
              </w:rPr>
              <w:t>30</w:t>
            </w:r>
          </w:p>
        </w:tc>
        <w:tc>
          <w:tcPr>
            <w:tcW w:w="1436" w:type="dxa"/>
          </w:tcPr>
          <w:p w:rsidR="00305DDE" w:rsidRPr="00305DDE" w:rsidRDefault="00305DDE" w:rsidP="00305DDE">
            <w:pPr>
              <w:spacing w:line="480" w:lineRule="auto"/>
              <w:jc w:val="both"/>
              <w:rPr>
                <w:sz w:val="24"/>
                <w:szCs w:val="24"/>
              </w:rPr>
            </w:pPr>
            <w:r w:rsidRPr="00305DDE">
              <w:rPr>
                <w:sz w:val="24"/>
                <w:szCs w:val="24"/>
              </w:rPr>
              <w:t>34</w:t>
            </w:r>
          </w:p>
        </w:tc>
      </w:tr>
      <w:tr w:rsidR="00305DDE" w:rsidRPr="00305DDE">
        <w:tc>
          <w:tcPr>
            <w:tcW w:w="3286" w:type="dxa"/>
          </w:tcPr>
          <w:p w:rsidR="00305DDE" w:rsidRPr="00305DDE" w:rsidRDefault="00305DDE" w:rsidP="00305DDE">
            <w:pPr>
              <w:spacing w:line="480" w:lineRule="auto"/>
              <w:jc w:val="both"/>
              <w:rPr>
                <w:sz w:val="24"/>
                <w:szCs w:val="24"/>
              </w:rPr>
            </w:pPr>
            <w:r w:rsidRPr="00305DDE">
              <w:rPr>
                <w:sz w:val="24"/>
                <w:szCs w:val="24"/>
              </w:rPr>
              <w:t>женщин</w:t>
            </w:r>
          </w:p>
        </w:tc>
        <w:tc>
          <w:tcPr>
            <w:tcW w:w="1504" w:type="dxa"/>
          </w:tcPr>
          <w:p w:rsidR="00305DDE" w:rsidRPr="00305DDE" w:rsidRDefault="00305DDE" w:rsidP="00305DDE">
            <w:pPr>
              <w:spacing w:line="480" w:lineRule="auto"/>
              <w:jc w:val="both"/>
              <w:rPr>
                <w:sz w:val="24"/>
                <w:szCs w:val="24"/>
              </w:rPr>
            </w:pPr>
            <w:r w:rsidRPr="00305DDE">
              <w:rPr>
                <w:sz w:val="24"/>
                <w:szCs w:val="24"/>
              </w:rPr>
              <w:t>6  (21,42%)</w:t>
            </w:r>
          </w:p>
        </w:tc>
        <w:tc>
          <w:tcPr>
            <w:tcW w:w="1446" w:type="dxa"/>
          </w:tcPr>
          <w:p w:rsidR="00305DDE" w:rsidRPr="00305DDE" w:rsidRDefault="00305DDE" w:rsidP="00305DDE">
            <w:pPr>
              <w:spacing w:line="480" w:lineRule="auto"/>
              <w:jc w:val="both"/>
              <w:rPr>
                <w:sz w:val="24"/>
                <w:szCs w:val="24"/>
              </w:rPr>
            </w:pPr>
            <w:r w:rsidRPr="00305DDE">
              <w:rPr>
                <w:sz w:val="24"/>
                <w:szCs w:val="24"/>
              </w:rPr>
              <w:t>8  (28,57%)</w:t>
            </w:r>
          </w:p>
        </w:tc>
        <w:tc>
          <w:tcPr>
            <w:tcW w:w="1326" w:type="dxa"/>
          </w:tcPr>
          <w:p w:rsidR="00305DDE" w:rsidRPr="00305DDE" w:rsidRDefault="00305DDE" w:rsidP="00305DDE">
            <w:pPr>
              <w:spacing w:line="480" w:lineRule="auto"/>
              <w:jc w:val="both"/>
              <w:rPr>
                <w:sz w:val="24"/>
                <w:szCs w:val="24"/>
              </w:rPr>
            </w:pPr>
            <w:r w:rsidRPr="00305DDE">
              <w:rPr>
                <w:sz w:val="24"/>
                <w:szCs w:val="24"/>
              </w:rPr>
              <w:t>8 (26,6%)</w:t>
            </w:r>
          </w:p>
        </w:tc>
        <w:tc>
          <w:tcPr>
            <w:tcW w:w="1436" w:type="dxa"/>
          </w:tcPr>
          <w:p w:rsidR="00305DDE" w:rsidRPr="00305DDE" w:rsidRDefault="00305DDE" w:rsidP="00305DDE">
            <w:pPr>
              <w:spacing w:line="480" w:lineRule="auto"/>
              <w:jc w:val="both"/>
              <w:rPr>
                <w:sz w:val="24"/>
                <w:szCs w:val="24"/>
              </w:rPr>
            </w:pPr>
            <w:r w:rsidRPr="00305DDE">
              <w:rPr>
                <w:sz w:val="24"/>
                <w:szCs w:val="24"/>
              </w:rPr>
              <w:t>10 (29,4%)</w:t>
            </w:r>
          </w:p>
        </w:tc>
      </w:tr>
    </w:tbl>
    <w:p w:rsidR="00305DDE" w:rsidRPr="00305DDE" w:rsidRDefault="00305DDE" w:rsidP="00305DDE">
      <w:pPr>
        <w:pStyle w:val="BodyTextIndent"/>
        <w:spacing w:after="0" w:line="480" w:lineRule="auto"/>
        <w:ind w:left="0" w:right="-5"/>
        <w:jc w:val="both"/>
        <w:rPr>
          <w:iCs/>
          <w:sz w:val="24"/>
          <w:szCs w:val="24"/>
          <w:lang w:val="de-AT"/>
        </w:rPr>
      </w:pPr>
    </w:p>
    <w:p w:rsidR="00305DDE" w:rsidRPr="00305DDE" w:rsidRDefault="00305DDE" w:rsidP="00305DDE">
      <w:pPr>
        <w:pStyle w:val="BodyTextIndent"/>
        <w:spacing w:after="0" w:line="480" w:lineRule="auto"/>
        <w:ind w:left="0" w:right="-5" w:firstLine="708"/>
        <w:jc w:val="center"/>
        <w:rPr>
          <w:iCs/>
          <w:sz w:val="24"/>
          <w:szCs w:val="24"/>
          <w:lang w:val="de-AT"/>
        </w:rPr>
      </w:pPr>
      <w:r w:rsidRPr="00305DDE">
        <w:rPr>
          <w:iCs/>
          <w:sz w:val="24"/>
          <w:szCs w:val="24"/>
          <w:lang w:val="de-AT"/>
        </w:rPr>
        <w:t>Научно-исследовательские учреждения и специалисты</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2"/>
        <w:gridCol w:w="1549"/>
        <w:gridCol w:w="1549"/>
        <w:gridCol w:w="1429"/>
        <w:gridCol w:w="1429"/>
      </w:tblGrid>
      <w:tr w:rsidR="00305DDE" w:rsidRPr="00305DDE">
        <w:tc>
          <w:tcPr>
            <w:tcW w:w="3042" w:type="dxa"/>
          </w:tcPr>
          <w:p w:rsidR="00305DDE" w:rsidRPr="00305DDE" w:rsidRDefault="00305DDE" w:rsidP="00305DDE">
            <w:pPr>
              <w:spacing w:line="480" w:lineRule="auto"/>
              <w:jc w:val="both"/>
              <w:rPr>
                <w:sz w:val="24"/>
                <w:szCs w:val="24"/>
              </w:rPr>
            </w:pPr>
            <w:r w:rsidRPr="00305DDE">
              <w:rPr>
                <w:sz w:val="24"/>
                <w:szCs w:val="24"/>
              </w:rPr>
              <w:t>Годы:</w:t>
            </w:r>
          </w:p>
        </w:tc>
        <w:tc>
          <w:tcPr>
            <w:tcW w:w="1549" w:type="dxa"/>
          </w:tcPr>
          <w:p w:rsidR="00305DDE" w:rsidRPr="00305DDE" w:rsidRDefault="00305DDE" w:rsidP="00305DDE">
            <w:pPr>
              <w:spacing w:line="480" w:lineRule="auto"/>
              <w:jc w:val="both"/>
              <w:rPr>
                <w:sz w:val="24"/>
                <w:szCs w:val="24"/>
              </w:rPr>
            </w:pPr>
            <w:r w:rsidRPr="00305DDE">
              <w:rPr>
                <w:sz w:val="24"/>
                <w:szCs w:val="24"/>
              </w:rPr>
              <w:t>2002</w:t>
            </w:r>
          </w:p>
        </w:tc>
        <w:tc>
          <w:tcPr>
            <w:tcW w:w="1549" w:type="dxa"/>
          </w:tcPr>
          <w:p w:rsidR="00305DDE" w:rsidRPr="00305DDE" w:rsidRDefault="00305DDE" w:rsidP="00305DDE">
            <w:pPr>
              <w:spacing w:line="480" w:lineRule="auto"/>
              <w:jc w:val="both"/>
              <w:rPr>
                <w:sz w:val="24"/>
                <w:szCs w:val="24"/>
              </w:rPr>
            </w:pPr>
            <w:r w:rsidRPr="00305DDE">
              <w:rPr>
                <w:sz w:val="24"/>
                <w:szCs w:val="24"/>
              </w:rPr>
              <w:t>2003</w:t>
            </w:r>
          </w:p>
        </w:tc>
        <w:tc>
          <w:tcPr>
            <w:tcW w:w="1429" w:type="dxa"/>
          </w:tcPr>
          <w:p w:rsidR="00305DDE" w:rsidRPr="00305DDE" w:rsidRDefault="00305DDE" w:rsidP="00305DDE">
            <w:pPr>
              <w:spacing w:line="480" w:lineRule="auto"/>
              <w:jc w:val="both"/>
              <w:rPr>
                <w:sz w:val="24"/>
                <w:szCs w:val="24"/>
              </w:rPr>
            </w:pPr>
            <w:r w:rsidRPr="00305DDE">
              <w:rPr>
                <w:sz w:val="24"/>
                <w:szCs w:val="24"/>
              </w:rPr>
              <w:t>2004</w:t>
            </w:r>
          </w:p>
        </w:tc>
        <w:tc>
          <w:tcPr>
            <w:tcW w:w="1429" w:type="dxa"/>
          </w:tcPr>
          <w:p w:rsidR="00305DDE" w:rsidRPr="00305DDE" w:rsidRDefault="00305DDE" w:rsidP="00305DDE">
            <w:pPr>
              <w:spacing w:line="480" w:lineRule="auto"/>
              <w:jc w:val="both"/>
              <w:rPr>
                <w:sz w:val="24"/>
                <w:szCs w:val="24"/>
              </w:rPr>
            </w:pPr>
            <w:r w:rsidRPr="00305DDE">
              <w:rPr>
                <w:sz w:val="24"/>
                <w:szCs w:val="24"/>
              </w:rPr>
              <w:t>2005</w:t>
            </w:r>
          </w:p>
        </w:tc>
      </w:tr>
      <w:tr w:rsidR="00305DDE" w:rsidRPr="00305DDE">
        <w:tc>
          <w:tcPr>
            <w:tcW w:w="3042" w:type="dxa"/>
          </w:tcPr>
          <w:p w:rsidR="00305DDE" w:rsidRPr="00305DDE" w:rsidRDefault="00305DDE" w:rsidP="00305DDE">
            <w:pPr>
              <w:spacing w:line="480" w:lineRule="auto"/>
              <w:jc w:val="both"/>
              <w:rPr>
                <w:sz w:val="24"/>
                <w:szCs w:val="24"/>
              </w:rPr>
            </w:pPr>
            <w:r w:rsidRPr="00305DDE">
              <w:rPr>
                <w:sz w:val="24"/>
                <w:szCs w:val="24"/>
              </w:rPr>
              <w:t>Научно-исследовательские учреждения</w:t>
            </w:r>
          </w:p>
        </w:tc>
        <w:tc>
          <w:tcPr>
            <w:tcW w:w="1549" w:type="dxa"/>
          </w:tcPr>
          <w:p w:rsidR="00305DDE" w:rsidRPr="00305DDE" w:rsidRDefault="00305DDE" w:rsidP="00305DDE">
            <w:pPr>
              <w:spacing w:line="480" w:lineRule="auto"/>
              <w:jc w:val="both"/>
              <w:rPr>
                <w:sz w:val="24"/>
                <w:szCs w:val="24"/>
              </w:rPr>
            </w:pPr>
            <w:r w:rsidRPr="00305DDE">
              <w:rPr>
                <w:sz w:val="24"/>
                <w:szCs w:val="24"/>
              </w:rPr>
              <w:t>96</w:t>
            </w:r>
          </w:p>
        </w:tc>
        <w:tc>
          <w:tcPr>
            <w:tcW w:w="1549" w:type="dxa"/>
          </w:tcPr>
          <w:p w:rsidR="00305DDE" w:rsidRPr="00305DDE" w:rsidRDefault="00305DDE" w:rsidP="00305DDE">
            <w:pPr>
              <w:spacing w:line="480" w:lineRule="auto"/>
              <w:jc w:val="both"/>
              <w:rPr>
                <w:sz w:val="24"/>
                <w:szCs w:val="24"/>
              </w:rPr>
            </w:pPr>
            <w:r w:rsidRPr="00305DDE">
              <w:rPr>
                <w:sz w:val="24"/>
                <w:szCs w:val="24"/>
              </w:rPr>
              <w:t>99</w:t>
            </w:r>
          </w:p>
        </w:tc>
        <w:tc>
          <w:tcPr>
            <w:tcW w:w="1429" w:type="dxa"/>
          </w:tcPr>
          <w:p w:rsidR="00305DDE" w:rsidRPr="00305DDE" w:rsidRDefault="00305DDE" w:rsidP="00305DDE">
            <w:pPr>
              <w:spacing w:line="480" w:lineRule="auto"/>
              <w:jc w:val="both"/>
              <w:rPr>
                <w:sz w:val="24"/>
                <w:szCs w:val="24"/>
              </w:rPr>
            </w:pPr>
            <w:r w:rsidRPr="00305DDE">
              <w:rPr>
                <w:sz w:val="24"/>
                <w:szCs w:val="24"/>
              </w:rPr>
              <w:t>93</w:t>
            </w:r>
          </w:p>
        </w:tc>
        <w:tc>
          <w:tcPr>
            <w:tcW w:w="1429" w:type="dxa"/>
          </w:tcPr>
          <w:p w:rsidR="00305DDE" w:rsidRPr="00305DDE" w:rsidRDefault="00305DDE" w:rsidP="00305DDE">
            <w:pPr>
              <w:spacing w:line="480" w:lineRule="auto"/>
              <w:jc w:val="both"/>
              <w:rPr>
                <w:sz w:val="24"/>
                <w:szCs w:val="24"/>
              </w:rPr>
            </w:pPr>
            <w:r w:rsidRPr="00305DDE">
              <w:rPr>
                <w:sz w:val="24"/>
                <w:szCs w:val="24"/>
              </w:rPr>
              <w:t>102</w:t>
            </w:r>
          </w:p>
        </w:tc>
      </w:tr>
      <w:tr w:rsidR="00305DDE" w:rsidRPr="00305DDE">
        <w:tc>
          <w:tcPr>
            <w:tcW w:w="3042" w:type="dxa"/>
          </w:tcPr>
          <w:p w:rsidR="00305DDE" w:rsidRPr="00EF7CE4" w:rsidRDefault="00305DDE" w:rsidP="00305DDE">
            <w:pPr>
              <w:spacing w:line="480" w:lineRule="auto"/>
              <w:jc w:val="both"/>
              <w:rPr>
                <w:sz w:val="24"/>
                <w:szCs w:val="24"/>
                <w:lang w:val="ru-RU"/>
              </w:rPr>
            </w:pPr>
            <w:r w:rsidRPr="00EF7CE4">
              <w:rPr>
                <w:sz w:val="24"/>
                <w:szCs w:val="24"/>
                <w:lang w:val="ru-RU"/>
              </w:rPr>
              <w:t>Общее число специалистов, в том числе:</w:t>
            </w:r>
          </w:p>
        </w:tc>
        <w:tc>
          <w:tcPr>
            <w:tcW w:w="1549" w:type="dxa"/>
          </w:tcPr>
          <w:p w:rsidR="00305DDE" w:rsidRPr="00305DDE" w:rsidRDefault="00305DDE" w:rsidP="00305DDE">
            <w:pPr>
              <w:spacing w:line="480" w:lineRule="auto"/>
              <w:jc w:val="both"/>
              <w:rPr>
                <w:sz w:val="24"/>
                <w:szCs w:val="24"/>
              </w:rPr>
            </w:pPr>
            <w:r w:rsidRPr="00305DDE">
              <w:rPr>
                <w:sz w:val="24"/>
                <w:szCs w:val="24"/>
              </w:rPr>
              <w:t>6737</w:t>
            </w:r>
          </w:p>
        </w:tc>
        <w:tc>
          <w:tcPr>
            <w:tcW w:w="1549" w:type="dxa"/>
          </w:tcPr>
          <w:p w:rsidR="00305DDE" w:rsidRPr="00305DDE" w:rsidRDefault="00305DDE" w:rsidP="00305DDE">
            <w:pPr>
              <w:spacing w:line="480" w:lineRule="auto"/>
              <w:jc w:val="both"/>
              <w:rPr>
                <w:sz w:val="24"/>
                <w:szCs w:val="24"/>
              </w:rPr>
            </w:pPr>
            <w:r w:rsidRPr="00305DDE">
              <w:rPr>
                <w:sz w:val="24"/>
                <w:szCs w:val="24"/>
              </w:rPr>
              <w:t>6277</w:t>
            </w:r>
          </w:p>
        </w:tc>
        <w:tc>
          <w:tcPr>
            <w:tcW w:w="1429" w:type="dxa"/>
          </w:tcPr>
          <w:p w:rsidR="00305DDE" w:rsidRPr="00305DDE" w:rsidRDefault="00305DDE" w:rsidP="00305DDE">
            <w:pPr>
              <w:spacing w:line="480" w:lineRule="auto"/>
              <w:jc w:val="both"/>
              <w:rPr>
                <w:sz w:val="24"/>
                <w:szCs w:val="24"/>
              </w:rPr>
            </w:pPr>
            <w:r w:rsidRPr="00305DDE">
              <w:rPr>
                <w:sz w:val="24"/>
                <w:szCs w:val="24"/>
              </w:rPr>
              <w:t>6685</w:t>
            </w:r>
          </w:p>
        </w:tc>
        <w:tc>
          <w:tcPr>
            <w:tcW w:w="1429" w:type="dxa"/>
          </w:tcPr>
          <w:p w:rsidR="00305DDE" w:rsidRPr="00305DDE" w:rsidRDefault="00305DDE" w:rsidP="00305DDE">
            <w:pPr>
              <w:spacing w:line="480" w:lineRule="auto"/>
              <w:jc w:val="both"/>
              <w:rPr>
                <w:sz w:val="24"/>
                <w:szCs w:val="24"/>
              </w:rPr>
            </w:pPr>
            <w:r w:rsidRPr="00305DDE">
              <w:rPr>
                <w:sz w:val="24"/>
                <w:szCs w:val="24"/>
              </w:rPr>
              <w:t>6892</w:t>
            </w:r>
          </w:p>
        </w:tc>
      </w:tr>
      <w:tr w:rsidR="00305DDE" w:rsidRPr="00305DDE">
        <w:tc>
          <w:tcPr>
            <w:tcW w:w="3042" w:type="dxa"/>
          </w:tcPr>
          <w:p w:rsidR="00305DDE" w:rsidRPr="00305DDE" w:rsidRDefault="00305DDE" w:rsidP="00305DDE">
            <w:pPr>
              <w:spacing w:line="480" w:lineRule="auto"/>
              <w:jc w:val="both"/>
              <w:rPr>
                <w:sz w:val="24"/>
                <w:szCs w:val="24"/>
              </w:rPr>
            </w:pPr>
            <w:r w:rsidRPr="00305DDE">
              <w:rPr>
                <w:sz w:val="24"/>
                <w:szCs w:val="24"/>
              </w:rPr>
              <w:t>женщин</w:t>
            </w:r>
          </w:p>
        </w:tc>
        <w:tc>
          <w:tcPr>
            <w:tcW w:w="1549" w:type="dxa"/>
          </w:tcPr>
          <w:p w:rsidR="00305DDE" w:rsidRPr="00305DDE" w:rsidRDefault="00305DDE" w:rsidP="00305DDE">
            <w:pPr>
              <w:spacing w:line="480" w:lineRule="auto"/>
              <w:jc w:val="both"/>
              <w:rPr>
                <w:sz w:val="24"/>
                <w:szCs w:val="24"/>
              </w:rPr>
            </w:pPr>
            <w:r w:rsidRPr="00305DDE">
              <w:rPr>
                <w:sz w:val="24"/>
                <w:szCs w:val="24"/>
              </w:rPr>
              <w:t>3065 (45,49%)</w:t>
            </w:r>
          </w:p>
        </w:tc>
        <w:tc>
          <w:tcPr>
            <w:tcW w:w="1549" w:type="dxa"/>
          </w:tcPr>
          <w:p w:rsidR="00305DDE" w:rsidRPr="00305DDE" w:rsidRDefault="00305DDE" w:rsidP="00305DDE">
            <w:pPr>
              <w:spacing w:line="480" w:lineRule="auto"/>
              <w:jc w:val="both"/>
              <w:rPr>
                <w:sz w:val="24"/>
                <w:szCs w:val="24"/>
              </w:rPr>
            </w:pPr>
            <w:r w:rsidRPr="00305DDE">
              <w:rPr>
                <w:sz w:val="24"/>
                <w:szCs w:val="24"/>
              </w:rPr>
              <w:t>2842 (45,27%)</w:t>
            </w:r>
          </w:p>
        </w:tc>
        <w:tc>
          <w:tcPr>
            <w:tcW w:w="1429" w:type="dxa"/>
          </w:tcPr>
          <w:p w:rsidR="00305DDE" w:rsidRPr="00305DDE" w:rsidRDefault="00305DDE" w:rsidP="00305DDE">
            <w:pPr>
              <w:spacing w:line="480" w:lineRule="auto"/>
              <w:jc w:val="both"/>
              <w:rPr>
                <w:sz w:val="24"/>
                <w:szCs w:val="24"/>
              </w:rPr>
            </w:pPr>
            <w:r w:rsidRPr="00305DDE">
              <w:rPr>
                <w:sz w:val="24"/>
                <w:szCs w:val="24"/>
              </w:rPr>
              <w:t>2961 (44,3%)</w:t>
            </w:r>
          </w:p>
        </w:tc>
        <w:tc>
          <w:tcPr>
            <w:tcW w:w="1429" w:type="dxa"/>
          </w:tcPr>
          <w:p w:rsidR="00305DDE" w:rsidRPr="00305DDE" w:rsidRDefault="00305DDE" w:rsidP="00305DDE">
            <w:pPr>
              <w:spacing w:line="480" w:lineRule="auto"/>
              <w:jc w:val="both"/>
              <w:rPr>
                <w:sz w:val="24"/>
                <w:szCs w:val="24"/>
              </w:rPr>
            </w:pPr>
            <w:r w:rsidRPr="00305DDE">
              <w:rPr>
                <w:sz w:val="24"/>
                <w:szCs w:val="24"/>
              </w:rPr>
              <w:t>3209 (46,6%)</w:t>
            </w:r>
          </w:p>
        </w:tc>
      </w:tr>
      <w:tr w:rsidR="00305DDE" w:rsidRPr="00305DDE">
        <w:tc>
          <w:tcPr>
            <w:tcW w:w="3042" w:type="dxa"/>
          </w:tcPr>
          <w:p w:rsidR="00305DDE" w:rsidRPr="00EF7CE4" w:rsidRDefault="00305DDE" w:rsidP="00305DDE">
            <w:pPr>
              <w:spacing w:line="480" w:lineRule="auto"/>
              <w:jc w:val="both"/>
              <w:rPr>
                <w:sz w:val="24"/>
                <w:szCs w:val="24"/>
                <w:lang w:val="ru-RU"/>
              </w:rPr>
            </w:pPr>
            <w:r w:rsidRPr="00EF7CE4">
              <w:rPr>
                <w:sz w:val="24"/>
                <w:szCs w:val="24"/>
                <w:lang w:val="ru-RU"/>
              </w:rPr>
              <w:t>докторов наук, в том числе:</w:t>
            </w:r>
          </w:p>
        </w:tc>
        <w:tc>
          <w:tcPr>
            <w:tcW w:w="1549" w:type="dxa"/>
          </w:tcPr>
          <w:p w:rsidR="00305DDE" w:rsidRPr="00305DDE" w:rsidRDefault="00305DDE" w:rsidP="00305DDE">
            <w:pPr>
              <w:spacing w:line="480" w:lineRule="auto"/>
              <w:jc w:val="both"/>
              <w:rPr>
                <w:sz w:val="24"/>
                <w:szCs w:val="24"/>
              </w:rPr>
            </w:pPr>
            <w:r w:rsidRPr="00305DDE">
              <w:rPr>
                <w:sz w:val="24"/>
                <w:szCs w:val="24"/>
              </w:rPr>
              <w:t>476</w:t>
            </w:r>
          </w:p>
        </w:tc>
        <w:tc>
          <w:tcPr>
            <w:tcW w:w="1549" w:type="dxa"/>
          </w:tcPr>
          <w:p w:rsidR="00305DDE" w:rsidRPr="00305DDE" w:rsidRDefault="00305DDE" w:rsidP="00305DDE">
            <w:pPr>
              <w:spacing w:line="480" w:lineRule="auto"/>
              <w:jc w:val="both"/>
              <w:rPr>
                <w:sz w:val="24"/>
                <w:szCs w:val="24"/>
              </w:rPr>
            </w:pPr>
            <w:r w:rsidRPr="00305DDE">
              <w:rPr>
                <w:sz w:val="24"/>
                <w:szCs w:val="24"/>
              </w:rPr>
              <w:t>496</w:t>
            </w:r>
          </w:p>
        </w:tc>
        <w:tc>
          <w:tcPr>
            <w:tcW w:w="1429" w:type="dxa"/>
          </w:tcPr>
          <w:p w:rsidR="00305DDE" w:rsidRPr="00305DDE" w:rsidRDefault="00305DDE" w:rsidP="00305DDE">
            <w:pPr>
              <w:spacing w:line="480" w:lineRule="auto"/>
              <w:jc w:val="both"/>
              <w:rPr>
                <w:sz w:val="24"/>
                <w:szCs w:val="24"/>
              </w:rPr>
            </w:pPr>
            <w:r w:rsidRPr="00305DDE">
              <w:rPr>
                <w:sz w:val="24"/>
                <w:szCs w:val="24"/>
              </w:rPr>
              <w:t>487</w:t>
            </w:r>
          </w:p>
        </w:tc>
        <w:tc>
          <w:tcPr>
            <w:tcW w:w="1429" w:type="dxa"/>
          </w:tcPr>
          <w:p w:rsidR="00305DDE" w:rsidRPr="00305DDE" w:rsidRDefault="00305DDE" w:rsidP="00305DDE">
            <w:pPr>
              <w:spacing w:line="480" w:lineRule="auto"/>
              <w:jc w:val="both"/>
              <w:rPr>
                <w:sz w:val="24"/>
                <w:szCs w:val="24"/>
              </w:rPr>
            </w:pPr>
            <w:r w:rsidRPr="00305DDE">
              <w:rPr>
                <w:sz w:val="24"/>
                <w:szCs w:val="24"/>
              </w:rPr>
              <w:t>542</w:t>
            </w:r>
          </w:p>
        </w:tc>
      </w:tr>
      <w:tr w:rsidR="00305DDE" w:rsidRPr="00305DDE">
        <w:tc>
          <w:tcPr>
            <w:tcW w:w="3042" w:type="dxa"/>
          </w:tcPr>
          <w:p w:rsidR="00305DDE" w:rsidRPr="00305DDE" w:rsidRDefault="00305DDE" w:rsidP="00305DDE">
            <w:pPr>
              <w:spacing w:line="480" w:lineRule="auto"/>
              <w:jc w:val="both"/>
              <w:rPr>
                <w:sz w:val="24"/>
                <w:szCs w:val="24"/>
              </w:rPr>
            </w:pPr>
            <w:r w:rsidRPr="00305DDE">
              <w:rPr>
                <w:sz w:val="24"/>
                <w:szCs w:val="24"/>
              </w:rPr>
              <w:t>женщин</w:t>
            </w:r>
          </w:p>
        </w:tc>
        <w:tc>
          <w:tcPr>
            <w:tcW w:w="1549" w:type="dxa"/>
          </w:tcPr>
          <w:p w:rsidR="00305DDE" w:rsidRPr="00305DDE" w:rsidRDefault="00305DDE" w:rsidP="00305DDE">
            <w:pPr>
              <w:spacing w:line="480" w:lineRule="auto"/>
              <w:jc w:val="both"/>
              <w:rPr>
                <w:sz w:val="24"/>
                <w:szCs w:val="24"/>
              </w:rPr>
            </w:pPr>
            <w:r w:rsidRPr="00305DDE">
              <w:rPr>
                <w:sz w:val="24"/>
                <w:szCs w:val="24"/>
              </w:rPr>
              <w:t>83 (17,43%)</w:t>
            </w:r>
          </w:p>
        </w:tc>
        <w:tc>
          <w:tcPr>
            <w:tcW w:w="1549" w:type="dxa"/>
          </w:tcPr>
          <w:p w:rsidR="00305DDE" w:rsidRPr="00305DDE" w:rsidRDefault="00305DDE" w:rsidP="00305DDE">
            <w:pPr>
              <w:spacing w:line="480" w:lineRule="auto"/>
              <w:jc w:val="both"/>
              <w:rPr>
                <w:sz w:val="24"/>
                <w:szCs w:val="24"/>
              </w:rPr>
            </w:pPr>
            <w:r w:rsidRPr="00305DDE">
              <w:rPr>
                <w:sz w:val="24"/>
                <w:szCs w:val="24"/>
              </w:rPr>
              <w:t>87 (17,54%)</w:t>
            </w:r>
          </w:p>
        </w:tc>
        <w:tc>
          <w:tcPr>
            <w:tcW w:w="1429" w:type="dxa"/>
          </w:tcPr>
          <w:p w:rsidR="00305DDE" w:rsidRPr="00305DDE" w:rsidRDefault="00305DDE" w:rsidP="00305DDE">
            <w:pPr>
              <w:spacing w:line="480" w:lineRule="auto"/>
              <w:jc w:val="both"/>
              <w:rPr>
                <w:sz w:val="24"/>
                <w:szCs w:val="24"/>
              </w:rPr>
            </w:pPr>
            <w:r w:rsidRPr="00305DDE">
              <w:rPr>
                <w:sz w:val="24"/>
                <w:szCs w:val="24"/>
              </w:rPr>
              <w:t>81 (16,6%)</w:t>
            </w:r>
          </w:p>
        </w:tc>
        <w:tc>
          <w:tcPr>
            <w:tcW w:w="1429" w:type="dxa"/>
          </w:tcPr>
          <w:p w:rsidR="00305DDE" w:rsidRPr="00305DDE" w:rsidRDefault="00305DDE" w:rsidP="00305DDE">
            <w:pPr>
              <w:spacing w:line="480" w:lineRule="auto"/>
              <w:jc w:val="both"/>
              <w:rPr>
                <w:sz w:val="24"/>
                <w:szCs w:val="24"/>
              </w:rPr>
            </w:pPr>
            <w:r w:rsidRPr="00305DDE">
              <w:rPr>
                <w:sz w:val="24"/>
                <w:szCs w:val="24"/>
              </w:rPr>
              <w:t>93  (17,1%)</w:t>
            </w:r>
          </w:p>
        </w:tc>
      </w:tr>
      <w:tr w:rsidR="00305DDE" w:rsidRPr="00305DDE">
        <w:tc>
          <w:tcPr>
            <w:tcW w:w="3042" w:type="dxa"/>
          </w:tcPr>
          <w:p w:rsidR="00305DDE" w:rsidRPr="00EF7CE4" w:rsidRDefault="00305DDE" w:rsidP="00305DDE">
            <w:pPr>
              <w:spacing w:line="480" w:lineRule="auto"/>
              <w:jc w:val="both"/>
              <w:rPr>
                <w:sz w:val="24"/>
                <w:szCs w:val="24"/>
                <w:lang w:val="ru-RU"/>
              </w:rPr>
            </w:pPr>
            <w:r w:rsidRPr="00EF7CE4">
              <w:rPr>
                <w:sz w:val="24"/>
                <w:szCs w:val="24"/>
                <w:lang w:val="ru-RU"/>
              </w:rPr>
              <w:t>Кандидатов наук, в том числе:</w:t>
            </w:r>
          </w:p>
        </w:tc>
        <w:tc>
          <w:tcPr>
            <w:tcW w:w="1549" w:type="dxa"/>
          </w:tcPr>
          <w:p w:rsidR="00305DDE" w:rsidRPr="00305DDE" w:rsidRDefault="00305DDE" w:rsidP="00305DDE">
            <w:pPr>
              <w:spacing w:line="480" w:lineRule="auto"/>
              <w:jc w:val="both"/>
              <w:rPr>
                <w:sz w:val="24"/>
                <w:szCs w:val="24"/>
              </w:rPr>
            </w:pPr>
            <w:r w:rsidRPr="00305DDE">
              <w:rPr>
                <w:sz w:val="24"/>
                <w:szCs w:val="24"/>
              </w:rPr>
              <w:t>1758</w:t>
            </w:r>
          </w:p>
        </w:tc>
        <w:tc>
          <w:tcPr>
            <w:tcW w:w="1549" w:type="dxa"/>
          </w:tcPr>
          <w:p w:rsidR="00305DDE" w:rsidRPr="00305DDE" w:rsidRDefault="00305DDE" w:rsidP="00305DDE">
            <w:pPr>
              <w:spacing w:line="480" w:lineRule="auto"/>
              <w:jc w:val="both"/>
              <w:rPr>
                <w:sz w:val="24"/>
                <w:szCs w:val="24"/>
              </w:rPr>
            </w:pPr>
            <w:r w:rsidRPr="00305DDE">
              <w:rPr>
                <w:sz w:val="24"/>
                <w:szCs w:val="24"/>
              </w:rPr>
              <w:t>1698</w:t>
            </w:r>
          </w:p>
        </w:tc>
        <w:tc>
          <w:tcPr>
            <w:tcW w:w="1429" w:type="dxa"/>
          </w:tcPr>
          <w:p w:rsidR="00305DDE" w:rsidRPr="00305DDE" w:rsidRDefault="00305DDE" w:rsidP="00305DDE">
            <w:pPr>
              <w:spacing w:line="480" w:lineRule="auto"/>
              <w:jc w:val="both"/>
              <w:rPr>
                <w:sz w:val="24"/>
                <w:szCs w:val="24"/>
              </w:rPr>
            </w:pPr>
            <w:r w:rsidRPr="00305DDE">
              <w:rPr>
                <w:sz w:val="24"/>
                <w:szCs w:val="24"/>
              </w:rPr>
              <w:t>1811</w:t>
            </w:r>
          </w:p>
        </w:tc>
        <w:tc>
          <w:tcPr>
            <w:tcW w:w="1429" w:type="dxa"/>
          </w:tcPr>
          <w:p w:rsidR="00305DDE" w:rsidRPr="00305DDE" w:rsidRDefault="00305DDE" w:rsidP="00305DDE">
            <w:pPr>
              <w:spacing w:line="480" w:lineRule="auto"/>
              <w:jc w:val="both"/>
              <w:rPr>
                <w:sz w:val="24"/>
                <w:szCs w:val="24"/>
              </w:rPr>
            </w:pPr>
            <w:r w:rsidRPr="00305DDE">
              <w:rPr>
                <w:sz w:val="24"/>
                <w:szCs w:val="24"/>
              </w:rPr>
              <w:t>2029</w:t>
            </w:r>
          </w:p>
        </w:tc>
      </w:tr>
      <w:tr w:rsidR="00305DDE" w:rsidRPr="00305DDE">
        <w:tc>
          <w:tcPr>
            <w:tcW w:w="3042" w:type="dxa"/>
          </w:tcPr>
          <w:p w:rsidR="00305DDE" w:rsidRPr="00305DDE" w:rsidRDefault="00305DDE" w:rsidP="00305DDE">
            <w:pPr>
              <w:spacing w:line="480" w:lineRule="auto"/>
              <w:jc w:val="both"/>
              <w:rPr>
                <w:sz w:val="24"/>
                <w:szCs w:val="24"/>
              </w:rPr>
            </w:pPr>
            <w:r w:rsidRPr="00305DDE">
              <w:rPr>
                <w:sz w:val="24"/>
                <w:szCs w:val="24"/>
              </w:rPr>
              <w:t>женщин</w:t>
            </w:r>
          </w:p>
        </w:tc>
        <w:tc>
          <w:tcPr>
            <w:tcW w:w="1549" w:type="dxa"/>
          </w:tcPr>
          <w:p w:rsidR="00305DDE" w:rsidRPr="00305DDE" w:rsidRDefault="00305DDE" w:rsidP="00305DDE">
            <w:pPr>
              <w:spacing w:line="480" w:lineRule="auto"/>
              <w:jc w:val="both"/>
              <w:rPr>
                <w:sz w:val="24"/>
                <w:szCs w:val="24"/>
              </w:rPr>
            </w:pPr>
            <w:r w:rsidRPr="00305DDE">
              <w:rPr>
                <w:sz w:val="24"/>
                <w:szCs w:val="24"/>
              </w:rPr>
              <w:t>688 (39,1%)</w:t>
            </w:r>
          </w:p>
        </w:tc>
        <w:tc>
          <w:tcPr>
            <w:tcW w:w="1549" w:type="dxa"/>
          </w:tcPr>
          <w:p w:rsidR="00305DDE" w:rsidRPr="00305DDE" w:rsidRDefault="00305DDE" w:rsidP="00305DDE">
            <w:pPr>
              <w:spacing w:line="480" w:lineRule="auto"/>
              <w:jc w:val="both"/>
              <w:rPr>
                <w:sz w:val="24"/>
                <w:szCs w:val="24"/>
              </w:rPr>
            </w:pPr>
            <w:r w:rsidRPr="00305DDE">
              <w:rPr>
                <w:sz w:val="24"/>
                <w:szCs w:val="24"/>
              </w:rPr>
              <w:t>672 (39,57%)</w:t>
            </w:r>
          </w:p>
        </w:tc>
        <w:tc>
          <w:tcPr>
            <w:tcW w:w="1429" w:type="dxa"/>
          </w:tcPr>
          <w:p w:rsidR="00305DDE" w:rsidRPr="00305DDE" w:rsidRDefault="00305DDE" w:rsidP="00305DDE">
            <w:pPr>
              <w:spacing w:line="480" w:lineRule="auto"/>
              <w:jc w:val="both"/>
              <w:rPr>
                <w:sz w:val="24"/>
                <w:szCs w:val="24"/>
              </w:rPr>
            </w:pPr>
            <w:r w:rsidRPr="00305DDE">
              <w:rPr>
                <w:sz w:val="24"/>
                <w:szCs w:val="24"/>
              </w:rPr>
              <w:t>734 (40,5%)</w:t>
            </w:r>
          </w:p>
        </w:tc>
        <w:tc>
          <w:tcPr>
            <w:tcW w:w="1429" w:type="dxa"/>
          </w:tcPr>
          <w:p w:rsidR="00305DDE" w:rsidRPr="00305DDE" w:rsidRDefault="00305DDE" w:rsidP="00305DDE">
            <w:pPr>
              <w:spacing w:line="480" w:lineRule="auto"/>
              <w:jc w:val="both"/>
              <w:rPr>
                <w:sz w:val="24"/>
                <w:szCs w:val="24"/>
              </w:rPr>
            </w:pPr>
            <w:r w:rsidRPr="00305DDE">
              <w:rPr>
                <w:sz w:val="24"/>
                <w:szCs w:val="24"/>
              </w:rPr>
              <w:t>859 (42,3%)</w:t>
            </w:r>
          </w:p>
        </w:tc>
      </w:tr>
    </w:tbl>
    <w:p w:rsidR="00305DDE" w:rsidRPr="00305DDE" w:rsidRDefault="00305DDE" w:rsidP="00305DDE">
      <w:pPr>
        <w:spacing w:after="240" w:line="480" w:lineRule="auto"/>
        <w:ind w:left="-360"/>
        <w:jc w:val="both"/>
        <w:rPr>
          <w:sz w:val="24"/>
          <w:szCs w:val="24"/>
          <w:lang w:val="de-AT"/>
        </w:rPr>
      </w:pPr>
      <w:r w:rsidRPr="00305DDE">
        <w:rPr>
          <w:sz w:val="24"/>
          <w:szCs w:val="24"/>
          <w:lang w:val="de-AT"/>
        </w:rPr>
        <w:t>Источник: Национальная статистическая служба Республики Армения</w:t>
      </w:r>
    </w:p>
    <w:p w:rsidR="00305DDE" w:rsidRPr="00305DDE" w:rsidRDefault="00305DDE" w:rsidP="00305DDE">
      <w:pPr>
        <w:spacing w:after="240" w:line="480" w:lineRule="auto"/>
        <w:ind w:left="-360"/>
        <w:jc w:val="both"/>
        <w:rPr>
          <w:i/>
          <w:sz w:val="24"/>
          <w:szCs w:val="24"/>
          <w:u w:val="single"/>
          <w:lang w:val="de-AT"/>
        </w:rPr>
      </w:pPr>
      <w:r w:rsidRPr="00EF7CE4">
        <w:rPr>
          <w:i/>
          <w:sz w:val="24"/>
          <w:szCs w:val="24"/>
          <w:u w:val="single"/>
          <w:lang w:val="ru-RU"/>
        </w:rPr>
        <w:t>Статья</w:t>
      </w:r>
      <w:r w:rsidRPr="00305DDE">
        <w:rPr>
          <w:i/>
          <w:sz w:val="24"/>
          <w:szCs w:val="24"/>
          <w:u w:val="single"/>
          <w:lang w:val="de-AT"/>
        </w:rPr>
        <w:t xml:space="preserve"> 11</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1.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а) право на труд как неотъемлемое право всех людей;</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w:t>
      </w:r>
      <w:r w:rsidRPr="00305DDE">
        <w:rPr>
          <w:i/>
          <w:sz w:val="24"/>
          <w:szCs w:val="24"/>
          <w:u w:val="single"/>
        </w:rPr>
        <w:t>b</w:t>
      </w:r>
      <w:r w:rsidRPr="00EF7CE4">
        <w:rPr>
          <w:i/>
          <w:sz w:val="24"/>
          <w:szCs w:val="24"/>
          <w:u w:val="single"/>
          <w:lang w:val="ru-RU"/>
        </w:rPr>
        <w:t>) право на одинаковые возможности при найме на работу, в том числе применение одинаковых критериев отбора при найме;</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с)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w:t>
      </w:r>
      <w:r w:rsidRPr="00305DDE">
        <w:rPr>
          <w:i/>
          <w:sz w:val="24"/>
          <w:szCs w:val="24"/>
          <w:u w:val="single"/>
        </w:rPr>
        <w:t>d</w:t>
      </w:r>
      <w:r w:rsidRPr="00EF7CE4">
        <w:rPr>
          <w:i/>
          <w:sz w:val="24"/>
          <w:szCs w:val="24"/>
          <w:u w:val="single"/>
          <w:lang w:val="ru-RU"/>
        </w:rPr>
        <w:t>) 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е)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w:t>
      </w:r>
      <w:r w:rsidRPr="00305DDE">
        <w:rPr>
          <w:i/>
          <w:sz w:val="24"/>
          <w:szCs w:val="24"/>
          <w:u w:val="single"/>
        </w:rPr>
        <w:t>f</w:t>
      </w:r>
      <w:r w:rsidRPr="00EF7CE4">
        <w:rPr>
          <w:i/>
          <w:sz w:val="24"/>
          <w:szCs w:val="24"/>
          <w:u w:val="single"/>
          <w:lang w:val="ru-RU"/>
        </w:rPr>
        <w:t>) право на охрану здоровья и безопасные условия труда, в том числе по сохранению функции продолжения рода.</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 </w:t>
      </w:r>
      <w:r w:rsidRPr="00EF7CE4">
        <w:rPr>
          <w:i/>
          <w:sz w:val="24"/>
          <w:szCs w:val="24"/>
          <w:u w:val="single"/>
          <w:lang w:val="ru-RU"/>
        </w:rPr>
        <w:t xml:space="preserve"> 2.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а) 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b)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с) 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d) обеспечивать женщинам особую защиту в период беременности на тех видах работ, вредность которых для их здоровья доказана.</w:t>
      </w:r>
    </w:p>
    <w:p w:rsidR="00305DDE" w:rsidRPr="00EF7CE4" w:rsidRDefault="00305DDE" w:rsidP="00305DDE">
      <w:pPr>
        <w:pStyle w:val="NormalWeb"/>
        <w:spacing w:before="0" w:beforeAutospacing="0" w:after="240" w:afterAutospacing="0" w:line="480" w:lineRule="auto"/>
        <w:ind w:left="-360"/>
        <w:jc w:val="both"/>
        <w:rPr>
          <w:i/>
          <w:u w:val="single"/>
          <w:lang w:val="ru-RU"/>
        </w:rPr>
      </w:pPr>
      <w:r w:rsidRPr="00305DDE">
        <w:rPr>
          <w:i/>
          <w:u w:val="single"/>
        </w:rPr>
        <w:t>3. 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305DDE" w:rsidRPr="00305DDE" w:rsidRDefault="00305DDE" w:rsidP="00305DDE">
      <w:pPr>
        <w:pStyle w:val="NormalWeb"/>
        <w:spacing w:after="240" w:line="480" w:lineRule="auto"/>
        <w:ind w:left="-360"/>
        <w:jc w:val="both"/>
      </w:pPr>
      <w:r w:rsidRPr="00305DDE">
        <w:t>170. Трудовые права граждан Армении защищены Конституцией и законами Республики Армения. Начиная с 2005г. государственный бюджет имеет социальную направленность.</w:t>
      </w:r>
    </w:p>
    <w:p w:rsidR="00305DDE" w:rsidRPr="00305DDE" w:rsidRDefault="00305DDE" w:rsidP="00305DDE">
      <w:pPr>
        <w:pStyle w:val="NormalWeb"/>
        <w:spacing w:after="240" w:line="480" w:lineRule="auto"/>
        <w:ind w:left="-360"/>
        <w:jc w:val="both"/>
      </w:pPr>
      <w:r w:rsidRPr="00305DDE">
        <w:t xml:space="preserve">171. В соответствии с Конституцией Республики Армения каждый имеет право на свободный выбор труда, на справедливую оплату и безопасные условия труда, а государство обязуется принимать меры для содействия занятости и улучшению условий труда. </w:t>
      </w:r>
    </w:p>
    <w:p w:rsidR="00305DDE" w:rsidRPr="00305DDE" w:rsidRDefault="00305DDE" w:rsidP="00305DDE">
      <w:pPr>
        <w:pStyle w:val="NormalWeb"/>
        <w:spacing w:before="0" w:beforeAutospacing="0" w:after="240" w:afterAutospacing="0" w:line="480" w:lineRule="auto"/>
        <w:ind w:left="-360"/>
        <w:jc w:val="both"/>
      </w:pPr>
      <w:r w:rsidRPr="00305DDE">
        <w:rPr>
          <w:lang w:val="de-AT"/>
        </w:rPr>
        <w:t xml:space="preserve">172. Вопросы социальной защиты граждан, в частности связанные с пенсионным обеспечением, различными социальными выплатами, регулируются Трудовым кодексом, законами “О государственных пенсиях” (2003г.), “О социальном содействии”, “О государственных пособиях”, “О занятости населения и социальной защите в случае безработицы”. </w:t>
      </w:r>
      <w:r w:rsidRPr="00305DDE">
        <w:t>Особое внимание уделяется вопросам занятости молодежи. Постановлением правительства от 14 декабря 2006г. создан “Центр профессиональной ориентации молодежи”, целью которого является не только содействие в професииональной ориентации и трудоустройстве молодых, но и реализация мер, направленных на повышение их конкурентособности на рынке труда, формирование трудовых навыков, исследование и анализ рынка труда и перспектив его развития и т.д.</w:t>
      </w:r>
    </w:p>
    <w:p w:rsidR="00305DDE" w:rsidRPr="00305DDE" w:rsidRDefault="00305DDE" w:rsidP="00305DDE">
      <w:pPr>
        <w:pStyle w:val="NormalWeb"/>
        <w:spacing w:before="0" w:beforeAutospacing="0" w:after="240" w:afterAutospacing="0" w:line="480" w:lineRule="auto"/>
        <w:ind w:left="-360"/>
        <w:jc w:val="both"/>
        <w:rPr>
          <w:lang w:val="de-AT"/>
        </w:rPr>
      </w:pPr>
      <w:r w:rsidRPr="00305DDE">
        <w:rPr>
          <w:lang w:val="de-AT"/>
        </w:rPr>
        <w:t xml:space="preserve">173. Целым рядом статей Трудового кодекса закрепляется конституционное право граждан на охрану здоровья и безопасные условия труда, в том числе по сохранению репродуктивной функции. Правительством утвержден перечень профессий и работ, вредных или опасных для здоровья. </w:t>
      </w:r>
    </w:p>
    <w:p w:rsidR="00305DDE" w:rsidRPr="00305DDE" w:rsidRDefault="00305DDE" w:rsidP="00305DDE">
      <w:pPr>
        <w:pStyle w:val="NormalWeb"/>
        <w:spacing w:after="240" w:line="480" w:lineRule="auto"/>
        <w:ind w:left="-360"/>
        <w:jc w:val="both"/>
      </w:pPr>
      <w:r w:rsidRPr="00305DDE">
        <w:rPr>
          <w:lang w:val="de-AT"/>
        </w:rPr>
        <w:t xml:space="preserve">174. Их действие усилено законом “О государственной трудовой инспекции” и созданной в соответствии с ним новой структурой – инспекцией по труду, на которую возложен контроль за выполнением перечисленных норм (см. также статью 2 настоящего доклада). </w:t>
      </w:r>
      <w:r w:rsidRPr="00305DDE">
        <w:t>В частности, инспекция выполняет функции защиты трудовых прав трудящихся, контроля за условиями труда, выявления незарегистрированных или незаконных работников у работодателей, изучает случаи дискриминации по признаку пола на рабочем месте и принимает меры по защите нарушенных прав трудящихся. Она также обладает правом рассмотрения вопросов о приеме на работу или увольнения работника, связанных с национальностью, полом, вероисповеданием или другими признаками, и не допускает привлечения женщин к тяжелому труду.</w:t>
      </w:r>
    </w:p>
    <w:p w:rsidR="00305DDE" w:rsidRPr="00305DDE" w:rsidRDefault="00305DDE" w:rsidP="00305DDE">
      <w:pPr>
        <w:pStyle w:val="NormalWeb"/>
        <w:spacing w:before="0" w:beforeAutospacing="0" w:after="240" w:afterAutospacing="0" w:line="480" w:lineRule="auto"/>
        <w:ind w:left="-360"/>
        <w:jc w:val="both"/>
      </w:pPr>
      <w:r w:rsidRPr="00305DDE">
        <w:t>175. При Министерстве труда и социальных вопросов действует Национальный институт труда и социальных исследований, который предоставляет организациям, предпринимателям и профсоюзам профессиональные консультации по организации труда и зарплаты и обеспечивает их соответствующей информацией.</w:t>
      </w:r>
    </w:p>
    <w:p w:rsidR="00305DDE" w:rsidRPr="00305DDE" w:rsidRDefault="00305DDE" w:rsidP="00305DDE">
      <w:pPr>
        <w:pStyle w:val="NormalWeb"/>
        <w:spacing w:before="0" w:beforeAutospacing="0" w:after="240" w:afterAutospacing="0" w:line="480" w:lineRule="auto"/>
        <w:ind w:left="-360"/>
        <w:jc w:val="both"/>
      </w:pPr>
      <w:r w:rsidRPr="00305DDE">
        <w:t>176. В ноябре 2004г. между Министерством труда и социальных вопросов, Союзом предпринимателей и промышленников, Конфедерацией профсоюзов и Международной организацией труда была подписана Программа технической помощи и сотрудничества на 2004-2006гг., в рамках которой в качестве мероприятий указаны включение гендерной проблематики и максимально эффективное использование коллективных переговоров и соглашений в целях улучшения положения женщин и обеспечение гендерного равенства.</w:t>
      </w:r>
    </w:p>
    <w:p w:rsidR="00305DDE" w:rsidRPr="00EF7CE4" w:rsidRDefault="00305DDE" w:rsidP="00305DDE">
      <w:pPr>
        <w:pStyle w:val="NormalWeb"/>
        <w:spacing w:before="0" w:beforeAutospacing="0" w:after="240" w:afterAutospacing="0" w:line="480" w:lineRule="auto"/>
        <w:ind w:left="-360"/>
        <w:jc w:val="both"/>
        <w:rPr>
          <w:lang w:val="ru-RU"/>
        </w:rPr>
      </w:pPr>
      <w:r w:rsidRPr="00305DDE">
        <w:t>177. В соответствии с требованием статьи 12 закона “О социальном содействии” разработан проект положения о предоставлении временного жилья лицам, оказавшимся в тяжелой жизненной ситуации. Таковыми являются инвалидность, затяжная безработица, конфликты в семье, насилие, одиночество, беспомощность, социальная изоляция, возвращение из мест заключения, иные чрезвычайные ситуации. В настоящее время проект представлен на рассмотрение в Правительство Армении.</w:t>
      </w:r>
    </w:p>
    <w:p w:rsidR="00305DDE" w:rsidRPr="00EF7CE4" w:rsidRDefault="00305DDE" w:rsidP="00305DDE">
      <w:pPr>
        <w:pStyle w:val="NormalWeb"/>
        <w:spacing w:before="0" w:beforeAutospacing="0" w:after="240" w:afterAutospacing="0" w:line="480" w:lineRule="auto"/>
        <w:ind w:left="-360"/>
        <w:jc w:val="both"/>
        <w:rPr>
          <w:lang w:val="ru-RU"/>
        </w:rPr>
      </w:pPr>
      <w:r w:rsidRPr="00305DDE">
        <w:t xml:space="preserve">178. Государственное агентство по вопросам занятости реализует программы, направленные на сокращение безработицы. В частности, следует упомянуть программу оплачиваемых общественных работ, в которой по состоянию на 1 июня 2006г. почти половину (44%) составляют женщины, программы профессионального обучения (57% участников - женщины), подпрограммы, осуществляемые в рамках Программы оптимализации средних учебных заведений и социального содействия. Готовятся также проекты, ориентированные на неконкурентоспособные и уязвимые группы населения. </w:t>
      </w:r>
    </w:p>
    <w:p w:rsidR="00305DDE" w:rsidRPr="00305DDE" w:rsidRDefault="00305DDE" w:rsidP="00305DDE">
      <w:pPr>
        <w:pStyle w:val="NormalWeb"/>
        <w:spacing w:before="0" w:beforeAutospacing="0" w:after="240" w:afterAutospacing="0" w:line="480" w:lineRule="auto"/>
        <w:ind w:left="-360"/>
        <w:jc w:val="both"/>
      </w:pPr>
      <w:r w:rsidRPr="00305DDE">
        <w:t xml:space="preserve">179. 8-го августа 2003г. решением Правительства Республики Армения за номером 994-Н была утверждена </w:t>
      </w:r>
      <w:r w:rsidRPr="00305DDE">
        <w:rPr>
          <w:i/>
        </w:rPr>
        <w:t>Стратегическая программа преодоления бедности</w:t>
      </w:r>
      <w:r w:rsidRPr="00305DDE">
        <w:t xml:space="preserve">, направленная на создание удовлетворительных условий жизни для наиболее уязвимых и нуждающихся в государственной заботе лиц. В настоящее время Программа проходит гендерную экспертизу, для этой цели создана специальная межведомственная рабочая группа, а также задействован Национальный институт труда и социальных исследований при министерстве труда и социальных вопросов. По результатам гендерной экспертизы многие компоненты Программы будут выполяться строго с учетом принципа гендерного равноправия. </w:t>
      </w:r>
    </w:p>
    <w:p w:rsidR="00305DDE" w:rsidRPr="00305DDE" w:rsidRDefault="00305DDE" w:rsidP="00305DDE">
      <w:pPr>
        <w:pStyle w:val="NormalWeb"/>
        <w:spacing w:before="0" w:beforeAutospacing="0" w:after="240" w:afterAutospacing="0" w:line="480" w:lineRule="auto"/>
        <w:ind w:left="-360"/>
        <w:jc w:val="both"/>
      </w:pPr>
      <w:r w:rsidRPr="00305DDE">
        <w:t xml:space="preserve">180. </w:t>
      </w:r>
      <w:r w:rsidRPr="00305DDE">
        <w:rPr>
          <w:i/>
        </w:rPr>
        <w:t>Национальной программой</w:t>
      </w:r>
      <w:r w:rsidRPr="00305DDE">
        <w:t xml:space="preserve"> предусмотрен ряд мер, направленных на улучшение положения женщин в сфере труда и занятости, а именно:</w:t>
      </w:r>
    </w:p>
    <w:p w:rsidR="00305DDE" w:rsidRPr="00305DDE" w:rsidRDefault="00305DDE" w:rsidP="00305DDE">
      <w:pPr>
        <w:pStyle w:val="NormalWeb"/>
        <w:spacing w:before="0" w:beforeAutospacing="0" w:after="240" w:afterAutospacing="0" w:line="480" w:lineRule="auto"/>
        <w:ind w:left="-360"/>
        <w:jc w:val="both"/>
      </w:pPr>
      <w:r w:rsidRPr="00305DDE">
        <w:t>- разработать и реализовать программы, обеспечивающие занятость женщин в рамках целевых программ, содействующих занятости населения;</w:t>
      </w:r>
    </w:p>
    <w:p w:rsidR="00305DDE" w:rsidRPr="00305DDE" w:rsidRDefault="00305DDE" w:rsidP="00305DDE">
      <w:pPr>
        <w:pStyle w:val="NormalWeb"/>
        <w:spacing w:before="0" w:beforeAutospacing="0" w:after="240" w:afterAutospacing="0" w:line="480" w:lineRule="auto"/>
        <w:ind w:left="-360"/>
        <w:jc w:val="both"/>
      </w:pPr>
      <w:r w:rsidRPr="00305DDE">
        <w:t>- разработать механизмы, гарантирующие непрерывность повышения профессиональной квалификации женщин с целью усиления их конкурентоспособности на рынке труда и обеспечивающие при этом сочетание с семейными обязанностями;</w:t>
      </w:r>
    </w:p>
    <w:p w:rsidR="00305DDE" w:rsidRPr="00305DDE" w:rsidRDefault="00305DDE" w:rsidP="00305DDE">
      <w:pPr>
        <w:pStyle w:val="NormalWeb"/>
        <w:spacing w:before="0" w:beforeAutospacing="0" w:after="240" w:afterAutospacing="0" w:line="480" w:lineRule="auto"/>
        <w:ind w:left="-360"/>
        <w:jc w:val="both"/>
      </w:pPr>
      <w:r w:rsidRPr="00305DDE">
        <w:t xml:space="preserve">- в рамках </w:t>
      </w:r>
      <w:r w:rsidRPr="00305DDE">
        <w:rPr>
          <w:i/>
        </w:rPr>
        <w:t>Стратегической программы преодоления бедности</w:t>
      </w:r>
      <w:r w:rsidRPr="00305DDE">
        <w:t xml:space="preserve"> реализовать  программы, направленные на сокращение бедности среди женщин ( в частности, программы микрокредитования, предоставляемых на льготных условиях), способствуя тем самым развитию малого и среднего препринимательства;</w:t>
      </w:r>
    </w:p>
    <w:p w:rsidR="00305DDE" w:rsidRPr="00305DDE" w:rsidRDefault="00305DDE" w:rsidP="00305DDE">
      <w:pPr>
        <w:pStyle w:val="NormalWeb"/>
        <w:spacing w:before="0" w:beforeAutospacing="0" w:after="240" w:afterAutospacing="0" w:line="480" w:lineRule="auto"/>
        <w:ind w:left="-360"/>
        <w:jc w:val="both"/>
      </w:pPr>
      <w:r w:rsidRPr="00305DDE">
        <w:t>- направить ресурсы организаций-доноров на развитие малого предпринимательства путем организации для женщин специальных курсов по предпринимательству;</w:t>
      </w:r>
    </w:p>
    <w:p w:rsidR="00305DDE" w:rsidRPr="00EF7CE4" w:rsidRDefault="00305DDE" w:rsidP="00305DDE">
      <w:pPr>
        <w:pStyle w:val="NormalWeb"/>
        <w:spacing w:before="0" w:beforeAutospacing="0" w:after="240" w:afterAutospacing="0" w:line="480" w:lineRule="auto"/>
        <w:ind w:left="-360"/>
        <w:jc w:val="both"/>
        <w:rPr>
          <w:lang w:val="ru-RU"/>
        </w:rPr>
      </w:pPr>
      <w:r w:rsidRPr="00305DDE">
        <w:t>- реализовать целевые программы, направленные на развитие народных ремесел, обеспечивающих жеснкую занятость.</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181. Годовые программы оказания поддержки малому и среднему бизнесу включают широкий спектр мероприятий, направленных на развитие предпринимательской деятельности в Армении. Они включают как нововведения, так и внедрение новых технологий, защиту интеллектуальной собственности, поддержку внедрению производимых субъектам малого и среднего бизнеса товаров/оказываемых услуг в рынок, информационную и консультативную помощь, а также программы предоставления финансовой помощи субъектам малого и среднего бизнеса, в частности кредитных поручительств, и программы оказания финансовой помощи начинающим предпринимателям.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182. Вышеуказанные направления поддержки в полной мере относятся и к женщинам-предпринимателям. Надо отметить, что основная часть предусмотренных мероприятий, направленная на оказание помощи действующим и начинающим субъектам малого и среднего бизнеса, относится также и к женщинам-предпринимателям.</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183. Совместно с международными и иностранными организациями, с 2002-2006гг. в рамках программ предоставления государственной помощи субъектам малого и среднего бизнеса по вышеуказанным направлениям была оказана помощь более чем 16 тысячам начинающих и действующих субъектов малого и среднего бизнеса, среди которых около 24% составляли женщины-предприниматели.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184. Результаты реализованных программ показывают, что женщины-предприниматели более активно пользуются предоставляемыми кредитными поручительствами, учебными, консультативными программами, программами оказания поддержки во внедрении в рынок производимых субъектами малого и среднего бизнеса товаров/предоставляемых услуг, а также участвуют в программах оказания помощи начинающим предпринимателям, в течении которым под руководством опытных специалистов составляют  свои бизнес-планы и, оценивая реализуемость бизнес-плана, начинают свое собственное дело. С 2004-2006гг. помощь была оказана 95 начинающим женщинам-предпринимателям, что составляет  более чем 43,8% предпринимателей, которым была оказана помощь по данному направлению. В  то же время, 8-и участникам программы 2006г. была оказана финансовая поддержка, среди которых были 4 женщин-предпринимателей.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185. С 2004-2006гг. в рамках программы предоставления кредитных поручительств субъектам малого и среднего бизнеса, более чем  20-и женщинам-предпринимателям было предоставлено кредитное поручительство на 78.0 млн. драм,  обеспечивая кредитный пакет на 144.0 млн драм, что составляет  13,8% от общей суммы предоставленных поручительств.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186. В тот же промежуток времени, в рамках программы оказания поддержки во внедрении производимых субъектами малого и среднего бизнеса товаров и предоставляемых услуг в рынок, была оказана поддержка 64-м женщинам-предпринимателям, что составляет 25% оказанной помощи по данному направлению.</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187. В рамках осуществляемых учебных программ “Основы управления”, “Знание рынка”, “Финансовое управление”, “Составление финансовых отчетов”, “Разъяснение налогового законодательства”, “Техника продажи”, “Трудовой кодекс РА” и по другим направлениям с 2005-2006гг. была оказана поддержка 456-и женщинам-предпринимателям, что составляет 56% помощи оказанной по данному направлению.</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188. С 2002-2006гг. в рамках осуществленных информационных и консультативных программ, помощь оказанная женщинам-предпринимателям составляет около 12% от общего числа, а за 2006г. – 12,4%.</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189. В рамках информационных и консультативных программ в направлении привлечения финансовых ресурсов, в течении 2006г. 21 предприниматель, из которых  5 женщин, привлекли финансовые ресурсы на 72,6 млн. драм.  </w:t>
      </w:r>
    </w:p>
    <w:p w:rsidR="00305DDE" w:rsidRPr="00EF7CE4" w:rsidRDefault="00305DDE" w:rsidP="00305DDE">
      <w:pPr>
        <w:spacing w:after="240" w:line="480" w:lineRule="auto"/>
        <w:ind w:left="-360"/>
        <w:jc w:val="both"/>
        <w:rPr>
          <w:sz w:val="24"/>
          <w:szCs w:val="24"/>
          <w:u w:val="single"/>
          <w:lang w:val="ru-RU"/>
        </w:rPr>
      </w:pPr>
      <w:r w:rsidRPr="00EF7CE4">
        <w:rPr>
          <w:sz w:val="24"/>
          <w:szCs w:val="24"/>
          <w:u w:val="single"/>
          <w:lang w:val="ru-RU"/>
        </w:rPr>
        <w:t>Статья 12</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1. 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2. Независимо от положения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если это необходимо, бесплатные услуги, а также соответствующее питание в период беременности и кормления.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190. Правительство Республики Армения продолжает целенаправленную политику по обеспечению равного доступа к медицинскому обслуживанию. Согласно принятому в 1996г. Закону Республики Армения “О медицинской помощи и обслуживании населения”, для женщин и мужчин гарантировано равное право на получение медицинских услуг</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191. Охрана материнского и детского здоровья является приоритетным направлением в области здравоохранения и находится под защитой государства, что закреплено в статье 32 Конституции Республики Армения: “Семья является основной ячейкой общества. Семья, материнство и детство находятся под покровительством и защитой общества и государства”.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192. Государство обеспечивает бесплатное медицинское обслуживание в период беременности, родов и послеродового периода и бесплатное обслуживание всех женщин на уровне первичной медицинской помощи, а социально необеспеченных женщин – также и на стационарном уровне. Объем финансирования соответствующих целевых программ увеличивается из года в год.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193. В соответствии с обязательствами, принятыми Арменией по ряду международных конвенций и резолюций в области здравоохранения за отчетный период министерством здравоохранения разработан ряд документов, которые уже вступили в силу, среди них:</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“Закон о репродуктивном здоровье  и репродуктивных правах” (принят Национальным собранием в 2002г.);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Постановление Правительства Республики Армения “Об утверждении стратегии охраны материнского и детского здоровья на 2003 -2015гг” (принято  в 2003г.);</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Постановление “Об утверждении порядка и условий предоставления половых клеток репродуктивными донорами, а также гражданами, не являющимися репродуктивными донорами, и хранения предоставленных половых клеток и эмбрионов” (принято в 2003г.);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Постановление Правительства Республики Армения “Об утверждении порядка и условий искусственного прерывания беременности” (принято в 2004г.);</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- 2004 – 2005 гг в государственные программы по здравоохранению включены бесплатные профилактические осмотры девушек-подростков в возрасте 15-ти лет,  и скрининг рака шейки матки у женщин в возрасте 30-60 лет;</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С 2002г. в консультативный совет женщин при премьер-министре Республики Армения включен представитель министерства здравоохранения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194. С целью расширения доступа к медицинским услугам созданы все условия для развития широкой сети акушерско-гинекологической службы, представленной рядом лечебных учреждений, таких как: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армяно-американский “Центр маммографии” (действует с 1998г.);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- 3 высококвалифицированных медицинских центра  для женщин;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- 10 родильных домов;</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- 44 стационарных и амбулаторных отделения в составе городских медицинских обьединений;</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- 125 женских консультаций и кабинетов в составе амбулаторно–поликлинических учреждений;  </w:t>
      </w:r>
    </w:p>
    <w:p w:rsidR="00305DDE" w:rsidRPr="00305DDE" w:rsidRDefault="00305DDE" w:rsidP="00305DDE">
      <w:pPr>
        <w:spacing w:after="240" w:line="480" w:lineRule="auto"/>
        <w:ind w:left="-360"/>
        <w:jc w:val="both"/>
        <w:rPr>
          <w:bCs/>
          <w:iCs/>
          <w:sz w:val="24"/>
          <w:szCs w:val="24"/>
        </w:rPr>
      </w:pPr>
      <w:r w:rsidRPr="00305DDE">
        <w:rPr>
          <w:bCs/>
          <w:iCs/>
          <w:sz w:val="24"/>
          <w:szCs w:val="24"/>
        </w:rPr>
        <w:t>- 617 фельдшерско-акушерских пунктов.</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195. Для обеспечения охраны здоровья женщин, разработана программа репродуктивного здоровья, внедрены обязательные критерии организации медико-профилактической помощи женщинам и несовершеннолетним, расширен объем государственного финансирования медицинской помощи, оказываемой  женщинам  и детям.</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196. Особое внимание уделяется обеспечению доступности и улучшению качества медицинских услуг сельским женщинам. В виду того, что основной причиной позднего диагноза многих заболеваний являлись все еще недостаточная доступность медицинских услуг для широких слоев населения, в том числе и сельских женщин, наличие некоторых платных услуг на первичном уровне здравоохранения, а также отсутствие современных медицинских технологий и соответствующей квалификации медицинских кадров, Решением Правительства Республики Армения был расширен список бесплатных услуг на уровне первичной медицинской помощи в 2005г., а в 2006г. медицинская помощь и услуги на уровне первичной медицинской помощи (амбулаторно–поликлинической) стали бесплатными для всех слоев населения.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197. Анализ причин материнской смертности в 2002-2005гг. выявил, что основные причины материнской смертности не связаны с беременностью. В 2005г. они составили около 60% от общего числа материнских смертей. Значимая часть этих смертей приходится на сельские местности, что обусловлено низким уровнем материально –технической базы и оснащения, а также неудовлетворительными знаниями и навыками сельских  медицинских  работников.</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Исходя из этого, в системе здравоохранения Армении внедрен институт семейных  врачей, для специализации которых в первоочередном порядке выбирают врачей и медсестер из сельких местностей.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198. С целью улучшения качества медицинского обслуживания в сельских местностях были проведены следующие  мероприятия:</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xml:space="preserve">- реновация и оснащение сельских врачебных амбулаторий под кабинеты семейных врачей (всего 81 амбулатория); </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переподготовка врачей и медицинских сестер первичной медицинской помощи (всего около 700 врачей до конца  2006г.), которых обучают по специальным модулям по репродуктивному здоровью, акушерству и гинекологии;</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xml:space="preserve">- бесплатные маммографические исследования для социально необеспеченных женщин до 2005г., а с 2006г. - для всех женщин: по назначению врача; </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бесплатное обучение медсестер и акушеров сельских лечебных учреждений.</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199. Начиная с 2001г. констатировано увеличение числа родов по сравнению с предыдущими годами в среднем на 1,9%.  По сравнению с другими странами СНГ, несмотря на некоторое сокращение за последнее десятилетие, естественный прирост населения продолжает оставаться положительным,  колеблясь в пределах 2,1.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200. Рождаемость, смертность, естественный прирост населения, 2002 – 2005гг. </w:t>
      </w:r>
    </w:p>
    <w:tbl>
      <w:tblPr>
        <w:tblStyle w:val="1"/>
        <w:tblW w:w="8460" w:type="dxa"/>
        <w:tblInd w:w="288" w:type="dxa"/>
        <w:tblLook w:val="01E0" w:firstRow="1" w:lastRow="1" w:firstColumn="1" w:lastColumn="1" w:noHBand="0" w:noVBand="0"/>
      </w:tblPr>
      <w:tblGrid>
        <w:gridCol w:w="759"/>
        <w:gridCol w:w="1564"/>
        <w:gridCol w:w="1659"/>
        <w:gridCol w:w="1564"/>
        <w:gridCol w:w="1429"/>
        <w:gridCol w:w="1659"/>
      </w:tblGrid>
      <w:tr w:rsidR="00305DDE" w:rsidRPr="00305DDE">
        <w:tc>
          <w:tcPr>
            <w:tcW w:w="360" w:type="dxa"/>
          </w:tcPr>
          <w:p w:rsidR="00305DDE" w:rsidRPr="00305DDE" w:rsidRDefault="00305DDE" w:rsidP="00305DDE">
            <w:pPr>
              <w:spacing w:line="480" w:lineRule="auto"/>
              <w:jc w:val="both"/>
              <w:rPr>
                <w:bCs/>
                <w:iCs/>
                <w:szCs w:val="24"/>
              </w:rPr>
            </w:pPr>
            <w:r w:rsidRPr="00305DDE">
              <w:rPr>
                <w:bCs/>
                <w:iCs/>
                <w:szCs w:val="24"/>
              </w:rPr>
              <w:t>Годы</w:t>
            </w:r>
          </w:p>
        </w:tc>
        <w:tc>
          <w:tcPr>
            <w:tcW w:w="3240" w:type="dxa"/>
            <w:gridSpan w:val="2"/>
          </w:tcPr>
          <w:p w:rsidR="00305DDE" w:rsidRPr="00305DDE" w:rsidRDefault="00305DDE" w:rsidP="00305DDE">
            <w:pPr>
              <w:spacing w:line="480" w:lineRule="auto"/>
              <w:jc w:val="both"/>
              <w:rPr>
                <w:bCs/>
                <w:iCs/>
                <w:szCs w:val="24"/>
              </w:rPr>
            </w:pPr>
            <w:r w:rsidRPr="00305DDE">
              <w:rPr>
                <w:bCs/>
                <w:iCs/>
                <w:szCs w:val="24"/>
              </w:rPr>
              <w:t>Абсолютные данные</w:t>
            </w:r>
          </w:p>
        </w:tc>
        <w:tc>
          <w:tcPr>
            <w:tcW w:w="4860" w:type="dxa"/>
            <w:gridSpan w:val="3"/>
          </w:tcPr>
          <w:p w:rsidR="00305DDE" w:rsidRPr="00305DDE" w:rsidRDefault="00305DDE" w:rsidP="00305DDE">
            <w:pPr>
              <w:spacing w:line="480" w:lineRule="auto"/>
              <w:jc w:val="both"/>
              <w:rPr>
                <w:bCs/>
                <w:iCs/>
                <w:szCs w:val="24"/>
              </w:rPr>
            </w:pPr>
            <w:r w:rsidRPr="00305DDE">
              <w:rPr>
                <w:bCs/>
                <w:iCs/>
                <w:szCs w:val="24"/>
              </w:rPr>
              <w:t>Из расчета на 1000 человек</w:t>
            </w:r>
          </w:p>
        </w:tc>
      </w:tr>
      <w:tr w:rsidR="00305DDE" w:rsidRPr="00305DDE">
        <w:tc>
          <w:tcPr>
            <w:tcW w:w="360" w:type="dxa"/>
          </w:tcPr>
          <w:p w:rsidR="00305DDE" w:rsidRPr="00305DDE" w:rsidRDefault="00305DDE" w:rsidP="00305DDE">
            <w:pPr>
              <w:spacing w:line="480" w:lineRule="auto"/>
              <w:jc w:val="both"/>
              <w:rPr>
                <w:bCs/>
                <w:iCs/>
                <w:szCs w:val="24"/>
              </w:rPr>
            </w:pPr>
          </w:p>
        </w:tc>
        <w:tc>
          <w:tcPr>
            <w:tcW w:w="1471" w:type="dxa"/>
          </w:tcPr>
          <w:p w:rsidR="00305DDE" w:rsidRPr="00305DDE" w:rsidRDefault="00305DDE" w:rsidP="00305DDE">
            <w:pPr>
              <w:spacing w:line="480" w:lineRule="auto"/>
              <w:jc w:val="both"/>
              <w:rPr>
                <w:bCs/>
                <w:iCs/>
                <w:szCs w:val="24"/>
              </w:rPr>
            </w:pPr>
            <w:r w:rsidRPr="00305DDE">
              <w:rPr>
                <w:bCs/>
                <w:iCs/>
                <w:szCs w:val="24"/>
              </w:rPr>
              <w:t>Рождеамость</w:t>
            </w:r>
          </w:p>
        </w:tc>
        <w:tc>
          <w:tcPr>
            <w:tcW w:w="1769" w:type="dxa"/>
          </w:tcPr>
          <w:p w:rsidR="00305DDE" w:rsidRPr="00305DDE" w:rsidRDefault="00305DDE" w:rsidP="00305DDE">
            <w:pPr>
              <w:spacing w:line="480" w:lineRule="auto"/>
              <w:jc w:val="both"/>
              <w:rPr>
                <w:bCs/>
                <w:iCs/>
                <w:szCs w:val="24"/>
              </w:rPr>
            </w:pPr>
            <w:r w:rsidRPr="00305DDE">
              <w:rPr>
                <w:bCs/>
                <w:iCs/>
                <w:szCs w:val="24"/>
              </w:rPr>
              <w:t>Естественный прирост</w:t>
            </w:r>
          </w:p>
        </w:tc>
        <w:tc>
          <w:tcPr>
            <w:tcW w:w="1620" w:type="dxa"/>
          </w:tcPr>
          <w:p w:rsidR="00305DDE" w:rsidRPr="00305DDE" w:rsidRDefault="00305DDE" w:rsidP="00305DDE">
            <w:pPr>
              <w:spacing w:line="480" w:lineRule="auto"/>
              <w:jc w:val="both"/>
              <w:rPr>
                <w:bCs/>
                <w:iCs/>
                <w:szCs w:val="24"/>
              </w:rPr>
            </w:pPr>
            <w:r w:rsidRPr="00305DDE">
              <w:rPr>
                <w:bCs/>
                <w:iCs/>
                <w:szCs w:val="24"/>
              </w:rPr>
              <w:t>Рождаемость</w:t>
            </w:r>
          </w:p>
        </w:tc>
        <w:tc>
          <w:tcPr>
            <w:tcW w:w="1440" w:type="dxa"/>
          </w:tcPr>
          <w:p w:rsidR="00305DDE" w:rsidRPr="00305DDE" w:rsidRDefault="00305DDE" w:rsidP="00305DDE">
            <w:pPr>
              <w:spacing w:line="480" w:lineRule="auto"/>
              <w:jc w:val="both"/>
              <w:rPr>
                <w:bCs/>
                <w:iCs/>
                <w:szCs w:val="24"/>
              </w:rPr>
            </w:pPr>
            <w:r w:rsidRPr="00305DDE">
              <w:rPr>
                <w:bCs/>
                <w:iCs/>
                <w:szCs w:val="24"/>
              </w:rPr>
              <w:t>Смертность</w:t>
            </w:r>
          </w:p>
        </w:tc>
        <w:tc>
          <w:tcPr>
            <w:tcW w:w="1800" w:type="dxa"/>
          </w:tcPr>
          <w:p w:rsidR="00305DDE" w:rsidRPr="00305DDE" w:rsidRDefault="00305DDE" w:rsidP="00305DDE">
            <w:pPr>
              <w:spacing w:line="480" w:lineRule="auto"/>
              <w:jc w:val="both"/>
              <w:rPr>
                <w:bCs/>
                <w:iCs/>
                <w:szCs w:val="24"/>
              </w:rPr>
            </w:pPr>
            <w:r w:rsidRPr="00305DDE">
              <w:rPr>
                <w:bCs/>
                <w:iCs/>
                <w:szCs w:val="24"/>
              </w:rPr>
              <w:t>Естественный прирост</w:t>
            </w:r>
          </w:p>
        </w:tc>
      </w:tr>
      <w:tr w:rsidR="00305DDE" w:rsidRPr="00305DDE">
        <w:tc>
          <w:tcPr>
            <w:tcW w:w="360" w:type="dxa"/>
          </w:tcPr>
          <w:p w:rsidR="00305DDE" w:rsidRPr="00305DDE" w:rsidRDefault="00305DDE" w:rsidP="00305DDE">
            <w:pPr>
              <w:spacing w:line="480" w:lineRule="auto"/>
              <w:jc w:val="both"/>
              <w:rPr>
                <w:bCs/>
                <w:iCs/>
                <w:szCs w:val="24"/>
              </w:rPr>
            </w:pPr>
            <w:r w:rsidRPr="00305DDE">
              <w:rPr>
                <w:bCs/>
                <w:iCs/>
                <w:szCs w:val="24"/>
              </w:rPr>
              <w:t>2002</w:t>
            </w:r>
          </w:p>
        </w:tc>
        <w:tc>
          <w:tcPr>
            <w:tcW w:w="1471" w:type="dxa"/>
          </w:tcPr>
          <w:p w:rsidR="00305DDE" w:rsidRPr="00305DDE" w:rsidRDefault="00305DDE" w:rsidP="00305DDE">
            <w:pPr>
              <w:spacing w:line="480" w:lineRule="auto"/>
              <w:jc w:val="both"/>
              <w:rPr>
                <w:bCs/>
                <w:iCs/>
                <w:szCs w:val="24"/>
              </w:rPr>
            </w:pPr>
            <w:r w:rsidRPr="00305DDE">
              <w:rPr>
                <w:bCs/>
                <w:iCs/>
                <w:szCs w:val="24"/>
              </w:rPr>
              <w:t>32 229</w:t>
            </w:r>
          </w:p>
        </w:tc>
        <w:tc>
          <w:tcPr>
            <w:tcW w:w="1769" w:type="dxa"/>
          </w:tcPr>
          <w:p w:rsidR="00305DDE" w:rsidRPr="00305DDE" w:rsidRDefault="00305DDE" w:rsidP="00305DDE">
            <w:pPr>
              <w:spacing w:line="480" w:lineRule="auto"/>
              <w:jc w:val="both"/>
              <w:rPr>
                <w:bCs/>
                <w:iCs/>
                <w:szCs w:val="24"/>
              </w:rPr>
            </w:pPr>
            <w:r w:rsidRPr="00305DDE">
              <w:rPr>
                <w:bCs/>
                <w:iCs/>
                <w:szCs w:val="24"/>
              </w:rPr>
              <w:t>6 675</w:t>
            </w:r>
          </w:p>
        </w:tc>
        <w:tc>
          <w:tcPr>
            <w:tcW w:w="1620" w:type="dxa"/>
          </w:tcPr>
          <w:p w:rsidR="00305DDE" w:rsidRPr="00305DDE" w:rsidRDefault="00305DDE" w:rsidP="00305DDE">
            <w:pPr>
              <w:spacing w:line="480" w:lineRule="auto"/>
              <w:jc w:val="both"/>
              <w:rPr>
                <w:bCs/>
                <w:iCs/>
                <w:szCs w:val="24"/>
              </w:rPr>
            </w:pPr>
            <w:r w:rsidRPr="00305DDE">
              <w:rPr>
                <w:bCs/>
                <w:iCs/>
                <w:szCs w:val="24"/>
              </w:rPr>
              <w:t>10.1</w:t>
            </w:r>
          </w:p>
        </w:tc>
        <w:tc>
          <w:tcPr>
            <w:tcW w:w="1440" w:type="dxa"/>
          </w:tcPr>
          <w:p w:rsidR="00305DDE" w:rsidRPr="00305DDE" w:rsidRDefault="00305DDE" w:rsidP="00305DDE">
            <w:pPr>
              <w:spacing w:line="480" w:lineRule="auto"/>
              <w:jc w:val="both"/>
              <w:rPr>
                <w:bCs/>
                <w:iCs/>
                <w:szCs w:val="24"/>
              </w:rPr>
            </w:pPr>
            <w:r w:rsidRPr="00305DDE">
              <w:rPr>
                <w:bCs/>
                <w:iCs/>
                <w:szCs w:val="24"/>
              </w:rPr>
              <w:t>8.0</w:t>
            </w:r>
          </w:p>
        </w:tc>
        <w:tc>
          <w:tcPr>
            <w:tcW w:w="1800" w:type="dxa"/>
          </w:tcPr>
          <w:p w:rsidR="00305DDE" w:rsidRPr="00305DDE" w:rsidRDefault="00305DDE" w:rsidP="00305DDE">
            <w:pPr>
              <w:spacing w:line="480" w:lineRule="auto"/>
              <w:jc w:val="both"/>
              <w:rPr>
                <w:bCs/>
                <w:iCs/>
                <w:szCs w:val="24"/>
              </w:rPr>
            </w:pPr>
            <w:r w:rsidRPr="00305DDE">
              <w:rPr>
                <w:bCs/>
                <w:iCs/>
                <w:szCs w:val="24"/>
              </w:rPr>
              <w:t>2.1</w:t>
            </w:r>
          </w:p>
        </w:tc>
      </w:tr>
      <w:tr w:rsidR="00305DDE" w:rsidRPr="00305DDE">
        <w:tc>
          <w:tcPr>
            <w:tcW w:w="360" w:type="dxa"/>
          </w:tcPr>
          <w:p w:rsidR="00305DDE" w:rsidRPr="00305DDE" w:rsidRDefault="00305DDE" w:rsidP="00305DDE">
            <w:pPr>
              <w:spacing w:line="480" w:lineRule="auto"/>
              <w:jc w:val="both"/>
              <w:rPr>
                <w:bCs/>
                <w:iCs/>
                <w:szCs w:val="24"/>
              </w:rPr>
            </w:pPr>
            <w:r w:rsidRPr="00305DDE">
              <w:rPr>
                <w:bCs/>
                <w:iCs/>
                <w:szCs w:val="24"/>
              </w:rPr>
              <w:t>2003</w:t>
            </w:r>
          </w:p>
        </w:tc>
        <w:tc>
          <w:tcPr>
            <w:tcW w:w="1471" w:type="dxa"/>
          </w:tcPr>
          <w:p w:rsidR="00305DDE" w:rsidRPr="00305DDE" w:rsidRDefault="00305DDE" w:rsidP="00305DDE">
            <w:pPr>
              <w:spacing w:line="480" w:lineRule="auto"/>
              <w:jc w:val="both"/>
              <w:rPr>
                <w:bCs/>
                <w:iCs/>
                <w:szCs w:val="24"/>
              </w:rPr>
            </w:pPr>
            <w:r w:rsidRPr="00305DDE">
              <w:rPr>
                <w:bCs/>
                <w:iCs/>
                <w:szCs w:val="24"/>
              </w:rPr>
              <w:t>35 793</w:t>
            </w:r>
          </w:p>
        </w:tc>
        <w:tc>
          <w:tcPr>
            <w:tcW w:w="1769" w:type="dxa"/>
          </w:tcPr>
          <w:p w:rsidR="00305DDE" w:rsidRPr="00305DDE" w:rsidRDefault="00305DDE" w:rsidP="00305DDE">
            <w:pPr>
              <w:spacing w:line="480" w:lineRule="auto"/>
              <w:jc w:val="both"/>
              <w:rPr>
                <w:bCs/>
                <w:iCs/>
                <w:szCs w:val="24"/>
              </w:rPr>
            </w:pPr>
            <w:r w:rsidRPr="00305DDE">
              <w:rPr>
                <w:bCs/>
                <w:iCs/>
                <w:szCs w:val="24"/>
              </w:rPr>
              <w:t>9 779</w:t>
            </w:r>
          </w:p>
        </w:tc>
        <w:tc>
          <w:tcPr>
            <w:tcW w:w="1620" w:type="dxa"/>
          </w:tcPr>
          <w:p w:rsidR="00305DDE" w:rsidRPr="00305DDE" w:rsidRDefault="00305DDE" w:rsidP="00305DDE">
            <w:pPr>
              <w:spacing w:line="480" w:lineRule="auto"/>
              <w:jc w:val="both"/>
              <w:rPr>
                <w:bCs/>
                <w:iCs/>
                <w:szCs w:val="24"/>
              </w:rPr>
            </w:pPr>
            <w:r w:rsidRPr="00305DDE">
              <w:rPr>
                <w:bCs/>
                <w:iCs/>
                <w:szCs w:val="24"/>
              </w:rPr>
              <w:t>11.2</w:t>
            </w:r>
          </w:p>
        </w:tc>
        <w:tc>
          <w:tcPr>
            <w:tcW w:w="1440" w:type="dxa"/>
          </w:tcPr>
          <w:p w:rsidR="00305DDE" w:rsidRPr="00305DDE" w:rsidRDefault="00305DDE" w:rsidP="00305DDE">
            <w:pPr>
              <w:spacing w:line="480" w:lineRule="auto"/>
              <w:jc w:val="both"/>
              <w:rPr>
                <w:bCs/>
                <w:iCs/>
                <w:szCs w:val="24"/>
              </w:rPr>
            </w:pPr>
            <w:r w:rsidRPr="00305DDE">
              <w:rPr>
                <w:bCs/>
                <w:iCs/>
                <w:szCs w:val="24"/>
              </w:rPr>
              <w:t>8.1</w:t>
            </w:r>
          </w:p>
        </w:tc>
        <w:tc>
          <w:tcPr>
            <w:tcW w:w="1800" w:type="dxa"/>
          </w:tcPr>
          <w:p w:rsidR="00305DDE" w:rsidRPr="00305DDE" w:rsidRDefault="00305DDE" w:rsidP="00305DDE">
            <w:pPr>
              <w:spacing w:line="480" w:lineRule="auto"/>
              <w:jc w:val="both"/>
              <w:rPr>
                <w:bCs/>
                <w:iCs/>
                <w:szCs w:val="24"/>
              </w:rPr>
            </w:pPr>
            <w:r w:rsidRPr="00305DDE">
              <w:rPr>
                <w:bCs/>
                <w:iCs/>
                <w:szCs w:val="24"/>
              </w:rPr>
              <w:t>3.1</w:t>
            </w:r>
          </w:p>
        </w:tc>
      </w:tr>
      <w:tr w:rsidR="00305DDE" w:rsidRPr="00305DDE">
        <w:tc>
          <w:tcPr>
            <w:tcW w:w="360" w:type="dxa"/>
          </w:tcPr>
          <w:p w:rsidR="00305DDE" w:rsidRPr="00305DDE" w:rsidRDefault="00305DDE" w:rsidP="00305DDE">
            <w:pPr>
              <w:spacing w:line="480" w:lineRule="auto"/>
              <w:jc w:val="both"/>
              <w:rPr>
                <w:bCs/>
                <w:iCs/>
                <w:szCs w:val="24"/>
              </w:rPr>
            </w:pPr>
            <w:r w:rsidRPr="00305DDE">
              <w:rPr>
                <w:bCs/>
                <w:iCs/>
                <w:szCs w:val="24"/>
              </w:rPr>
              <w:t>2004</w:t>
            </w:r>
          </w:p>
        </w:tc>
        <w:tc>
          <w:tcPr>
            <w:tcW w:w="1471" w:type="dxa"/>
          </w:tcPr>
          <w:p w:rsidR="00305DDE" w:rsidRPr="00305DDE" w:rsidRDefault="00305DDE" w:rsidP="00305DDE">
            <w:pPr>
              <w:spacing w:line="480" w:lineRule="auto"/>
              <w:jc w:val="both"/>
              <w:rPr>
                <w:bCs/>
                <w:iCs/>
                <w:szCs w:val="24"/>
              </w:rPr>
            </w:pPr>
            <w:r w:rsidRPr="00305DDE">
              <w:rPr>
                <w:bCs/>
                <w:iCs/>
                <w:szCs w:val="24"/>
              </w:rPr>
              <w:t>37 520</w:t>
            </w:r>
          </w:p>
        </w:tc>
        <w:tc>
          <w:tcPr>
            <w:tcW w:w="1769" w:type="dxa"/>
          </w:tcPr>
          <w:p w:rsidR="00305DDE" w:rsidRPr="00305DDE" w:rsidRDefault="00305DDE" w:rsidP="00305DDE">
            <w:pPr>
              <w:spacing w:line="480" w:lineRule="auto"/>
              <w:jc w:val="both"/>
              <w:rPr>
                <w:bCs/>
                <w:iCs/>
                <w:szCs w:val="24"/>
              </w:rPr>
            </w:pPr>
            <w:r w:rsidRPr="00305DDE">
              <w:rPr>
                <w:bCs/>
                <w:iCs/>
                <w:szCs w:val="24"/>
              </w:rPr>
              <w:t>11 841</w:t>
            </w:r>
          </w:p>
        </w:tc>
        <w:tc>
          <w:tcPr>
            <w:tcW w:w="1620" w:type="dxa"/>
          </w:tcPr>
          <w:p w:rsidR="00305DDE" w:rsidRPr="00305DDE" w:rsidRDefault="00305DDE" w:rsidP="00305DDE">
            <w:pPr>
              <w:spacing w:line="480" w:lineRule="auto"/>
              <w:jc w:val="both"/>
              <w:rPr>
                <w:bCs/>
                <w:iCs/>
                <w:szCs w:val="24"/>
              </w:rPr>
            </w:pPr>
            <w:r w:rsidRPr="00305DDE">
              <w:rPr>
                <w:bCs/>
                <w:iCs/>
                <w:szCs w:val="24"/>
              </w:rPr>
              <w:t>11.7</w:t>
            </w:r>
          </w:p>
        </w:tc>
        <w:tc>
          <w:tcPr>
            <w:tcW w:w="1440" w:type="dxa"/>
          </w:tcPr>
          <w:p w:rsidR="00305DDE" w:rsidRPr="00305DDE" w:rsidRDefault="00305DDE" w:rsidP="00305DDE">
            <w:pPr>
              <w:spacing w:line="480" w:lineRule="auto"/>
              <w:jc w:val="both"/>
              <w:rPr>
                <w:bCs/>
                <w:iCs/>
                <w:szCs w:val="24"/>
              </w:rPr>
            </w:pPr>
            <w:r w:rsidRPr="00305DDE">
              <w:rPr>
                <w:bCs/>
                <w:iCs/>
                <w:szCs w:val="24"/>
              </w:rPr>
              <w:t>8.0</w:t>
            </w:r>
          </w:p>
        </w:tc>
        <w:tc>
          <w:tcPr>
            <w:tcW w:w="1800" w:type="dxa"/>
          </w:tcPr>
          <w:p w:rsidR="00305DDE" w:rsidRPr="00305DDE" w:rsidRDefault="00305DDE" w:rsidP="00305DDE">
            <w:pPr>
              <w:spacing w:line="480" w:lineRule="auto"/>
              <w:jc w:val="both"/>
              <w:rPr>
                <w:bCs/>
                <w:iCs/>
                <w:szCs w:val="24"/>
              </w:rPr>
            </w:pPr>
            <w:r w:rsidRPr="00305DDE">
              <w:rPr>
                <w:bCs/>
                <w:iCs/>
                <w:szCs w:val="24"/>
              </w:rPr>
              <w:t>3.7</w:t>
            </w:r>
          </w:p>
        </w:tc>
      </w:tr>
      <w:tr w:rsidR="00305DDE" w:rsidRPr="00305DDE">
        <w:tc>
          <w:tcPr>
            <w:tcW w:w="360" w:type="dxa"/>
          </w:tcPr>
          <w:p w:rsidR="00305DDE" w:rsidRPr="00305DDE" w:rsidRDefault="00305DDE" w:rsidP="00305DDE">
            <w:pPr>
              <w:spacing w:line="480" w:lineRule="auto"/>
              <w:jc w:val="both"/>
              <w:rPr>
                <w:bCs/>
                <w:iCs/>
                <w:szCs w:val="24"/>
              </w:rPr>
            </w:pPr>
            <w:r w:rsidRPr="00305DDE">
              <w:rPr>
                <w:bCs/>
                <w:iCs/>
                <w:szCs w:val="24"/>
              </w:rPr>
              <w:t>2005</w:t>
            </w:r>
          </w:p>
        </w:tc>
        <w:tc>
          <w:tcPr>
            <w:tcW w:w="1471" w:type="dxa"/>
          </w:tcPr>
          <w:p w:rsidR="00305DDE" w:rsidRPr="00305DDE" w:rsidRDefault="00305DDE" w:rsidP="00305DDE">
            <w:pPr>
              <w:spacing w:line="480" w:lineRule="auto"/>
              <w:jc w:val="both"/>
              <w:rPr>
                <w:bCs/>
                <w:iCs/>
                <w:szCs w:val="24"/>
              </w:rPr>
            </w:pPr>
            <w:r w:rsidRPr="00305DDE">
              <w:rPr>
                <w:bCs/>
                <w:iCs/>
                <w:szCs w:val="24"/>
              </w:rPr>
              <w:t>37 499</w:t>
            </w:r>
          </w:p>
        </w:tc>
        <w:tc>
          <w:tcPr>
            <w:tcW w:w="1769" w:type="dxa"/>
          </w:tcPr>
          <w:p w:rsidR="00305DDE" w:rsidRPr="00305DDE" w:rsidRDefault="00305DDE" w:rsidP="00305DDE">
            <w:pPr>
              <w:spacing w:line="480" w:lineRule="auto"/>
              <w:jc w:val="both"/>
              <w:rPr>
                <w:bCs/>
                <w:iCs/>
                <w:szCs w:val="24"/>
              </w:rPr>
            </w:pPr>
            <w:r w:rsidRPr="00305DDE">
              <w:rPr>
                <w:bCs/>
                <w:iCs/>
                <w:szCs w:val="24"/>
              </w:rPr>
              <w:t>11 120</w:t>
            </w:r>
          </w:p>
        </w:tc>
        <w:tc>
          <w:tcPr>
            <w:tcW w:w="1620" w:type="dxa"/>
          </w:tcPr>
          <w:p w:rsidR="00305DDE" w:rsidRPr="00305DDE" w:rsidRDefault="00305DDE" w:rsidP="00305DDE">
            <w:pPr>
              <w:spacing w:line="480" w:lineRule="auto"/>
              <w:jc w:val="both"/>
              <w:rPr>
                <w:bCs/>
                <w:iCs/>
                <w:szCs w:val="24"/>
              </w:rPr>
            </w:pPr>
            <w:r w:rsidRPr="00305DDE">
              <w:rPr>
                <w:bCs/>
                <w:iCs/>
                <w:szCs w:val="24"/>
              </w:rPr>
              <w:t>11.7</w:t>
            </w:r>
          </w:p>
        </w:tc>
        <w:tc>
          <w:tcPr>
            <w:tcW w:w="1440" w:type="dxa"/>
          </w:tcPr>
          <w:p w:rsidR="00305DDE" w:rsidRPr="00305DDE" w:rsidRDefault="00305DDE" w:rsidP="00305DDE">
            <w:pPr>
              <w:spacing w:line="480" w:lineRule="auto"/>
              <w:jc w:val="both"/>
              <w:rPr>
                <w:bCs/>
                <w:iCs/>
                <w:szCs w:val="24"/>
              </w:rPr>
            </w:pPr>
            <w:r w:rsidRPr="00305DDE">
              <w:rPr>
                <w:bCs/>
                <w:iCs/>
                <w:szCs w:val="24"/>
              </w:rPr>
              <w:t>8.2</w:t>
            </w:r>
          </w:p>
        </w:tc>
        <w:tc>
          <w:tcPr>
            <w:tcW w:w="1800" w:type="dxa"/>
          </w:tcPr>
          <w:p w:rsidR="00305DDE" w:rsidRPr="00305DDE" w:rsidRDefault="00305DDE" w:rsidP="00305DDE">
            <w:pPr>
              <w:spacing w:line="480" w:lineRule="auto"/>
              <w:jc w:val="both"/>
              <w:rPr>
                <w:bCs/>
                <w:iCs/>
                <w:szCs w:val="24"/>
              </w:rPr>
            </w:pPr>
            <w:r w:rsidRPr="00305DDE">
              <w:rPr>
                <w:bCs/>
                <w:iCs/>
                <w:szCs w:val="24"/>
              </w:rPr>
              <w:t>3.5</w:t>
            </w:r>
          </w:p>
        </w:tc>
      </w:tr>
    </w:tbl>
    <w:p w:rsidR="00305DDE" w:rsidRPr="00305DDE" w:rsidRDefault="00305DDE" w:rsidP="00305DDE">
      <w:pPr>
        <w:spacing w:after="240" w:line="480" w:lineRule="auto"/>
        <w:ind w:left="-360"/>
        <w:jc w:val="both"/>
        <w:rPr>
          <w:bCs/>
          <w:i/>
          <w:sz w:val="24"/>
          <w:szCs w:val="24"/>
        </w:rPr>
      </w:pPr>
    </w:p>
    <w:p w:rsidR="00305DDE" w:rsidRPr="00EF7CE4" w:rsidRDefault="00305DDE" w:rsidP="00305DDE">
      <w:pPr>
        <w:spacing w:after="240" w:line="480" w:lineRule="auto"/>
        <w:ind w:left="-360"/>
        <w:jc w:val="both"/>
        <w:rPr>
          <w:bCs/>
          <w:i/>
          <w:sz w:val="24"/>
          <w:szCs w:val="24"/>
          <w:lang w:val="ru-RU"/>
        </w:rPr>
      </w:pPr>
      <w:r w:rsidRPr="00EF7CE4">
        <w:rPr>
          <w:i/>
          <w:sz w:val="24"/>
          <w:szCs w:val="24"/>
          <w:lang w:val="ru-RU" w:bidi="he-IL"/>
        </w:rPr>
        <w:t xml:space="preserve">Данные предоставлены </w:t>
      </w:r>
      <w:r w:rsidRPr="00EF7CE4">
        <w:rPr>
          <w:bCs/>
          <w:i/>
          <w:sz w:val="24"/>
          <w:szCs w:val="24"/>
          <w:lang w:val="ru-RU"/>
        </w:rPr>
        <w:t>Национальной статистической службой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201. В последние годы средняя продолжительность жизни у женщин остается выше по сравнению с показателем средней продолжительности жизни у мужчин, одновременно со снижением уровня смертности во всех возрастных группах.</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202. Прогнозируемая продолжительность жизни женщин по сравнению с мужчинами </w:t>
      </w:r>
    </w:p>
    <w:tbl>
      <w:tblPr>
        <w:tblStyle w:val="1"/>
        <w:tblW w:w="0" w:type="auto"/>
        <w:tblInd w:w="288" w:type="dxa"/>
        <w:tblLook w:val="01E0" w:firstRow="1" w:lastRow="1" w:firstColumn="1" w:lastColumn="1" w:noHBand="0" w:noVBand="0"/>
      </w:tblPr>
      <w:tblGrid>
        <w:gridCol w:w="4444"/>
        <w:gridCol w:w="1470"/>
        <w:gridCol w:w="1614"/>
        <w:gridCol w:w="1470"/>
      </w:tblGrid>
      <w:tr w:rsidR="00305DDE" w:rsidRPr="00305DDE">
        <w:tc>
          <w:tcPr>
            <w:tcW w:w="4593" w:type="dxa"/>
          </w:tcPr>
          <w:p w:rsidR="00305DDE" w:rsidRPr="00305DDE" w:rsidRDefault="00305DDE" w:rsidP="00305DDE">
            <w:pPr>
              <w:spacing w:line="480" w:lineRule="auto"/>
              <w:jc w:val="both"/>
              <w:rPr>
                <w:bCs/>
                <w:iCs/>
                <w:szCs w:val="24"/>
              </w:rPr>
            </w:pPr>
            <w:r w:rsidRPr="00305DDE">
              <w:rPr>
                <w:bCs/>
                <w:iCs/>
                <w:szCs w:val="24"/>
              </w:rPr>
              <w:t>Годы</w:t>
            </w:r>
          </w:p>
        </w:tc>
        <w:tc>
          <w:tcPr>
            <w:tcW w:w="1512" w:type="dxa"/>
          </w:tcPr>
          <w:p w:rsidR="00305DDE" w:rsidRPr="00305DDE" w:rsidRDefault="00305DDE" w:rsidP="00305DDE">
            <w:pPr>
              <w:spacing w:line="480" w:lineRule="auto"/>
              <w:jc w:val="both"/>
              <w:rPr>
                <w:bCs/>
                <w:iCs/>
                <w:szCs w:val="24"/>
              </w:rPr>
            </w:pPr>
            <w:r w:rsidRPr="00305DDE">
              <w:rPr>
                <w:bCs/>
                <w:iCs/>
                <w:szCs w:val="24"/>
              </w:rPr>
              <w:t>2002г.</w:t>
            </w:r>
          </w:p>
        </w:tc>
        <w:tc>
          <w:tcPr>
            <w:tcW w:w="1666" w:type="dxa"/>
          </w:tcPr>
          <w:p w:rsidR="00305DDE" w:rsidRPr="00305DDE" w:rsidRDefault="00305DDE" w:rsidP="00305DDE">
            <w:pPr>
              <w:spacing w:line="480" w:lineRule="auto"/>
              <w:jc w:val="both"/>
              <w:rPr>
                <w:bCs/>
                <w:iCs/>
                <w:szCs w:val="24"/>
              </w:rPr>
            </w:pPr>
            <w:r w:rsidRPr="00305DDE">
              <w:rPr>
                <w:bCs/>
                <w:iCs/>
                <w:szCs w:val="24"/>
              </w:rPr>
              <w:t>2003г.</w:t>
            </w:r>
          </w:p>
        </w:tc>
        <w:tc>
          <w:tcPr>
            <w:tcW w:w="1512" w:type="dxa"/>
          </w:tcPr>
          <w:p w:rsidR="00305DDE" w:rsidRPr="00305DDE" w:rsidRDefault="00305DDE" w:rsidP="00305DDE">
            <w:pPr>
              <w:spacing w:line="480" w:lineRule="auto"/>
              <w:jc w:val="both"/>
              <w:rPr>
                <w:bCs/>
                <w:iCs/>
                <w:szCs w:val="24"/>
              </w:rPr>
            </w:pPr>
            <w:r w:rsidRPr="00305DDE">
              <w:rPr>
                <w:bCs/>
                <w:iCs/>
                <w:szCs w:val="24"/>
              </w:rPr>
              <w:t>2004г.</w:t>
            </w:r>
          </w:p>
        </w:tc>
      </w:tr>
      <w:tr w:rsidR="00305DDE" w:rsidRPr="00305DDE">
        <w:tc>
          <w:tcPr>
            <w:tcW w:w="4593" w:type="dxa"/>
          </w:tcPr>
          <w:p w:rsidR="00305DDE" w:rsidRPr="00EF7CE4" w:rsidRDefault="00305DDE" w:rsidP="00305DDE">
            <w:pPr>
              <w:spacing w:line="480" w:lineRule="auto"/>
              <w:jc w:val="both"/>
              <w:rPr>
                <w:bCs/>
                <w:iCs/>
                <w:szCs w:val="24"/>
                <w:lang w:val="ru-RU"/>
              </w:rPr>
            </w:pPr>
            <w:r w:rsidRPr="00EF7CE4">
              <w:rPr>
                <w:bCs/>
                <w:iCs/>
                <w:szCs w:val="24"/>
                <w:lang w:val="ru-RU"/>
              </w:rPr>
              <w:t>Прогнозируемая продолжительность жизни у мужчин</w:t>
            </w:r>
          </w:p>
        </w:tc>
        <w:tc>
          <w:tcPr>
            <w:tcW w:w="1512" w:type="dxa"/>
          </w:tcPr>
          <w:p w:rsidR="00305DDE" w:rsidRPr="00305DDE" w:rsidRDefault="00305DDE" w:rsidP="00305DDE">
            <w:pPr>
              <w:spacing w:line="480" w:lineRule="auto"/>
              <w:jc w:val="both"/>
              <w:rPr>
                <w:bCs/>
                <w:iCs/>
                <w:szCs w:val="24"/>
              </w:rPr>
            </w:pPr>
            <w:r w:rsidRPr="00305DDE">
              <w:rPr>
                <w:bCs/>
                <w:iCs/>
                <w:szCs w:val="24"/>
              </w:rPr>
              <w:t xml:space="preserve">69.8 </w:t>
            </w:r>
          </w:p>
        </w:tc>
        <w:tc>
          <w:tcPr>
            <w:tcW w:w="1666" w:type="dxa"/>
          </w:tcPr>
          <w:p w:rsidR="00305DDE" w:rsidRPr="00305DDE" w:rsidRDefault="00305DDE" w:rsidP="00305DDE">
            <w:pPr>
              <w:spacing w:line="480" w:lineRule="auto"/>
              <w:jc w:val="both"/>
              <w:rPr>
                <w:bCs/>
                <w:iCs/>
                <w:szCs w:val="24"/>
              </w:rPr>
            </w:pPr>
            <w:r w:rsidRPr="00305DDE">
              <w:rPr>
                <w:bCs/>
                <w:iCs/>
                <w:szCs w:val="24"/>
              </w:rPr>
              <w:t xml:space="preserve">69.9 </w:t>
            </w:r>
          </w:p>
        </w:tc>
        <w:tc>
          <w:tcPr>
            <w:tcW w:w="1512" w:type="dxa"/>
          </w:tcPr>
          <w:p w:rsidR="00305DDE" w:rsidRPr="00305DDE" w:rsidRDefault="00305DDE" w:rsidP="00305DDE">
            <w:pPr>
              <w:spacing w:line="480" w:lineRule="auto"/>
              <w:jc w:val="both"/>
              <w:rPr>
                <w:bCs/>
                <w:iCs/>
                <w:szCs w:val="24"/>
              </w:rPr>
            </w:pPr>
            <w:r w:rsidRPr="00305DDE">
              <w:rPr>
                <w:bCs/>
                <w:iCs/>
                <w:szCs w:val="24"/>
              </w:rPr>
              <w:t>70.3</w:t>
            </w:r>
          </w:p>
        </w:tc>
      </w:tr>
      <w:tr w:rsidR="00305DDE" w:rsidRPr="00305DDE">
        <w:tc>
          <w:tcPr>
            <w:tcW w:w="4593" w:type="dxa"/>
          </w:tcPr>
          <w:p w:rsidR="00305DDE" w:rsidRPr="00EF7CE4" w:rsidRDefault="00305DDE" w:rsidP="00305DDE">
            <w:pPr>
              <w:spacing w:line="480" w:lineRule="auto"/>
              <w:jc w:val="both"/>
              <w:rPr>
                <w:bCs/>
                <w:iCs/>
                <w:szCs w:val="24"/>
                <w:lang w:val="ru-RU"/>
              </w:rPr>
            </w:pPr>
            <w:r w:rsidRPr="00EF7CE4">
              <w:rPr>
                <w:bCs/>
                <w:iCs/>
                <w:szCs w:val="24"/>
                <w:lang w:val="ru-RU"/>
              </w:rPr>
              <w:t>Прогнозируемая продолжительность жизни у женщин</w:t>
            </w:r>
          </w:p>
        </w:tc>
        <w:tc>
          <w:tcPr>
            <w:tcW w:w="1512" w:type="dxa"/>
          </w:tcPr>
          <w:p w:rsidR="00305DDE" w:rsidRPr="00305DDE" w:rsidRDefault="00305DDE" w:rsidP="00305DDE">
            <w:pPr>
              <w:spacing w:line="480" w:lineRule="auto"/>
              <w:jc w:val="both"/>
              <w:rPr>
                <w:bCs/>
                <w:iCs/>
                <w:szCs w:val="24"/>
              </w:rPr>
            </w:pPr>
            <w:r w:rsidRPr="00305DDE">
              <w:rPr>
                <w:bCs/>
                <w:iCs/>
                <w:szCs w:val="24"/>
              </w:rPr>
              <w:t>75.9</w:t>
            </w:r>
          </w:p>
        </w:tc>
        <w:tc>
          <w:tcPr>
            <w:tcW w:w="1666" w:type="dxa"/>
          </w:tcPr>
          <w:p w:rsidR="00305DDE" w:rsidRPr="00305DDE" w:rsidRDefault="00305DDE" w:rsidP="00305DDE">
            <w:pPr>
              <w:spacing w:line="480" w:lineRule="auto"/>
              <w:jc w:val="both"/>
              <w:rPr>
                <w:bCs/>
                <w:iCs/>
                <w:szCs w:val="24"/>
              </w:rPr>
            </w:pPr>
            <w:r w:rsidRPr="00305DDE">
              <w:rPr>
                <w:bCs/>
                <w:iCs/>
                <w:szCs w:val="24"/>
              </w:rPr>
              <w:t>75.8</w:t>
            </w:r>
          </w:p>
        </w:tc>
        <w:tc>
          <w:tcPr>
            <w:tcW w:w="1512" w:type="dxa"/>
          </w:tcPr>
          <w:p w:rsidR="00305DDE" w:rsidRPr="00305DDE" w:rsidRDefault="00305DDE" w:rsidP="00305DDE">
            <w:pPr>
              <w:spacing w:line="480" w:lineRule="auto"/>
              <w:jc w:val="both"/>
              <w:rPr>
                <w:bCs/>
                <w:iCs/>
                <w:szCs w:val="24"/>
              </w:rPr>
            </w:pPr>
            <w:r w:rsidRPr="00305DDE">
              <w:rPr>
                <w:bCs/>
                <w:iCs/>
                <w:szCs w:val="24"/>
              </w:rPr>
              <w:t>76.4</w:t>
            </w:r>
          </w:p>
        </w:tc>
      </w:tr>
    </w:tbl>
    <w:p w:rsidR="00305DDE" w:rsidRPr="00305DDE" w:rsidRDefault="00305DDE" w:rsidP="00305DDE">
      <w:pPr>
        <w:spacing w:after="240" w:line="480" w:lineRule="auto"/>
        <w:ind w:left="-360"/>
        <w:jc w:val="both"/>
        <w:rPr>
          <w:bCs/>
          <w:iCs/>
          <w:sz w:val="24"/>
          <w:szCs w:val="24"/>
        </w:rPr>
      </w:pPr>
      <w:r w:rsidRPr="00305DDE">
        <w:rPr>
          <w:bCs/>
          <w:iCs/>
          <w:sz w:val="24"/>
          <w:szCs w:val="24"/>
        </w:rPr>
        <w:t xml:space="preserve">   </w:t>
      </w:r>
    </w:p>
    <w:p w:rsidR="00305DDE" w:rsidRPr="00EF7CE4" w:rsidRDefault="00305DDE" w:rsidP="00305DDE">
      <w:pPr>
        <w:spacing w:after="240" w:line="480" w:lineRule="auto"/>
        <w:ind w:left="-360"/>
        <w:jc w:val="both"/>
        <w:rPr>
          <w:bCs/>
          <w:i/>
          <w:sz w:val="24"/>
          <w:szCs w:val="24"/>
          <w:lang w:val="ru-RU"/>
        </w:rPr>
      </w:pPr>
      <w:r w:rsidRPr="00EF7CE4">
        <w:rPr>
          <w:i/>
          <w:sz w:val="24"/>
          <w:szCs w:val="24"/>
          <w:lang w:val="ru-RU" w:bidi="he-IL"/>
        </w:rPr>
        <w:t xml:space="preserve">Данные предоставлены </w:t>
      </w:r>
      <w:r w:rsidRPr="00EF7CE4">
        <w:rPr>
          <w:bCs/>
          <w:i/>
          <w:sz w:val="24"/>
          <w:szCs w:val="24"/>
          <w:lang w:val="ru-RU"/>
        </w:rPr>
        <w:t>Национальной статистической службой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203. В Республике Армения беременные в основном рожают в условиях стационара (98 – 99%), что дает возможность сохранить репродуктивное здоровье, снизить материнскую и перинатальную заболеваемость и смертность, предотвратить послеродовые гнойно– септические осложнения. В период с 2001 по 2005гг. наблюдалось существенное снижение показателя “домашних родов”: с 1,7% в 2001г. до 0,6% в 2005г. от общего числа родоразрешений.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204. Наиболее важным показателем оценки женского здоровья и качества оказываемых медицинских услуг является материнская смертность, снижение которой является одной из “Целей тысячелетия”. За последние годы наблюдается некоторое снижение материнской смертности, но это понижение происходит довольно медленно и превышает допустимый уровень ВОЗ: 15/100.000 для стран Восточной Европы  и 25/100.000 для отдельных стран. Показатель материнской смертности в Армении колеблется  до 19 на 100.000 живорожденных, что за последние десять лет превышает средний целевой показатель ВОЗ для стран Центральной и Восточной Европы (8,8/100.000) и остается довольно высоким. Однако, этот показатель значительно ниже по сравнению с другими странами региона, так как  средний показатель  СНГ составляет 40/100.000.</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205. Следует отметить, что для стран с небольшим населением (до 5 млн) и низкой рождаемостью ежегодное колебание показателя материнской смертности довольно большое, и не может считаться обьективным, в связи с чем по рекомендации ВОЗ, показатель материнской смертности необходимо рассматривать по методу скользящей средней с  трехгодичными интервалами. </w:t>
      </w:r>
    </w:p>
    <w:p w:rsidR="00305DDE" w:rsidRPr="00305DDE" w:rsidRDefault="00305DDE" w:rsidP="00305DDE">
      <w:pPr>
        <w:spacing w:after="240" w:line="480" w:lineRule="auto"/>
        <w:ind w:left="-360"/>
        <w:jc w:val="both"/>
        <w:rPr>
          <w:bCs/>
          <w:iCs/>
          <w:sz w:val="24"/>
          <w:szCs w:val="24"/>
        </w:rPr>
      </w:pPr>
      <w:r w:rsidRPr="00305DDE">
        <w:rPr>
          <w:bCs/>
          <w:iCs/>
          <w:sz w:val="24"/>
          <w:szCs w:val="24"/>
        </w:rPr>
        <w:t xml:space="preserve">206. </w:t>
      </w:r>
      <w:r w:rsidRPr="00305DDE">
        <w:rPr>
          <w:bCs/>
          <w:sz w:val="24"/>
          <w:szCs w:val="24"/>
        </w:rPr>
        <w:t>Коэффициент материнской смертности</w:t>
      </w:r>
    </w:p>
    <w:tbl>
      <w:tblPr>
        <w:tblStyle w:val="1"/>
        <w:tblW w:w="0" w:type="auto"/>
        <w:tblInd w:w="108" w:type="dxa"/>
        <w:tblLook w:val="01E0" w:firstRow="1" w:lastRow="1" w:firstColumn="1" w:lastColumn="1" w:noHBand="0" w:noVBand="0"/>
      </w:tblPr>
      <w:tblGrid>
        <w:gridCol w:w="2520"/>
        <w:gridCol w:w="2160"/>
      </w:tblGrid>
      <w:tr w:rsidR="00305DDE" w:rsidRPr="00305DDE">
        <w:tc>
          <w:tcPr>
            <w:tcW w:w="2520" w:type="dxa"/>
          </w:tcPr>
          <w:p w:rsidR="00305DDE" w:rsidRPr="00305DDE" w:rsidRDefault="00305DDE" w:rsidP="00305DDE">
            <w:pPr>
              <w:spacing w:line="480" w:lineRule="auto"/>
              <w:jc w:val="both"/>
              <w:rPr>
                <w:bCs/>
                <w:szCs w:val="24"/>
              </w:rPr>
            </w:pPr>
            <w:r w:rsidRPr="00305DDE">
              <w:rPr>
                <w:bCs/>
                <w:szCs w:val="24"/>
              </w:rPr>
              <w:t>1996 – 1998гг.</w:t>
            </w:r>
          </w:p>
        </w:tc>
        <w:tc>
          <w:tcPr>
            <w:tcW w:w="2160" w:type="dxa"/>
          </w:tcPr>
          <w:p w:rsidR="00305DDE" w:rsidRPr="00305DDE" w:rsidRDefault="00305DDE" w:rsidP="00305DDE">
            <w:pPr>
              <w:spacing w:line="480" w:lineRule="auto"/>
              <w:jc w:val="both"/>
              <w:rPr>
                <w:bCs/>
                <w:szCs w:val="24"/>
              </w:rPr>
            </w:pPr>
            <w:r w:rsidRPr="00305DDE">
              <w:rPr>
                <w:bCs/>
                <w:szCs w:val="24"/>
              </w:rPr>
              <w:t>27.4</w:t>
            </w:r>
          </w:p>
        </w:tc>
      </w:tr>
      <w:tr w:rsidR="00305DDE" w:rsidRPr="00305DDE">
        <w:tc>
          <w:tcPr>
            <w:tcW w:w="2520" w:type="dxa"/>
          </w:tcPr>
          <w:p w:rsidR="00305DDE" w:rsidRPr="00305DDE" w:rsidRDefault="00305DDE" w:rsidP="00305DDE">
            <w:pPr>
              <w:spacing w:line="480" w:lineRule="auto"/>
              <w:jc w:val="both"/>
              <w:rPr>
                <w:bCs/>
                <w:szCs w:val="24"/>
              </w:rPr>
            </w:pPr>
            <w:r w:rsidRPr="00305DDE">
              <w:rPr>
                <w:bCs/>
                <w:szCs w:val="24"/>
              </w:rPr>
              <w:t>1999 – 2001гг.</w:t>
            </w:r>
          </w:p>
        </w:tc>
        <w:tc>
          <w:tcPr>
            <w:tcW w:w="2160" w:type="dxa"/>
          </w:tcPr>
          <w:p w:rsidR="00305DDE" w:rsidRPr="00305DDE" w:rsidRDefault="00305DDE" w:rsidP="00305DDE">
            <w:pPr>
              <w:spacing w:line="480" w:lineRule="auto"/>
              <w:jc w:val="both"/>
              <w:rPr>
                <w:bCs/>
                <w:szCs w:val="24"/>
              </w:rPr>
            </w:pPr>
            <w:r w:rsidRPr="00305DDE">
              <w:rPr>
                <w:bCs/>
                <w:szCs w:val="24"/>
              </w:rPr>
              <w:t>36.0</w:t>
            </w:r>
          </w:p>
        </w:tc>
      </w:tr>
      <w:tr w:rsidR="00305DDE" w:rsidRPr="00305DDE">
        <w:tc>
          <w:tcPr>
            <w:tcW w:w="2520" w:type="dxa"/>
          </w:tcPr>
          <w:p w:rsidR="00305DDE" w:rsidRPr="00305DDE" w:rsidRDefault="00305DDE" w:rsidP="00305DDE">
            <w:pPr>
              <w:spacing w:line="480" w:lineRule="auto"/>
              <w:jc w:val="both"/>
              <w:rPr>
                <w:bCs/>
                <w:szCs w:val="24"/>
              </w:rPr>
            </w:pPr>
            <w:r w:rsidRPr="00305DDE">
              <w:rPr>
                <w:bCs/>
                <w:szCs w:val="24"/>
              </w:rPr>
              <w:t>2002 – 2004гг.</w:t>
            </w:r>
          </w:p>
        </w:tc>
        <w:tc>
          <w:tcPr>
            <w:tcW w:w="2160" w:type="dxa"/>
          </w:tcPr>
          <w:p w:rsidR="00305DDE" w:rsidRPr="00305DDE" w:rsidRDefault="00305DDE" w:rsidP="00305DDE">
            <w:pPr>
              <w:spacing w:line="480" w:lineRule="auto"/>
              <w:jc w:val="both"/>
              <w:rPr>
                <w:bCs/>
                <w:szCs w:val="24"/>
              </w:rPr>
            </w:pPr>
            <w:r w:rsidRPr="00305DDE">
              <w:rPr>
                <w:bCs/>
                <w:szCs w:val="24"/>
              </w:rPr>
              <w:t>19.9</w:t>
            </w:r>
          </w:p>
        </w:tc>
      </w:tr>
    </w:tbl>
    <w:p w:rsidR="00305DDE" w:rsidRPr="00305DDE" w:rsidRDefault="00305DDE" w:rsidP="00305DDE">
      <w:pPr>
        <w:spacing w:after="240" w:line="480" w:lineRule="auto"/>
        <w:ind w:left="-360"/>
        <w:jc w:val="both"/>
        <w:rPr>
          <w:bCs/>
          <w:iCs/>
          <w:sz w:val="24"/>
          <w:szCs w:val="24"/>
        </w:rPr>
      </w:pPr>
      <w:r w:rsidRPr="00305DDE">
        <w:rPr>
          <w:bCs/>
          <w:iCs/>
          <w:sz w:val="24"/>
          <w:szCs w:val="24"/>
        </w:rPr>
        <w:t xml:space="preserve">                                                  </w:t>
      </w:r>
    </w:p>
    <w:p w:rsidR="00305DDE" w:rsidRPr="00EF7CE4" w:rsidRDefault="00305DDE" w:rsidP="00305DDE">
      <w:pPr>
        <w:spacing w:after="240" w:line="480" w:lineRule="auto"/>
        <w:ind w:left="-360"/>
        <w:jc w:val="both"/>
        <w:rPr>
          <w:bCs/>
          <w:i/>
          <w:iCs/>
          <w:sz w:val="24"/>
          <w:szCs w:val="24"/>
          <w:lang w:val="ru-RU"/>
        </w:rPr>
      </w:pPr>
      <w:r w:rsidRPr="00EF7CE4">
        <w:rPr>
          <w:i/>
          <w:sz w:val="24"/>
          <w:szCs w:val="24"/>
          <w:lang w:val="ru-RU" w:bidi="he-IL"/>
        </w:rPr>
        <w:t>Данные предоставлены</w:t>
      </w:r>
      <w:r w:rsidRPr="00EF7CE4">
        <w:rPr>
          <w:bCs/>
          <w:i/>
          <w:iCs/>
          <w:sz w:val="24"/>
          <w:szCs w:val="24"/>
          <w:lang w:val="ru-RU"/>
        </w:rPr>
        <w:t xml:space="preserve"> национальной статистической службой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207. Как показывают результаты исследований этиологической структуры материнской смертности, в Армении ее основными причинами являются акушерские кровотечения, гипертензивные нарушения. В последние годы аборты, послеродовые гнойно– септические осложнения  уступают место  экстрагенитальным патологиям  и другим  причинам, не связанным с беременностью.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208. За последнее десятилетие наблюдаются изменения в репродуктивном поведении населения: значительное снижение среднего количества детей в семьях (склонность иметь не более 1-2 детей) и снижение показателя общей фертильности (на 1000 женщин: 2001г. - 1,2, а в 2004г. – 1,4).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209. По уровню показателя детской смертности (ДС) Армения относится к странам со средним уровнем ДС. За последние годы уровень младенческой смертности особо не повысился, однако темпы ее снижения значительно уменьшились:</w:t>
      </w:r>
    </w:p>
    <w:p w:rsidR="00305DDE" w:rsidRPr="00305DDE" w:rsidRDefault="00305DDE" w:rsidP="00305DDE">
      <w:pPr>
        <w:spacing w:after="240" w:line="480" w:lineRule="auto"/>
        <w:ind w:left="-360"/>
        <w:jc w:val="both"/>
        <w:rPr>
          <w:bCs/>
          <w:iCs/>
          <w:sz w:val="24"/>
          <w:szCs w:val="24"/>
        </w:rPr>
      </w:pPr>
      <w:r w:rsidRPr="00305DDE">
        <w:rPr>
          <w:bCs/>
          <w:iCs/>
          <w:sz w:val="24"/>
          <w:szCs w:val="24"/>
        </w:rPr>
        <w:t xml:space="preserve">210. </w:t>
      </w:r>
      <w:r w:rsidRPr="00305DDE">
        <w:rPr>
          <w:bCs/>
          <w:sz w:val="24"/>
          <w:szCs w:val="24"/>
        </w:rPr>
        <w:t xml:space="preserve">Младенческая смертность на 1000 живорожденных   </w:t>
      </w:r>
    </w:p>
    <w:tbl>
      <w:tblPr>
        <w:tblStyle w:val="1"/>
        <w:tblW w:w="0" w:type="auto"/>
        <w:tblInd w:w="288" w:type="dxa"/>
        <w:tblLook w:val="01E0" w:firstRow="1" w:lastRow="1" w:firstColumn="1" w:lastColumn="1" w:noHBand="0" w:noVBand="0"/>
      </w:tblPr>
      <w:tblGrid>
        <w:gridCol w:w="900"/>
        <w:gridCol w:w="2160"/>
      </w:tblGrid>
      <w:tr w:rsidR="00305DDE" w:rsidRPr="00305DDE">
        <w:tc>
          <w:tcPr>
            <w:tcW w:w="900" w:type="dxa"/>
          </w:tcPr>
          <w:p w:rsidR="00305DDE" w:rsidRPr="00305DDE" w:rsidRDefault="00305DDE" w:rsidP="00305DDE">
            <w:pPr>
              <w:spacing w:line="480" w:lineRule="auto"/>
              <w:jc w:val="both"/>
              <w:rPr>
                <w:bCs/>
                <w:szCs w:val="24"/>
              </w:rPr>
            </w:pPr>
            <w:r w:rsidRPr="00305DDE">
              <w:rPr>
                <w:bCs/>
                <w:szCs w:val="24"/>
              </w:rPr>
              <w:t>2002г.</w:t>
            </w:r>
          </w:p>
        </w:tc>
        <w:tc>
          <w:tcPr>
            <w:tcW w:w="2160" w:type="dxa"/>
          </w:tcPr>
          <w:p w:rsidR="00305DDE" w:rsidRPr="00305DDE" w:rsidRDefault="00305DDE" w:rsidP="00305DDE">
            <w:pPr>
              <w:spacing w:line="480" w:lineRule="auto"/>
              <w:jc w:val="both"/>
              <w:rPr>
                <w:bCs/>
                <w:szCs w:val="24"/>
              </w:rPr>
            </w:pPr>
            <w:r w:rsidRPr="00305DDE">
              <w:rPr>
                <w:bCs/>
                <w:szCs w:val="24"/>
              </w:rPr>
              <w:t>14,0</w:t>
            </w:r>
          </w:p>
        </w:tc>
      </w:tr>
      <w:tr w:rsidR="00305DDE" w:rsidRPr="00305DDE">
        <w:tc>
          <w:tcPr>
            <w:tcW w:w="900" w:type="dxa"/>
          </w:tcPr>
          <w:p w:rsidR="00305DDE" w:rsidRPr="00305DDE" w:rsidRDefault="00305DDE" w:rsidP="00305DDE">
            <w:pPr>
              <w:spacing w:line="480" w:lineRule="auto"/>
              <w:jc w:val="both"/>
              <w:rPr>
                <w:bCs/>
                <w:szCs w:val="24"/>
              </w:rPr>
            </w:pPr>
            <w:r w:rsidRPr="00305DDE">
              <w:rPr>
                <w:bCs/>
                <w:szCs w:val="24"/>
              </w:rPr>
              <w:t>2003г.</w:t>
            </w:r>
          </w:p>
        </w:tc>
        <w:tc>
          <w:tcPr>
            <w:tcW w:w="2160" w:type="dxa"/>
          </w:tcPr>
          <w:p w:rsidR="00305DDE" w:rsidRPr="00305DDE" w:rsidRDefault="00305DDE" w:rsidP="00305DDE">
            <w:pPr>
              <w:spacing w:line="480" w:lineRule="auto"/>
              <w:jc w:val="both"/>
              <w:rPr>
                <w:bCs/>
                <w:szCs w:val="24"/>
              </w:rPr>
            </w:pPr>
            <w:r w:rsidRPr="00305DDE">
              <w:rPr>
                <w:bCs/>
                <w:szCs w:val="24"/>
              </w:rPr>
              <w:t>12,0</w:t>
            </w:r>
          </w:p>
        </w:tc>
      </w:tr>
      <w:tr w:rsidR="00305DDE" w:rsidRPr="00305DDE">
        <w:tc>
          <w:tcPr>
            <w:tcW w:w="900" w:type="dxa"/>
          </w:tcPr>
          <w:p w:rsidR="00305DDE" w:rsidRPr="00305DDE" w:rsidRDefault="00305DDE" w:rsidP="00305DDE">
            <w:pPr>
              <w:spacing w:line="480" w:lineRule="auto"/>
              <w:jc w:val="both"/>
              <w:rPr>
                <w:bCs/>
                <w:szCs w:val="24"/>
              </w:rPr>
            </w:pPr>
            <w:r w:rsidRPr="00305DDE">
              <w:rPr>
                <w:bCs/>
                <w:szCs w:val="24"/>
              </w:rPr>
              <w:t>2004г.</w:t>
            </w:r>
          </w:p>
        </w:tc>
        <w:tc>
          <w:tcPr>
            <w:tcW w:w="2160" w:type="dxa"/>
          </w:tcPr>
          <w:p w:rsidR="00305DDE" w:rsidRPr="00305DDE" w:rsidRDefault="00305DDE" w:rsidP="00305DDE">
            <w:pPr>
              <w:spacing w:line="480" w:lineRule="auto"/>
              <w:jc w:val="both"/>
              <w:rPr>
                <w:bCs/>
                <w:szCs w:val="24"/>
              </w:rPr>
            </w:pPr>
            <w:r w:rsidRPr="00305DDE">
              <w:rPr>
                <w:bCs/>
                <w:szCs w:val="24"/>
              </w:rPr>
              <w:t>11,6</w:t>
            </w:r>
          </w:p>
        </w:tc>
      </w:tr>
      <w:tr w:rsidR="00305DDE" w:rsidRPr="00305DDE">
        <w:tc>
          <w:tcPr>
            <w:tcW w:w="900" w:type="dxa"/>
          </w:tcPr>
          <w:p w:rsidR="00305DDE" w:rsidRPr="00305DDE" w:rsidRDefault="00305DDE" w:rsidP="00305DDE">
            <w:pPr>
              <w:spacing w:line="480" w:lineRule="auto"/>
              <w:jc w:val="both"/>
              <w:rPr>
                <w:bCs/>
                <w:szCs w:val="24"/>
              </w:rPr>
            </w:pPr>
            <w:r w:rsidRPr="00305DDE">
              <w:rPr>
                <w:bCs/>
                <w:szCs w:val="24"/>
              </w:rPr>
              <w:t>2005г.</w:t>
            </w:r>
          </w:p>
        </w:tc>
        <w:tc>
          <w:tcPr>
            <w:tcW w:w="2160" w:type="dxa"/>
          </w:tcPr>
          <w:p w:rsidR="00305DDE" w:rsidRPr="00305DDE" w:rsidRDefault="00305DDE" w:rsidP="00305DDE">
            <w:pPr>
              <w:spacing w:line="480" w:lineRule="auto"/>
              <w:jc w:val="both"/>
              <w:rPr>
                <w:bCs/>
                <w:szCs w:val="24"/>
              </w:rPr>
            </w:pPr>
            <w:r w:rsidRPr="00305DDE">
              <w:rPr>
                <w:bCs/>
                <w:szCs w:val="24"/>
              </w:rPr>
              <w:t>12,3</w:t>
            </w:r>
          </w:p>
        </w:tc>
      </w:tr>
    </w:tbl>
    <w:p w:rsidR="00305DDE" w:rsidRPr="00305DDE" w:rsidRDefault="00305DDE" w:rsidP="00305DDE">
      <w:pPr>
        <w:spacing w:after="240" w:line="480" w:lineRule="auto"/>
        <w:ind w:left="-360"/>
        <w:jc w:val="both"/>
        <w:rPr>
          <w:bCs/>
          <w:sz w:val="24"/>
          <w:szCs w:val="24"/>
        </w:rPr>
      </w:pPr>
      <w:r w:rsidRPr="00305DDE">
        <w:rPr>
          <w:bCs/>
          <w:sz w:val="24"/>
          <w:szCs w:val="24"/>
        </w:rPr>
        <w:tab/>
      </w:r>
      <w:r w:rsidRPr="00305DDE">
        <w:rPr>
          <w:bCs/>
          <w:sz w:val="24"/>
          <w:szCs w:val="24"/>
        </w:rPr>
        <w:tab/>
      </w:r>
      <w:r w:rsidRPr="00305DDE">
        <w:rPr>
          <w:bCs/>
          <w:sz w:val="24"/>
          <w:szCs w:val="24"/>
        </w:rPr>
        <w:tab/>
      </w:r>
      <w:r w:rsidRPr="00305DDE">
        <w:rPr>
          <w:bCs/>
          <w:sz w:val="24"/>
          <w:szCs w:val="24"/>
        </w:rPr>
        <w:tab/>
      </w:r>
    </w:p>
    <w:p w:rsidR="00305DDE" w:rsidRPr="00EF7CE4" w:rsidRDefault="00305DDE" w:rsidP="00305DDE">
      <w:pPr>
        <w:spacing w:after="240" w:line="480" w:lineRule="auto"/>
        <w:ind w:left="-360"/>
        <w:jc w:val="both"/>
        <w:rPr>
          <w:bCs/>
          <w:i/>
          <w:iCs/>
          <w:sz w:val="24"/>
          <w:szCs w:val="24"/>
          <w:lang w:val="ru-RU"/>
        </w:rPr>
      </w:pPr>
      <w:r w:rsidRPr="00EF7CE4">
        <w:rPr>
          <w:i/>
          <w:sz w:val="24"/>
          <w:szCs w:val="24"/>
          <w:lang w:val="ru-RU" w:bidi="he-IL"/>
        </w:rPr>
        <w:t>Данные предоставлены</w:t>
      </w:r>
      <w:r w:rsidRPr="00EF7CE4">
        <w:rPr>
          <w:bCs/>
          <w:i/>
          <w:iCs/>
          <w:sz w:val="24"/>
          <w:szCs w:val="24"/>
          <w:lang w:val="ru-RU"/>
        </w:rPr>
        <w:t xml:space="preserve"> Национальной статистической службой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211. Республикой Армения  закон о легализации абортов принят в 1956г., а в 1996г. были пересмотрены его основные положения, касающиеся порядка проведения искусственного прерывания беременности.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212. Любая женщина по своему усмотрению может прервать нежелательную беременность до двенадцатинедельного срока беременности. При сроках беременности от 12-ти до 22–х недель, беременность разрешается прерывать исключительно при наличии медицинских или социальных показаний. К сожалению, аборты в Армении являются одним из распространенных методов планирования семьи .</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xml:space="preserve">213. Согласно статистике, большинство женщин чаще всего прибегают к искусственному прерыванию беременности, а применение противозачаточных таблеток не является общепринятым средством избежания нежелательной беременности. </w:t>
      </w:r>
    </w:p>
    <w:p w:rsidR="00305DDE" w:rsidRPr="00305DDE" w:rsidRDefault="00305DDE" w:rsidP="00305DDE">
      <w:pPr>
        <w:spacing w:after="240" w:line="480" w:lineRule="auto"/>
        <w:ind w:left="-360"/>
        <w:jc w:val="both"/>
        <w:rPr>
          <w:bCs/>
          <w:sz w:val="24"/>
          <w:szCs w:val="24"/>
        </w:rPr>
      </w:pPr>
      <w:r w:rsidRPr="00305DDE">
        <w:rPr>
          <w:bCs/>
          <w:sz w:val="24"/>
          <w:szCs w:val="24"/>
        </w:rPr>
        <w:t>214. Уровень искусственных абортов, 2002–2005гг.</w:t>
      </w:r>
    </w:p>
    <w:tbl>
      <w:tblPr>
        <w:tblW w:w="0" w:type="auto"/>
        <w:jc w:val="center"/>
        <w:tblInd w:w="-1175" w:type="dxa"/>
        <w:tblLayout w:type="fixed"/>
        <w:tblLook w:val="0000" w:firstRow="0" w:lastRow="0" w:firstColumn="0" w:lastColumn="0" w:noHBand="0" w:noVBand="0"/>
      </w:tblPr>
      <w:tblGrid>
        <w:gridCol w:w="5063"/>
        <w:gridCol w:w="900"/>
        <w:gridCol w:w="1080"/>
        <w:gridCol w:w="1080"/>
        <w:gridCol w:w="1080"/>
      </w:tblGrid>
      <w:tr w:rsidR="00305DDE" w:rsidRPr="00305DDE">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Год</w:t>
            </w:r>
          </w:p>
        </w:tc>
        <w:tc>
          <w:tcPr>
            <w:tcW w:w="90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iCs/>
                <w:sz w:val="24"/>
                <w:szCs w:val="24"/>
              </w:rPr>
            </w:pPr>
            <w:r w:rsidRPr="00305DDE">
              <w:rPr>
                <w:bCs/>
                <w:iCs/>
                <w:sz w:val="24"/>
                <w:szCs w:val="24"/>
              </w:rPr>
              <w:t>2002</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iCs/>
                <w:sz w:val="24"/>
                <w:szCs w:val="24"/>
              </w:rPr>
            </w:pPr>
            <w:r w:rsidRPr="00305DDE">
              <w:rPr>
                <w:bCs/>
                <w:iCs/>
                <w:sz w:val="24"/>
                <w:szCs w:val="24"/>
              </w:rPr>
              <w:t>2003</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iCs/>
                <w:sz w:val="24"/>
                <w:szCs w:val="24"/>
              </w:rPr>
            </w:pPr>
            <w:r w:rsidRPr="00305DDE">
              <w:rPr>
                <w:bCs/>
                <w:iCs/>
                <w:sz w:val="24"/>
                <w:szCs w:val="24"/>
              </w:rPr>
              <w:t>2004</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iCs/>
                <w:sz w:val="24"/>
                <w:szCs w:val="24"/>
              </w:rPr>
            </w:pPr>
            <w:r w:rsidRPr="00305DDE">
              <w:rPr>
                <w:bCs/>
                <w:iCs/>
                <w:sz w:val="24"/>
                <w:szCs w:val="24"/>
              </w:rPr>
              <w:t>2005</w:t>
            </w:r>
          </w:p>
        </w:tc>
      </w:tr>
      <w:tr w:rsidR="00305DDE" w:rsidRPr="00305DDE">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pStyle w:val="Footer"/>
              <w:spacing w:line="480" w:lineRule="auto"/>
              <w:jc w:val="both"/>
              <w:rPr>
                <w:bCs/>
                <w:sz w:val="24"/>
                <w:szCs w:val="24"/>
              </w:rPr>
            </w:pPr>
            <w:r w:rsidRPr="00305DDE">
              <w:rPr>
                <w:bCs/>
                <w:sz w:val="24"/>
                <w:szCs w:val="24"/>
              </w:rPr>
              <w:t>Показатель на 1000 живорожденных</w:t>
            </w:r>
          </w:p>
        </w:tc>
        <w:tc>
          <w:tcPr>
            <w:tcW w:w="90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277,7</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288,1</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282</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285</w:t>
            </w:r>
          </w:p>
        </w:tc>
      </w:tr>
      <w:tr w:rsidR="00305DDE" w:rsidRPr="00305DDE">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305DDE" w:rsidRPr="00EF7CE4" w:rsidRDefault="00305DDE" w:rsidP="00305DDE">
            <w:pPr>
              <w:pStyle w:val="Footer"/>
              <w:spacing w:line="480" w:lineRule="auto"/>
              <w:jc w:val="both"/>
              <w:rPr>
                <w:bCs/>
                <w:sz w:val="24"/>
                <w:szCs w:val="24"/>
                <w:lang w:val="ru-RU"/>
              </w:rPr>
            </w:pPr>
            <w:r w:rsidRPr="00EF7CE4">
              <w:rPr>
                <w:bCs/>
                <w:sz w:val="24"/>
                <w:szCs w:val="24"/>
                <w:lang w:val="ru-RU"/>
              </w:rPr>
              <w:t>Показатель абортов на 1000 женщин фертильного возраста</w:t>
            </w:r>
          </w:p>
        </w:tc>
        <w:tc>
          <w:tcPr>
            <w:tcW w:w="90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10,8</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11,8</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11,6</w:t>
            </w:r>
          </w:p>
        </w:tc>
        <w:tc>
          <w:tcPr>
            <w:tcW w:w="1080" w:type="dxa"/>
            <w:tcBorders>
              <w:top w:val="single" w:sz="6" w:space="0" w:color="auto"/>
              <w:left w:val="single" w:sz="6" w:space="0" w:color="auto"/>
              <w:bottom w:val="single" w:sz="6" w:space="0" w:color="auto"/>
              <w:right w:val="single" w:sz="6" w:space="0" w:color="auto"/>
            </w:tcBorders>
          </w:tcPr>
          <w:p w:rsidR="00305DDE" w:rsidRPr="00305DDE" w:rsidRDefault="00305DDE" w:rsidP="00305DDE">
            <w:pPr>
              <w:spacing w:line="480" w:lineRule="auto"/>
              <w:jc w:val="both"/>
              <w:rPr>
                <w:bCs/>
                <w:sz w:val="24"/>
                <w:szCs w:val="24"/>
              </w:rPr>
            </w:pPr>
            <w:r w:rsidRPr="00305DDE">
              <w:rPr>
                <w:bCs/>
                <w:sz w:val="24"/>
                <w:szCs w:val="24"/>
              </w:rPr>
              <w:t>11,9</w:t>
            </w:r>
          </w:p>
        </w:tc>
      </w:tr>
    </w:tbl>
    <w:p w:rsidR="00305DDE" w:rsidRPr="00305DDE" w:rsidRDefault="00305DDE" w:rsidP="00305DDE">
      <w:pPr>
        <w:spacing w:after="240" w:line="480" w:lineRule="auto"/>
        <w:ind w:left="-360"/>
        <w:jc w:val="both"/>
        <w:rPr>
          <w:bCs/>
          <w:i/>
          <w:iCs/>
          <w:sz w:val="24"/>
          <w:szCs w:val="24"/>
        </w:rPr>
      </w:pPr>
      <w:r w:rsidRPr="00305DDE">
        <w:rPr>
          <w:i/>
          <w:sz w:val="24"/>
          <w:szCs w:val="24"/>
          <w:lang w:bidi="he-IL"/>
        </w:rPr>
        <w:t>Данные предоставлены м</w:t>
      </w:r>
      <w:r w:rsidRPr="00305DDE">
        <w:rPr>
          <w:bCs/>
          <w:i/>
          <w:iCs/>
          <w:sz w:val="24"/>
          <w:szCs w:val="24"/>
        </w:rPr>
        <w:t>инистерством здравохранения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215. Одним из показателей социально–экономического благополучия населения является уровень заболевания анемией беременных женщин. За последние годы ранняя анемия среди беременных не проявляет тенденции к снижению. Однообразная и несбалансированная белками, витаминами и микроэлементами пища все еще является причиной анемии беременных и рождения  новорожденных с низким весом.</w:t>
      </w:r>
    </w:p>
    <w:p w:rsidR="00305DDE" w:rsidRPr="00305DDE" w:rsidRDefault="00305DDE" w:rsidP="00305DDE">
      <w:pPr>
        <w:spacing w:after="240" w:line="480" w:lineRule="auto"/>
        <w:ind w:left="-360"/>
        <w:jc w:val="both"/>
        <w:rPr>
          <w:bCs/>
          <w:iCs/>
          <w:sz w:val="24"/>
          <w:szCs w:val="24"/>
        </w:rPr>
      </w:pPr>
      <w:r w:rsidRPr="00305DDE">
        <w:rPr>
          <w:bCs/>
          <w:iCs/>
          <w:sz w:val="24"/>
          <w:szCs w:val="24"/>
        </w:rPr>
        <w:t>216. Анемия беременности, 2002–2005гг.</w:t>
      </w:r>
    </w:p>
    <w:tbl>
      <w:tblPr>
        <w:tblStyle w:val="1"/>
        <w:tblW w:w="0" w:type="auto"/>
        <w:tblInd w:w="288" w:type="dxa"/>
        <w:tblLook w:val="01E0" w:firstRow="1" w:lastRow="1" w:firstColumn="1" w:lastColumn="1" w:noHBand="0" w:noVBand="0"/>
      </w:tblPr>
      <w:tblGrid>
        <w:gridCol w:w="841"/>
        <w:gridCol w:w="4152"/>
        <w:gridCol w:w="4005"/>
      </w:tblGrid>
      <w:tr w:rsidR="00305DDE" w:rsidRPr="00305DDE">
        <w:tc>
          <w:tcPr>
            <w:tcW w:w="848" w:type="dxa"/>
          </w:tcPr>
          <w:p w:rsidR="00305DDE" w:rsidRPr="00305DDE" w:rsidRDefault="00305DDE" w:rsidP="00305DDE">
            <w:pPr>
              <w:spacing w:line="480" w:lineRule="auto"/>
              <w:jc w:val="both"/>
              <w:rPr>
                <w:bCs/>
                <w:szCs w:val="24"/>
              </w:rPr>
            </w:pPr>
            <w:r w:rsidRPr="00305DDE">
              <w:rPr>
                <w:bCs/>
                <w:szCs w:val="24"/>
              </w:rPr>
              <w:t>Год</w:t>
            </w:r>
          </w:p>
        </w:tc>
        <w:tc>
          <w:tcPr>
            <w:tcW w:w="4295" w:type="dxa"/>
          </w:tcPr>
          <w:p w:rsidR="00305DDE" w:rsidRPr="00305DDE" w:rsidRDefault="00305DDE" w:rsidP="00305DDE">
            <w:pPr>
              <w:spacing w:line="480" w:lineRule="auto"/>
              <w:jc w:val="both"/>
              <w:rPr>
                <w:bCs/>
                <w:szCs w:val="24"/>
              </w:rPr>
            </w:pPr>
            <w:r w:rsidRPr="00305DDE">
              <w:rPr>
                <w:bCs/>
                <w:szCs w:val="24"/>
              </w:rPr>
              <w:t>Анемия -  ранние формы (%о)</w:t>
            </w:r>
          </w:p>
        </w:tc>
        <w:tc>
          <w:tcPr>
            <w:tcW w:w="4140" w:type="dxa"/>
          </w:tcPr>
          <w:p w:rsidR="00305DDE" w:rsidRPr="00305DDE" w:rsidRDefault="00305DDE" w:rsidP="00305DDE">
            <w:pPr>
              <w:spacing w:line="480" w:lineRule="auto"/>
              <w:jc w:val="both"/>
              <w:rPr>
                <w:bCs/>
                <w:szCs w:val="24"/>
              </w:rPr>
            </w:pPr>
            <w:r w:rsidRPr="00305DDE">
              <w:rPr>
                <w:bCs/>
                <w:szCs w:val="24"/>
              </w:rPr>
              <w:t>Анемия -  поздние формы (%о)</w:t>
            </w:r>
          </w:p>
        </w:tc>
      </w:tr>
      <w:tr w:rsidR="00305DDE" w:rsidRPr="00305DDE">
        <w:tc>
          <w:tcPr>
            <w:tcW w:w="848" w:type="dxa"/>
          </w:tcPr>
          <w:p w:rsidR="00305DDE" w:rsidRPr="00305DDE" w:rsidRDefault="00305DDE" w:rsidP="00305DDE">
            <w:pPr>
              <w:spacing w:line="480" w:lineRule="auto"/>
              <w:jc w:val="both"/>
              <w:rPr>
                <w:bCs/>
                <w:szCs w:val="24"/>
              </w:rPr>
            </w:pPr>
            <w:r w:rsidRPr="00305DDE">
              <w:rPr>
                <w:bCs/>
                <w:szCs w:val="24"/>
              </w:rPr>
              <w:t>2002</w:t>
            </w:r>
          </w:p>
        </w:tc>
        <w:tc>
          <w:tcPr>
            <w:tcW w:w="4295" w:type="dxa"/>
          </w:tcPr>
          <w:p w:rsidR="00305DDE" w:rsidRPr="00305DDE" w:rsidRDefault="00305DDE" w:rsidP="00305DDE">
            <w:pPr>
              <w:spacing w:line="480" w:lineRule="auto"/>
              <w:jc w:val="both"/>
              <w:rPr>
                <w:bCs/>
                <w:szCs w:val="24"/>
              </w:rPr>
            </w:pPr>
            <w:r w:rsidRPr="00305DDE">
              <w:rPr>
                <w:bCs/>
                <w:szCs w:val="24"/>
              </w:rPr>
              <w:t>2.6</w:t>
            </w:r>
          </w:p>
        </w:tc>
        <w:tc>
          <w:tcPr>
            <w:tcW w:w="4140" w:type="dxa"/>
          </w:tcPr>
          <w:p w:rsidR="00305DDE" w:rsidRPr="00305DDE" w:rsidRDefault="00305DDE" w:rsidP="00305DDE">
            <w:pPr>
              <w:spacing w:line="480" w:lineRule="auto"/>
              <w:jc w:val="both"/>
              <w:rPr>
                <w:bCs/>
                <w:szCs w:val="24"/>
              </w:rPr>
            </w:pPr>
            <w:r w:rsidRPr="00305DDE">
              <w:rPr>
                <w:bCs/>
                <w:szCs w:val="24"/>
              </w:rPr>
              <w:t>13.8</w:t>
            </w:r>
          </w:p>
        </w:tc>
      </w:tr>
      <w:tr w:rsidR="00305DDE" w:rsidRPr="00305DDE">
        <w:tc>
          <w:tcPr>
            <w:tcW w:w="848" w:type="dxa"/>
          </w:tcPr>
          <w:p w:rsidR="00305DDE" w:rsidRPr="00305DDE" w:rsidRDefault="00305DDE" w:rsidP="00305DDE">
            <w:pPr>
              <w:spacing w:line="480" w:lineRule="auto"/>
              <w:jc w:val="both"/>
              <w:rPr>
                <w:bCs/>
                <w:szCs w:val="24"/>
              </w:rPr>
            </w:pPr>
            <w:r w:rsidRPr="00305DDE">
              <w:rPr>
                <w:bCs/>
                <w:szCs w:val="24"/>
              </w:rPr>
              <w:t>2003</w:t>
            </w:r>
          </w:p>
        </w:tc>
        <w:tc>
          <w:tcPr>
            <w:tcW w:w="4295" w:type="dxa"/>
          </w:tcPr>
          <w:p w:rsidR="00305DDE" w:rsidRPr="00305DDE" w:rsidRDefault="00305DDE" w:rsidP="00305DDE">
            <w:pPr>
              <w:spacing w:line="480" w:lineRule="auto"/>
              <w:jc w:val="both"/>
              <w:rPr>
                <w:bCs/>
                <w:szCs w:val="24"/>
              </w:rPr>
            </w:pPr>
            <w:r w:rsidRPr="00305DDE">
              <w:rPr>
                <w:bCs/>
                <w:szCs w:val="24"/>
              </w:rPr>
              <w:t>3.4</w:t>
            </w:r>
          </w:p>
        </w:tc>
        <w:tc>
          <w:tcPr>
            <w:tcW w:w="4140" w:type="dxa"/>
          </w:tcPr>
          <w:p w:rsidR="00305DDE" w:rsidRPr="00305DDE" w:rsidRDefault="00305DDE" w:rsidP="00305DDE">
            <w:pPr>
              <w:spacing w:line="480" w:lineRule="auto"/>
              <w:jc w:val="both"/>
              <w:rPr>
                <w:bCs/>
                <w:szCs w:val="24"/>
              </w:rPr>
            </w:pPr>
            <w:r w:rsidRPr="00305DDE">
              <w:rPr>
                <w:bCs/>
                <w:szCs w:val="24"/>
              </w:rPr>
              <w:t>20.03</w:t>
            </w:r>
          </w:p>
        </w:tc>
      </w:tr>
      <w:tr w:rsidR="00305DDE" w:rsidRPr="00305DDE">
        <w:tc>
          <w:tcPr>
            <w:tcW w:w="848" w:type="dxa"/>
          </w:tcPr>
          <w:p w:rsidR="00305DDE" w:rsidRPr="00305DDE" w:rsidRDefault="00305DDE" w:rsidP="00305DDE">
            <w:pPr>
              <w:spacing w:line="480" w:lineRule="auto"/>
              <w:jc w:val="both"/>
              <w:rPr>
                <w:bCs/>
                <w:szCs w:val="24"/>
              </w:rPr>
            </w:pPr>
            <w:r w:rsidRPr="00305DDE">
              <w:rPr>
                <w:bCs/>
                <w:szCs w:val="24"/>
              </w:rPr>
              <w:t>2004</w:t>
            </w:r>
          </w:p>
        </w:tc>
        <w:tc>
          <w:tcPr>
            <w:tcW w:w="4295" w:type="dxa"/>
          </w:tcPr>
          <w:p w:rsidR="00305DDE" w:rsidRPr="00305DDE" w:rsidRDefault="00305DDE" w:rsidP="00305DDE">
            <w:pPr>
              <w:spacing w:line="480" w:lineRule="auto"/>
              <w:jc w:val="both"/>
              <w:rPr>
                <w:bCs/>
                <w:szCs w:val="24"/>
              </w:rPr>
            </w:pPr>
            <w:r w:rsidRPr="00305DDE">
              <w:rPr>
                <w:bCs/>
                <w:szCs w:val="24"/>
              </w:rPr>
              <w:t>4.5</w:t>
            </w:r>
          </w:p>
        </w:tc>
        <w:tc>
          <w:tcPr>
            <w:tcW w:w="4140" w:type="dxa"/>
          </w:tcPr>
          <w:p w:rsidR="00305DDE" w:rsidRPr="00305DDE" w:rsidRDefault="00305DDE" w:rsidP="00305DDE">
            <w:pPr>
              <w:spacing w:line="480" w:lineRule="auto"/>
              <w:jc w:val="both"/>
              <w:rPr>
                <w:bCs/>
                <w:szCs w:val="24"/>
              </w:rPr>
            </w:pPr>
            <w:r w:rsidRPr="00305DDE">
              <w:rPr>
                <w:bCs/>
                <w:szCs w:val="24"/>
              </w:rPr>
              <w:t>24.64</w:t>
            </w:r>
          </w:p>
        </w:tc>
      </w:tr>
      <w:tr w:rsidR="00305DDE" w:rsidRPr="00305DDE">
        <w:tc>
          <w:tcPr>
            <w:tcW w:w="848" w:type="dxa"/>
          </w:tcPr>
          <w:p w:rsidR="00305DDE" w:rsidRPr="00305DDE" w:rsidRDefault="00305DDE" w:rsidP="00305DDE">
            <w:pPr>
              <w:spacing w:line="480" w:lineRule="auto"/>
              <w:jc w:val="both"/>
              <w:rPr>
                <w:bCs/>
                <w:szCs w:val="24"/>
              </w:rPr>
            </w:pPr>
            <w:r w:rsidRPr="00305DDE">
              <w:rPr>
                <w:bCs/>
                <w:szCs w:val="24"/>
              </w:rPr>
              <w:t>2005</w:t>
            </w:r>
          </w:p>
        </w:tc>
        <w:tc>
          <w:tcPr>
            <w:tcW w:w="4295" w:type="dxa"/>
          </w:tcPr>
          <w:p w:rsidR="00305DDE" w:rsidRPr="00305DDE" w:rsidRDefault="00305DDE" w:rsidP="00305DDE">
            <w:pPr>
              <w:spacing w:line="480" w:lineRule="auto"/>
              <w:jc w:val="both"/>
              <w:rPr>
                <w:bCs/>
                <w:szCs w:val="24"/>
              </w:rPr>
            </w:pPr>
            <w:r w:rsidRPr="00305DDE">
              <w:rPr>
                <w:bCs/>
                <w:szCs w:val="24"/>
              </w:rPr>
              <w:t>3.0</w:t>
            </w:r>
          </w:p>
        </w:tc>
        <w:tc>
          <w:tcPr>
            <w:tcW w:w="4140" w:type="dxa"/>
          </w:tcPr>
          <w:p w:rsidR="00305DDE" w:rsidRPr="00305DDE" w:rsidRDefault="00305DDE" w:rsidP="00305DDE">
            <w:pPr>
              <w:spacing w:line="480" w:lineRule="auto"/>
              <w:jc w:val="both"/>
              <w:rPr>
                <w:bCs/>
                <w:szCs w:val="24"/>
              </w:rPr>
            </w:pPr>
            <w:r w:rsidRPr="00305DDE">
              <w:rPr>
                <w:bCs/>
                <w:szCs w:val="24"/>
              </w:rPr>
              <w:t>44.56</w:t>
            </w:r>
          </w:p>
        </w:tc>
      </w:tr>
    </w:tbl>
    <w:p w:rsidR="00305DDE" w:rsidRPr="00305DDE" w:rsidRDefault="00305DDE" w:rsidP="00305DDE">
      <w:pPr>
        <w:spacing w:after="240" w:line="480" w:lineRule="auto"/>
        <w:ind w:left="-360"/>
        <w:jc w:val="both"/>
        <w:rPr>
          <w:bCs/>
          <w:i/>
          <w:iCs/>
          <w:sz w:val="24"/>
          <w:szCs w:val="24"/>
        </w:rPr>
      </w:pPr>
      <w:r w:rsidRPr="00305DDE">
        <w:rPr>
          <w:i/>
          <w:sz w:val="24"/>
          <w:szCs w:val="24"/>
          <w:lang w:bidi="he-IL"/>
        </w:rPr>
        <w:t>Данные предоставлены м</w:t>
      </w:r>
      <w:r w:rsidRPr="00305DDE">
        <w:rPr>
          <w:bCs/>
          <w:i/>
          <w:iCs/>
          <w:sz w:val="24"/>
          <w:szCs w:val="24"/>
        </w:rPr>
        <w:t>инистерством здравохранения РА</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217. Осуществление программы “Улучшения репродуктивного здоровья”, являющейся подпрограммой </w:t>
      </w:r>
      <w:r w:rsidRPr="00EF7CE4">
        <w:rPr>
          <w:bCs/>
          <w:i/>
          <w:iCs/>
          <w:sz w:val="24"/>
          <w:szCs w:val="24"/>
          <w:lang w:val="ru-RU"/>
        </w:rPr>
        <w:t>Национальной программы</w:t>
      </w:r>
      <w:r w:rsidRPr="00EF7CE4">
        <w:rPr>
          <w:bCs/>
          <w:iCs/>
          <w:sz w:val="24"/>
          <w:szCs w:val="24"/>
          <w:lang w:val="ru-RU"/>
        </w:rPr>
        <w:t xml:space="preserve"> способствовало  снижению заболеваемости сифилисом и гонореей.  На 100.000 населения заболеваемость по вышеуказанным заболеваниям соответственно составила в 1999г. - 12,5 и 26,3, а в 2005г. – 6,1 и 17,7.</w:t>
      </w:r>
    </w:p>
    <w:p w:rsidR="00305DDE" w:rsidRPr="00305DDE" w:rsidRDefault="00305DDE" w:rsidP="00305DDE">
      <w:pPr>
        <w:pStyle w:val="textam"/>
        <w:spacing w:after="240" w:line="480" w:lineRule="auto"/>
        <w:ind w:left="-360" w:firstLine="0"/>
        <w:rPr>
          <w:rFonts w:ascii="Times New Roman" w:hAnsi="Times New Roman"/>
          <w:bCs/>
          <w:iCs/>
          <w:color w:val="auto"/>
          <w:lang w:val="en-US"/>
        </w:rPr>
      </w:pPr>
      <w:r w:rsidRPr="00305DDE">
        <w:rPr>
          <w:rFonts w:ascii="Times New Roman" w:hAnsi="Times New Roman"/>
          <w:bCs/>
          <w:iCs/>
          <w:color w:val="auto"/>
        </w:rPr>
        <w:t xml:space="preserve">218. </w:t>
      </w:r>
      <w:r w:rsidRPr="00305DDE">
        <w:rPr>
          <w:rFonts w:ascii="Times New Roman" w:hAnsi="Times New Roman"/>
          <w:color w:val="auto"/>
        </w:rPr>
        <w:t xml:space="preserve">В период с 1998 по 2005гг. в Армении зарегистрированны 461 ВИЧ/СПИД вирусоносителей, из них 272 - граждане Армении. 99 носителей - женщины, а 15 – дети младше 15-ти лет.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219. Заболевание СПИД  было подтверждено только у 4 из них, а у 4 женщин диагностирован ВИЧ во время беременности. Подавляющее большинство женщин-вирусоносителей  (78,8%) относятся к 20-29-тилетней возрастной группе.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220. В течение 2006г. число  впервые выявленных  случаев составило 59 ВИЧ и 40 СПИД, число умерших составило 17 человек.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221. Для раннего выявления вирусоносительства ВИЧ/СПИД среди женщин за последние два года (2005-2006гг.) проведено около </w:t>
      </w:r>
      <w:r w:rsidRPr="00305DDE">
        <w:rPr>
          <w:bCs/>
          <w:iCs/>
          <w:sz w:val="24"/>
          <w:szCs w:val="24"/>
          <w:lang w:val="af-ZA"/>
        </w:rPr>
        <w:t xml:space="preserve">30.000 </w:t>
      </w:r>
      <w:r w:rsidRPr="00EF7CE4">
        <w:rPr>
          <w:bCs/>
          <w:iCs/>
          <w:sz w:val="24"/>
          <w:szCs w:val="24"/>
          <w:lang w:val="ru-RU"/>
        </w:rPr>
        <w:t xml:space="preserve"> исследований,</w:t>
      </w:r>
      <w:r w:rsidRPr="00305DDE">
        <w:rPr>
          <w:bCs/>
          <w:iCs/>
          <w:sz w:val="24"/>
          <w:szCs w:val="24"/>
          <w:lang w:val="af-ZA"/>
        </w:rPr>
        <w:t xml:space="preserve"> </w:t>
      </w:r>
      <w:r w:rsidRPr="00EF7CE4">
        <w:rPr>
          <w:bCs/>
          <w:iCs/>
          <w:sz w:val="24"/>
          <w:szCs w:val="24"/>
          <w:lang w:val="ru-RU"/>
        </w:rPr>
        <w:t xml:space="preserve">из которых </w:t>
      </w:r>
      <w:r w:rsidRPr="00305DDE">
        <w:rPr>
          <w:bCs/>
          <w:iCs/>
          <w:sz w:val="24"/>
          <w:szCs w:val="24"/>
          <w:lang w:val="af-ZA"/>
        </w:rPr>
        <w:t xml:space="preserve">5385 – </w:t>
      </w:r>
      <w:r w:rsidRPr="00EF7CE4">
        <w:rPr>
          <w:bCs/>
          <w:iCs/>
          <w:sz w:val="24"/>
          <w:szCs w:val="24"/>
          <w:lang w:val="ru-RU"/>
        </w:rPr>
        <w:t xml:space="preserve">среди  беременных женщин.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222. В результате исследований   выявлено:</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- 170 серонегативных  лиц</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- 78 вирусоносителей СПИД</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- 1 ребенок,  рожденной от  матери, заболевшей СПИД.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223. Однако, данная (официальная) статистика по ВИЧ/СПИД вряд ли отражает реальную картину распространенности, которая по всей вероятности превышает эти цифры в несколько раз.</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224. Одним из самых распространенных заболеваний среди женщин в Армении являются  злокачественные новообразования. Они занимают одно из первых мест среди причин   смертности у женщин. Особенно распространены рак грудной железы и шейки матки. В период с 1999 по 2005гг. отмечается повышение частоты заболеваемости раком грудной железы. Причиной роста смертности в основном является поздняя диагностика  запущенных случаев заболевания, когда лечение уже не может дать желаемых  результатов. Установлено, что среди злокачественных новообразований у женщин рак грудной железы занимает первое место – 23,8%; в 50% случаев им заболевают женщины в возрасте  40-45 лет. </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 xml:space="preserve">225. За последние годы особого повышения частоты заболеваемости рака шейки матки не зарегистрировано. Однако существует тенденция омоложения и выявления болезни в запущенной стадии. Обусловливающим фактором этого является неудовлетворительная система скрининга, который является причиной распространения таких болезней передающихся половым путем, как папиломавирус, генитальный герпес и хламидиоз.  Поэтому, для профилактики болезней передающихся половым путем, на уровне лечебных организаций первичного звена – поликлиник, действующие кожвенерологические кабинеты облуживают все слои населения бесплатно (в пределах государственного заказа). </w:t>
      </w:r>
    </w:p>
    <w:p w:rsidR="00305DDE" w:rsidRPr="00EF7CE4" w:rsidRDefault="00305DDE" w:rsidP="00305DDE">
      <w:pPr>
        <w:pStyle w:val="BodyText"/>
        <w:spacing w:after="240" w:line="480" w:lineRule="auto"/>
        <w:ind w:left="-360"/>
        <w:jc w:val="both"/>
        <w:rPr>
          <w:bCs/>
          <w:sz w:val="24"/>
          <w:szCs w:val="24"/>
          <w:lang w:val="ru-RU"/>
        </w:rPr>
      </w:pPr>
      <w:r w:rsidRPr="00EF7CE4">
        <w:rPr>
          <w:bCs/>
          <w:sz w:val="24"/>
          <w:szCs w:val="24"/>
          <w:lang w:val="ru-RU"/>
        </w:rPr>
        <w:t>226. Для снижения заболеваемости и смертности женщин от рака репродуктивных органов в 2004г. с помощью Фонда населения ООН осуществлено обследование 2600 женщин репродуктивного возраста на предмет распространенности болезней, передающи</w:t>
      </w:r>
      <w:r w:rsidRPr="00EF7CE4">
        <w:rPr>
          <w:bCs/>
          <w:iCs/>
          <w:sz w:val="24"/>
          <w:szCs w:val="24"/>
          <w:lang w:val="ru-RU"/>
        </w:rPr>
        <w:t>х</w:t>
      </w:r>
      <w:r w:rsidRPr="00EF7CE4">
        <w:rPr>
          <w:bCs/>
          <w:sz w:val="24"/>
          <w:szCs w:val="24"/>
          <w:lang w:val="ru-RU"/>
        </w:rPr>
        <w:t>ся половым путем, и предраковых/раковых заболеваний. В результате  обследования у  каждой  восьмой обследованной женщины (12.5%) были выявлены   предраковые заболевания шейки матки, у каждой десятой (10.3%) - генитальный хламидиоз. Полученные данные анализированы и на основе этого анализа разработана  национальная программа “Ранняя диагностика, лечение и профилактика рака шейки матки”.</w:t>
      </w:r>
    </w:p>
    <w:p w:rsidR="00305DDE" w:rsidRPr="00EF7CE4" w:rsidRDefault="00305DDE" w:rsidP="00305DDE">
      <w:pPr>
        <w:pStyle w:val="BodyText"/>
        <w:spacing w:after="240" w:line="480" w:lineRule="auto"/>
        <w:ind w:left="-360"/>
        <w:jc w:val="both"/>
        <w:rPr>
          <w:sz w:val="24"/>
          <w:szCs w:val="24"/>
          <w:lang w:val="ru-RU"/>
        </w:rPr>
      </w:pPr>
      <w:r w:rsidRPr="00EF7CE4">
        <w:rPr>
          <w:bCs/>
          <w:iCs/>
          <w:sz w:val="24"/>
          <w:szCs w:val="24"/>
          <w:lang w:val="ru-RU"/>
        </w:rPr>
        <w:t xml:space="preserve">227. Рак легких, который, в целом, занимает первое место среди заболеваемости новообразованиями, среди женщин занимает только шестое место. Однако, в связи с ростом числа курящих женщин, отмечается небольшая тенденция роста этого заболевания среди женщин. </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228. В целях борьбы с курением  в 2004г.  Национальным Собранием  Республики Армения был принят закон “Об ограничении реализации, употребления и использования табака”, который установил ограничения  в этой области.  Как продолжение государственной политики против курения впервые в бюджете здравоохранения на 2006г. на эти цели было выделено 100 000.000 драмов.</w:t>
      </w:r>
    </w:p>
    <w:p w:rsidR="00305DDE" w:rsidRPr="00EF7CE4" w:rsidRDefault="00305DDE" w:rsidP="00305DDE">
      <w:pPr>
        <w:pStyle w:val="BodyText"/>
        <w:spacing w:after="240" w:line="480" w:lineRule="auto"/>
        <w:ind w:left="-360"/>
        <w:jc w:val="both"/>
        <w:rPr>
          <w:sz w:val="24"/>
          <w:szCs w:val="24"/>
          <w:lang w:val="ru-RU"/>
        </w:rPr>
      </w:pPr>
      <w:r w:rsidRPr="00EF7CE4">
        <w:rPr>
          <w:sz w:val="24"/>
          <w:szCs w:val="24"/>
          <w:lang w:val="ru-RU"/>
        </w:rPr>
        <w:t>229. Алкоголизм и наркомания среди женщин Армении особого распространения не имеют, хотя, следует отметить, что в последние годы в связи с социально–экономическими переменами намечается некоторый рост наркомании вообще, особенно среди молодежи.</w:t>
      </w:r>
    </w:p>
    <w:p w:rsidR="00305DDE" w:rsidRPr="00EF7CE4" w:rsidRDefault="00305DDE" w:rsidP="00305DDE">
      <w:pPr>
        <w:pStyle w:val="BodyText"/>
        <w:spacing w:after="240" w:line="480" w:lineRule="auto"/>
        <w:ind w:left="-360"/>
        <w:jc w:val="both"/>
        <w:rPr>
          <w:bCs/>
          <w:iCs/>
          <w:sz w:val="24"/>
          <w:szCs w:val="24"/>
          <w:lang w:val="ru-RU"/>
        </w:rPr>
      </w:pPr>
      <w:r w:rsidRPr="00EF7CE4">
        <w:rPr>
          <w:bCs/>
          <w:iCs/>
          <w:sz w:val="24"/>
          <w:szCs w:val="24"/>
          <w:lang w:val="ru-RU"/>
        </w:rPr>
        <w:t xml:space="preserve">230. В бюджетных средствах, направленных на родовспоможение и репродуктивное здоровье женщин, ассигнования ежегодно увеличивались, что уже возымело ощутимое положительное воздействие. </w:t>
      </w:r>
    </w:p>
    <w:tbl>
      <w:tblPr>
        <w:tblStyle w:val="1"/>
        <w:tblW w:w="0" w:type="auto"/>
        <w:tblInd w:w="288" w:type="dxa"/>
        <w:tblLook w:val="01E0" w:firstRow="1" w:lastRow="1" w:firstColumn="1" w:lastColumn="1" w:noHBand="0" w:noVBand="0"/>
      </w:tblPr>
      <w:tblGrid>
        <w:gridCol w:w="888"/>
        <w:gridCol w:w="3539"/>
        <w:gridCol w:w="4571"/>
      </w:tblGrid>
      <w:tr w:rsidR="00305DDE" w:rsidRPr="00EF7CE4">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Год</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Финансирование</w:t>
            </w:r>
          </w:p>
          <w:p w:rsidR="00305DDE" w:rsidRPr="00305DDE" w:rsidRDefault="00305DDE" w:rsidP="00305DDE">
            <w:pPr>
              <w:pStyle w:val="BodyTextIndent3"/>
              <w:spacing w:line="480" w:lineRule="auto"/>
              <w:ind w:left="0"/>
              <w:rPr>
                <w:bCs/>
                <w:iCs/>
                <w:sz w:val="24"/>
                <w:szCs w:val="24"/>
              </w:rPr>
            </w:pPr>
            <w:r w:rsidRPr="00305DDE">
              <w:rPr>
                <w:bCs/>
                <w:iCs/>
                <w:sz w:val="24"/>
                <w:szCs w:val="24"/>
              </w:rPr>
              <w:t>родовспоможения</w:t>
            </w:r>
          </w:p>
          <w:p w:rsidR="00305DDE" w:rsidRPr="00305DDE" w:rsidRDefault="00305DDE" w:rsidP="00305DDE">
            <w:pPr>
              <w:pStyle w:val="BodyTextIndent3"/>
              <w:spacing w:line="480" w:lineRule="auto"/>
              <w:ind w:left="0"/>
              <w:rPr>
                <w:bCs/>
                <w:iCs/>
                <w:sz w:val="24"/>
                <w:szCs w:val="24"/>
              </w:rPr>
            </w:pPr>
            <w:r w:rsidRPr="00305DDE">
              <w:rPr>
                <w:bCs/>
                <w:iCs/>
                <w:sz w:val="24"/>
                <w:szCs w:val="24"/>
              </w:rPr>
              <w:t>(стационарное)</w:t>
            </w:r>
          </w:p>
        </w:tc>
        <w:tc>
          <w:tcPr>
            <w:tcW w:w="4746" w:type="dxa"/>
          </w:tcPr>
          <w:p w:rsidR="00305DDE" w:rsidRPr="00EF7CE4" w:rsidRDefault="00305DDE" w:rsidP="00305DDE">
            <w:pPr>
              <w:pStyle w:val="BodyTextIndent3"/>
              <w:spacing w:line="480" w:lineRule="auto"/>
              <w:ind w:left="0"/>
              <w:rPr>
                <w:bCs/>
                <w:iCs/>
                <w:sz w:val="24"/>
                <w:szCs w:val="24"/>
                <w:lang w:val="ru-RU"/>
              </w:rPr>
            </w:pPr>
            <w:r w:rsidRPr="00EF7CE4">
              <w:rPr>
                <w:bCs/>
                <w:iCs/>
                <w:sz w:val="24"/>
                <w:szCs w:val="24"/>
                <w:lang w:val="ru-RU"/>
              </w:rPr>
              <w:t>Финансирование</w:t>
            </w:r>
          </w:p>
          <w:p w:rsidR="00305DDE" w:rsidRPr="00EF7CE4" w:rsidRDefault="00305DDE" w:rsidP="00305DDE">
            <w:pPr>
              <w:pStyle w:val="BodyTextIndent3"/>
              <w:spacing w:line="480" w:lineRule="auto"/>
              <w:ind w:left="0"/>
              <w:rPr>
                <w:bCs/>
                <w:iCs/>
                <w:sz w:val="24"/>
                <w:szCs w:val="24"/>
                <w:lang w:val="ru-RU"/>
              </w:rPr>
            </w:pPr>
            <w:r w:rsidRPr="00EF7CE4">
              <w:rPr>
                <w:bCs/>
                <w:iCs/>
                <w:sz w:val="24"/>
                <w:szCs w:val="24"/>
                <w:lang w:val="ru-RU"/>
              </w:rPr>
              <w:t>бесплатной амбулаторной службы женщин</w:t>
            </w:r>
          </w:p>
        </w:tc>
      </w:tr>
      <w:tr w:rsidR="00305DDE" w:rsidRPr="00305DDE">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2002</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850 000.0</w:t>
            </w:r>
          </w:p>
        </w:tc>
        <w:tc>
          <w:tcPr>
            <w:tcW w:w="4746"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275 220.0</w:t>
            </w:r>
          </w:p>
        </w:tc>
      </w:tr>
      <w:tr w:rsidR="00305DDE" w:rsidRPr="00305DDE">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2003</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1 309 109.0</w:t>
            </w:r>
          </w:p>
        </w:tc>
        <w:tc>
          <w:tcPr>
            <w:tcW w:w="4746"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283 150.0</w:t>
            </w:r>
          </w:p>
        </w:tc>
      </w:tr>
      <w:tr w:rsidR="00305DDE" w:rsidRPr="00305DDE">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2004</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1 571 040.0</w:t>
            </w:r>
          </w:p>
        </w:tc>
        <w:tc>
          <w:tcPr>
            <w:tcW w:w="4746"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466 700.0</w:t>
            </w:r>
          </w:p>
        </w:tc>
      </w:tr>
      <w:tr w:rsidR="00305DDE" w:rsidRPr="00305DDE">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2005</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1 867 041.1</w:t>
            </w:r>
          </w:p>
        </w:tc>
        <w:tc>
          <w:tcPr>
            <w:tcW w:w="4746"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466 700.0</w:t>
            </w:r>
          </w:p>
        </w:tc>
      </w:tr>
      <w:tr w:rsidR="00305DDE" w:rsidRPr="00305DDE">
        <w:tc>
          <w:tcPr>
            <w:tcW w:w="900"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2006</w:t>
            </w:r>
          </w:p>
        </w:tc>
        <w:tc>
          <w:tcPr>
            <w:tcW w:w="3637"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2 006 905.2</w:t>
            </w:r>
          </w:p>
        </w:tc>
        <w:tc>
          <w:tcPr>
            <w:tcW w:w="4746" w:type="dxa"/>
          </w:tcPr>
          <w:p w:rsidR="00305DDE" w:rsidRPr="00305DDE" w:rsidRDefault="00305DDE" w:rsidP="00305DDE">
            <w:pPr>
              <w:pStyle w:val="BodyTextIndent3"/>
              <w:spacing w:line="480" w:lineRule="auto"/>
              <w:ind w:left="0"/>
              <w:rPr>
                <w:bCs/>
                <w:iCs/>
                <w:sz w:val="24"/>
                <w:szCs w:val="24"/>
              </w:rPr>
            </w:pPr>
            <w:r w:rsidRPr="00305DDE">
              <w:rPr>
                <w:bCs/>
                <w:iCs/>
                <w:sz w:val="24"/>
                <w:szCs w:val="24"/>
              </w:rPr>
              <w:t>1 008 293.4</w:t>
            </w:r>
          </w:p>
        </w:tc>
      </w:tr>
    </w:tbl>
    <w:p w:rsidR="00305DDE" w:rsidRPr="00305DDE" w:rsidRDefault="00305DDE" w:rsidP="00305DDE">
      <w:pPr>
        <w:spacing w:after="240" w:line="480" w:lineRule="auto"/>
        <w:ind w:left="-360"/>
        <w:jc w:val="both"/>
        <w:rPr>
          <w:bCs/>
          <w:i/>
          <w:iCs/>
          <w:sz w:val="24"/>
          <w:szCs w:val="24"/>
        </w:rPr>
      </w:pPr>
      <w:r w:rsidRPr="00305DDE">
        <w:rPr>
          <w:i/>
          <w:sz w:val="24"/>
          <w:szCs w:val="24"/>
          <w:lang w:bidi="he-IL"/>
        </w:rPr>
        <w:t>Данные предоставлены м</w:t>
      </w:r>
      <w:r w:rsidRPr="00305DDE">
        <w:rPr>
          <w:bCs/>
          <w:i/>
          <w:iCs/>
          <w:sz w:val="24"/>
          <w:szCs w:val="24"/>
        </w:rPr>
        <w:t>инистерством здравохранения РА</w:t>
      </w:r>
    </w:p>
    <w:p w:rsidR="00305DDE" w:rsidRPr="00EF7CE4" w:rsidRDefault="00305DDE" w:rsidP="00305DDE">
      <w:pPr>
        <w:pStyle w:val="BodyTextIndent3"/>
        <w:spacing w:after="240" w:line="480" w:lineRule="auto"/>
        <w:ind w:left="-360"/>
        <w:rPr>
          <w:bCs/>
          <w:i/>
          <w:iCs/>
          <w:sz w:val="24"/>
          <w:szCs w:val="24"/>
          <w:lang w:val="ru-RU"/>
        </w:rPr>
      </w:pPr>
      <w:r w:rsidRPr="00EF7CE4">
        <w:rPr>
          <w:sz w:val="24"/>
          <w:szCs w:val="24"/>
          <w:lang w:val="ru-RU"/>
        </w:rPr>
        <w:t xml:space="preserve">231. Для улучшения здоровья женщин и детей (в частности, в  сельских местностях) выделяются не только финансирование из Государственного бюджета, но и выполняются программы в сотрудничестве с  международными общественными организациями .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232. С помощью  Американской организации </w:t>
      </w:r>
      <w:r w:rsidRPr="00305DDE">
        <w:rPr>
          <w:bCs/>
          <w:iCs/>
          <w:sz w:val="24"/>
          <w:szCs w:val="24"/>
        </w:rPr>
        <w:t>USAID</w:t>
      </w:r>
      <w:r w:rsidRPr="00EF7CE4">
        <w:rPr>
          <w:bCs/>
          <w:iCs/>
          <w:sz w:val="24"/>
          <w:szCs w:val="24"/>
          <w:lang w:val="ru-RU"/>
        </w:rPr>
        <w:t>/</w:t>
      </w:r>
      <w:r w:rsidRPr="00305DDE">
        <w:rPr>
          <w:bCs/>
          <w:iCs/>
          <w:sz w:val="24"/>
          <w:szCs w:val="24"/>
        </w:rPr>
        <w:t>NOVA</w:t>
      </w:r>
      <w:r w:rsidRPr="00EF7CE4">
        <w:rPr>
          <w:bCs/>
          <w:iCs/>
          <w:sz w:val="24"/>
          <w:szCs w:val="24"/>
          <w:lang w:val="ru-RU"/>
        </w:rPr>
        <w:t xml:space="preserve"> и </w:t>
      </w:r>
      <w:r w:rsidRPr="00305DDE">
        <w:rPr>
          <w:bCs/>
          <w:iCs/>
          <w:sz w:val="24"/>
          <w:szCs w:val="24"/>
        </w:rPr>
        <w:t>USAID</w:t>
      </w:r>
      <w:r w:rsidRPr="00EF7CE4">
        <w:rPr>
          <w:bCs/>
          <w:iCs/>
          <w:sz w:val="24"/>
          <w:szCs w:val="24"/>
          <w:lang w:val="ru-RU"/>
        </w:rPr>
        <w:t>/</w:t>
      </w:r>
      <w:r w:rsidRPr="00305DDE">
        <w:rPr>
          <w:bCs/>
          <w:iCs/>
          <w:sz w:val="24"/>
          <w:szCs w:val="24"/>
        </w:rPr>
        <w:t>PRIME</w:t>
      </w:r>
      <w:r w:rsidRPr="00EF7CE4">
        <w:rPr>
          <w:bCs/>
          <w:iCs/>
          <w:sz w:val="24"/>
          <w:szCs w:val="24"/>
          <w:lang w:val="ru-RU"/>
        </w:rPr>
        <w:t xml:space="preserve"> –</w:t>
      </w:r>
      <w:r w:rsidRPr="00305DDE">
        <w:rPr>
          <w:bCs/>
          <w:iCs/>
          <w:sz w:val="24"/>
          <w:szCs w:val="24"/>
        </w:rPr>
        <w:t>II</w:t>
      </w:r>
      <w:r w:rsidRPr="00EF7CE4">
        <w:rPr>
          <w:bCs/>
          <w:iCs/>
          <w:sz w:val="24"/>
          <w:szCs w:val="24"/>
          <w:lang w:val="ru-RU"/>
        </w:rPr>
        <w:t xml:space="preserve">,  с 2004г. в регионах (марзах) страны - Гегаркуник, Тавуш, Лори, Гюмри и Котайк – медперсонал проходил курсы усовершенствования по следующим программам: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“Здоровое материнство”: 186 акушерок и медицинских сестер фельдшер-акушерских пунктов;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“Интегрированное ведение гинекологических больных”: 50 гинекологов  и кожвенерологов;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“Репродуктивное здоровье”: 46 семейных врачей;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 “Организация помощи детям и матерям”: 83 руководителя первичной медицинской помощи. </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 xml:space="preserve">233. Американской организацией </w:t>
      </w:r>
      <w:r w:rsidRPr="00305DDE">
        <w:rPr>
          <w:bCs/>
          <w:iCs/>
          <w:sz w:val="24"/>
          <w:szCs w:val="24"/>
        </w:rPr>
        <w:t>USAID</w:t>
      </w:r>
      <w:r w:rsidRPr="00EF7CE4">
        <w:rPr>
          <w:bCs/>
          <w:iCs/>
          <w:sz w:val="24"/>
          <w:szCs w:val="24"/>
          <w:lang w:val="ru-RU"/>
        </w:rPr>
        <w:t>/</w:t>
      </w:r>
      <w:r w:rsidRPr="00305DDE">
        <w:rPr>
          <w:bCs/>
          <w:iCs/>
          <w:sz w:val="24"/>
          <w:szCs w:val="24"/>
        </w:rPr>
        <w:t>NOVA</w:t>
      </w:r>
      <w:r w:rsidRPr="00EF7CE4">
        <w:rPr>
          <w:bCs/>
          <w:iCs/>
          <w:sz w:val="24"/>
          <w:szCs w:val="24"/>
          <w:lang w:val="ru-RU"/>
        </w:rPr>
        <w:t xml:space="preserve"> решено продолжать программу и в течении следующих 3 лет, предусмотрено организовать обучение специалистов из остальных 5 регионов страны, оснастить сельские медицинские учреждения необходимым инвентарем и медицинским оборудованием.</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234. Значительная работа в этой области проведена также организацией “Фонд памяти Джинишяна”, на средства которой в 2006г. было обучено 105 сельских медицинских сестер из Вайкского, Лорийского и Тавушского регионов  Армении.</w:t>
      </w:r>
    </w:p>
    <w:p w:rsidR="00305DDE" w:rsidRPr="00EF7CE4" w:rsidRDefault="00305DDE" w:rsidP="00305DDE">
      <w:pPr>
        <w:spacing w:after="240" w:line="480" w:lineRule="auto"/>
        <w:ind w:left="-360"/>
        <w:jc w:val="both"/>
        <w:rPr>
          <w:bCs/>
          <w:iCs/>
          <w:sz w:val="24"/>
          <w:szCs w:val="24"/>
          <w:lang w:val="ru-RU"/>
        </w:rPr>
      </w:pPr>
      <w:r w:rsidRPr="00EF7CE4">
        <w:rPr>
          <w:bCs/>
          <w:iCs/>
          <w:sz w:val="24"/>
          <w:szCs w:val="24"/>
          <w:lang w:val="ru-RU"/>
        </w:rPr>
        <w:t>235. Продолжается соотрудничество с Детским фондом и Фондом народонаселении ООН в плане улучшения репродуктивного здоровья  женщин и подростков.</w:t>
      </w:r>
    </w:p>
    <w:p w:rsidR="00305DDE" w:rsidRPr="00EF7CE4" w:rsidRDefault="00305DDE" w:rsidP="00305DDE">
      <w:pPr>
        <w:spacing w:after="240" w:line="480" w:lineRule="auto"/>
        <w:ind w:left="-360"/>
        <w:jc w:val="both"/>
        <w:rPr>
          <w:sz w:val="24"/>
          <w:szCs w:val="24"/>
          <w:u w:val="single"/>
          <w:lang w:val="ru-RU"/>
        </w:rPr>
      </w:pPr>
      <w:r w:rsidRPr="00EF7CE4">
        <w:rPr>
          <w:sz w:val="24"/>
          <w:szCs w:val="24"/>
          <w:u w:val="single"/>
          <w:lang w:val="ru-RU"/>
        </w:rPr>
        <w:t>Статья 13</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а) право на семейные пособия;</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b</w:t>
      </w:r>
      <w:r w:rsidRPr="00EF7CE4">
        <w:rPr>
          <w:i/>
          <w:sz w:val="24"/>
          <w:szCs w:val="24"/>
          <w:u w:val="single"/>
          <w:lang w:val="ru-RU"/>
        </w:rPr>
        <w:t>) право на получение займов, ссуд под недвижимость и других форм финансового кредита;</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с) право участвовать в мероприятиях, связанных с отдыхом, занятиях спортом и во всех областях культурной жизни. </w:t>
      </w:r>
    </w:p>
    <w:p w:rsidR="00305DDE" w:rsidRPr="00305DDE" w:rsidRDefault="00305DDE" w:rsidP="00305DDE">
      <w:pPr>
        <w:spacing w:after="240" w:line="480" w:lineRule="auto"/>
        <w:ind w:left="-360"/>
        <w:jc w:val="both"/>
        <w:rPr>
          <w:sz w:val="24"/>
          <w:szCs w:val="24"/>
        </w:rPr>
      </w:pPr>
      <w:r w:rsidRPr="00EF7CE4">
        <w:rPr>
          <w:sz w:val="24"/>
          <w:szCs w:val="24"/>
          <w:lang w:val="ru-RU"/>
        </w:rPr>
        <w:t xml:space="preserve">236. Закон РА “О государственных пособиях” определяет понятие “пособия” (а) единовременные и б) периодические денежные выплаты), виды пособий (а) по случаю рождения ребенка и б) семейное пособие, пособие по уходу за ребенком в возрасте до 2-х лет), цели назначения пособий. </w:t>
      </w:r>
      <w:r w:rsidRPr="00305DDE">
        <w:rPr>
          <w:sz w:val="24"/>
          <w:szCs w:val="24"/>
        </w:rPr>
        <w:t>Разработана система оценки степени необеспеченности семей. Основными показателями являются:</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w:t>
      </w:r>
      <w:r w:rsidRPr="00EF7CE4">
        <w:rPr>
          <w:sz w:val="24"/>
          <w:szCs w:val="24"/>
          <w:lang w:val="ru-RU"/>
        </w:rPr>
        <w:tab/>
        <w:t>доход каждого члена семьи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w:t>
      </w:r>
      <w:r w:rsidRPr="00EF7CE4">
        <w:rPr>
          <w:sz w:val="24"/>
          <w:szCs w:val="24"/>
          <w:lang w:val="ru-RU"/>
        </w:rPr>
        <w:tab/>
        <w:t>состав семьи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w:t>
      </w:r>
      <w:r w:rsidRPr="00EF7CE4">
        <w:rPr>
          <w:sz w:val="24"/>
          <w:szCs w:val="24"/>
          <w:lang w:val="ru-RU"/>
        </w:rPr>
        <w:tab/>
        <w:t>занятость и социальное положение членов семьи</w:t>
      </w:r>
    </w:p>
    <w:p w:rsidR="00305DDE" w:rsidRPr="00EF7CE4" w:rsidRDefault="00305DDE" w:rsidP="00305DDE">
      <w:pPr>
        <w:pStyle w:val="BodyTextIndent"/>
        <w:tabs>
          <w:tab w:val="left" w:pos="180"/>
        </w:tabs>
        <w:spacing w:after="240" w:line="480" w:lineRule="auto"/>
        <w:ind w:left="-360"/>
        <w:jc w:val="both"/>
        <w:rPr>
          <w:sz w:val="24"/>
          <w:szCs w:val="24"/>
          <w:lang w:val="ru-RU"/>
        </w:rPr>
      </w:pPr>
      <w:r w:rsidRPr="00EF7CE4">
        <w:rPr>
          <w:sz w:val="24"/>
          <w:szCs w:val="24"/>
          <w:lang w:val="ru-RU"/>
        </w:rPr>
        <w:t xml:space="preserve">237. Система баллов, по которым оценивается каждая семья, периодически пересматривается, что позволяет не только увеличивать размеры социальных выплат, установленных законом РА “О государственных пособиях”, но и корректировать списки бенефициариев.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238. Постановлением правительства РА  от 28 декабря 2006г.  с января 2007 г. утверждены новые размеры государственных пособий, а также  внесены изменения и дополнения в целый ряд правительственных постановлений. Установлен новый тип выплат в семьях, получающих семейное пособие: единовременное пособие  в связи с рождением третьего и каждого следующего ребенка.   </w:t>
      </w:r>
    </w:p>
    <w:p w:rsidR="00305DDE" w:rsidRPr="00EF7CE4" w:rsidRDefault="00305DDE" w:rsidP="00305DDE">
      <w:pPr>
        <w:pStyle w:val="BodyTextIndent"/>
        <w:tabs>
          <w:tab w:val="left" w:pos="180"/>
        </w:tabs>
        <w:spacing w:after="240" w:line="480" w:lineRule="auto"/>
        <w:ind w:left="-360"/>
        <w:jc w:val="both"/>
        <w:rPr>
          <w:sz w:val="24"/>
          <w:szCs w:val="24"/>
          <w:lang w:val="ru-RU"/>
        </w:rPr>
      </w:pPr>
      <w:r w:rsidRPr="00EF7CE4">
        <w:rPr>
          <w:sz w:val="24"/>
          <w:szCs w:val="24"/>
          <w:lang w:val="ru-RU"/>
        </w:rPr>
        <w:t>239. Министерством труда и социальных вопросов совместно с Фондом развития женщин ООН в мае 2006г. подписан Протокол о намерениях, в соответствии с которым стороны обязались разработать систему мониторинговых механизмов на национальном уровне, способствующую выполнению положений Конвенции ООН “О ликвидации всех форм дискриминации в отношении женщин”, реализации “Программы по положению женщин и повышению их роли в обществе в Армении на 2004-2010гг.”, “Стратегической программы преодоления бедности”, а также Пекинской платформы действий, Целей тысячелетия и Резолюции 1325 Совета безопасности ООН. С этой целью создана межведомственная рабочая группа, которая должна будет разработать гендерные индикаторы и стратегию реализации обязательств по установлению гендерного равенства. Организация ЮНИФЕМ взяла на себя техническое обеспечение работы группы.</w:t>
      </w:r>
    </w:p>
    <w:p w:rsidR="00305DDE" w:rsidRPr="00EF7CE4" w:rsidRDefault="00305DDE" w:rsidP="00305DDE">
      <w:pPr>
        <w:pStyle w:val="BodyTextIndent2"/>
        <w:tabs>
          <w:tab w:val="left" w:pos="180"/>
        </w:tabs>
        <w:spacing w:after="240" w:line="480" w:lineRule="auto"/>
        <w:ind w:left="-360" w:firstLine="0"/>
        <w:rPr>
          <w:szCs w:val="24"/>
          <w:lang w:val="ru-RU" w:eastAsia="ru-RU"/>
        </w:rPr>
      </w:pPr>
      <w:r w:rsidRPr="00305DDE">
        <w:rPr>
          <w:szCs w:val="24"/>
          <w:lang w:eastAsia="ru-RU"/>
        </w:rPr>
        <w:t>240. В 2003г. в министерстве труда и социальных вопросов стартовала государственная программа обеспечения жильем выпускников детских домов. Она охватывает период с 1991г. и предусматривает целый комплекс мер, способствующих интеграции этих детей в общество. Для выпускников детдомов не только приобретаются квартиры с необходимой мебелью и посудой. Они проходят медобследование, организуется их лечение, им предоставляют нужные консультации, решаются вопросы их учебы и трудоустройства. На сегодняшний день приобретено уже 97 квартир. В 2006г. намечается приобретение и передача в пользование еще 56 квартир.</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241. В последние годы активизировалась работа, направленая на обеспечение беженцев квартирами, решение их социальных проблем, интеграцию в общество, помощь в получении армянского гражданства.</w:t>
      </w:r>
    </w:p>
    <w:p w:rsidR="00305DDE" w:rsidRPr="00EF7CE4" w:rsidRDefault="00305DDE" w:rsidP="00305DDE">
      <w:pPr>
        <w:spacing w:after="240" w:line="480" w:lineRule="auto"/>
        <w:ind w:left="-360"/>
        <w:jc w:val="both"/>
        <w:rPr>
          <w:sz w:val="24"/>
          <w:szCs w:val="24"/>
          <w:u w:val="single"/>
          <w:lang w:val="ru-RU"/>
        </w:rPr>
      </w:pPr>
      <w:r w:rsidRPr="00EF7CE4">
        <w:rPr>
          <w:sz w:val="24"/>
          <w:szCs w:val="24"/>
          <w:u w:val="single"/>
          <w:lang w:val="ru-RU"/>
        </w:rPr>
        <w:t>Статья 14</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1. 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2.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а) участвовать в разработке и осуществлении планов развития на всех уровнях;</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b</w:t>
      </w:r>
      <w:r w:rsidRPr="00EF7CE4">
        <w:rPr>
          <w:i/>
          <w:sz w:val="24"/>
          <w:szCs w:val="24"/>
          <w:u w:val="single"/>
          <w:lang w:val="ru-RU"/>
        </w:rPr>
        <w:t>) 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с) непосредственно пользоваться благами программ социального страхования;</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d</w:t>
      </w:r>
      <w:r w:rsidRPr="00EF7CE4">
        <w:rPr>
          <w:i/>
          <w:sz w:val="24"/>
          <w:szCs w:val="24"/>
          <w:u w:val="single"/>
          <w:lang w:val="ru-RU"/>
        </w:rPr>
        <w:t xml:space="preserve">)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 е) организовывать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f</w:t>
      </w:r>
      <w:r w:rsidRPr="00EF7CE4">
        <w:rPr>
          <w:i/>
          <w:sz w:val="24"/>
          <w:szCs w:val="24"/>
          <w:u w:val="single"/>
          <w:lang w:val="ru-RU"/>
        </w:rPr>
        <w:t xml:space="preserve">) участвовать во всех видах коллективной деятельности;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g</w:t>
      </w:r>
      <w:r w:rsidRPr="00EF7CE4">
        <w:rPr>
          <w:i/>
          <w:sz w:val="24"/>
          <w:szCs w:val="24"/>
          <w:u w:val="single"/>
          <w:lang w:val="ru-RU"/>
        </w:rPr>
        <w:t xml:space="preserve">)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h</w:t>
      </w:r>
      <w:r w:rsidRPr="00EF7CE4">
        <w:rPr>
          <w:i/>
          <w:sz w:val="24"/>
          <w:szCs w:val="24"/>
          <w:u w:val="single"/>
          <w:lang w:val="ru-RU"/>
        </w:rPr>
        <w:t xml:space="preserve">)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242. По данным Национальной статистической службы Республики Армения, по состоянию на 1 января 2007г. численность сельского населения составила 1156.9 тыс. ловек, или 35.9% от общей численности.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243. Удельный вес сельскохозяйственного производства в общем объеме валового национального продукта за последние пять лет, в среднегодовом исчислении составил 20.8%. Из 929 общин Армении 870 - сельские. По данным за  последнее пятилетие доля экспорта продовольствия составляет 11,7%, а  импорта -17.9 процента от общего  объема товарооборота, что свидетельствует  о крайней важности аграрного сектора в структуре экономики Армении и, в этой связи, об огромном вкладе женщин не только в повышение благосостояния своих семей, но и в развитие экономики государства в целом, так как женщины участвуют в сельскохозяйственном производстве наравне с мужчинами, пользуясь теми же правами и активно участвуя во всех видах коллективной деятельности.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244. Вместе с этим уровень бедности в сельских населенных пунктах, по данным за 2005г. составил 28.3%, что на1.5 процентных пункта ниже того  же показателя  в городах.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245. По данным за 2005г. уровень занятости в сельском хозяйстве составляет около 45% от общего числа занятых. Более 50% женщин в аграрном секторе заняты тяжелым физическим трудом; все еще высоким остается уровень ручного труда (около 70%). Кроме ведения хозяйства и ухода за детьми, женщины в сельской местности обременены также тяжелым физическим трудом по уходу за сельхозживотными и полевыми сельхозработами.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246. В этой связи, в перспективе намечается принятие дополнительных мер, гарантирующих социальную защищенность женщин в сельской местности на период беременности, предоставление пособий по уходу за детьми и других социальных пособий.</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247. В рамках выполнения положений Конвенции, в результате осуществления образовательных и других целевых программ, за последние годы наметились устойчивые позитивные сдвиги в сфере повышения равноправия женщин в сельской местности и улучшению качества их жизни, в частности: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за счет международных финансовых кредитов в стране осуществлены программы по “Экономическому развитию сельских территорий”, ”Улучшению мелиоративного состояния земель,” “Сельскохозяйственного финансирования “ и т.д.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наметились позитивные сдвиги по полному искоренению насилия в семье;</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достигнут высокий уровень доступа к образованию, а следовательно - и к высокооплачиваемому труду;</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преодолевается стереотипное представление о распределении ролей по признаку пола;</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 в семьях повсеместно придается первостепенное значение интересам детей;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увеличивается средняя продолжительность жизни женщин, рождаемость, снижается заболеваемость среди женщин и детей;</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повышается участие женщин в принятии решений в сельских общинах при обсуждении бюджета, социальных программ, вопросов развития  инфраструктур, повышения предпринимательской активности  и т.д.</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248. Улучшается также предоставление профилактических медицинских услуг штатным медперсоналом. С 2005г. в Армении введено первичное (поликлиническое) обслуживание населения за счет централизованно выделяемых средств из государственного бюджета. Вместе с этим доступность в сфере получения услуг в области здравоохранения, высшего и среднего образования в сельских населенных пунктах  несколько ниже по сравнению с жителями городов. Тем не менее, необходимо отметить, что это в равной степени относится и к женщинам, и к мужчинам.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249. В вопросах улучшения социально-экономического положения женщин в сельской местности, их продвижения в области общественной жизни, а также ликвидации отдельных проявлений неравенства полов в контексте выполнения положений Конвенции, особое внимание уделяется развитию производственных, рыночных и социальных инфраструктур, в особенности в высокогорных, горных и приграничных районах Армении. Исследования показали, что в наиболее тяжелом положении находятся женщины, проживающие в высокогорных сельских общинах (на высоте свыше 1700 м над уровнем моря). В этой связи, с участием Организации по продовольствию и сельскому хозяйству (ФАО) ООН в 2005г. была разработана “Стратегия устойчивого развития горных и высокогорных районов Республики Армения”, предусматривающая приоритетное развитие инфраструктур указанных территорий.</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250. Важным фактором в повышении уровня жизни женщин в сельской местности является создание рабочих мест вне сельскохозяйственного производства, что предусмотрено «Стратегией устойчивого развития сельского хозяйства на период до 2015г.» (Утверждена Постановлением Правительства Республики Армения </w:t>
      </w:r>
      <w:r w:rsidRPr="00305DDE">
        <w:rPr>
          <w:sz w:val="24"/>
          <w:szCs w:val="24"/>
        </w:rPr>
        <w:t>N</w:t>
      </w:r>
      <w:r w:rsidRPr="00EF7CE4">
        <w:rPr>
          <w:sz w:val="24"/>
          <w:szCs w:val="24"/>
          <w:lang w:val="ru-RU"/>
        </w:rPr>
        <w:t>682-Н от 14 апреля 2004г.).</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251. Предпринимаются меры по выделению доступных кредитов (по заниженным процентным ставкам) и стимулированию народных промыслов, в которых традиционно заняты женщины - ковроткачества и других видов надомничества, как это определено “Программой по улучшению положения женщин и повышению их роли в общетсве в Республике Армения на 2004-2010гг.”.</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252. Указанные программы осуществляются микрофинансирующими организациями. В частности, на эти цели, Международным фондом развития сельского хозяйства (</w:t>
      </w:r>
      <w:r w:rsidRPr="00305DDE">
        <w:rPr>
          <w:sz w:val="24"/>
          <w:szCs w:val="24"/>
        </w:rPr>
        <w:t>IFAD</w:t>
      </w:r>
      <w:r w:rsidRPr="00EF7CE4">
        <w:rPr>
          <w:sz w:val="24"/>
          <w:szCs w:val="24"/>
          <w:lang w:val="ru-RU"/>
        </w:rPr>
        <w:t>) были выделены кредитные ресурсы.</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253. Государственные и неправительственные организации также осуществляют ряд мер по повышению доступности кредитов и займов, а также формированию рынка земли, консолидации земельных наделов, кооперированию сельскохозяйственного производства  и т. д.</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254. Женщины в Армении являются независимыми хозяйствующими  субъектами, юридическая сила их подписи и способность вступать в деловые отношения от собственного имени, без выдвижения требований поручительства других лиц, гарантируется законодательством Армении. Проявление какой-либо дискриминации или иждивенчества в этом аспекте исключается, однако, право собственности на недвижимость, в том числе на землю, также гарантируется.  В настоящее время из 870 сельских общин в Армении только 16-тью общинами руководят женщины.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255. В контексте улучшения социально-экономического положения женщин и повышения их роли в экономической сфере и общественно-политической жизни важно отметить проводимые институциональные преобразования, включая стимулирование создания кооперативов, товариществ, ассоциаций и других объединений на основе добровольного участия,  с широким привлечением женщин.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256. Другим важным аспектом улучшения социально-экономического положения женщин в сельской местности является борьба с нерегулируемой миграцией. Миграция из сельских населенных пунктов, в том числе - из высокогорных и горных районов, носит преимущественно экономический характер. Согласно проведенным исследованиям, доходы домашних хозяйств в пределах 250-300 долларов США в месяц способны обеспечить минимизацию миграционных  процессов.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257. К уязвимым группам женщин на селе относятся женщины-беженки, которые составляют 54% от общего числа беженцев. Речь идет о беженцах из Азербайджана, которые, будучи городскими жителями, в основном были расселены в сельских местностях Армении, где основная работа связана с возделыванием земли и другими сельскохозяйственными работами, в результате чего остро стоит  вопрос их адаптации.</w:t>
      </w:r>
    </w:p>
    <w:p w:rsidR="00305DDE" w:rsidRPr="00EF7CE4" w:rsidRDefault="00305DDE" w:rsidP="00305DDE">
      <w:pPr>
        <w:spacing w:after="240" w:line="480" w:lineRule="auto"/>
        <w:ind w:left="-360"/>
        <w:jc w:val="both"/>
        <w:rPr>
          <w:sz w:val="24"/>
          <w:szCs w:val="24"/>
          <w:u w:val="single"/>
          <w:lang w:val="ru-RU"/>
        </w:rPr>
      </w:pPr>
      <w:r w:rsidRPr="00EF7CE4">
        <w:rPr>
          <w:sz w:val="24"/>
          <w:szCs w:val="24"/>
          <w:u w:val="single"/>
          <w:lang w:val="ru-RU"/>
        </w:rPr>
        <w:t>Статья 15</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1. Государства-участники признают за женщинами равенство с мужчинами перед законом.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2. 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305DDE" w:rsidRPr="00305DDE" w:rsidRDefault="00305DDE" w:rsidP="00305DDE">
      <w:pPr>
        <w:pStyle w:val="NormalWeb"/>
        <w:spacing w:before="0" w:beforeAutospacing="0" w:after="240" w:afterAutospacing="0" w:line="480" w:lineRule="auto"/>
        <w:ind w:left="-360"/>
        <w:jc w:val="both"/>
        <w:rPr>
          <w:i/>
          <w:u w:val="single"/>
        </w:rPr>
      </w:pPr>
      <w:r w:rsidRPr="00305DDE">
        <w:rPr>
          <w:i/>
          <w:u w:val="single"/>
        </w:rPr>
        <w:t xml:space="preserve">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305DDE" w:rsidRPr="00305DDE" w:rsidRDefault="00305DDE" w:rsidP="00305DDE">
      <w:pPr>
        <w:pStyle w:val="NormalWeb"/>
        <w:spacing w:before="0" w:beforeAutospacing="0" w:after="240" w:afterAutospacing="0" w:line="480" w:lineRule="auto"/>
        <w:ind w:left="-360"/>
        <w:jc w:val="both"/>
        <w:rPr>
          <w:u w:val="single"/>
        </w:rPr>
      </w:pPr>
      <w:r w:rsidRPr="00305DDE">
        <w:rPr>
          <w:i/>
          <w:u w:val="single"/>
        </w:rPr>
        <w:t>4. 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r w:rsidRPr="00305DDE">
        <w:rPr>
          <w:u w:val="single"/>
        </w:rPr>
        <w:t xml:space="preserve">.  </w:t>
      </w:r>
    </w:p>
    <w:p w:rsidR="00305DDE" w:rsidRPr="00EF7CE4" w:rsidRDefault="00305DDE" w:rsidP="00305DDE">
      <w:pPr>
        <w:spacing w:after="240" w:line="480" w:lineRule="auto"/>
        <w:ind w:left="-360"/>
        <w:jc w:val="both"/>
        <w:rPr>
          <w:sz w:val="24"/>
          <w:szCs w:val="24"/>
          <w:lang w:val="ru-RU"/>
        </w:rPr>
      </w:pP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258. В соответствии со статьей 14.1. Конституции все равны перед законом (см. статью 2 доклада).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259. На основании статьи 20 Гражданского кодекса РА способность иметь гражданские права и нести обязанности (гражданская правоспособность) признается в равной мере за всеми гражданами. (В соответствии со вторым пунктом части 2 статьи 1 Гражданского кодекса под “гражданами” подразумеваются также граждане иностранных государств и лица без гражданства.)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260. Статья 437 Гражданского кодекса гласит: “граждане и юридические лица свободны в заключении договора”. Принуждение к заключению договора не допускается, за исключением случаев, когда обязанность заключить договор предусмотрена настоящим кодексом, законом или добровольно принятым обязательством.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261. Статья 8 Уголовно-процессуального кодекса Республики Армения устанавливает, что все равны перед законом и без дискриминации одинаково защищены законом.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262. В соответствии со статьей 31 Конституции Республики Армения каждый имеет право на владение, пользование, распоряжение своей собственностью и ее наследование по своему усмотрению. Никого нельзя лишать собственности, за исключением предусмотренных законом случаев – в судебном порядке.</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263. Согласно статье 5 Гражданско-процессуального кодекса правосудие по гражданским делам осуществляется на основе принципов равенства перед законом и судом граждан и юридических лиц.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264. Пункт 1 статьи 25 Гражданского кодекса гласит: “правоспособность и дееспособность гражданина не могут быть ограничены иначе, как в случаях и в порядке, установленных законом”. Пункт 3 той же статьи определяет, что полный или частичный отказ гражданина от правоспособности или дееспособности и другие сделки, направленные на ограничение его правоспособности или дееспособности, ничтожны.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265. Статья 25 Конституции Армения предусматривает, что каждый, находящийся в Республике Армения на законных основаниях, имеет право на свободное передвижение и выбор места жительства на территории Республики Армения.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266. В законодательстве Республики Армения нет препятствий для женщин наравне с мужчинами становиться адвокатами, судьями, давать показания в качестве свидетелей, а также заниматься любой другой не противоречащей закону деятельностью.</w:t>
      </w:r>
    </w:p>
    <w:p w:rsidR="00305DDE" w:rsidRPr="00EF7CE4" w:rsidRDefault="00305DDE" w:rsidP="00305DDE">
      <w:pPr>
        <w:spacing w:after="240" w:line="480" w:lineRule="auto"/>
        <w:ind w:left="-360"/>
        <w:jc w:val="both"/>
        <w:rPr>
          <w:sz w:val="24"/>
          <w:szCs w:val="24"/>
          <w:u w:val="single"/>
          <w:lang w:val="ru-RU"/>
        </w:rPr>
      </w:pPr>
      <w:r w:rsidRPr="00EF7CE4">
        <w:rPr>
          <w:sz w:val="24"/>
          <w:szCs w:val="24"/>
          <w:u w:val="single"/>
          <w:lang w:val="ru-RU"/>
        </w:rPr>
        <w:t>Статья 16</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1.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а) одинаковые права на вступление в брак;</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b</w:t>
      </w:r>
      <w:r w:rsidRPr="00EF7CE4">
        <w:rPr>
          <w:i/>
          <w:sz w:val="24"/>
          <w:szCs w:val="24"/>
          <w:u w:val="single"/>
          <w:lang w:val="ru-RU"/>
        </w:rPr>
        <w:t xml:space="preserve">) одинаковые права на свободный выбор супруга и на вступление в брак только со своего свободного и полного согласия;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c</w:t>
      </w:r>
      <w:r w:rsidRPr="00EF7CE4">
        <w:rPr>
          <w:i/>
          <w:sz w:val="24"/>
          <w:szCs w:val="24"/>
          <w:u w:val="single"/>
          <w:lang w:val="ru-RU"/>
        </w:rPr>
        <w:t xml:space="preserve">) одинаковые права и обязанности в период брака и при его расторжении;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d</w:t>
      </w:r>
      <w:r w:rsidRPr="00EF7CE4">
        <w:rPr>
          <w:i/>
          <w:sz w:val="24"/>
          <w:szCs w:val="24"/>
          <w:u w:val="single"/>
          <w:lang w:val="ru-RU"/>
        </w:rPr>
        <w:t>)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305DDE" w:rsidRPr="00EF7CE4" w:rsidRDefault="00305DDE" w:rsidP="00305DDE">
      <w:pPr>
        <w:spacing w:after="240" w:line="480" w:lineRule="auto"/>
        <w:ind w:left="-360"/>
        <w:jc w:val="both"/>
        <w:rPr>
          <w:i/>
          <w:sz w:val="24"/>
          <w:szCs w:val="24"/>
          <w:u w:val="single"/>
          <w:lang w:val="ru-RU"/>
        </w:rPr>
      </w:pPr>
      <w:r w:rsidRPr="00EF7CE4">
        <w:rPr>
          <w:i/>
          <w:sz w:val="24"/>
          <w:szCs w:val="24"/>
          <w:u w:val="single"/>
          <w:lang w:val="ru-RU"/>
        </w:rPr>
        <w:t xml:space="preserve">е)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f</w:t>
      </w:r>
      <w:r w:rsidRPr="00EF7CE4">
        <w:rPr>
          <w:i/>
          <w:sz w:val="24"/>
          <w:szCs w:val="24"/>
          <w:u w:val="single"/>
          <w:lang w:val="ru-RU"/>
        </w:rPr>
        <w:t>) 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g</w:t>
      </w:r>
      <w:r w:rsidRPr="00EF7CE4">
        <w:rPr>
          <w:i/>
          <w:sz w:val="24"/>
          <w:szCs w:val="24"/>
          <w:u w:val="single"/>
          <w:lang w:val="ru-RU"/>
        </w:rPr>
        <w:t xml:space="preserve">) одинаковые личные права мужа и жены, в том числе право выбора фамилии, профессии и занятия; </w:t>
      </w:r>
    </w:p>
    <w:p w:rsidR="00305DDE" w:rsidRPr="00EF7CE4" w:rsidRDefault="00305DDE" w:rsidP="00305DDE">
      <w:pPr>
        <w:spacing w:after="240" w:line="480" w:lineRule="auto"/>
        <w:ind w:left="-360"/>
        <w:jc w:val="both"/>
        <w:rPr>
          <w:i/>
          <w:sz w:val="24"/>
          <w:szCs w:val="24"/>
          <w:u w:val="single"/>
          <w:lang w:val="ru-RU"/>
        </w:rPr>
      </w:pPr>
      <w:r w:rsidRPr="00305DDE">
        <w:rPr>
          <w:i/>
          <w:sz w:val="24"/>
          <w:szCs w:val="24"/>
          <w:u w:val="single"/>
        </w:rPr>
        <w:t>h</w:t>
      </w:r>
      <w:r w:rsidRPr="00EF7CE4">
        <w:rPr>
          <w:i/>
          <w:sz w:val="24"/>
          <w:szCs w:val="24"/>
          <w:u w:val="single"/>
          <w:lang w:val="ru-RU"/>
        </w:rPr>
        <w:t xml:space="preserve">) одинаковые права супругов в отношении владения, приобретения, управления, пользования и распоряжения имуществом как бесплатно, так и за плату. </w:t>
      </w:r>
    </w:p>
    <w:p w:rsidR="00305DDE" w:rsidRPr="00EF7CE4" w:rsidRDefault="00305DDE" w:rsidP="00305DDE">
      <w:pPr>
        <w:spacing w:after="240" w:line="480" w:lineRule="auto"/>
        <w:ind w:left="-360"/>
        <w:jc w:val="both"/>
        <w:rPr>
          <w:sz w:val="24"/>
          <w:szCs w:val="24"/>
          <w:u w:val="single"/>
          <w:lang w:val="ru-RU"/>
        </w:rPr>
      </w:pPr>
      <w:r w:rsidRPr="00EF7CE4">
        <w:rPr>
          <w:i/>
          <w:sz w:val="24"/>
          <w:szCs w:val="24"/>
          <w:u w:val="single"/>
          <w:lang w:val="ru-RU"/>
        </w:rPr>
        <w:t>2. 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r w:rsidRPr="00EF7CE4">
        <w:rPr>
          <w:sz w:val="24"/>
          <w:szCs w:val="24"/>
          <w:u w:val="single"/>
          <w:lang w:val="ru-RU"/>
        </w:rPr>
        <w:t>.</w:t>
      </w:r>
      <w:r w:rsidRPr="00305DDE">
        <w:rPr>
          <w:sz w:val="24"/>
          <w:szCs w:val="24"/>
          <w:u w:val="single"/>
        </w:rPr>
        <w:t> </w:t>
      </w:r>
    </w:p>
    <w:p w:rsidR="00305DDE" w:rsidRPr="00305DDE" w:rsidRDefault="00305DDE" w:rsidP="00305DDE">
      <w:pPr>
        <w:pStyle w:val="NormalWeb"/>
        <w:spacing w:before="0" w:beforeAutospacing="0" w:after="240" w:afterAutospacing="0" w:line="480" w:lineRule="auto"/>
        <w:ind w:left="-360"/>
        <w:jc w:val="both"/>
      </w:pPr>
      <w:r w:rsidRPr="00305DDE">
        <w:t>267. В соответствии со статьей 35 Конституции Республики Армения женщина и мужчина, достигшие брачного возраста,  при своем свободном волеизъявлении имеют право на вступление в брак и создание семьи. При вступлении в брак, в супружеской жизни и при расторжении брака они пользуются равными правами.</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268. Аналогичная норма предусмотрена также в пункте 3 статьи 1 Семейного кодекса Республики Армения. В соответствии с ней женщины и мужчины при вступлении в брак, в браке, при расторжении брака пользуются равными правами.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269. Согласно пункту 4 той же статьи Семейного кодекса правовое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семейных вопросов по взаимному согласию, заботы об их благосостоянии, обеспечения приоритетной защиты прав и интересов несовершеннолетних и нетрудоспособных членов семьи.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270. Статья 49 Семейного кодекса предусматривает, что родители имеют равные права и несут равные обязанности в отношении своих детей (родительские права).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271. Статья 135 Семейного кодекса устанавливает, что опекунами (попечителями) детей могут назначаться только совершеннолетние дееспособные лица с их согласия. При назначении ребенку опекуна (попечителя) учитываются нравственные и иные личные качества опекуна (попечителя), его способность к выполнению обязанностей опекуна (попечителя), отношения между опекуном (попечителем) и ребенком, отношение к ребенку членов семьи опекуна (попечителя), а также, если это возможно, желание ребенка. Не назначаются опекунами (попечителями) лица, больные хроническим алкоголизмом, наркоманией или токсикоманией, лица, совершившие умышленное преступление против жизни и здоровья человека, лица, отстраненные от обязанностей опекунов (попечителей), лица, лишенные родительских прав, лица, ограниченные в родительских правах, бывшие усыновители, если усыновление отменено по их вине, а также лица, которые по состоянию здоровья не могут осуществлять обязанность по воспитанию ребенка.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272. То же принципы действуют и в отношении к усыновлению ребенка. Среди ограничений, установленных статьей 116 Семейного кодекса для усыновления, ограничений по половому признаку не предусмотрено.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273. Статья 24 Семейного кодекса обеспечивает для каждого из супругов свободу в выборе работы, занятия, профессии, места жительства.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274. Вопросы материнства, отцовства, воспитания и образования детей, а также другие вопросы семейной жизни решаются супругами совместно исходя из принципа равноправия супругов. </w:t>
      </w:r>
    </w:p>
    <w:p w:rsidR="00305DDE" w:rsidRPr="00EF7CE4" w:rsidRDefault="00305DDE" w:rsidP="00305DDE">
      <w:pPr>
        <w:spacing w:after="240" w:line="480" w:lineRule="auto"/>
        <w:ind w:left="-360"/>
        <w:jc w:val="both"/>
        <w:rPr>
          <w:sz w:val="24"/>
          <w:szCs w:val="24"/>
          <w:lang w:val="ru-RU"/>
        </w:rPr>
      </w:pPr>
      <w:r w:rsidRPr="00EF7CE4">
        <w:rPr>
          <w:sz w:val="24"/>
          <w:szCs w:val="24"/>
          <w:lang w:val="ru-RU"/>
        </w:rPr>
        <w:t xml:space="preserve">275. В соответствии со статьей 25 Семейного кодекса при заключении брака супруги по своему желанию могут выбрать фамилию одного из супругов в качестве общей фамилии или сохранить свою добрачную фамилию. </w:t>
      </w:r>
    </w:p>
    <w:p w:rsidR="00305DDE" w:rsidRPr="00305DDE" w:rsidRDefault="00305DDE" w:rsidP="00305DDE">
      <w:pPr>
        <w:pStyle w:val="NormalWeb"/>
        <w:spacing w:before="0" w:beforeAutospacing="0" w:after="240" w:afterAutospacing="0" w:line="480" w:lineRule="auto"/>
        <w:ind w:left="-360"/>
        <w:jc w:val="both"/>
      </w:pPr>
      <w:r w:rsidRPr="00305DDE">
        <w:t xml:space="preserve">276. В соответствии со статьей 31 Конституции Республики Армения каждый имеет право на владение, пользование, распоряжение своей собственностью и ее наследование по своему усмотрению. Осуществление права собственности не должно наносить вред окружающей среде, нарушать права и законные интересы иных лиц, общества и государства. Никто не может быть лишен собственности, за исключением случаев, предусмотренных законом, и в судебном порядке. </w:t>
      </w:r>
    </w:p>
    <w:p w:rsidR="00305DDE" w:rsidRPr="00305DDE" w:rsidRDefault="00305DDE" w:rsidP="00305DDE">
      <w:pPr>
        <w:pStyle w:val="a"/>
        <w:spacing w:after="240" w:line="480" w:lineRule="auto"/>
        <w:ind w:left="-360" w:firstLine="0"/>
        <w:rPr>
          <w:rFonts w:ascii="Times New Roman" w:hAnsi="Times New Roman"/>
          <w:sz w:val="24"/>
          <w:szCs w:val="24"/>
          <w:lang w:val="ru-RU"/>
        </w:rPr>
      </w:pPr>
      <w:r w:rsidRPr="00305DDE">
        <w:rPr>
          <w:rFonts w:ascii="Times New Roman" w:hAnsi="Times New Roman"/>
          <w:sz w:val="24"/>
          <w:szCs w:val="24"/>
          <w:lang w:val="ru-RU"/>
        </w:rPr>
        <w:t xml:space="preserve">277. Пункты 2 и 3 Статьи 163 Гражданского кодекса Республики Армения устанавливают, что собственник вправе по своему усмотрению совершать в отношении принадлежащего ему имущества любые действия, не противоречащие закону и не нарущающие права и охраняемые законом интересы других лиц, в том числе отчуждать свое имущество в собственность другим лицам, передавать им права пользования, владения и распоряжения имуществом, отдавать имущество в залог или распоряжаться им иным образом. Собственник может передать свое имущество в доверительное управление другому лицу. </w:t>
      </w:r>
    </w:p>
    <w:p w:rsidR="00305DDE" w:rsidRPr="00305DDE" w:rsidRDefault="00305DDE" w:rsidP="00305DDE">
      <w:pPr>
        <w:pStyle w:val="a"/>
        <w:spacing w:after="240" w:line="480" w:lineRule="auto"/>
        <w:ind w:left="-360" w:firstLine="0"/>
        <w:rPr>
          <w:rFonts w:ascii="Times New Roman" w:hAnsi="Times New Roman"/>
          <w:sz w:val="24"/>
          <w:szCs w:val="24"/>
          <w:lang w:val="ru-RU"/>
        </w:rPr>
      </w:pPr>
      <w:r w:rsidRPr="00305DDE">
        <w:rPr>
          <w:rFonts w:ascii="Times New Roman" w:hAnsi="Times New Roman"/>
          <w:sz w:val="24"/>
          <w:szCs w:val="24"/>
          <w:lang w:val="ru-RU"/>
        </w:rPr>
        <w:t>278. Пункт 2 статьи 1 Семейного кодекса Республики Армения гласит: признается брак, заключенный только в органах регистрации актов гражданского состояния.</w:t>
      </w:r>
    </w:p>
    <w:p w:rsidR="00305DDE" w:rsidRPr="00305DDE" w:rsidRDefault="00305DDE" w:rsidP="00305DDE">
      <w:pPr>
        <w:pStyle w:val="a"/>
        <w:spacing w:after="240" w:line="480" w:lineRule="auto"/>
        <w:ind w:left="-360" w:firstLine="0"/>
        <w:rPr>
          <w:rFonts w:ascii="Times New Roman" w:hAnsi="Times New Roman"/>
          <w:sz w:val="24"/>
          <w:szCs w:val="24"/>
          <w:lang w:val="ru-RU"/>
        </w:rPr>
      </w:pPr>
      <w:r w:rsidRPr="00305DDE">
        <w:rPr>
          <w:rFonts w:ascii="Times New Roman" w:hAnsi="Times New Roman"/>
          <w:sz w:val="24"/>
          <w:szCs w:val="24"/>
          <w:lang w:val="ru-RU"/>
        </w:rPr>
        <w:t>279. Статья 9 Семейного кодекса устанавливает, что брак заключается в органах, осуществляющих государственную регистрацию актов гражданского состояния, в порядке, установленном законодательством Республики Армения, при обязательном присутствии лиц, вступающих в брак. Права и обязанности супругов начинаются с момента государственной регистрации брака в органах, осуществляющих государственную регистрацию актов гражданского состояния.</w:t>
      </w:r>
    </w:p>
    <w:p w:rsidR="00305DDE" w:rsidRPr="00305DDE" w:rsidRDefault="00305DDE" w:rsidP="00305DDE">
      <w:pPr>
        <w:pStyle w:val="a"/>
        <w:spacing w:after="240" w:line="480" w:lineRule="auto"/>
        <w:ind w:left="-360" w:firstLine="0"/>
        <w:rPr>
          <w:rFonts w:ascii="Times New Roman" w:hAnsi="Times New Roman"/>
          <w:sz w:val="24"/>
          <w:szCs w:val="24"/>
          <w:lang w:val="ru-RU"/>
        </w:rPr>
      </w:pPr>
      <w:r w:rsidRPr="00305DDE">
        <w:rPr>
          <w:rFonts w:ascii="Times New Roman" w:hAnsi="Times New Roman"/>
          <w:sz w:val="24"/>
          <w:szCs w:val="24"/>
          <w:lang w:val="ru-RU"/>
        </w:rPr>
        <w:t>280. В соответствии с пунктом 1 статьи 10 Семейного кодекса для заключения брака необходимы взаимное добровольное согласие мужчины и женщины, вступающих в брак, и достижение ими брачного возраста: женщин - возраста семнадцати лет, а мужчин -  возраста восемнадцати лет.</w:t>
      </w:r>
    </w:p>
    <w:p w:rsidR="00305DDE" w:rsidRPr="00305DDE" w:rsidRDefault="00305DDE" w:rsidP="00305DDE">
      <w:pPr>
        <w:pStyle w:val="NormalWeb"/>
        <w:spacing w:before="0" w:beforeAutospacing="0" w:after="240" w:afterAutospacing="0" w:line="480" w:lineRule="auto"/>
        <w:ind w:left="-360"/>
        <w:jc w:val="both"/>
      </w:pPr>
      <w:r w:rsidRPr="00305DDE">
        <w:t xml:space="preserve">281. В Армении вопрос насилия против женщин и насилия в семье лишь недавно стал предметом постоянных открытых дискуссий. </w:t>
      </w:r>
    </w:p>
    <w:p w:rsidR="00305DDE" w:rsidRPr="00305DDE" w:rsidRDefault="00305DDE" w:rsidP="00305DDE">
      <w:pPr>
        <w:pStyle w:val="NormalWeb"/>
        <w:spacing w:before="0" w:beforeAutospacing="0" w:after="240" w:afterAutospacing="0" w:line="480" w:lineRule="auto"/>
        <w:ind w:left="-360"/>
        <w:jc w:val="both"/>
      </w:pPr>
      <w:r w:rsidRPr="00305DDE">
        <w:t xml:space="preserve">282. В 2006г. приказом начальника полиции Республики Армения была создана рабочая группа, которую возглавляет заместитель начальника полиции, с целью своевременного и качественного выполнения </w:t>
      </w:r>
      <w:r w:rsidRPr="00305DDE">
        <w:rPr>
          <w:i/>
        </w:rPr>
        <w:t>Национальной программы</w:t>
      </w:r>
      <w:r w:rsidRPr="00305DDE">
        <w:t>, в частности</w:t>
      </w:r>
      <w:r w:rsidRPr="00305DDE">
        <w:rPr>
          <w:i/>
        </w:rPr>
        <w:t xml:space="preserve"> </w:t>
      </w:r>
      <w:r w:rsidRPr="00305DDE">
        <w:t xml:space="preserve">предусмотреных мер по предотвращению насилия против женщин и в семье. С этой целью в информационном центре полиции ведется отдельный учет преступлений, совершенных против женщин, разрабатывается отдельная программа. Предусматриваются также семинары для тех сотрудников правоохранительных органов, которые непосредственно работают с населением. </w:t>
      </w:r>
    </w:p>
    <w:p w:rsidR="00305DDE" w:rsidRPr="00305DDE" w:rsidRDefault="00305DDE" w:rsidP="00305DDE">
      <w:pPr>
        <w:pStyle w:val="NormalWeb"/>
        <w:spacing w:before="0" w:beforeAutospacing="0" w:after="240" w:afterAutospacing="0" w:line="480" w:lineRule="auto"/>
        <w:ind w:left="-360"/>
        <w:jc w:val="both"/>
      </w:pPr>
      <w:r w:rsidRPr="00305DDE">
        <w:t>283. В новый Уголовный кодекс Республики Армения в августе 2003г. была включена новая 20-ая глава: « Преступления против семьи и несовершеннолетних».</w:t>
      </w:r>
    </w:p>
    <w:p w:rsidR="00305DDE" w:rsidRPr="00305DDE" w:rsidRDefault="00305DDE" w:rsidP="00305DDE">
      <w:pPr>
        <w:pStyle w:val="NormalWeb"/>
        <w:spacing w:before="0" w:beforeAutospacing="0" w:after="240" w:afterAutospacing="0" w:line="480" w:lineRule="auto"/>
        <w:ind w:left="-360"/>
        <w:jc w:val="both"/>
      </w:pPr>
      <w:r w:rsidRPr="00305DDE">
        <w:t>284. В полиции действует отдел по делам несовершеннoлетних, который занимается также и проблемами несовершеннолетних, вовлеченных в проституцию. С последними проводится ежедневная работа. Они помещаются в разные учреждения (детские дома, интернаты и т.п.), с ними работают психологи, врачи, педагоги, проводится работа с семьями несовершеннолетних.</w:t>
      </w:r>
    </w:p>
    <w:p w:rsidR="00305DDE" w:rsidRPr="00305DDE" w:rsidRDefault="00305DDE" w:rsidP="00305DDE">
      <w:pPr>
        <w:pStyle w:val="NormalWeb"/>
        <w:spacing w:before="0" w:beforeAutospacing="0" w:after="240" w:afterAutospacing="0" w:line="480" w:lineRule="auto"/>
        <w:ind w:left="-360"/>
        <w:jc w:val="both"/>
      </w:pPr>
      <w:r w:rsidRPr="00305DDE">
        <w:t>285. Сотрудники данного отдела по всей стране проводят ежемесячные рейды по выявлению несовершеннолетних, занимающихся проституцией, а также совершеннолетних лиц, вовлекающих их в проституцию.</w:t>
      </w:r>
    </w:p>
    <w:p w:rsidR="00305DDE" w:rsidRPr="00305DDE" w:rsidRDefault="00305DDE" w:rsidP="00305DDE">
      <w:pPr>
        <w:pStyle w:val="NormalWeb"/>
        <w:spacing w:before="0" w:beforeAutospacing="0" w:after="240" w:afterAutospacing="0" w:line="480" w:lineRule="auto"/>
        <w:ind w:left="-360"/>
        <w:jc w:val="both"/>
      </w:pPr>
      <w:r w:rsidRPr="00305DDE">
        <w:t>286. С целью профилактики в учебных учреждениях проводятся лекции на разные правовые темы.</w:t>
      </w:r>
    </w:p>
    <w:p w:rsidR="00305DDE" w:rsidRPr="00EF7CE4" w:rsidRDefault="00305DDE" w:rsidP="00305DDE">
      <w:pPr>
        <w:spacing w:line="480" w:lineRule="auto"/>
        <w:ind w:left="-360"/>
        <w:rPr>
          <w:sz w:val="24"/>
          <w:szCs w:val="24"/>
          <w:lang w:val="ru-RU"/>
        </w:rPr>
      </w:pPr>
    </w:p>
    <w:p w:rsidR="00305DDE" w:rsidRPr="00EF7CE4" w:rsidRDefault="00305DDE" w:rsidP="00305DDE">
      <w:pPr>
        <w:pStyle w:val="BodyText2"/>
        <w:spacing w:line="480" w:lineRule="auto"/>
        <w:ind w:left="576"/>
        <w:rPr>
          <w:sz w:val="24"/>
          <w:szCs w:val="24"/>
          <w:lang w:val="ru-RU"/>
        </w:rPr>
      </w:pPr>
    </w:p>
    <w:p w:rsidR="00305DDE" w:rsidRPr="00EF7CE4" w:rsidRDefault="00305DDE" w:rsidP="00305DDE">
      <w:pPr>
        <w:pStyle w:val="BodyText2"/>
        <w:spacing w:line="480" w:lineRule="auto"/>
        <w:ind w:left="576"/>
        <w:rPr>
          <w:sz w:val="24"/>
          <w:szCs w:val="24"/>
          <w:lang w:val="ru-RU"/>
        </w:rPr>
      </w:pPr>
    </w:p>
    <w:p w:rsidR="00305DDE" w:rsidRPr="00EF7CE4" w:rsidRDefault="00305DDE" w:rsidP="00305DDE">
      <w:pPr>
        <w:pStyle w:val="BodyText2"/>
        <w:spacing w:line="480" w:lineRule="auto"/>
        <w:ind w:left="576"/>
        <w:rPr>
          <w:sz w:val="24"/>
          <w:szCs w:val="24"/>
          <w:lang w:val="ru-RU"/>
        </w:rPr>
      </w:pPr>
    </w:p>
    <w:p w:rsidR="00305DDE" w:rsidRPr="00EF7CE4" w:rsidRDefault="00305DDE" w:rsidP="00305DDE">
      <w:pPr>
        <w:spacing w:line="480" w:lineRule="auto"/>
        <w:ind w:left="5040" w:firstLine="720"/>
        <w:jc w:val="center"/>
        <w:rPr>
          <w:sz w:val="24"/>
          <w:szCs w:val="24"/>
          <w:lang w:val="ru-RU"/>
        </w:rPr>
      </w:pPr>
    </w:p>
    <w:sectPr w:rsidR="00305DDE" w:rsidRPr="00EF7CE4" w:rsidSect="00123BD3">
      <w:footnotePr>
        <w:numRestart w:val="eachPage"/>
      </w:footnotePr>
      <w:type w:val="continuous"/>
      <w:pgSz w:w="11906" w:h="16838"/>
      <w:pgMar w:top="1418" w:right="1418" w:bottom="1418" w:left="1418" w:header="709" w:footer="709"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15T15:57:00Z" w:initials="Start">
    <w:p w:rsidR="003C15D9" w:rsidRDefault="003C15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NO&gt;&gt;N0820310R&lt;&lt;ODS JOB NO&gt;&gt;</w:t>
      </w:r>
    </w:p>
    <w:p w:rsidR="003C15D9" w:rsidRDefault="003C15D9">
      <w:pPr>
        <w:pStyle w:val="CommentText"/>
      </w:pPr>
      <w:r>
        <w:t>&lt;&lt;ODS DOC SYMBOL1&gt;&gt;CEDAW/C/ARM/4&lt;&lt;ODS DOC SYMBOL1&gt;&gt;</w:t>
      </w:r>
    </w:p>
    <w:p w:rsidR="003C15D9" w:rsidRDefault="003C15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24B" w:rsidRDefault="00F2624B">
      <w:r>
        <w:separator/>
      </w:r>
    </w:p>
  </w:endnote>
  <w:endnote w:type="continuationSeparator" w:id="0">
    <w:p w:rsidR="00F2624B" w:rsidRDefault="00F2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ussian Baltica">
    <w:altName w:val="Courier New"/>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altName w:val="MS Mincho"/>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cadNusx">
    <w:altName w:val="Times New Roman"/>
    <w:charset w:val="00"/>
    <w:family w:val="auto"/>
    <w:pitch w:val="variable"/>
    <w:sig w:usb0="00000087" w:usb1="00000000" w:usb2="00000000" w:usb3="00000000" w:csb0="0000001B" w:csb1="00000000"/>
  </w:font>
  <w:font w:name="Baltica">
    <w:altName w:val="Times New Roman"/>
    <w:charset w:val="00"/>
    <w:family w:val="auto"/>
    <w:pitch w:val="variable"/>
    <w:sig w:usb0="00000087" w:usb1="00000000" w:usb2="00000000" w:usb3="00000000" w:csb0="0000001B" w:csb1="00000000"/>
  </w:font>
  <w:font w:name="Arial AM">
    <w:altName w:val="Arial"/>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5D9" w:rsidRDefault="003C15D9" w:rsidP="00305D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C15D9" w:rsidRDefault="003C15D9" w:rsidP="00305D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5D9" w:rsidRDefault="003C15D9" w:rsidP="00305D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604F">
      <w:rPr>
        <w:rStyle w:val="PageNumber"/>
        <w:noProof/>
      </w:rPr>
      <w:t>2</w:t>
    </w:r>
    <w:r>
      <w:rPr>
        <w:rStyle w:val="PageNumber"/>
      </w:rPr>
      <w:fldChar w:fldCharType="end"/>
    </w:r>
  </w:p>
  <w:p w:rsidR="003C15D9" w:rsidRDefault="003C15D9" w:rsidP="00305DD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24B" w:rsidRDefault="00F2624B">
      <w:r>
        <w:separator/>
      </w:r>
    </w:p>
  </w:footnote>
  <w:footnote w:type="continuationSeparator" w:id="0">
    <w:p w:rsidR="00F2624B" w:rsidRDefault="00F2624B">
      <w:r>
        <w:continuationSeparator/>
      </w:r>
    </w:p>
  </w:footnote>
  <w:footnote w:id="1">
    <w:p w:rsidR="003C15D9" w:rsidRPr="00EF7CE4" w:rsidRDefault="003C15D9" w:rsidP="00EF7CE4">
      <w:pPr>
        <w:pStyle w:val="FootnoteText"/>
        <w:tabs>
          <w:tab w:val="right" w:pos="1195"/>
          <w:tab w:val="left" w:pos="1267"/>
          <w:tab w:val="left" w:pos="1742"/>
          <w:tab w:val="left" w:pos="2218"/>
          <w:tab w:val="left" w:pos="2693"/>
        </w:tabs>
        <w:ind w:left="1267" w:right="1260" w:hanging="432"/>
        <w:rPr>
          <w:lang w:val="ru-RU"/>
        </w:rPr>
      </w:pPr>
      <w:r>
        <w:tab/>
      </w:r>
      <w:r w:rsidRPr="00EF7CE4">
        <w:rPr>
          <w:rStyle w:val="FootnoteReference"/>
          <w:lang w:val="ru-RU"/>
        </w:rPr>
        <w:t>*</w:t>
      </w:r>
      <w:r w:rsidRPr="00EF7CE4">
        <w:rPr>
          <w:lang w:val="ru-RU"/>
        </w:rPr>
        <w:tab/>
        <w:t>Первоначальный доклад, представленный правительством Армении см. в документах</w:t>
      </w:r>
      <w:r>
        <w:t> CEDAW</w:t>
      </w:r>
      <w:r w:rsidRPr="00EF7CE4">
        <w:rPr>
          <w:lang w:val="ru-RU"/>
        </w:rPr>
        <w:t>/</w:t>
      </w:r>
      <w:r>
        <w:t>C</w:t>
      </w:r>
      <w:r w:rsidRPr="00EF7CE4">
        <w:rPr>
          <w:lang w:val="ru-RU"/>
        </w:rPr>
        <w:t>/</w:t>
      </w:r>
      <w:r>
        <w:t>ARM</w:t>
      </w:r>
      <w:r w:rsidRPr="00EF7CE4">
        <w:rPr>
          <w:lang w:val="ru-RU"/>
        </w:rPr>
        <w:t xml:space="preserve">/1 и </w:t>
      </w:r>
      <w:r>
        <w:t>Corr</w:t>
      </w:r>
      <w:r w:rsidRPr="00EF7CE4">
        <w:rPr>
          <w:lang w:val="ru-RU"/>
        </w:rPr>
        <w:t>.1, которые были рассмотрены Комитетом на его семнадцатой сессии. Второй периодический доклад см. в документе</w:t>
      </w:r>
      <w:r>
        <w:t> CEDAW</w:t>
      </w:r>
      <w:r w:rsidRPr="00EF7CE4">
        <w:rPr>
          <w:lang w:val="ru-RU"/>
        </w:rPr>
        <w:t>/</w:t>
      </w:r>
      <w:r>
        <w:t>C</w:t>
      </w:r>
      <w:r w:rsidRPr="00EF7CE4">
        <w:rPr>
          <w:lang w:val="ru-RU"/>
        </w:rPr>
        <w:t>/</w:t>
      </w:r>
      <w:r>
        <w:t>ARM</w:t>
      </w:r>
      <w:r w:rsidRPr="00EF7CE4">
        <w:rPr>
          <w:lang w:val="ru-RU"/>
        </w:rPr>
        <w:t>/2, который был рассмотрен Комитетом на его внеочередной сессии.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lowerLetter"/>
      <w:pStyle w:val="Level1"/>
      <w:lvlText w:val="%1."/>
      <w:lvlJc w:val="left"/>
      <w:pPr>
        <w:tabs>
          <w:tab w:val="num" w:pos="543"/>
        </w:tabs>
        <w:ind w:left="543" w:hanging="543"/>
      </w:pPr>
      <w:rPr>
        <w:rFonts w:ascii="Times New Roman" w:hAnsi="Times New Roman"/>
        <w:sz w:val="21"/>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12742CF5"/>
    <w:multiLevelType w:val="singleLevel"/>
    <w:tmpl w:val="F9606B56"/>
    <w:lvl w:ilvl="0">
      <w:start w:val="1"/>
      <w:numFmt w:val="bullet"/>
      <w:lvlText w:val="-"/>
      <w:lvlJc w:val="left"/>
      <w:pPr>
        <w:tabs>
          <w:tab w:val="num" w:pos="360"/>
        </w:tabs>
        <w:ind w:left="360" w:hanging="360"/>
      </w:pPr>
      <w:rPr>
        <w:rFonts w:hint="default"/>
      </w:rPr>
    </w:lvl>
  </w:abstractNum>
  <w:abstractNum w:abstractNumId="2">
    <w:nsid w:val="15BC7F27"/>
    <w:multiLevelType w:val="hybridMultilevel"/>
    <w:tmpl w:val="66D8C1EA"/>
    <w:lvl w:ilvl="0" w:tplc="0809000F">
      <w:start w:val="1"/>
      <w:numFmt w:val="decimal"/>
      <w:lvlText w:val="%1."/>
      <w:lvlJc w:val="left"/>
      <w:pPr>
        <w:tabs>
          <w:tab w:val="num" w:pos="720"/>
        </w:tabs>
        <w:ind w:left="72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D916AFD"/>
    <w:multiLevelType w:val="hybridMultilevel"/>
    <w:tmpl w:val="958C9C88"/>
    <w:lvl w:ilvl="0" w:tplc="5C267A7E">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BEEE4378">
      <w:start w:val="25"/>
      <w:numFmt w:val="decimal"/>
      <w:lvlText w:val="%3."/>
      <w:lvlJc w:val="left"/>
      <w:pPr>
        <w:tabs>
          <w:tab w:val="num" w:pos="3060"/>
        </w:tabs>
        <w:ind w:left="3060" w:hanging="360"/>
      </w:pPr>
      <w:rPr>
        <w:rFonts w:ascii="Russian Baltica" w:hAnsi="Russian Baltica" w:hint="default"/>
      </w:r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209D5A7F"/>
    <w:multiLevelType w:val="hybridMultilevel"/>
    <w:tmpl w:val="7F9609E0"/>
    <w:lvl w:ilvl="0" w:tplc="954ACD1E">
      <w:start w:val="16"/>
      <w:numFmt w:val="decimal"/>
      <w:lvlText w:val="%1."/>
      <w:lvlJc w:val="left"/>
      <w:pPr>
        <w:tabs>
          <w:tab w:val="num" w:pos="540"/>
        </w:tabs>
        <w:ind w:left="540" w:hanging="360"/>
      </w:pPr>
      <w:rPr>
        <w:rFonts w:ascii="Times New Roman" w:hAnsi="Times New Roman" w:hint="default"/>
      </w:rPr>
    </w:lvl>
    <w:lvl w:ilvl="1" w:tplc="04190019" w:tentative="1">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nsid w:val="22037DF9"/>
    <w:multiLevelType w:val="hybridMultilevel"/>
    <w:tmpl w:val="2A021168"/>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6">
    <w:nsid w:val="22781527"/>
    <w:multiLevelType w:val="hybridMultilevel"/>
    <w:tmpl w:val="136A5054"/>
    <w:lvl w:ilvl="0" w:tplc="0419000F">
      <w:start w:val="1"/>
      <w:numFmt w:val="decimal"/>
      <w:lvlText w:val="%1."/>
      <w:lvlJc w:val="left"/>
      <w:pPr>
        <w:tabs>
          <w:tab w:val="num" w:pos="720"/>
        </w:tabs>
        <w:ind w:left="720" w:hanging="360"/>
      </w:pPr>
      <w:rPr>
        <w:rFonts w:ascii="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2A00042"/>
    <w:multiLevelType w:val="hybridMultilevel"/>
    <w:tmpl w:val="67B64C7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DCC2184"/>
    <w:multiLevelType w:val="hybridMultilevel"/>
    <w:tmpl w:val="4C048848"/>
    <w:lvl w:ilvl="0" w:tplc="0419000F">
      <w:start w:val="1"/>
      <w:numFmt w:val="decimal"/>
      <w:lvlText w:val="%1."/>
      <w:lvlJc w:val="left"/>
      <w:pPr>
        <w:tabs>
          <w:tab w:val="num" w:pos="720"/>
        </w:tabs>
        <w:ind w:left="720" w:hanging="360"/>
      </w:pPr>
      <w:rPr>
        <w:rFonts w:hint="default"/>
      </w:rPr>
    </w:lvl>
    <w:lvl w:ilvl="1" w:tplc="C9CE7E5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F35477D"/>
    <w:multiLevelType w:val="singleLevel"/>
    <w:tmpl w:val="9D240F28"/>
    <w:lvl w:ilvl="0">
      <w:start w:val="1"/>
      <w:numFmt w:val="decimalZero"/>
      <w:lvlText w:val="%1."/>
      <w:lvlJc w:val="left"/>
      <w:pPr>
        <w:tabs>
          <w:tab w:val="num" w:pos="360"/>
        </w:tabs>
        <w:ind w:left="360" w:hanging="360"/>
      </w:pPr>
      <w:rPr>
        <w:rFonts w:hint="default"/>
      </w:rPr>
    </w:lvl>
  </w:abstractNum>
  <w:abstractNum w:abstractNumId="10">
    <w:nsid w:val="30876F21"/>
    <w:multiLevelType w:val="hybridMultilevel"/>
    <w:tmpl w:val="F03823CC"/>
    <w:lvl w:ilvl="0" w:tplc="0AF8267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1612387"/>
    <w:multiLevelType w:val="singleLevel"/>
    <w:tmpl w:val="D188F076"/>
    <w:lvl w:ilvl="0">
      <w:numFmt w:val="bullet"/>
      <w:lvlText w:val=""/>
      <w:lvlJc w:val="left"/>
      <w:pPr>
        <w:tabs>
          <w:tab w:val="num" w:pos="360"/>
        </w:tabs>
        <w:ind w:left="340" w:hanging="340"/>
      </w:pPr>
      <w:rPr>
        <w:rFonts w:ascii="Wingdings" w:hAnsi="Wingdings" w:hint="default"/>
        <w:sz w:val="24"/>
      </w:rPr>
    </w:lvl>
  </w:abstractNum>
  <w:abstractNum w:abstractNumId="12">
    <w:nsid w:val="3363150A"/>
    <w:multiLevelType w:val="hybridMultilevel"/>
    <w:tmpl w:val="6652CB9E"/>
    <w:lvl w:ilvl="0" w:tplc="0419000F">
      <w:start w:val="1"/>
      <w:numFmt w:val="decimal"/>
      <w:lvlText w:val="%1."/>
      <w:lvlJc w:val="left"/>
      <w:pPr>
        <w:tabs>
          <w:tab w:val="num" w:pos="360"/>
        </w:tabs>
        <w:ind w:left="360" w:hanging="360"/>
      </w:pPr>
    </w:lvl>
    <w:lvl w:ilvl="1" w:tplc="F642FF7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9326C2C"/>
    <w:multiLevelType w:val="hybridMultilevel"/>
    <w:tmpl w:val="0798A7F4"/>
    <w:lvl w:ilvl="0" w:tplc="0E6A7C94">
      <w:start w:val="1"/>
      <w:numFmt w:val="decimal"/>
      <w:lvlText w:val="%1)"/>
      <w:lvlJc w:val="left"/>
      <w:pPr>
        <w:tabs>
          <w:tab w:val="num" w:pos="1440"/>
        </w:tabs>
        <w:ind w:left="1440" w:hanging="360"/>
      </w:pPr>
      <w:rPr>
        <w:rFonts w:hint="default"/>
      </w:rPr>
    </w:lvl>
    <w:lvl w:ilvl="1" w:tplc="EAA20BFA">
      <w:start w:val="1"/>
      <w:numFmt w:val="decimal"/>
      <w:lvlText w:val="%2)"/>
      <w:lvlJc w:val="left"/>
      <w:pPr>
        <w:tabs>
          <w:tab w:val="num" w:pos="1260"/>
        </w:tabs>
        <w:ind w:left="1260" w:hanging="360"/>
      </w:pPr>
      <w:rPr>
        <w:rFonts w:ascii="Times New Roman" w:eastAsia="Times New Roman" w:hAnsi="Times New Roman" w:cs="Times New Roman"/>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4A7C4785"/>
    <w:multiLevelType w:val="hybridMultilevel"/>
    <w:tmpl w:val="61BE4FF8"/>
    <w:lvl w:ilvl="0" w:tplc="A6464E46">
      <w:start w:val="65"/>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5">
    <w:nsid w:val="502B5018"/>
    <w:multiLevelType w:val="hybridMultilevel"/>
    <w:tmpl w:val="FB50AF58"/>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653021E5"/>
    <w:multiLevelType w:val="hybridMultilevel"/>
    <w:tmpl w:val="EA58D000"/>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9AC2E3A"/>
    <w:multiLevelType w:val="hybridMultilevel"/>
    <w:tmpl w:val="CBBA39D4"/>
    <w:lvl w:ilvl="0" w:tplc="5EE29B98">
      <w:start w:val="1"/>
      <w:numFmt w:val="decimal"/>
      <w:lvlText w:val="%1)"/>
      <w:lvlJc w:val="left"/>
      <w:pPr>
        <w:tabs>
          <w:tab w:val="num" w:pos="720"/>
        </w:tabs>
        <w:ind w:left="720" w:hanging="360"/>
      </w:pPr>
      <w:rPr>
        <w:rFonts w:ascii="Russian Baltica" w:hAnsi="Russian Baltica" w:hint="default"/>
      </w:rPr>
    </w:lvl>
    <w:lvl w:ilvl="1" w:tplc="04190019">
      <w:start w:val="1"/>
      <w:numFmt w:val="lowerLetter"/>
      <w:lvlText w:val="%2."/>
      <w:lvlJc w:val="left"/>
      <w:pPr>
        <w:tabs>
          <w:tab w:val="num" w:pos="1440"/>
        </w:tabs>
        <w:ind w:left="1440" w:hanging="360"/>
      </w:pPr>
    </w:lvl>
    <w:lvl w:ilvl="2" w:tplc="6FE4158A">
      <w:start w:val="18"/>
      <w:numFmt w:val="decimal"/>
      <w:lvlText w:val="%3."/>
      <w:lvlJc w:val="left"/>
      <w:pPr>
        <w:tabs>
          <w:tab w:val="num" w:pos="2340"/>
        </w:tabs>
        <w:ind w:left="2340" w:hanging="360"/>
      </w:pPr>
      <w:rPr>
        <w:rFonts w:ascii="Times New Roman" w:hAnsi="Times New Roman" w:hint="default"/>
      </w:rPr>
    </w:lvl>
    <w:lvl w:ilvl="3" w:tplc="E3B2E12C">
      <w:start w:val="27"/>
      <w:numFmt w:val="decimal"/>
      <w:lvlText w:val="%4."/>
      <w:lvlJc w:val="left"/>
      <w:pPr>
        <w:tabs>
          <w:tab w:val="num" w:pos="2880"/>
        </w:tabs>
        <w:ind w:left="2880" w:hanging="360"/>
      </w:pPr>
      <w:rPr>
        <w:rFonts w:ascii="Russian Baltica" w:hAnsi="Russian Baltica" w:hint="default"/>
      </w:r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C9189A"/>
    <w:multiLevelType w:val="multilevel"/>
    <w:tmpl w:val="42DEAC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75"/>
        </w:tabs>
        <w:ind w:left="975" w:hanging="975"/>
      </w:pPr>
      <w:rPr>
        <w:rFonts w:hint="default"/>
      </w:rPr>
    </w:lvl>
    <w:lvl w:ilvl="2">
      <w:start w:val="11"/>
      <w:numFmt w:val="decimal"/>
      <w:isLgl/>
      <w:lvlText w:val="%1.%2.%3."/>
      <w:lvlJc w:val="left"/>
      <w:pPr>
        <w:tabs>
          <w:tab w:val="num" w:pos="975"/>
        </w:tabs>
        <w:ind w:left="975" w:hanging="975"/>
      </w:pPr>
      <w:rPr>
        <w:rFonts w:hint="default"/>
      </w:rPr>
    </w:lvl>
    <w:lvl w:ilvl="3">
      <w:start w:val="2"/>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6D3F5FF8"/>
    <w:multiLevelType w:val="hybridMultilevel"/>
    <w:tmpl w:val="1D9E9ACA"/>
    <w:lvl w:ilvl="0" w:tplc="0419000F">
      <w:start w:val="3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E201CE0"/>
    <w:multiLevelType w:val="singleLevel"/>
    <w:tmpl w:val="E1DE7D00"/>
    <w:lvl w:ilvl="0">
      <w:numFmt w:val="bullet"/>
      <w:lvlText w:val="-"/>
      <w:lvlJc w:val="left"/>
      <w:pPr>
        <w:tabs>
          <w:tab w:val="num" w:pos="927"/>
        </w:tabs>
        <w:ind w:left="927" w:hanging="360"/>
      </w:pPr>
      <w:rPr>
        <w:rFonts w:hint="default"/>
      </w:rPr>
    </w:lvl>
  </w:abstractNum>
  <w:abstractNum w:abstractNumId="21">
    <w:nsid w:val="6FBB1FA3"/>
    <w:multiLevelType w:val="hybridMultilevel"/>
    <w:tmpl w:val="F7F4DDB4"/>
    <w:lvl w:ilvl="0" w:tplc="FEDCF440">
      <w:start w:val="2"/>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nsid w:val="729D52A6"/>
    <w:multiLevelType w:val="hybridMultilevel"/>
    <w:tmpl w:val="240415A6"/>
    <w:lvl w:ilvl="0" w:tplc="0419000F">
      <w:start w:val="1"/>
      <w:numFmt w:val="decimal"/>
      <w:lvlText w:val="%1."/>
      <w:lvlJc w:val="left"/>
      <w:pPr>
        <w:tabs>
          <w:tab w:val="num" w:pos="720"/>
        </w:tabs>
        <w:ind w:left="720" w:hanging="360"/>
      </w:pPr>
      <w:rPr>
        <w:rFonts w:hint="default"/>
      </w:rPr>
    </w:lvl>
    <w:lvl w:ilvl="1" w:tplc="FAD0C49C">
      <w:start w:val="1"/>
      <w:numFmt w:val="decimal"/>
      <w:lvlText w:val="%2)"/>
      <w:lvlJc w:val="left"/>
      <w:pPr>
        <w:tabs>
          <w:tab w:val="num" w:pos="1440"/>
        </w:tabs>
        <w:ind w:left="1440"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6171058"/>
    <w:multiLevelType w:val="singleLevel"/>
    <w:tmpl w:val="040C000F"/>
    <w:lvl w:ilvl="0">
      <w:start w:val="1"/>
      <w:numFmt w:val="decimal"/>
      <w:lvlText w:val="%1."/>
      <w:lvlJc w:val="left"/>
      <w:pPr>
        <w:tabs>
          <w:tab w:val="num" w:pos="360"/>
        </w:tabs>
        <w:ind w:left="360" w:hanging="360"/>
      </w:pPr>
      <w:rPr>
        <w:rFonts w:hint="default"/>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7"/>
  </w:num>
  <w:num w:numId="3">
    <w:abstractNumId w:val="23"/>
  </w:num>
  <w:num w:numId="4">
    <w:abstractNumId w:val="18"/>
  </w:num>
  <w:num w:numId="5">
    <w:abstractNumId w:val="1"/>
  </w:num>
  <w:num w:numId="6">
    <w:abstractNumId w:val="9"/>
  </w:num>
  <w:num w:numId="7">
    <w:abstractNumId w:val="10"/>
  </w:num>
  <w:num w:numId="8">
    <w:abstractNumId w:val="21"/>
  </w:num>
  <w:num w:numId="9">
    <w:abstractNumId w:val="12"/>
  </w:num>
  <w:num w:numId="10">
    <w:abstractNumId w:val="8"/>
  </w:num>
  <w:num w:numId="11">
    <w:abstractNumId w:val="13"/>
  </w:num>
  <w:num w:numId="12">
    <w:abstractNumId w:val="6"/>
  </w:num>
  <w:num w:numId="13">
    <w:abstractNumId w:val="17"/>
  </w:num>
  <w:num w:numId="14">
    <w:abstractNumId w:val="22"/>
  </w:num>
  <w:num w:numId="15">
    <w:abstractNumId w:val="3"/>
  </w:num>
  <w:num w:numId="16">
    <w:abstractNumId w:val="19"/>
  </w:num>
  <w:num w:numId="17">
    <w:abstractNumId w:val="4"/>
  </w:num>
  <w:num w:numId="18">
    <w:abstractNumId w:val="16"/>
  </w:num>
  <w:num w:numId="19">
    <w:abstractNumId w:val="14"/>
  </w:num>
  <w:num w:numId="20">
    <w:abstractNumId w:val="20"/>
  </w:num>
  <w:num w:numId="21">
    <w:abstractNumId w:val="11"/>
  </w:num>
  <w:num w:numId="22">
    <w:abstractNumId w:val="2"/>
  </w:num>
  <w:num w:numId="23">
    <w:abstractNumId w:val="15"/>
  </w:num>
  <w:num w:numId="2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D6E"/>
    <w:rsid w:val="00002842"/>
    <w:rsid w:val="00091603"/>
    <w:rsid w:val="000A1EB7"/>
    <w:rsid w:val="000A753F"/>
    <w:rsid w:val="00123BD3"/>
    <w:rsid w:val="00180AF0"/>
    <w:rsid w:val="001C604F"/>
    <w:rsid w:val="002F5EA0"/>
    <w:rsid w:val="00305DDE"/>
    <w:rsid w:val="00360E13"/>
    <w:rsid w:val="003B2A52"/>
    <w:rsid w:val="003C15D9"/>
    <w:rsid w:val="003D1C7D"/>
    <w:rsid w:val="00503A70"/>
    <w:rsid w:val="00546EC2"/>
    <w:rsid w:val="00547C11"/>
    <w:rsid w:val="00612D6E"/>
    <w:rsid w:val="00641646"/>
    <w:rsid w:val="0064289A"/>
    <w:rsid w:val="00654B91"/>
    <w:rsid w:val="007C74D6"/>
    <w:rsid w:val="008E3DB5"/>
    <w:rsid w:val="009023AA"/>
    <w:rsid w:val="009E5186"/>
    <w:rsid w:val="00A135AD"/>
    <w:rsid w:val="00A21561"/>
    <w:rsid w:val="00A55BB9"/>
    <w:rsid w:val="00A82845"/>
    <w:rsid w:val="00AB27F5"/>
    <w:rsid w:val="00B8010F"/>
    <w:rsid w:val="00B82187"/>
    <w:rsid w:val="00BA4E04"/>
    <w:rsid w:val="00CA4DCC"/>
    <w:rsid w:val="00CA684E"/>
    <w:rsid w:val="00CB355B"/>
    <w:rsid w:val="00CB6EC6"/>
    <w:rsid w:val="00DA70C6"/>
    <w:rsid w:val="00DB0685"/>
    <w:rsid w:val="00E27B68"/>
    <w:rsid w:val="00E41F87"/>
    <w:rsid w:val="00E42D7A"/>
    <w:rsid w:val="00EF7CE4"/>
    <w:rsid w:val="00F2624B"/>
    <w:rsid w:val="00F8256C"/>
    <w:rsid w:val="00FA06DF"/>
    <w:rsid w:val="00FC66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tabs>
        <w:tab w:val="center" w:pos="4680"/>
      </w:tabs>
      <w:outlineLvl w:val="0"/>
    </w:pPr>
    <w:rPr>
      <w:sz w:val="40"/>
      <w:lang w:val="en-GB"/>
    </w:rPr>
  </w:style>
  <w:style w:type="paragraph" w:styleId="Heading2">
    <w:name w:val="heading 2"/>
    <w:basedOn w:val="Normal"/>
    <w:next w:val="Normal"/>
    <w:qFormat/>
    <w:pPr>
      <w:keepNext/>
      <w:jc w:val="right"/>
      <w:outlineLvl w:val="1"/>
    </w:pPr>
    <w:rPr>
      <w:b/>
      <w:sz w:val="24"/>
      <w:lang w:val="en-GB"/>
    </w:rPr>
  </w:style>
  <w:style w:type="paragraph" w:styleId="Heading3">
    <w:name w:val="heading 3"/>
    <w:basedOn w:val="Normal"/>
    <w:next w:val="Normal"/>
    <w:qFormat/>
    <w:pPr>
      <w:keepNext/>
      <w:jc w:val="right"/>
      <w:outlineLvl w:val="2"/>
    </w:pPr>
    <w:rPr>
      <w:sz w:val="24"/>
    </w:rPr>
  </w:style>
  <w:style w:type="paragraph" w:styleId="Heading4">
    <w:name w:val="heading 4"/>
    <w:basedOn w:val="Normal"/>
    <w:next w:val="Normal"/>
    <w:qFormat/>
    <w:pPr>
      <w:keepNext/>
      <w:outlineLvl w:val="3"/>
    </w:pPr>
    <w:rPr>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pacing w:line="240" w:lineRule="exact"/>
      <w:jc w:val="center"/>
      <w:outlineLvl w:val="4"/>
    </w:pPr>
    <w:rPr>
      <w:rFonts w:ascii="Courier 12cpi" w:hAnsi="Courier 12cpi"/>
      <w:sz w:val="24"/>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pacing w:line="240" w:lineRule="exact"/>
      <w:jc w:val="center"/>
      <w:outlineLvl w:val="5"/>
    </w:pPr>
    <w:rPr>
      <w:sz w:val="24"/>
      <w:u w:val="single"/>
      <w:effect w:val="antsRed"/>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pacing w:line="240" w:lineRule="exact"/>
      <w:jc w:val="center"/>
      <w:outlineLvl w:val="6"/>
    </w:pPr>
    <w:rPr>
      <w:b/>
      <w:sz w:val="24"/>
      <w:effect w:val="antsRed"/>
    </w:rPr>
  </w:style>
  <w:style w:type="paragraph" w:styleId="Heading9">
    <w:name w:val="heading 9"/>
    <w:basedOn w:val="Normal"/>
    <w:next w:val="Normal"/>
    <w:qFormat/>
    <w:rsid w:val="00FA06DF"/>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sz w:val="28"/>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
        <w:tab w:val="left" w:pos="576"/>
        <w:tab w:val="left" w:pos="1152"/>
        <w:tab w:val="left" w:pos="1728"/>
        <w:tab w:val="left" w:pos="6480"/>
      </w:tabs>
      <w:spacing w:line="240" w:lineRule="exact"/>
    </w:pPr>
    <w:rPr>
      <w:sz w:val="22"/>
    </w:rPr>
  </w:style>
  <w:style w:type="paragraph" w:styleId="BodyTextIndent">
    <w:name w:val="Body Text Indent"/>
    <w:basedOn w:val="Normal"/>
    <w:rsid w:val="00FA06DF"/>
    <w:pPr>
      <w:spacing w:after="120"/>
      <w:ind w:left="360"/>
    </w:pPr>
  </w:style>
  <w:style w:type="paragraph" w:customStyle="1" w:styleId="Level1">
    <w:name w:val="Level 1"/>
    <w:basedOn w:val="Normal"/>
    <w:rsid w:val="00FA06DF"/>
    <w:pPr>
      <w:widowControl w:val="0"/>
      <w:numPr>
        <w:numId w:val="1"/>
      </w:numPr>
      <w:ind w:left="543" w:hanging="543"/>
      <w:outlineLvl w:val="0"/>
    </w:pPr>
    <w:rPr>
      <w:snapToGrid w:val="0"/>
      <w:sz w:val="24"/>
    </w:rPr>
  </w:style>
  <w:style w:type="paragraph" w:styleId="BodyTextIndent3">
    <w:name w:val="Body Text Indent 3"/>
    <w:basedOn w:val="Normal"/>
    <w:rsid w:val="00FA06DF"/>
    <w:pPr>
      <w:autoSpaceDE w:val="0"/>
      <w:autoSpaceDN w:val="0"/>
      <w:adjustRightInd w:val="0"/>
      <w:ind w:left="720"/>
      <w:jc w:val="both"/>
    </w:pPr>
    <w:rPr>
      <w:sz w:val="22"/>
      <w:szCs w:val="22"/>
    </w:rPr>
  </w:style>
  <w:style w:type="paragraph" w:styleId="BodyTextIndent2">
    <w:name w:val="Body Text Indent 2"/>
    <w:basedOn w:val="Normal"/>
    <w:rsid w:val="00FA06DF"/>
    <w:pPr>
      <w:spacing w:line="360" w:lineRule="auto"/>
      <w:ind w:firstLine="567"/>
      <w:jc w:val="both"/>
    </w:pPr>
    <w:rPr>
      <w:sz w:val="24"/>
      <w:lang w:val="is-IS"/>
    </w:rPr>
  </w:style>
  <w:style w:type="paragraph" w:styleId="BodyText3">
    <w:name w:val="Body Text 3"/>
    <w:basedOn w:val="Normal"/>
    <w:rsid w:val="00FA06DF"/>
    <w:rPr>
      <w:bCs/>
      <w:i/>
      <w:sz w:val="24"/>
      <w:szCs w:val="24"/>
      <w:lang w:val="en-GB"/>
    </w:rPr>
  </w:style>
  <w:style w:type="character" w:styleId="PageNumber">
    <w:name w:val="page number"/>
    <w:basedOn w:val="DefaultParagraphFont"/>
    <w:rsid w:val="00FA06DF"/>
  </w:style>
  <w:style w:type="paragraph" w:customStyle="1" w:styleId="DefinitionTerm">
    <w:name w:val="Definition Term"/>
    <w:basedOn w:val="Normal"/>
    <w:next w:val="Normal"/>
    <w:rsid w:val="00FA06DF"/>
    <w:rPr>
      <w:snapToGrid w:val="0"/>
      <w:sz w:val="24"/>
      <w:lang w:val="is-IS"/>
    </w:rPr>
  </w:style>
  <w:style w:type="paragraph" w:customStyle="1" w:styleId="DefinitionList">
    <w:name w:val="Definition List"/>
    <w:basedOn w:val="Normal"/>
    <w:next w:val="Normal"/>
    <w:rsid w:val="00FA06DF"/>
    <w:pPr>
      <w:ind w:left="360"/>
    </w:pPr>
    <w:rPr>
      <w:snapToGrid w:val="0"/>
      <w:sz w:val="24"/>
      <w:lang w:val="is-IS"/>
    </w:rPr>
  </w:style>
  <w:style w:type="paragraph" w:styleId="NormalWeb">
    <w:name w:val="Normal (Web)"/>
    <w:basedOn w:val="Normal"/>
    <w:rsid w:val="00FA06DF"/>
    <w:pPr>
      <w:spacing w:before="100" w:beforeAutospacing="1" w:after="100" w:afterAutospacing="1"/>
    </w:pPr>
    <w:rPr>
      <w:color w:val="000000"/>
      <w:sz w:val="24"/>
      <w:szCs w:val="24"/>
      <w:lang w:val="is-IS" w:eastAsia="is-IS"/>
    </w:rPr>
  </w:style>
  <w:style w:type="character" w:styleId="CommentReference">
    <w:name w:val="annotation reference"/>
    <w:semiHidden/>
    <w:rsid w:val="00FA06DF"/>
    <w:rPr>
      <w:sz w:val="16"/>
      <w:szCs w:val="16"/>
    </w:rPr>
  </w:style>
  <w:style w:type="paragraph" w:styleId="CommentText">
    <w:name w:val="annotation text"/>
    <w:basedOn w:val="Normal"/>
    <w:semiHidden/>
    <w:rsid w:val="00FA06DF"/>
    <w:rPr>
      <w:lang w:val="en-GB"/>
    </w:rPr>
  </w:style>
  <w:style w:type="character" w:customStyle="1" w:styleId="newssubheadline">
    <w:name w:val="newssubheadline"/>
    <w:rsid w:val="00FA06DF"/>
    <w:rPr>
      <w:sz w:val="23"/>
      <w:szCs w:val="23"/>
    </w:rPr>
  </w:style>
  <w:style w:type="character" w:customStyle="1" w:styleId="newsleadin">
    <w:name w:val="newsleadin"/>
    <w:rsid w:val="00FA06DF"/>
    <w:rPr>
      <w:sz w:val="23"/>
      <w:szCs w:val="23"/>
    </w:rPr>
  </w:style>
  <w:style w:type="character" w:styleId="Hyperlink">
    <w:name w:val="Hyperlink"/>
    <w:rsid w:val="00FA06DF"/>
    <w:rPr>
      <w:color w:val="0000FF"/>
      <w:u w:val="none"/>
    </w:rPr>
  </w:style>
  <w:style w:type="paragraph" w:customStyle="1" w:styleId="skyring">
    <w:name w:val="skyring"/>
    <w:basedOn w:val="Normal"/>
    <w:rsid w:val="00FA06DF"/>
    <w:pPr>
      <w:spacing w:before="100" w:beforeAutospacing="1" w:after="100" w:afterAutospacing="1" w:line="340" w:lineRule="atLeast"/>
    </w:pPr>
    <w:rPr>
      <w:sz w:val="24"/>
      <w:szCs w:val="24"/>
      <w:lang w:val="en-GB" w:eastAsia="en-GB"/>
    </w:rPr>
  </w:style>
  <w:style w:type="paragraph" w:styleId="TOC1">
    <w:name w:val="toc 1"/>
    <w:basedOn w:val="Normal"/>
    <w:next w:val="Normal"/>
    <w:autoRedefine/>
    <w:semiHidden/>
    <w:rsid w:val="002F5EA0"/>
    <w:rPr>
      <w:sz w:val="24"/>
      <w:szCs w:val="24"/>
      <w:lang w:val="fr-FR" w:eastAsia="fr-FR"/>
    </w:rPr>
  </w:style>
  <w:style w:type="paragraph" w:styleId="TOC2">
    <w:name w:val="toc 2"/>
    <w:basedOn w:val="Normal"/>
    <w:next w:val="Normal"/>
    <w:autoRedefine/>
    <w:semiHidden/>
    <w:rsid w:val="002F5EA0"/>
    <w:pPr>
      <w:ind w:left="240"/>
    </w:pPr>
    <w:rPr>
      <w:sz w:val="24"/>
      <w:szCs w:val="24"/>
      <w:lang w:val="fr-FR" w:eastAsia="fr-FR"/>
    </w:rPr>
  </w:style>
  <w:style w:type="paragraph" w:styleId="BalloonText">
    <w:name w:val="Balloon Text"/>
    <w:basedOn w:val="Normal"/>
    <w:semiHidden/>
    <w:rsid w:val="00A135AD"/>
    <w:rPr>
      <w:rFonts w:ascii="Tahoma" w:hAnsi="Tahoma" w:cs="Tahoma"/>
      <w:sz w:val="16"/>
      <w:szCs w:val="16"/>
    </w:rPr>
  </w:style>
  <w:style w:type="table" w:styleId="TableGrid">
    <w:name w:val="Table Grid"/>
    <w:basedOn w:val="TableNormal"/>
    <w:rsid w:val="00305D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Стиль1"/>
    <w:basedOn w:val="Normal"/>
    <w:rsid w:val="00305DDE"/>
    <w:rPr>
      <w:rFonts w:ascii="AcadNusx" w:hAnsi="AcadNusx"/>
      <w:sz w:val="24"/>
      <w:lang w:eastAsia="en-GB"/>
    </w:rPr>
  </w:style>
  <w:style w:type="paragraph" w:customStyle="1" w:styleId="a">
    <w:name w:val="Îáû÷íûé"/>
    <w:rsid w:val="00305DDE"/>
    <w:pPr>
      <w:overflowPunct w:val="0"/>
      <w:autoSpaceDE w:val="0"/>
      <w:autoSpaceDN w:val="0"/>
      <w:adjustRightInd w:val="0"/>
      <w:ind w:firstLine="510"/>
      <w:jc w:val="both"/>
      <w:textAlignment w:val="baseline"/>
    </w:pPr>
    <w:rPr>
      <w:rFonts w:ascii="Baltica" w:hAnsi="Baltica"/>
      <w:sz w:val="18"/>
      <w:szCs w:val="18"/>
      <w:lang w:val="en-US" w:eastAsia="ru-RU"/>
    </w:rPr>
  </w:style>
  <w:style w:type="character" w:customStyle="1" w:styleId="spelle">
    <w:name w:val="spelle"/>
    <w:basedOn w:val="DefaultParagraphFont"/>
    <w:rsid w:val="00305DDE"/>
  </w:style>
  <w:style w:type="paragraph" w:customStyle="1" w:styleId="textam">
    <w:name w:val="text_am"/>
    <w:basedOn w:val="Normal"/>
    <w:rsid w:val="00305DDE"/>
    <w:pPr>
      <w:spacing w:line="288" w:lineRule="auto"/>
      <w:ind w:firstLine="375"/>
      <w:jc w:val="both"/>
    </w:pPr>
    <w:rPr>
      <w:rFonts w:ascii="Arial AM" w:hAnsi="Arial AM"/>
      <w:color w:val="000066"/>
      <w:sz w:val="24"/>
      <w:szCs w:val="24"/>
      <w:lang w:val="ru-RU" w:eastAsia="ru-RU"/>
    </w:rPr>
  </w:style>
  <w:style w:type="paragraph" w:customStyle="1" w:styleId="NormalWeb1">
    <w:name w:val="Normal (Web)1"/>
    <w:basedOn w:val="Normal"/>
    <w:rsid w:val="00305DDE"/>
    <w:pPr>
      <w:spacing w:after="100" w:afterAutospacing="1" w:line="312" w:lineRule="atLeast"/>
      <w:jc w:val="both"/>
    </w:pPr>
    <w:rPr>
      <w:sz w:val="24"/>
      <w:szCs w:val="24"/>
      <w:lang w:val="ru-RU" w:eastAsia="ru-RU"/>
    </w:rPr>
  </w:style>
  <w:style w:type="paragraph" w:customStyle="1" w:styleId="aci0m00">
    <w:name w:val="aci0m0_0"/>
    <w:basedOn w:val="Normal"/>
    <w:rsid w:val="00305DDE"/>
    <w:pPr>
      <w:jc w:val="center"/>
    </w:pPr>
    <w:rPr>
      <w:sz w:val="24"/>
      <w:szCs w:val="24"/>
      <w:lang w:val="ru-RU" w:eastAsia="ru-RU"/>
    </w:rPr>
  </w:style>
  <w:style w:type="character" w:customStyle="1" w:styleId="bold1">
    <w:name w:val="bold1"/>
    <w:rsid w:val="00305DDE"/>
    <w:rPr>
      <w:rFonts w:ascii="Arial" w:hAnsi="Arial" w:cs="Arial" w:hint="default"/>
      <w:sz w:val="19"/>
      <w:szCs w:val="19"/>
    </w:rPr>
  </w:style>
  <w:style w:type="paragraph" w:customStyle="1" w:styleId="HCh">
    <w:name w:val="_ H _Ch"/>
    <w:basedOn w:val="Normal"/>
    <w:next w:val="Normal"/>
    <w:rsid w:val="00EF7CE4"/>
    <w:pPr>
      <w:keepNext/>
      <w:keepLines/>
      <w:suppressAutoHyphens/>
      <w:spacing w:line="300" w:lineRule="exact"/>
      <w:outlineLvl w:val="0"/>
    </w:pPr>
    <w:rPr>
      <w:b/>
      <w:spacing w:val="-2"/>
      <w:w w:val="103"/>
      <w:kern w:val="14"/>
      <w:sz w:val="28"/>
      <w:lang w:val="ru-RU"/>
    </w:rPr>
  </w:style>
  <w:style w:type="paragraph" w:customStyle="1" w:styleId="XLarge">
    <w:name w:val="XLarge"/>
    <w:basedOn w:val="Normal"/>
    <w:rsid w:val="00EF7CE4"/>
    <w:pPr>
      <w:keepNext/>
      <w:keepLines/>
      <w:tabs>
        <w:tab w:val="right" w:leader="dot" w:pos="360"/>
      </w:tabs>
      <w:suppressAutoHyphens/>
      <w:spacing w:line="390" w:lineRule="exact"/>
      <w:outlineLvl w:val="0"/>
    </w:pPr>
    <w:rPr>
      <w:b/>
      <w:spacing w:val="-4"/>
      <w:w w:val="98"/>
      <w:kern w:val="14"/>
      <w:sz w:val="40"/>
      <w:lang w:val="ru-RU"/>
    </w:rPr>
  </w:style>
  <w:style w:type="paragraph" w:customStyle="1" w:styleId="H1">
    <w:name w:val="_ H_1"/>
    <w:basedOn w:val="Normal"/>
    <w:next w:val="SingleTxt"/>
    <w:rsid w:val="00EF7CE4"/>
    <w:pPr>
      <w:suppressAutoHyphens/>
      <w:spacing w:line="270" w:lineRule="exact"/>
      <w:outlineLvl w:val="0"/>
    </w:pPr>
    <w:rPr>
      <w:b/>
      <w:spacing w:val="4"/>
      <w:w w:val="103"/>
      <w:kern w:val="14"/>
      <w:sz w:val="24"/>
      <w:lang w:val="ru-RU"/>
    </w:rPr>
  </w:style>
  <w:style w:type="paragraph" w:customStyle="1" w:styleId="SingleTxt">
    <w:name w:val="__Single Txt"/>
    <w:basedOn w:val="Normal"/>
    <w:rsid w:val="00EF7CE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lang w:val="ru-RU"/>
    </w:rPr>
  </w:style>
  <w:style w:type="paragraph" w:styleId="CommentSubject">
    <w:name w:val="annotation subject"/>
    <w:basedOn w:val="CommentText"/>
    <w:next w:val="CommentText"/>
    <w:semiHidden/>
    <w:rsid w:val="00360E13"/>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russian/documen/declarat/woman.htm"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20915</Words>
  <Characters>119220</Characters>
  <Application>Microsoft Office Word</Application>
  <DocSecurity>4</DocSecurity>
  <Lines>993</Lines>
  <Paragraphs>279</Paragraphs>
  <ScaleCrop>false</ScaleCrop>
  <HeadingPairs>
    <vt:vector size="2" baseType="variant">
      <vt:variant>
        <vt:lpstr>Title</vt:lpstr>
      </vt:variant>
      <vt:variant>
        <vt:i4>1</vt:i4>
      </vt:variant>
    </vt:vector>
  </HeadingPairs>
  <TitlesOfParts>
    <vt:vector size="1" baseType="lpstr">
      <vt:lpstr>United Nations </vt:lpstr>
    </vt:vector>
  </TitlesOfParts>
  <Company>United Nations</Company>
  <LinksUpToDate>false</LinksUpToDate>
  <CharactersWithSpaces>139856</CharactersWithSpaces>
  <SharedDoc>false</SharedDoc>
  <HLinks>
    <vt:vector size="6" baseType="variant">
      <vt:variant>
        <vt:i4>6815865</vt:i4>
      </vt:variant>
      <vt:variant>
        <vt:i4>0</vt:i4>
      </vt:variant>
      <vt:variant>
        <vt:i4>0</vt:i4>
      </vt:variant>
      <vt:variant>
        <vt:i4>5</vt:i4>
      </vt:variant>
      <vt:variant>
        <vt:lpwstr>http://www.un.org/russian/documen/declarat/woman.htm</vt:lpwstr>
      </vt:variant>
      <vt:variant>
        <vt:lpwstr>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dc:title>
  <dc:subject/>
  <dc:creator>E. Hailu</dc:creator>
  <cp:keywords/>
  <dc:description/>
  <cp:lastModifiedBy>Maria.Griaznova_2</cp:lastModifiedBy>
  <cp:revision>12</cp:revision>
  <cp:lastPrinted>2008-01-18T14:15:00Z</cp:lastPrinted>
  <dcterms:created xsi:type="dcterms:W3CDTF">2008-01-18T14:04:00Z</dcterms:created>
  <dcterms:modified xsi:type="dcterms:W3CDTF">2008-01-18T14:27:00Z</dcterms:modified>
</cp:coreProperties>
</file>