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0D7042" w:rsidRDefault="000D7042" w:rsidP="000E62AA">
            <w:pPr>
              <w:spacing w:line="240" w:lineRule="atLeast"/>
              <w:jc w:val="right"/>
              <w:rPr>
                <w:sz w:val="20"/>
                <w:szCs w:val="21"/>
              </w:rPr>
            </w:pPr>
            <w:r w:rsidRPr="000D7042">
              <w:rPr>
                <w:sz w:val="40"/>
                <w:szCs w:val="21"/>
              </w:rPr>
              <w:t>A</w:t>
            </w:r>
            <w:r>
              <w:rPr>
                <w:sz w:val="20"/>
                <w:szCs w:val="21"/>
              </w:rPr>
              <w:t>/</w:t>
            </w:r>
            <w:proofErr w:type="spellStart"/>
            <w:r>
              <w:rPr>
                <w:sz w:val="20"/>
                <w:szCs w:val="21"/>
              </w:rPr>
              <w:t>HRC</w:t>
            </w:r>
            <w:proofErr w:type="spellEnd"/>
            <w:r>
              <w:rPr>
                <w:sz w:val="20"/>
                <w:szCs w:val="21"/>
              </w:rPr>
              <w:t>/43/</w:t>
            </w:r>
            <w:proofErr w:type="spellStart"/>
            <w:r>
              <w:rPr>
                <w:sz w:val="20"/>
                <w:szCs w:val="21"/>
              </w:rPr>
              <w:t>L.9</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0D7042" w:rsidRPr="000D7042" w:rsidRDefault="00A1364C" w:rsidP="000D7042">
            <w:pPr>
              <w:spacing w:before="240" w:line="240" w:lineRule="atLeast"/>
              <w:rPr>
                <w:sz w:val="20"/>
              </w:rPr>
            </w:pPr>
            <w:r w:rsidRPr="00F124C6">
              <w:rPr>
                <w:sz w:val="20"/>
              </w:rPr>
              <w:t xml:space="preserve">Distr.: </w:t>
            </w:r>
            <w:r w:rsidR="000D7042" w:rsidRPr="000D7042">
              <w:rPr>
                <w:sz w:val="20"/>
              </w:rPr>
              <w:t>Limited</w:t>
            </w:r>
          </w:p>
          <w:p w:rsidR="00A1364C" w:rsidRPr="00F124C6" w:rsidRDefault="000D7042" w:rsidP="000D7042">
            <w:pPr>
              <w:spacing w:line="240" w:lineRule="atLeast"/>
              <w:rPr>
                <w:sz w:val="20"/>
              </w:rPr>
            </w:pPr>
            <w:r w:rsidRPr="000D7042">
              <w:rPr>
                <w:sz w:val="20"/>
              </w:rPr>
              <w:t>19 March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0D7042" w:rsidRPr="000D7042" w:rsidRDefault="000D7042" w:rsidP="000D7042">
      <w:pPr>
        <w:spacing w:before="120"/>
        <w:rPr>
          <w:rFonts w:eastAsia="黑体"/>
          <w:sz w:val="32"/>
          <w:szCs w:val="32"/>
        </w:rPr>
      </w:pPr>
      <w:r w:rsidRPr="000D7042">
        <w:rPr>
          <w:rFonts w:eastAsia="黑体"/>
          <w:bCs/>
          <w:sz w:val="24"/>
          <w:szCs w:val="24"/>
          <w:lang w:val="zh-CN"/>
        </w:rPr>
        <w:t>人权理事会</w:t>
      </w:r>
    </w:p>
    <w:p w:rsidR="000D7042" w:rsidRPr="00A41849" w:rsidRDefault="000D7042" w:rsidP="000D7042">
      <w:pPr>
        <w:rPr>
          <w:rFonts w:eastAsia="黑体"/>
        </w:rPr>
      </w:pPr>
      <w:r w:rsidRPr="00A41849">
        <w:rPr>
          <w:rFonts w:eastAsia="黑体"/>
          <w:bCs/>
          <w:lang w:val="zh-CN"/>
        </w:rPr>
        <w:t>第四十三届会议</w:t>
      </w:r>
    </w:p>
    <w:p w:rsidR="000D7042" w:rsidRPr="00EE06CD" w:rsidRDefault="000D7042" w:rsidP="000D7042">
      <w:r>
        <w:rPr>
          <w:lang w:val="zh-CN"/>
        </w:rPr>
        <w:t>2020</w:t>
      </w:r>
      <w:r>
        <w:rPr>
          <w:lang w:val="zh-CN"/>
        </w:rPr>
        <w:t>年</w:t>
      </w:r>
      <w:r>
        <w:rPr>
          <w:lang w:val="zh-CN"/>
        </w:rPr>
        <w:t>2</w:t>
      </w:r>
      <w:r>
        <w:rPr>
          <w:lang w:val="zh-CN"/>
        </w:rPr>
        <w:t>月</w:t>
      </w:r>
      <w:r>
        <w:rPr>
          <w:lang w:val="zh-CN"/>
        </w:rPr>
        <w:t>24</w:t>
      </w:r>
      <w:r>
        <w:rPr>
          <w:lang w:val="zh-CN"/>
        </w:rPr>
        <w:t>日至</w:t>
      </w:r>
      <w:r>
        <w:rPr>
          <w:lang w:val="zh-CN"/>
        </w:rPr>
        <w:t>3</w:t>
      </w:r>
      <w:r>
        <w:rPr>
          <w:lang w:val="zh-CN"/>
        </w:rPr>
        <w:t>月</w:t>
      </w:r>
      <w:r>
        <w:rPr>
          <w:lang w:val="zh-CN"/>
        </w:rPr>
        <w:t>20</w:t>
      </w:r>
      <w:r>
        <w:rPr>
          <w:lang w:val="zh-CN"/>
        </w:rPr>
        <w:t>日</w:t>
      </w:r>
    </w:p>
    <w:p w:rsidR="000D7042" w:rsidRPr="00EE06CD" w:rsidRDefault="000D7042" w:rsidP="000D7042">
      <w:r>
        <w:rPr>
          <w:lang w:val="zh-CN"/>
        </w:rPr>
        <w:t>议程项目</w:t>
      </w:r>
      <w:r>
        <w:rPr>
          <w:lang w:val="zh-CN"/>
        </w:rPr>
        <w:t>3</w:t>
      </w:r>
    </w:p>
    <w:p w:rsidR="000D7042" w:rsidRDefault="000D7042" w:rsidP="000D7042">
      <w:pPr>
        <w:rPr>
          <w:rFonts w:eastAsia="黑体"/>
          <w:bCs/>
          <w:lang w:val="zh-CN"/>
        </w:rPr>
      </w:pPr>
      <w:r w:rsidRPr="00A41849">
        <w:rPr>
          <w:rFonts w:eastAsia="黑体"/>
          <w:bCs/>
          <w:lang w:val="zh-CN"/>
        </w:rPr>
        <w:t>促进和保护所有人权</w:t>
      </w:r>
      <w:r w:rsidRPr="000D7042">
        <w:rPr>
          <w:rFonts w:eastAsia="黑体" w:hint="eastAsia"/>
          <w:bCs/>
          <w:spacing w:val="-50"/>
        </w:rPr>
        <w:t>―</w:t>
      </w:r>
      <w:r w:rsidRPr="000D7042">
        <w:rPr>
          <w:rFonts w:eastAsia="黑体" w:hint="eastAsia"/>
          <w:bCs/>
        </w:rPr>
        <w:t>―</w:t>
      </w:r>
      <w:r w:rsidRPr="00A41849">
        <w:rPr>
          <w:rFonts w:eastAsia="黑体"/>
          <w:bCs/>
          <w:lang w:val="zh-CN"/>
        </w:rPr>
        <w:t>公民权利、政治权利、</w:t>
      </w:r>
      <w:r>
        <w:rPr>
          <w:rFonts w:eastAsia="黑体"/>
          <w:bCs/>
          <w:lang w:val="zh-CN"/>
        </w:rPr>
        <w:br/>
      </w:r>
      <w:r w:rsidRPr="00A41849">
        <w:rPr>
          <w:rFonts w:eastAsia="黑体"/>
          <w:bCs/>
          <w:lang w:val="zh-CN"/>
        </w:rPr>
        <w:t>经济、社会及文化权利，包括发展权</w:t>
      </w:r>
    </w:p>
    <w:p w:rsidR="001B7E6D" w:rsidRPr="00ED4C0A" w:rsidRDefault="001B7E6D" w:rsidP="003F7979">
      <w:pPr>
        <w:pStyle w:val="H23GC"/>
        <w:jc w:val="both"/>
      </w:pPr>
      <w:r>
        <w:tab/>
      </w:r>
      <w:r>
        <w:tab/>
      </w:r>
      <w:r w:rsidRPr="00DE7545">
        <w:rPr>
          <w:spacing w:val="-3"/>
        </w:rPr>
        <w:t>阿尔巴尼亚</w:t>
      </w:r>
      <w:r w:rsidRPr="00DE7545">
        <w:rPr>
          <w:spacing w:val="-3"/>
        </w:rPr>
        <w:footnoteReference w:customMarkFollows="1" w:id="2"/>
        <w:t>*</w:t>
      </w:r>
      <w:r w:rsidRPr="00DE7545">
        <w:rPr>
          <w:rFonts w:hint="eastAsia"/>
          <w:spacing w:val="-3"/>
        </w:rPr>
        <w:t>、</w:t>
      </w:r>
      <w:r w:rsidRPr="00DE7545">
        <w:rPr>
          <w:spacing w:val="-3"/>
        </w:rPr>
        <w:t>澳大利亚、奥地利、加拿大</w:t>
      </w:r>
      <w:r w:rsidRPr="00DE7545">
        <w:rPr>
          <w:spacing w:val="-3"/>
        </w:rPr>
        <w:t>*</w:t>
      </w:r>
      <w:r w:rsidRPr="00DE7545">
        <w:rPr>
          <w:spacing w:val="-3"/>
        </w:rPr>
        <w:t>、智利、哥伦比亚</w:t>
      </w:r>
      <w:r w:rsidRPr="00DE7545">
        <w:rPr>
          <w:spacing w:val="-3"/>
        </w:rPr>
        <w:t>*</w:t>
      </w:r>
      <w:r w:rsidRPr="00DE7545">
        <w:rPr>
          <w:spacing w:val="-3"/>
        </w:rPr>
        <w:t>、克罗地亚</w:t>
      </w:r>
      <w:r w:rsidRPr="00DE7545">
        <w:rPr>
          <w:spacing w:val="-3"/>
        </w:rPr>
        <w:t>*</w:t>
      </w:r>
      <w:r w:rsidRPr="00ED4C0A">
        <w:t>、丹麦、芬兰</w:t>
      </w:r>
      <w:r w:rsidRPr="00ED4C0A">
        <w:t>*</w:t>
      </w:r>
      <w:r w:rsidRPr="00ED4C0A">
        <w:t>、格鲁吉亚</w:t>
      </w:r>
      <w:r w:rsidRPr="00ED4C0A">
        <w:t>*</w:t>
      </w:r>
      <w:r w:rsidRPr="00ED4C0A">
        <w:t>、德国、希腊</w:t>
      </w:r>
      <w:r w:rsidRPr="00ED4C0A">
        <w:t>*</w:t>
      </w:r>
      <w:r w:rsidRPr="00ED4C0A">
        <w:t>、洪都拉斯</w:t>
      </w:r>
      <w:r w:rsidRPr="00ED4C0A">
        <w:t>*</w:t>
      </w:r>
      <w:r w:rsidRPr="00ED4C0A">
        <w:t>、冰岛</w:t>
      </w:r>
      <w:r w:rsidRPr="00ED4C0A">
        <w:t>*</w:t>
      </w:r>
      <w:r w:rsidRPr="00ED4C0A">
        <w:t>、爱尔兰</w:t>
      </w:r>
      <w:r w:rsidRPr="00ED4C0A">
        <w:t>*</w:t>
      </w:r>
      <w:r w:rsidRPr="00ED4C0A">
        <w:t>、</w:t>
      </w:r>
      <w:r w:rsidRPr="003F7979">
        <w:rPr>
          <w:spacing w:val="-3"/>
        </w:rPr>
        <w:t>列支敦士登</w:t>
      </w:r>
      <w:r w:rsidRPr="003F7979">
        <w:rPr>
          <w:spacing w:val="-3"/>
        </w:rPr>
        <w:t>*</w:t>
      </w:r>
      <w:r w:rsidRPr="003F7979">
        <w:rPr>
          <w:spacing w:val="-3"/>
        </w:rPr>
        <w:t>、卢森堡</w:t>
      </w:r>
      <w:r w:rsidRPr="003F7979">
        <w:rPr>
          <w:spacing w:val="-3"/>
        </w:rPr>
        <w:t>*</w:t>
      </w:r>
      <w:r w:rsidRPr="003F7979">
        <w:rPr>
          <w:spacing w:val="-3"/>
        </w:rPr>
        <w:t>、墨西哥、黑山</w:t>
      </w:r>
      <w:r w:rsidRPr="003F7979">
        <w:rPr>
          <w:spacing w:val="-3"/>
        </w:rPr>
        <w:t>*</w:t>
      </w:r>
      <w:r w:rsidRPr="003F7979">
        <w:rPr>
          <w:spacing w:val="-3"/>
        </w:rPr>
        <w:t>、荷兰、新西兰</w:t>
      </w:r>
      <w:r w:rsidRPr="003F7979">
        <w:rPr>
          <w:spacing w:val="-3"/>
        </w:rPr>
        <w:t>*</w:t>
      </w:r>
      <w:r w:rsidRPr="003F7979">
        <w:rPr>
          <w:spacing w:val="-3"/>
        </w:rPr>
        <w:t>、挪威</w:t>
      </w:r>
      <w:r w:rsidRPr="003F7979">
        <w:rPr>
          <w:spacing w:val="-3"/>
        </w:rPr>
        <w:t>*</w:t>
      </w:r>
      <w:r w:rsidRPr="003F7979">
        <w:rPr>
          <w:spacing w:val="-3"/>
        </w:rPr>
        <w:t>、巴拉圭</w:t>
      </w:r>
      <w:r w:rsidRPr="003F7979">
        <w:rPr>
          <w:spacing w:val="-3"/>
        </w:rPr>
        <w:t>*</w:t>
      </w:r>
      <w:r w:rsidRPr="003F7979">
        <w:rPr>
          <w:spacing w:val="-3"/>
        </w:rPr>
        <w:t>、</w:t>
      </w:r>
      <w:r w:rsidRPr="00ED4C0A">
        <w:t>秘鲁、俄罗斯联邦</w:t>
      </w:r>
      <w:r w:rsidRPr="00ED4C0A">
        <w:t>*</w:t>
      </w:r>
      <w:r w:rsidRPr="00ED4C0A">
        <w:t>、塞尔维亚</w:t>
      </w:r>
      <w:r w:rsidRPr="00ED4C0A">
        <w:t>*</w:t>
      </w:r>
      <w:r w:rsidRPr="00ED4C0A">
        <w:t>、斯洛文尼亚</w:t>
      </w:r>
      <w:r w:rsidRPr="00ED4C0A">
        <w:t>*</w:t>
      </w:r>
      <w:r w:rsidRPr="00ED4C0A">
        <w:t>、瑞士</w:t>
      </w:r>
      <w:r w:rsidRPr="00ED4C0A">
        <w:t>*</w:t>
      </w:r>
      <w:r w:rsidRPr="00ED4C0A">
        <w:t>、乌克兰</w:t>
      </w:r>
      <w:r w:rsidRPr="00ED4C0A">
        <w:rPr>
          <w:rFonts w:hint="eastAsia"/>
        </w:rPr>
        <w:t>和</w:t>
      </w:r>
      <w:r w:rsidRPr="00ED4C0A">
        <w:t>大不列颠及北爱尔兰联合王国</w:t>
      </w:r>
      <w:r w:rsidRPr="00ED4C0A">
        <w:t>*</w:t>
      </w:r>
      <w:r w:rsidRPr="00ED4C0A">
        <w:rPr>
          <w:rFonts w:hint="eastAsia"/>
        </w:rPr>
        <w:t>：决议草案</w:t>
      </w:r>
    </w:p>
    <w:p w:rsidR="001B7E6D" w:rsidRPr="00A41849" w:rsidRDefault="001B7E6D" w:rsidP="001B7E6D">
      <w:pPr>
        <w:pStyle w:val="H1GC"/>
        <w:jc w:val="both"/>
      </w:pPr>
      <w:r>
        <w:rPr>
          <w:lang w:val="zh-CN"/>
        </w:rPr>
        <w:tab/>
      </w:r>
      <w:r>
        <w:rPr>
          <w:lang w:val="zh-CN"/>
        </w:rPr>
        <w:tab/>
      </w:r>
      <w:r w:rsidRPr="00A41849">
        <w:rPr>
          <w:lang w:val="zh-CN"/>
        </w:rPr>
        <w:t>43/…</w:t>
      </w:r>
      <w:r>
        <w:rPr>
          <w:lang w:val="zh-CN"/>
        </w:rPr>
        <w:br/>
      </w:r>
      <w:r w:rsidRPr="00A41849">
        <w:rPr>
          <w:lang w:val="zh-CN"/>
        </w:rPr>
        <w:t>在民族或族裔、宗教和语言上属于少数群体的人的权利：少数群体问题特别报告员的任务</w:t>
      </w:r>
    </w:p>
    <w:p w:rsidR="001B7E6D" w:rsidRPr="007435AF" w:rsidRDefault="001B7E6D" w:rsidP="001B7E6D">
      <w:pPr>
        <w:pStyle w:val="SingleTxtGC"/>
        <w:rPr>
          <w:rFonts w:ascii="Time New Roman" w:eastAsia="楷体" w:hAnsi="Time New Roman" w:hint="eastAsia"/>
        </w:rPr>
      </w:pPr>
      <w:r>
        <w:rPr>
          <w:lang w:val="zh-CN"/>
        </w:rPr>
        <w:tab/>
      </w:r>
      <w:r w:rsidRPr="007435AF">
        <w:rPr>
          <w:rFonts w:ascii="Time New Roman" w:eastAsia="楷体" w:hAnsi="Time New Roman"/>
          <w:lang w:val="zh-CN"/>
        </w:rPr>
        <w:t>人权理事</w:t>
      </w:r>
      <w:bookmarkStart w:id="0" w:name="_GoBack"/>
      <w:bookmarkEnd w:id="0"/>
      <w:r w:rsidRPr="007435AF">
        <w:rPr>
          <w:rFonts w:ascii="Time New Roman" w:eastAsia="楷体" w:hAnsi="Time New Roman"/>
          <w:lang w:val="zh-CN"/>
        </w:rPr>
        <w:t>会，</w:t>
      </w:r>
    </w:p>
    <w:p w:rsidR="001B7E6D" w:rsidRPr="009259DD" w:rsidRDefault="001B7E6D" w:rsidP="001B7E6D">
      <w:pPr>
        <w:pStyle w:val="SingleTxtGC"/>
        <w:ind w:firstLine="431"/>
      </w:pPr>
      <w:r w:rsidRPr="00D6627F">
        <w:rPr>
          <w:rFonts w:ascii="Time New Roman" w:eastAsia="楷体" w:hAnsi="Time New Roman"/>
          <w:lang w:val="zh-CN"/>
        </w:rPr>
        <w:t>回顾</w:t>
      </w:r>
      <w:r>
        <w:rPr>
          <w:lang w:val="zh-CN"/>
        </w:rPr>
        <w:t>《世界人权宣言》、《公民及政治权利国际公约》、《经济社会文化权利国际公约》、《儿童权利公约》、《消除对妇女一切形式歧视公约》、《消除一切形式种族歧视国际公约》、《残疾人权利公约》和大会在</w:t>
      </w:r>
      <w:r>
        <w:rPr>
          <w:lang w:val="zh-CN"/>
        </w:rPr>
        <w:t>1992</w:t>
      </w:r>
      <w:r>
        <w:rPr>
          <w:lang w:val="zh-CN"/>
        </w:rPr>
        <w:t>年</w:t>
      </w:r>
      <w:r>
        <w:rPr>
          <w:lang w:val="zh-CN"/>
        </w:rPr>
        <w:t>12</w:t>
      </w:r>
      <w:r>
        <w:rPr>
          <w:lang w:val="zh-CN"/>
        </w:rPr>
        <w:t>月</w:t>
      </w:r>
      <w:r>
        <w:rPr>
          <w:lang w:val="zh-CN"/>
        </w:rPr>
        <w:t>18</w:t>
      </w:r>
      <w:r>
        <w:rPr>
          <w:lang w:val="zh-CN"/>
        </w:rPr>
        <w:t>日第</w:t>
      </w:r>
      <w:r>
        <w:rPr>
          <w:lang w:val="zh-CN"/>
        </w:rPr>
        <w:t>47/135</w:t>
      </w:r>
      <w:r>
        <w:rPr>
          <w:lang w:val="zh-CN"/>
        </w:rPr>
        <w:t>号决议中协商一致通过的《在民族或族裔、宗教和语言上属于少数群体的人的权利宣言》，</w:t>
      </w:r>
    </w:p>
    <w:p w:rsidR="001B7E6D" w:rsidRPr="009259DD" w:rsidRDefault="001B7E6D" w:rsidP="001B7E6D">
      <w:pPr>
        <w:pStyle w:val="SingleTxtGC"/>
        <w:ind w:firstLine="431"/>
      </w:pPr>
      <w:r w:rsidRPr="00D6627F">
        <w:rPr>
          <w:rFonts w:ascii="Time New Roman" w:eastAsia="楷体" w:hAnsi="Time New Roman"/>
          <w:lang w:val="zh-CN"/>
        </w:rPr>
        <w:t>考虑到</w:t>
      </w:r>
      <w:r>
        <w:rPr>
          <w:lang w:val="zh-CN"/>
        </w:rPr>
        <w:t>《公民及政治权利国际公约》第二十七条以及现行其他相关国际标准和国家立法，</w:t>
      </w:r>
    </w:p>
    <w:p w:rsidR="001B7E6D" w:rsidRPr="009259DD" w:rsidRDefault="001B7E6D" w:rsidP="001B7E6D">
      <w:pPr>
        <w:pStyle w:val="SingleTxtGC"/>
        <w:ind w:firstLine="431"/>
      </w:pPr>
      <w:r w:rsidRPr="00D6627F">
        <w:rPr>
          <w:rFonts w:ascii="Time New Roman" w:eastAsia="楷体" w:hAnsi="Time New Roman"/>
          <w:lang w:val="zh-CN"/>
        </w:rPr>
        <w:t>回顾</w:t>
      </w:r>
      <w:r>
        <w:rPr>
          <w:lang w:val="zh-CN"/>
        </w:rPr>
        <w:t>大会、人权委员会和人权理事会以往通过的所有有关在民族或族裔、宗教和语言上属于少数群体的人的权利的决议，</w:t>
      </w:r>
    </w:p>
    <w:p w:rsidR="001B7E6D" w:rsidRPr="009259DD" w:rsidRDefault="001B7E6D" w:rsidP="001B7E6D">
      <w:pPr>
        <w:pStyle w:val="SingleTxtGC"/>
        <w:ind w:firstLine="431"/>
      </w:pPr>
      <w:r w:rsidRPr="00D6627F">
        <w:rPr>
          <w:rFonts w:ascii="Time New Roman" w:eastAsia="楷体" w:hAnsi="Time New Roman"/>
          <w:lang w:val="zh-CN"/>
        </w:rPr>
        <w:t>又回顾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日关于人权理事会体制建设的第</w:t>
      </w:r>
      <w:r>
        <w:rPr>
          <w:lang w:val="zh-CN"/>
        </w:rPr>
        <w:t>5/1</w:t>
      </w:r>
      <w:r>
        <w:rPr>
          <w:lang w:val="zh-CN"/>
        </w:rPr>
        <w:t>号决议和关于人权理事会特别程序任务负责人行为守则的第</w:t>
      </w:r>
      <w:r>
        <w:rPr>
          <w:lang w:val="zh-CN"/>
        </w:rPr>
        <w:t>5/2</w:t>
      </w:r>
      <w:r>
        <w:rPr>
          <w:lang w:val="zh-CN"/>
        </w:rPr>
        <w:t>号决议；强调任务负责人应根据这两项决议及其附件履行职责，</w:t>
      </w:r>
    </w:p>
    <w:p w:rsidR="001B7E6D" w:rsidRPr="009259DD" w:rsidRDefault="001B7E6D" w:rsidP="001B7E6D">
      <w:pPr>
        <w:pStyle w:val="SingleTxtGC"/>
        <w:ind w:firstLine="431"/>
      </w:pPr>
      <w:r w:rsidRPr="00D6627F">
        <w:rPr>
          <w:rFonts w:ascii="Time New Roman" w:eastAsia="楷体" w:hAnsi="Time New Roman"/>
          <w:lang w:val="zh-CN"/>
        </w:rPr>
        <w:lastRenderedPageBreak/>
        <w:t>还回顾</w:t>
      </w:r>
      <w:r>
        <w:rPr>
          <w:lang w:val="zh-CN"/>
        </w:rPr>
        <w:t>《维也纳宣言和行动纲领》和《德班宣言和行动纲领》有关在民族或族裔、宗教和语言上属于少数群体的人的权利的段落，</w:t>
      </w:r>
    </w:p>
    <w:p w:rsidR="001B7E6D" w:rsidRPr="009259DD" w:rsidRDefault="001B7E6D" w:rsidP="001B7E6D">
      <w:pPr>
        <w:pStyle w:val="SingleTxtGC"/>
        <w:ind w:firstLine="431"/>
      </w:pPr>
      <w:r w:rsidRPr="00D6627F">
        <w:rPr>
          <w:rFonts w:ascii="Time New Roman" w:eastAsia="楷体" w:hAnsi="Time New Roman"/>
          <w:lang w:val="zh-CN"/>
        </w:rPr>
        <w:t>欢迎</w:t>
      </w:r>
      <w:r>
        <w:rPr>
          <w:lang w:val="zh-CN"/>
        </w:rPr>
        <w:t>通过《</w:t>
      </w:r>
      <w:r>
        <w:rPr>
          <w:lang w:val="zh-CN"/>
        </w:rPr>
        <w:t>2030</w:t>
      </w:r>
      <w:r>
        <w:rPr>
          <w:lang w:val="zh-CN"/>
        </w:rPr>
        <w:t>年可持续发展议程》，第三次发展筹资问题国际会议《亚的斯亚贝巴行动议程》是其组成部分；又回顾可持续发展目标和具体目标寻求实现所有人的人权；强调会员国需要酌情将《</w:t>
      </w:r>
      <w:r>
        <w:rPr>
          <w:lang w:val="zh-CN"/>
        </w:rPr>
        <w:t>2030</w:t>
      </w:r>
      <w:r>
        <w:rPr>
          <w:lang w:val="zh-CN"/>
        </w:rPr>
        <w:t>年议程》纳入本国的政策和发展框架，以促进《</w:t>
      </w:r>
      <w:r>
        <w:rPr>
          <w:lang w:val="zh-CN"/>
        </w:rPr>
        <w:t>2030</w:t>
      </w:r>
      <w:r>
        <w:rPr>
          <w:lang w:val="zh-CN"/>
        </w:rPr>
        <w:t>年议程》的有效实施、后续落实和审评工作，确保不让任何一个人掉队，</w:t>
      </w:r>
    </w:p>
    <w:p w:rsidR="001B7E6D" w:rsidRPr="009259DD" w:rsidRDefault="001B7E6D" w:rsidP="001B7E6D">
      <w:pPr>
        <w:pStyle w:val="SingleTxtGC"/>
        <w:ind w:firstLine="431"/>
      </w:pPr>
      <w:r w:rsidRPr="00D6627F">
        <w:rPr>
          <w:rFonts w:ascii="Time New Roman" w:eastAsia="楷体" w:hAnsi="Time New Roman"/>
          <w:lang w:val="zh-CN"/>
        </w:rPr>
        <w:t>又回顾</w:t>
      </w:r>
      <w:r>
        <w:rPr>
          <w:lang w:val="zh-CN"/>
        </w:rPr>
        <w:t>2019</w:t>
      </w:r>
      <w:r>
        <w:rPr>
          <w:lang w:val="zh-CN"/>
        </w:rPr>
        <w:t>年举行的土著语言国际年，该国际年</w:t>
      </w:r>
      <w:r>
        <w:rPr>
          <w:rFonts w:hint="eastAsia"/>
          <w:lang w:val="zh-CN"/>
        </w:rPr>
        <w:t>提请人们</w:t>
      </w:r>
      <w:r>
        <w:rPr>
          <w:lang w:val="zh-CN"/>
        </w:rPr>
        <w:t>注意</w:t>
      </w:r>
      <w:r>
        <w:rPr>
          <w:rFonts w:hint="eastAsia"/>
          <w:lang w:val="zh-CN"/>
        </w:rPr>
        <w:t>，</w:t>
      </w:r>
      <w:r>
        <w:rPr>
          <w:lang w:val="zh-CN"/>
        </w:rPr>
        <w:t>土著语言严重丧失</w:t>
      </w:r>
      <w:r>
        <w:rPr>
          <w:rFonts w:hint="eastAsia"/>
          <w:lang w:val="zh-CN"/>
        </w:rPr>
        <w:t>，迫切需要</w:t>
      </w:r>
      <w:r>
        <w:rPr>
          <w:lang w:val="zh-CN"/>
        </w:rPr>
        <w:t>保护、振兴和促进土著语言</w:t>
      </w:r>
      <w:r>
        <w:rPr>
          <w:rFonts w:hint="eastAsia"/>
          <w:lang w:val="zh-CN"/>
        </w:rPr>
        <w:t>(</w:t>
      </w:r>
      <w:r>
        <w:rPr>
          <w:lang w:val="zh-CN"/>
        </w:rPr>
        <w:t>包括将其作为教育媒介</w:t>
      </w:r>
      <w:r>
        <w:rPr>
          <w:rFonts w:hint="eastAsia"/>
          <w:lang w:val="zh-CN"/>
        </w:rPr>
        <w:t>)</w:t>
      </w:r>
      <w:r>
        <w:rPr>
          <w:rFonts w:hint="eastAsia"/>
          <w:lang w:val="zh-CN"/>
        </w:rPr>
        <w:t>并为此</w:t>
      </w:r>
      <w:r>
        <w:rPr>
          <w:lang w:val="zh-CN"/>
        </w:rPr>
        <w:t>在国家和国际</w:t>
      </w:r>
      <w:r>
        <w:rPr>
          <w:rFonts w:hint="eastAsia"/>
          <w:lang w:val="zh-CN"/>
        </w:rPr>
        <w:t>层面</w:t>
      </w:r>
      <w:r>
        <w:rPr>
          <w:lang w:val="zh-CN"/>
        </w:rPr>
        <w:t>进一步采取紧急步骤，</w:t>
      </w:r>
    </w:p>
    <w:p w:rsidR="001B7E6D" w:rsidRPr="009259DD" w:rsidRDefault="001B7E6D" w:rsidP="001B7E6D">
      <w:pPr>
        <w:pStyle w:val="SingleTxtGC"/>
        <w:ind w:firstLine="431"/>
      </w:pPr>
      <w:r w:rsidRPr="00D6627F">
        <w:rPr>
          <w:rFonts w:ascii="Time New Roman" w:eastAsia="楷体" w:hAnsi="Time New Roman"/>
          <w:lang w:val="zh-CN"/>
        </w:rPr>
        <w:t>强调</w:t>
      </w:r>
      <w:r>
        <w:rPr>
          <w:lang w:val="zh-CN"/>
        </w:rPr>
        <w:t>需要加强努力，实现充分落实在民族或族裔、宗教和语言上属于少数群体的人的权利这一目标，包括改善他们的经济及社会条件和</w:t>
      </w:r>
      <w:r>
        <w:rPr>
          <w:rFonts w:hint="eastAsia"/>
          <w:lang w:val="zh-CN"/>
        </w:rPr>
        <w:t>处理边缘化问题</w:t>
      </w:r>
      <w:r>
        <w:rPr>
          <w:lang w:val="zh-CN"/>
        </w:rPr>
        <w:t>，并杜绝对他们任何形式的歧视，</w:t>
      </w:r>
    </w:p>
    <w:p w:rsidR="001B7E6D" w:rsidRPr="009259DD" w:rsidRDefault="001B7E6D" w:rsidP="001B7E6D">
      <w:pPr>
        <w:pStyle w:val="SingleTxtGC"/>
        <w:ind w:firstLine="431"/>
      </w:pPr>
      <w:r w:rsidRPr="00D6627F">
        <w:rPr>
          <w:rFonts w:ascii="Time New Roman" w:eastAsia="楷体" w:hAnsi="Time New Roman"/>
          <w:lang w:val="zh-CN"/>
        </w:rPr>
        <w:t>认识到</w:t>
      </w:r>
      <w:r>
        <w:rPr>
          <w:lang w:val="zh-CN"/>
        </w:rPr>
        <w:t>少数群体语言教育和教学有助于文化和语言多样性的保护，也有助于社会包容、人人平等、社会凝聚力和国家团结，其中通晓官方语言是一个有利因素，</w:t>
      </w:r>
    </w:p>
    <w:p w:rsidR="001B7E6D" w:rsidRPr="009259DD" w:rsidRDefault="001B7E6D" w:rsidP="001B7E6D">
      <w:pPr>
        <w:pStyle w:val="SingleTxtGC"/>
        <w:ind w:firstLine="431"/>
      </w:pPr>
      <w:r w:rsidRPr="00D6627F">
        <w:rPr>
          <w:rFonts w:ascii="Time New Roman" w:eastAsia="楷体" w:hAnsi="Time New Roman"/>
          <w:lang w:val="zh-CN"/>
        </w:rPr>
        <w:t>强调</w:t>
      </w:r>
      <w:r>
        <w:rPr>
          <w:lang w:val="zh-CN"/>
        </w:rPr>
        <w:t>必须</w:t>
      </w:r>
      <w:r>
        <w:rPr>
          <w:rFonts w:hint="eastAsia"/>
          <w:lang w:val="zh-CN"/>
        </w:rPr>
        <w:t>认识到和处理</w:t>
      </w:r>
      <w:r>
        <w:rPr>
          <w:lang w:val="zh-CN"/>
        </w:rPr>
        <w:t>在民族或族裔、宗教和语言上属于少数群体的人受到的多重、</w:t>
      </w:r>
      <w:r>
        <w:rPr>
          <w:rFonts w:hint="eastAsia"/>
          <w:lang w:val="zh-CN"/>
        </w:rPr>
        <w:t>加重</w:t>
      </w:r>
      <w:r>
        <w:rPr>
          <w:lang w:val="zh-CN"/>
        </w:rPr>
        <w:t>和交叉形式的歧视，以及对他们享有权利</w:t>
      </w:r>
      <w:r>
        <w:rPr>
          <w:rFonts w:hint="eastAsia"/>
          <w:lang w:val="zh-CN"/>
        </w:rPr>
        <w:t>造成的复合消极</w:t>
      </w:r>
      <w:r>
        <w:rPr>
          <w:lang w:val="zh-CN"/>
        </w:rPr>
        <w:t>影响，</w:t>
      </w:r>
    </w:p>
    <w:p w:rsidR="001B7E6D" w:rsidRPr="009259DD" w:rsidRDefault="001B7E6D" w:rsidP="001B7E6D">
      <w:pPr>
        <w:pStyle w:val="SingleTxtGC"/>
        <w:ind w:firstLine="431"/>
      </w:pPr>
      <w:r w:rsidRPr="00D6627F">
        <w:rPr>
          <w:rFonts w:ascii="Time New Roman" w:eastAsia="楷体" w:hAnsi="Time New Roman" w:hint="eastAsia"/>
          <w:lang w:val="zh-CN"/>
        </w:rPr>
        <w:t>又强调</w:t>
      </w:r>
      <w:r w:rsidRPr="00221DFC">
        <w:rPr>
          <w:rFonts w:hint="eastAsia"/>
        </w:rPr>
        <w:t>至关重要的是，要开展人权教育、培训和学习，进行对话，包括不同文化和不同信仰间的对话，还要在所有相关利益攸关方和社会成员之间进行互动，以商讨如何促进和保护属于少数群体的人的权利，将之作为社会整体发展必不可少的一部分，包括为此交流除其他外</w:t>
      </w:r>
      <w:r>
        <w:rPr>
          <w:rFonts w:hint="eastAsia"/>
        </w:rPr>
        <w:t>的</w:t>
      </w:r>
      <w:r w:rsidRPr="00221DFC">
        <w:rPr>
          <w:rFonts w:hint="eastAsia"/>
        </w:rPr>
        <w:t>以下方面的最佳做法：在少数群体问题上促进相互理解，通过承认多重身份来管理多样性问题，以及促进构建包容、公正、宽容和稳定的社会，增强社会内部凝聚力，</w:t>
      </w:r>
    </w:p>
    <w:p w:rsidR="001B7E6D" w:rsidRPr="009259DD" w:rsidRDefault="001B7E6D" w:rsidP="001B7E6D">
      <w:pPr>
        <w:pStyle w:val="SingleTxtGC"/>
        <w:ind w:firstLine="431"/>
      </w:pPr>
      <w:r>
        <w:rPr>
          <w:lang w:val="zh-CN"/>
        </w:rPr>
        <w:t>1.</w:t>
      </w:r>
      <w:r>
        <w:rPr>
          <w:lang w:val="zh-CN"/>
        </w:rPr>
        <w:tab/>
      </w:r>
      <w:r w:rsidRPr="00D6627F">
        <w:rPr>
          <w:rFonts w:ascii="Time New Roman" w:eastAsia="楷体" w:hAnsi="Time New Roman"/>
          <w:lang w:val="zh-CN"/>
        </w:rPr>
        <w:t>注意到</w:t>
      </w:r>
      <w:r>
        <w:rPr>
          <w:lang w:val="zh-CN"/>
        </w:rPr>
        <w:t>少数群体问题特别报告员的报告</w:t>
      </w:r>
      <w:r>
        <w:rPr>
          <w:rStyle w:val="a8"/>
          <w:lang w:val="zh-CN"/>
        </w:rPr>
        <w:footnoteReference w:id="3"/>
      </w:r>
      <w:r>
        <w:rPr>
          <w:lang w:val="zh-CN"/>
        </w:rPr>
        <w:t>、</w:t>
      </w:r>
      <w:r>
        <w:rPr>
          <w:rFonts w:hint="eastAsia"/>
          <w:lang w:val="zh-CN"/>
        </w:rPr>
        <w:t>该</w:t>
      </w:r>
      <w:r>
        <w:rPr>
          <w:lang w:val="zh-CN"/>
        </w:rPr>
        <w:t>报告员关于少数群体问题论坛第十二届会议所提建议的报告</w:t>
      </w:r>
      <w:r>
        <w:rPr>
          <w:rStyle w:val="a8"/>
          <w:lang w:val="zh-CN"/>
        </w:rPr>
        <w:footnoteReference w:id="4"/>
      </w:r>
      <w:r>
        <w:rPr>
          <w:lang w:val="zh-CN"/>
        </w:rPr>
        <w:t xml:space="preserve"> </w:t>
      </w:r>
      <w:r>
        <w:rPr>
          <w:lang w:val="zh-CN"/>
        </w:rPr>
        <w:t>和提交大会第七十四届会议的报告；</w:t>
      </w:r>
      <w:r w:rsidRPr="007435AF">
        <w:rPr>
          <w:rStyle w:val="a8"/>
        </w:rPr>
        <w:footnoteReference w:id="5"/>
      </w:r>
    </w:p>
    <w:p w:rsidR="001B7E6D" w:rsidRPr="009259DD" w:rsidRDefault="001B7E6D" w:rsidP="001B7E6D">
      <w:pPr>
        <w:pStyle w:val="SingleTxtGC"/>
        <w:ind w:firstLine="431"/>
      </w:pPr>
      <w:r>
        <w:rPr>
          <w:lang w:val="zh-CN"/>
        </w:rPr>
        <w:t>2.</w:t>
      </w:r>
      <w:r>
        <w:rPr>
          <w:lang w:val="zh-CN"/>
        </w:rPr>
        <w:tab/>
      </w:r>
      <w:r w:rsidRPr="00D6627F">
        <w:rPr>
          <w:rFonts w:ascii="Time New Roman" w:eastAsia="楷体" w:hAnsi="Time New Roman" w:hint="eastAsia"/>
          <w:lang w:val="zh-CN"/>
        </w:rPr>
        <w:t>注意到</w:t>
      </w:r>
      <w:r w:rsidRPr="0001314A">
        <w:rPr>
          <w:rFonts w:hint="eastAsia"/>
        </w:rPr>
        <w:t>少数群体问题论坛第十二届会议于</w:t>
      </w:r>
      <w:r w:rsidRPr="0001314A">
        <w:rPr>
          <w:rFonts w:hint="eastAsia"/>
        </w:rPr>
        <w:t>2019</w:t>
      </w:r>
      <w:r w:rsidRPr="0001314A">
        <w:rPr>
          <w:rFonts w:hint="eastAsia"/>
        </w:rPr>
        <w:t>年</w:t>
      </w:r>
      <w:r w:rsidRPr="0001314A">
        <w:rPr>
          <w:rFonts w:hint="eastAsia"/>
        </w:rPr>
        <w:t>11</w:t>
      </w:r>
      <w:r w:rsidRPr="0001314A">
        <w:rPr>
          <w:rFonts w:hint="eastAsia"/>
        </w:rPr>
        <w:t>月</w:t>
      </w:r>
      <w:r>
        <w:rPr>
          <w:rFonts w:hint="eastAsia"/>
        </w:rPr>
        <w:t>结束</w:t>
      </w:r>
      <w:r w:rsidRPr="0001314A">
        <w:rPr>
          <w:rFonts w:hint="eastAsia"/>
        </w:rPr>
        <w:t>，会上讨论了少数群体的教育、语言和人权问题，在利益攸关方的广泛参与下，会议为促进该专题的对话提供了重要平台；鼓励各国考虑论坛的相关建议；</w:t>
      </w:r>
    </w:p>
    <w:p w:rsidR="001B7E6D" w:rsidRPr="009259DD" w:rsidRDefault="001B7E6D" w:rsidP="001B7E6D">
      <w:pPr>
        <w:pStyle w:val="SingleTxtGC"/>
        <w:ind w:firstLine="431"/>
      </w:pPr>
      <w:r>
        <w:rPr>
          <w:lang w:val="zh-CN"/>
        </w:rPr>
        <w:t>3.</w:t>
      </w:r>
      <w:r>
        <w:rPr>
          <w:lang w:val="zh-CN"/>
        </w:rPr>
        <w:tab/>
      </w:r>
      <w:r w:rsidRPr="00D6627F">
        <w:rPr>
          <w:rFonts w:ascii="Time New Roman" w:eastAsia="楷体" w:hAnsi="Time New Roman"/>
          <w:lang w:val="zh-CN"/>
        </w:rPr>
        <w:t>欢迎</w:t>
      </w:r>
      <w:r>
        <w:rPr>
          <w:lang w:val="zh-CN"/>
        </w:rPr>
        <w:t>联合国人权事务高级专员办事处</w:t>
      </w:r>
      <w:r>
        <w:rPr>
          <w:rFonts w:hint="eastAsia"/>
          <w:lang w:val="zh-CN"/>
        </w:rPr>
        <w:t>关于</w:t>
      </w:r>
      <w:r>
        <w:rPr>
          <w:lang w:val="zh-CN"/>
        </w:rPr>
        <w:t>在民族或族裔、宗教和语言上属于少数群体的人的权利的报告；</w:t>
      </w:r>
      <w:r w:rsidRPr="007435AF">
        <w:rPr>
          <w:rStyle w:val="a8"/>
        </w:rPr>
        <w:footnoteReference w:id="6"/>
      </w:r>
    </w:p>
    <w:p w:rsidR="001B7E6D" w:rsidRPr="009259DD" w:rsidRDefault="001B7E6D" w:rsidP="001B7E6D">
      <w:pPr>
        <w:pStyle w:val="SingleTxtGC"/>
        <w:ind w:firstLine="431"/>
      </w:pPr>
      <w:r>
        <w:rPr>
          <w:lang w:val="zh-CN"/>
        </w:rPr>
        <w:t>4.</w:t>
      </w:r>
      <w:r>
        <w:rPr>
          <w:lang w:val="zh-CN"/>
        </w:rPr>
        <w:tab/>
      </w:r>
      <w:r w:rsidRPr="00D6627F">
        <w:rPr>
          <w:rFonts w:ascii="Time New Roman" w:eastAsia="楷体" w:hAnsi="Time New Roman"/>
          <w:lang w:val="zh-CN"/>
        </w:rPr>
        <w:t>赞扬</w:t>
      </w:r>
      <w:r>
        <w:rPr>
          <w:lang w:val="zh-CN"/>
        </w:rPr>
        <w:t>少数群体问题特别报告员的工作以及他在提高人们对在民族或族裔、宗教和语言上属于少数群体的人的权利的认识和重视方面发挥的重要作用，</w:t>
      </w:r>
      <w:r>
        <w:rPr>
          <w:lang w:val="zh-CN"/>
        </w:rPr>
        <w:lastRenderedPageBreak/>
        <w:t>以及在少数群体问题论坛的筹备和工作中给予的指导，有助于加强所有联合国机制在少数群体成员权利方面的合作；</w:t>
      </w:r>
    </w:p>
    <w:p w:rsidR="001B7E6D" w:rsidRPr="009259DD" w:rsidRDefault="001B7E6D" w:rsidP="001B7E6D">
      <w:pPr>
        <w:pStyle w:val="SingleTxtGC"/>
        <w:ind w:firstLine="431"/>
      </w:pPr>
      <w:r>
        <w:rPr>
          <w:lang w:val="zh-CN"/>
        </w:rPr>
        <w:t>5.</w:t>
      </w:r>
      <w:r>
        <w:rPr>
          <w:lang w:val="zh-CN"/>
        </w:rPr>
        <w:tab/>
      </w:r>
      <w:r w:rsidRPr="00D6627F">
        <w:rPr>
          <w:rFonts w:ascii="Time New Roman" w:eastAsia="楷体" w:hAnsi="Time New Roman"/>
          <w:lang w:val="zh-CN"/>
        </w:rPr>
        <w:t>吁请</w:t>
      </w:r>
      <w:r>
        <w:rPr>
          <w:lang w:val="zh-CN"/>
        </w:rPr>
        <w:t>各国采取</w:t>
      </w:r>
      <w:r>
        <w:rPr>
          <w:rFonts w:hint="eastAsia"/>
          <w:lang w:val="zh-CN"/>
        </w:rPr>
        <w:t>举措</w:t>
      </w:r>
      <w:r>
        <w:rPr>
          <w:lang w:val="zh-CN"/>
        </w:rPr>
        <w:t>，确保在民族或族裔、宗教和语言上属于少数群体的人了解并能够行使《在民族或族裔、宗教和语言上属于少数群体的人的权利宣言》以及其他国际人权义务和承诺</w:t>
      </w:r>
      <w:r>
        <w:rPr>
          <w:rFonts w:hint="eastAsia"/>
          <w:lang w:val="zh-CN"/>
        </w:rPr>
        <w:t>所载</w:t>
      </w:r>
      <w:r>
        <w:rPr>
          <w:lang w:val="zh-CN"/>
        </w:rPr>
        <w:t>的少数群体</w:t>
      </w:r>
      <w:r>
        <w:rPr>
          <w:rFonts w:hint="eastAsia"/>
          <w:lang w:val="zh-CN"/>
        </w:rPr>
        <w:t>的</w:t>
      </w:r>
      <w:r>
        <w:rPr>
          <w:lang w:val="zh-CN"/>
        </w:rPr>
        <w:t>权利；建议在筹划、制定、实施和审查为执行《宣言》而采取的各项措施时，尽最大可能得到在民族或族裔、宗教和语言上属于少数群体的人的充分、有效和平等</w:t>
      </w:r>
      <w:r>
        <w:rPr>
          <w:rFonts w:hint="eastAsia"/>
          <w:lang w:val="zh-CN"/>
        </w:rPr>
        <w:t>的</w:t>
      </w:r>
      <w:r>
        <w:rPr>
          <w:lang w:val="zh-CN"/>
        </w:rPr>
        <w:t>参与；</w:t>
      </w:r>
    </w:p>
    <w:p w:rsidR="001B7E6D" w:rsidRPr="009259DD" w:rsidRDefault="001B7E6D" w:rsidP="001B7E6D">
      <w:pPr>
        <w:pStyle w:val="SingleTxtGC"/>
        <w:ind w:firstLine="431"/>
      </w:pPr>
      <w:r>
        <w:rPr>
          <w:lang w:val="zh-CN"/>
        </w:rPr>
        <w:t>6.</w:t>
      </w:r>
      <w:r>
        <w:rPr>
          <w:lang w:val="zh-CN"/>
        </w:rPr>
        <w:tab/>
      </w:r>
      <w:r w:rsidRPr="00D6627F">
        <w:rPr>
          <w:rFonts w:ascii="Time New Roman" w:eastAsia="楷体" w:hAnsi="Time New Roman" w:hint="eastAsia"/>
          <w:lang w:val="zh-CN"/>
        </w:rPr>
        <w:t>促请</w:t>
      </w:r>
      <w:r>
        <w:rPr>
          <w:lang w:val="zh-CN"/>
        </w:rPr>
        <w:t>各国铭记少数群体问题论坛第十二届会议的主题，为了加强《宣言》的执行，并确保实现在民族或族裔、宗教和语言上属于少数群体的人包括少数族裔青年的权利，除其他</w:t>
      </w:r>
      <w:proofErr w:type="gramStart"/>
      <w:r>
        <w:rPr>
          <w:lang w:val="zh-CN"/>
        </w:rPr>
        <w:t>外采取</w:t>
      </w:r>
      <w:proofErr w:type="gramEnd"/>
      <w:r>
        <w:rPr>
          <w:lang w:val="zh-CN"/>
        </w:rPr>
        <w:t>以下适当措施：</w:t>
      </w:r>
    </w:p>
    <w:p w:rsidR="001B7E6D" w:rsidRPr="009259DD" w:rsidRDefault="001B7E6D" w:rsidP="001B7E6D">
      <w:pPr>
        <w:pStyle w:val="SingleTxtGC"/>
        <w:ind w:firstLine="431"/>
      </w:pPr>
      <w:r>
        <w:rPr>
          <w:lang w:val="zh-CN"/>
        </w:rPr>
        <w:t>(a)</w:t>
      </w:r>
      <w:r>
        <w:rPr>
          <w:lang w:val="zh-CN"/>
        </w:rPr>
        <w:tab/>
      </w:r>
      <w:r>
        <w:rPr>
          <w:lang w:val="zh-CN"/>
        </w:rPr>
        <w:t>采取立法、政策或实际措施，确保属于少数群体的人有平等机会获得同等质量的教育，这种教育应在促进所有人取得更大成就的包容性环境中进行；</w:t>
      </w:r>
    </w:p>
    <w:p w:rsidR="001B7E6D" w:rsidRPr="009259DD" w:rsidRDefault="001B7E6D" w:rsidP="001B7E6D">
      <w:pPr>
        <w:pStyle w:val="SingleTxtGC"/>
        <w:ind w:firstLine="431"/>
      </w:pPr>
      <w:r>
        <w:rPr>
          <w:lang w:val="zh-CN"/>
        </w:rPr>
        <w:t>(b)</w:t>
      </w:r>
      <w:r>
        <w:rPr>
          <w:lang w:val="zh-CN"/>
        </w:rPr>
        <w:tab/>
      </w:r>
      <w:r>
        <w:rPr>
          <w:lang w:val="zh-CN"/>
        </w:rPr>
        <w:t>考虑批准、加入和遵守保护和促进属于语言少数群体的人的权利</w:t>
      </w:r>
      <w:r>
        <w:rPr>
          <w:lang w:val="zh-CN"/>
        </w:rPr>
        <w:t>(</w:t>
      </w:r>
      <w:r>
        <w:rPr>
          <w:lang w:val="zh-CN"/>
        </w:rPr>
        <w:t>包括与受教育权有关的权利</w:t>
      </w:r>
      <w:r>
        <w:rPr>
          <w:lang w:val="zh-CN"/>
        </w:rPr>
        <w:t>)</w:t>
      </w:r>
      <w:r>
        <w:rPr>
          <w:lang w:val="zh-CN"/>
        </w:rPr>
        <w:t>的各项相关国际和区域人权文书；</w:t>
      </w:r>
    </w:p>
    <w:p w:rsidR="001B7E6D" w:rsidRPr="009259DD" w:rsidRDefault="001B7E6D" w:rsidP="001B7E6D">
      <w:pPr>
        <w:pStyle w:val="SingleTxtGC"/>
        <w:ind w:firstLine="431"/>
      </w:pPr>
      <w:r>
        <w:rPr>
          <w:lang w:val="zh-CN"/>
        </w:rPr>
        <w:t>(c)</w:t>
      </w:r>
      <w:r>
        <w:rPr>
          <w:lang w:val="zh-CN"/>
        </w:rPr>
        <w:tab/>
      </w:r>
      <w:r>
        <w:rPr>
          <w:lang w:val="zh-CN"/>
        </w:rPr>
        <w:t>尽可能向属于少数群体的人提供学习本族语言或以本族语</w:t>
      </w:r>
      <w:proofErr w:type="gramStart"/>
      <w:r>
        <w:rPr>
          <w:lang w:val="zh-CN"/>
        </w:rPr>
        <w:t>言接受</w:t>
      </w:r>
      <w:proofErr w:type="gramEnd"/>
      <w:r>
        <w:rPr>
          <w:lang w:val="zh-CN"/>
        </w:rPr>
        <w:t>教育的适当机会，同时确保少数群体也有机会以官方语言接受教育；</w:t>
      </w:r>
    </w:p>
    <w:p w:rsidR="001B7E6D" w:rsidRPr="009259DD" w:rsidRDefault="001B7E6D" w:rsidP="001B7E6D">
      <w:pPr>
        <w:pStyle w:val="SingleTxtGC"/>
        <w:ind w:firstLine="431"/>
      </w:pPr>
      <w:r>
        <w:rPr>
          <w:lang w:val="zh-CN"/>
        </w:rPr>
        <w:t>(d)</w:t>
      </w:r>
      <w:r>
        <w:rPr>
          <w:lang w:val="zh-CN"/>
        </w:rPr>
        <w:tab/>
      </w:r>
      <w:r>
        <w:rPr>
          <w:lang w:val="zh-CN"/>
        </w:rPr>
        <w:t>在落实旨在确保提供包容和公平优质教育并促进全民终身享有学习机会的可持续发展目标</w:t>
      </w:r>
      <w:r>
        <w:rPr>
          <w:lang w:val="zh-CN"/>
        </w:rPr>
        <w:t>4</w:t>
      </w:r>
      <w:r>
        <w:rPr>
          <w:lang w:val="zh-CN"/>
        </w:rPr>
        <w:t>的过程中考虑少数群体语言教育；</w:t>
      </w:r>
    </w:p>
    <w:p w:rsidR="001B7E6D" w:rsidRPr="009259DD" w:rsidRDefault="001B7E6D" w:rsidP="001B7E6D">
      <w:pPr>
        <w:pStyle w:val="SingleTxtGC"/>
        <w:ind w:firstLine="431"/>
      </w:pPr>
      <w:r>
        <w:rPr>
          <w:lang w:val="zh-CN"/>
        </w:rPr>
        <w:t>(e)</w:t>
      </w:r>
      <w:r>
        <w:rPr>
          <w:lang w:val="zh-CN"/>
        </w:rPr>
        <w:tab/>
      </w:r>
      <w:r>
        <w:rPr>
          <w:lang w:val="zh-CN"/>
        </w:rPr>
        <w:t>推动教育环境尊重语言和文化多样性，尊重属于少数群体的人不受歧视、污蔑、仇恨和仇恨言论的自由，包括为此开展公共教育和宣传活动，并对教育工作者进行培训；</w:t>
      </w:r>
    </w:p>
    <w:p w:rsidR="001B7E6D" w:rsidRPr="009259DD" w:rsidRDefault="001B7E6D" w:rsidP="001B7E6D">
      <w:pPr>
        <w:pStyle w:val="SingleTxtGC"/>
        <w:ind w:firstLine="431"/>
      </w:pPr>
      <w:r>
        <w:rPr>
          <w:lang w:val="zh-CN"/>
        </w:rPr>
        <w:t>(f)</w:t>
      </w:r>
      <w:r>
        <w:rPr>
          <w:lang w:val="zh-CN"/>
        </w:rPr>
        <w:tab/>
      </w:r>
      <w:r>
        <w:rPr>
          <w:lang w:val="zh-CN"/>
        </w:rPr>
        <w:t>不要通过禁止少数群体母语教育或教学等手段来强迫同化属于少数群体的人；</w:t>
      </w:r>
    </w:p>
    <w:p w:rsidR="001B7E6D" w:rsidRPr="009259DD" w:rsidRDefault="001B7E6D" w:rsidP="001B7E6D">
      <w:pPr>
        <w:pStyle w:val="SingleTxtGC"/>
        <w:ind w:firstLine="431"/>
      </w:pPr>
      <w:r>
        <w:rPr>
          <w:lang w:val="zh-CN"/>
        </w:rPr>
        <w:t>(g)</w:t>
      </w:r>
      <w:r>
        <w:rPr>
          <w:lang w:val="zh-CN"/>
        </w:rPr>
        <w:tab/>
      </w:r>
      <w:r>
        <w:rPr>
          <w:lang w:val="zh-CN"/>
        </w:rPr>
        <w:t>营造安全和有利的环境以扶持民间社会代表就属于少数群体的人在语言事务上的人权开展工作，并监测各国履行义务</w:t>
      </w:r>
      <w:r>
        <w:rPr>
          <w:rFonts w:hint="eastAsia"/>
          <w:lang w:val="zh-CN"/>
        </w:rPr>
        <w:t>力求</w:t>
      </w:r>
      <w:r>
        <w:rPr>
          <w:lang w:val="zh-CN"/>
        </w:rPr>
        <w:t>确保</w:t>
      </w:r>
      <w:r>
        <w:rPr>
          <w:rFonts w:hint="eastAsia"/>
          <w:lang w:val="zh-CN"/>
        </w:rPr>
        <w:t>人们</w:t>
      </w:r>
      <w:r>
        <w:rPr>
          <w:lang w:val="zh-CN"/>
        </w:rPr>
        <w:t>能够</w:t>
      </w:r>
      <w:r>
        <w:rPr>
          <w:rFonts w:hint="eastAsia"/>
          <w:lang w:val="zh-CN"/>
        </w:rPr>
        <w:t>接触</w:t>
      </w:r>
      <w:r>
        <w:rPr>
          <w:lang w:val="zh-CN"/>
        </w:rPr>
        <w:t>少数群体语言及接受少数群体语言教育和教学的情况；</w:t>
      </w:r>
    </w:p>
    <w:p w:rsidR="001B7E6D" w:rsidRPr="009259DD" w:rsidRDefault="001B7E6D" w:rsidP="001B7E6D">
      <w:pPr>
        <w:pStyle w:val="SingleTxtGC"/>
        <w:ind w:firstLine="431"/>
      </w:pPr>
      <w:r>
        <w:rPr>
          <w:lang w:val="zh-CN"/>
        </w:rPr>
        <w:t>(h)</w:t>
      </w:r>
      <w:r>
        <w:rPr>
          <w:lang w:val="zh-CN"/>
        </w:rPr>
        <w:tab/>
      </w:r>
      <w:r>
        <w:rPr>
          <w:lang w:val="zh-CN"/>
        </w:rPr>
        <w:t>考虑以少数群体语言向属于少数群体的人提供行政、法律和卫生保健服务，从而让他们更容易获取这些服务；</w:t>
      </w:r>
    </w:p>
    <w:p w:rsidR="001B7E6D" w:rsidRPr="009259DD" w:rsidRDefault="001B7E6D" w:rsidP="001B7E6D">
      <w:pPr>
        <w:pStyle w:val="SingleTxtGC"/>
        <w:ind w:firstLine="431"/>
      </w:pPr>
      <w:r>
        <w:rPr>
          <w:lang w:val="zh-CN"/>
        </w:rPr>
        <w:t>(i)</w:t>
      </w:r>
      <w:r>
        <w:rPr>
          <w:lang w:val="zh-CN"/>
        </w:rPr>
        <w:tab/>
      </w:r>
      <w:r>
        <w:rPr>
          <w:lang w:val="zh-CN"/>
        </w:rPr>
        <w:t>确保在可行的情况下</w:t>
      </w:r>
      <w:r>
        <w:rPr>
          <w:rFonts w:hint="eastAsia"/>
          <w:lang w:val="zh-CN"/>
        </w:rPr>
        <w:t>以手语</w:t>
      </w:r>
      <w:r>
        <w:rPr>
          <w:lang w:val="zh-CN"/>
        </w:rPr>
        <w:t>向失聪群体提供教育；</w:t>
      </w:r>
    </w:p>
    <w:p w:rsidR="001B7E6D" w:rsidRPr="009259DD" w:rsidRDefault="001B7E6D" w:rsidP="001B7E6D">
      <w:pPr>
        <w:pStyle w:val="SingleTxtGC"/>
        <w:ind w:firstLine="431"/>
      </w:pPr>
      <w:r>
        <w:rPr>
          <w:lang w:val="zh-CN"/>
        </w:rPr>
        <w:t>(j)</w:t>
      </w:r>
      <w:r>
        <w:rPr>
          <w:lang w:val="zh-CN"/>
        </w:rPr>
        <w:tab/>
      </w:r>
      <w:r>
        <w:rPr>
          <w:lang w:val="zh-CN"/>
        </w:rPr>
        <w:t>制定少数群体语言教师发展和培训方案，为这些方案提供资金，并在少数群体中推广此类方案；</w:t>
      </w:r>
    </w:p>
    <w:p w:rsidR="001B7E6D" w:rsidRPr="009259DD" w:rsidRDefault="001B7E6D" w:rsidP="001B7E6D">
      <w:pPr>
        <w:pStyle w:val="SingleTxtGC"/>
        <w:ind w:firstLine="431"/>
      </w:pPr>
      <w:r>
        <w:rPr>
          <w:lang w:val="zh-CN"/>
        </w:rPr>
        <w:t>(k)</w:t>
      </w:r>
      <w:r>
        <w:rPr>
          <w:lang w:val="zh-CN"/>
        </w:rPr>
        <w:tab/>
      </w:r>
      <w:r>
        <w:rPr>
          <w:lang w:val="zh-CN"/>
        </w:rPr>
        <w:t>划拨必要的资源，让人们更容易</w:t>
      </w:r>
      <w:r>
        <w:rPr>
          <w:rFonts w:hint="eastAsia"/>
          <w:lang w:val="zh-CN"/>
        </w:rPr>
        <w:t>获得</w:t>
      </w:r>
      <w:r>
        <w:rPr>
          <w:lang w:val="zh-CN"/>
        </w:rPr>
        <w:t>少数群体语言教育和教学；</w:t>
      </w:r>
    </w:p>
    <w:p w:rsidR="001B7E6D" w:rsidRPr="009259DD" w:rsidRDefault="001B7E6D" w:rsidP="001B7E6D">
      <w:pPr>
        <w:pStyle w:val="SingleTxtGC"/>
        <w:ind w:firstLine="431"/>
      </w:pPr>
      <w:r>
        <w:rPr>
          <w:lang w:val="zh-CN"/>
        </w:rPr>
        <w:t>(l)</w:t>
      </w:r>
      <w:r>
        <w:rPr>
          <w:lang w:val="zh-CN"/>
        </w:rPr>
        <w:tab/>
      </w:r>
      <w:r>
        <w:rPr>
          <w:lang w:val="zh-CN"/>
        </w:rPr>
        <w:t>确保教育课程不包含因族裔或性别而以成见看待少数群体</w:t>
      </w:r>
      <w:r>
        <w:rPr>
          <w:lang w:val="zh-CN"/>
        </w:rPr>
        <w:t>(</w:t>
      </w:r>
      <w:r>
        <w:rPr>
          <w:lang w:val="zh-CN"/>
        </w:rPr>
        <w:t>包括属于少数群体的妇女和女童</w:t>
      </w:r>
      <w:r>
        <w:rPr>
          <w:lang w:val="zh-CN"/>
        </w:rPr>
        <w:t>)</w:t>
      </w:r>
      <w:r>
        <w:rPr>
          <w:lang w:val="zh-CN"/>
        </w:rPr>
        <w:t>的</w:t>
      </w:r>
      <w:r>
        <w:rPr>
          <w:rFonts w:hint="eastAsia"/>
          <w:lang w:val="zh-CN"/>
        </w:rPr>
        <w:t>材料</w:t>
      </w:r>
      <w:r>
        <w:rPr>
          <w:lang w:val="zh-CN"/>
        </w:rPr>
        <w:t>；</w:t>
      </w:r>
    </w:p>
    <w:p w:rsidR="001B7E6D" w:rsidRPr="009259DD" w:rsidRDefault="001B7E6D" w:rsidP="001B7E6D">
      <w:pPr>
        <w:pStyle w:val="SingleTxtGC"/>
        <w:ind w:firstLine="431"/>
      </w:pPr>
      <w:r>
        <w:rPr>
          <w:lang w:val="zh-CN"/>
        </w:rPr>
        <w:t>(m)</w:t>
      </w:r>
      <w:r>
        <w:rPr>
          <w:lang w:val="zh-CN"/>
        </w:rPr>
        <w:tab/>
      </w:r>
      <w:r>
        <w:rPr>
          <w:lang w:val="zh-CN"/>
        </w:rPr>
        <w:t>采取一切必要措施，在可行情况下确保少数群体的妇女和女童能够获得少数群体语言教育和教学，同时考虑到她们往往因性别和少数群体身份而遭到多重和交叉形式的歧视、边缘化和排斥；</w:t>
      </w:r>
    </w:p>
    <w:p w:rsidR="001B7E6D" w:rsidRPr="009259DD" w:rsidRDefault="001B7E6D" w:rsidP="001B7E6D">
      <w:pPr>
        <w:pStyle w:val="SingleTxtGC"/>
        <w:ind w:firstLine="431"/>
      </w:pPr>
      <w:r>
        <w:rPr>
          <w:lang w:val="zh-CN"/>
        </w:rPr>
        <w:lastRenderedPageBreak/>
        <w:t>7.</w:t>
      </w:r>
      <w:r>
        <w:rPr>
          <w:lang w:val="zh-CN"/>
        </w:rPr>
        <w:tab/>
      </w:r>
      <w:r w:rsidRPr="00D6627F">
        <w:rPr>
          <w:rFonts w:ascii="Time New Roman" w:eastAsia="楷体" w:hAnsi="Time New Roman"/>
          <w:lang w:val="zh-CN"/>
        </w:rPr>
        <w:t>请</w:t>
      </w:r>
      <w:r>
        <w:rPr>
          <w:lang w:val="zh-CN"/>
        </w:rPr>
        <w:t>国际和区域组织继续关注在民族或族裔、宗教和语言上属于少数群体的人的处境和权利，并在这方面考虑到少数群体问题论坛的相关建议；</w:t>
      </w:r>
    </w:p>
    <w:p w:rsidR="001B7E6D" w:rsidRPr="009259DD" w:rsidRDefault="001B7E6D" w:rsidP="001B7E6D">
      <w:pPr>
        <w:pStyle w:val="SingleTxtGC"/>
        <w:ind w:firstLine="431"/>
      </w:pPr>
      <w:r>
        <w:rPr>
          <w:lang w:val="zh-CN"/>
        </w:rPr>
        <w:t>8.</w:t>
      </w:r>
      <w:r>
        <w:rPr>
          <w:lang w:val="zh-CN"/>
        </w:rPr>
        <w:tab/>
      </w:r>
      <w:r w:rsidRPr="00D6627F">
        <w:rPr>
          <w:rFonts w:ascii="Time New Roman" w:eastAsia="楷体" w:hAnsi="Time New Roman"/>
          <w:lang w:val="zh-CN"/>
        </w:rPr>
        <w:t>欢迎</w:t>
      </w:r>
      <w:r>
        <w:rPr>
          <w:lang w:val="zh-CN"/>
        </w:rPr>
        <w:t>第十二届少数群体问题论坛全场提供手语翻译，并强调指出论坛的讨论必须对残疾人保持完全无障碍开放；</w:t>
      </w:r>
    </w:p>
    <w:p w:rsidR="001B7E6D" w:rsidRPr="009259DD" w:rsidRDefault="001B7E6D" w:rsidP="001B7E6D">
      <w:pPr>
        <w:pStyle w:val="SingleTxtGC"/>
        <w:ind w:firstLine="431"/>
      </w:pPr>
      <w:r>
        <w:rPr>
          <w:lang w:val="zh-CN"/>
        </w:rPr>
        <w:t>9.</w:t>
      </w:r>
      <w:r>
        <w:rPr>
          <w:lang w:val="zh-CN"/>
        </w:rPr>
        <w:tab/>
      </w:r>
      <w:r w:rsidRPr="00D6627F">
        <w:rPr>
          <w:rFonts w:ascii="Time New Roman" w:eastAsia="楷体" w:hAnsi="Time New Roman"/>
          <w:lang w:val="zh-CN"/>
        </w:rPr>
        <w:t>请</w:t>
      </w:r>
      <w:r>
        <w:rPr>
          <w:lang w:val="zh-CN"/>
        </w:rPr>
        <w:t>高级专员办事处、联合国实体和会员国支持并合作举办少数群体问题区域论坛，以便补充和充实少数群体问题论坛的工作和建议；</w:t>
      </w:r>
    </w:p>
    <w:p w:rsidR="001B7E6D" w:rsidRPr="009259DD" w:rsidRDefault="001B7E6D" w:rsidP="001B7E6D">
      <w:pPr>
        <w:pStyle w:val="SingleTxtGC"/>
        <w:ind w:firstLine="431"/>
      </w:pPr>
      <w:r>
        <w:rPr>
          <w:lang w:val="zh-CN"/>
        </w:rPr>
        <w:t>10.</w:t>
      </w:r>
      <w:r>
        <w:rPr>
          <w:lang w:val="zh-CN"/>
        </w:rPr>
        <w:tab/>
      </w:r>
      <w:r w:rsidRPr="00D6627F">
        <w:rPr>
          <w:rFonts w:ascii="Time New Roman" w:eastAsia="楷体" w:hAnsi="Time New Roman"/>
          <w:lang w:val="zh-CN"/>
        </w:rPr>
        <w:t>欢迎</w:t>
      </w:r>
      <w:r>
        <w:rPr>
          <w:lang w:val="zh-CN"/>
        </w:rPr>
        <w:t>联合国各机构、基金和方案在高级专员办事处主导下就少数群体问题开展机构间合作</w:t>
      </w:r>
      <w:r>
        <w:rPr>
          <w:rFonts w:hint="eastAsia"/>
          <w:lang w:val="zh-CN"/>
        </w:rPr>
        <w:t>；</w:t>
      </w:r>
      <w:r>
        <w:rPr>
          <w:lang w:val="zh-CN"/>
        </w:rPr>
        <w:t>促请它们进一步加强协调与合作，特别是制定关于促进和保护在民族或族裔、宗教和语言上属于少数群体的人的权利的政策，同时借鉴论坛的相关成果并考虑到相关区域组织的工作；</w:t>
      </w:r>
    </w:p>
    <w:p w:rsidR="001B7E6D" w:rsidRPr="009259DD" w:rsidRDefault="001B7E6D" w:rsidP="001B7E6D">
      <w:pPr>
        <w:pStyle w:val="SingleTxtGC"/>
        <w:ind w:firstLine="431"/>
      </w:pPr>
      <w:r>
        <w:rPr>
          <w:lang w:val="zh-CN"/>
        </w:rPr>
        <w:t>11.</w:t>
      </w:r>
      <w:r>
        <w:rPr>
          <w:lang w:val="zh-CN"/>
        </w:rPr>
        <w:tab/>
      </w:r>
      <w:r>
        <w:rPr>
          <w:rFonts w:hint="eastAsia"/>
          <w:lang w:val="zh-CN"/>
        </w:rPr>
        <w:t>在这方面</w:t>
      </w:r>
      <w:r w:rsidRPr="00D6627F">
        <w:rPr>
          <w:rFonts w:ascii="Time New Roman" w:eastAsia="楷体" w:hAnsi="Time New Roman"/>
          <w:lang w:val="zh-CN"/>
        </w:rPr>
        <w:t>特别注意到</w:t>
      </w:r>
      <w:r>
        <w:rPr>
          <w:lang w:val="zh-CN"/>
        </w:rPr>
        <w:t>联合国消除种族歧视和保护在民族或族裔、宗教和语言上属于少数群体</w:t>
      </w:r>
      <w:proofErr w:type="gramStart"/>
      <w:r>
        <w:rPr>
          <w:lang w:val="zh-CN"/>
        </w:rPr>
        <w:t>者网络</w:t>
      </w:r>
      <w:proofErr w:type="gramEnd"/>
      <w:r>
        <w:rPr>
          <w:lang w:val="zh-CN"/>
        </w:rPr>
        <w:t>开展的举措和活动，这些举措和活动由高级专员办事处协调，目的是推动联合国各相关机构、基金和方案之间的对话与合作；请该网络继续与少数群体问题特别报告员和当代形式种族主义、种族歧视、仇外心理和相关不容忍行为特别报告员合作，并与在民族或族裔、宗教和语言上属于少数群体的人和民间社会行为体协商和接触；</w:t>
      </w:r>
    </w:p>
    <w:p w:rsidR="001B7E6D" w:rsidRPr="009259DD" w:rsidRDefault="001B7E6D" w:rsidP="001B7E6D">
      <w:pPr>
        <w:pStyle w:val="SingleTxtGC"/>
        <w:ind w:firstLine="431"/>
      </w:pPr>
      <w:r>
        <w:rPr>
          <w:lang w:val="zh-CN"/>
        </w:rPr>
        <w:t>12.</w:t>
      </w:r>
      <w:r>
        <w:rPr>
          <w:lang w:val="zh-CN"/>
        </w:rPr>
        <w:tab/>
      </w:r>
      <w:r w:rsidRPr="00D6627F">
        <w:rPr>
          <w:rFonts w:ascii="Time New Roman" w:eastAsia="楷体" w:hAnsi="Time New Roman"/>
          <w:lang w:val="zh-CN"/>
        </w:rPr>
        <w:t>请</w:t>
      </w:r>
      <w:r>
        <w:rPr>
          <w:lang w:val="zh-CN"/>
        </w:rPr>
        <w:t>高级专员继续向人权理事会提交年度报告，介绍联合国人权机构和机制的相关动态，以及高级专员办事处总部和外地办事处为推动宣传和遵守《在民族或族裔、宗教和语言上属于少数群体的人的权利宣言》的规定而开展的活动；</w:t>
      </w:r>
    </w:p>
    <w:p w:rsidR="001B7E6D" w:rsidRPr="009259DD" w:rsidRDefault="001B7E6D" w:rsidP="001B7E6D">
      <w:pPr>
        <w:pStyle w:val="SingleTxtGC"/>
        <w:ind w:firstLine="431"/>
      </w:pPr>
      <w:r>
        <w:rPr>
          <w:lang w:val="zh-CN"/>
        </w:rPr>
        <w:t>13.</w:t>
      </w:r>
      <w:r>
        <w:rPr>
          <w:lang w:val="zh-CN"/>
        </w:rPr>
        <w:tab/>
      </w:r>
      <w:r w:rsidRPr="00D6627F">
        <w:rPr>
          <w:rFonts w:ascii="Time New Roman" w:eastAsia="楷体" w:hAnsi="Time New Roman"/>
          <w:lang w:val="zh-CN"/>
        </w:rPr>
        <w:t>请</w:t>
      </w:r>
      <w:r>
        <w:rPr>
          <w:lang w:val="zh-CN"/>
        </w:rPr>
        <w:t>秘书长和高级专员继续提供一切必要的人力、技术和财政援助，支持少数群体问题特别报告员切实履行任务，并支持高级专员办事处开展在民族或族裔、宗教和语言上属于少数群体的人的权利领域的各项活动；</w:t>
      </w:r>
    </w:p>
    <w:p w:rsidR="001B7E6D" w:rsidRPr="009259DD" w:rsidRDefault="001B7E6D" w:rsidP="001B7E6D">
      <w:pPr>
        <w:pStyle w:val="SingleTxtGC"/>
        <w:ind w:firstLine="431"/>
      </w:pPr>
      <w:r>
        <w:rPr>
          <w:lang w:val="zh-CN"/>
        </w:rPr>
        <w:t>14.</w:t>
      </w:r>
      <w:r>
        <w:rPr>
          <w:lang w:val="zh-CN"/>
        </w:rPr>
        <w:tab/>
      </w:r>
      <w:r w:rsidRPr="00D6627F">
        <w:rPr>
          <w:rFonts w:ascii="Time New Roman" w:eastAsia="楷体" w:hAnsi="Time New Roman"/>
          <w:lang w:val="zh-CN"/>
        </w:rPr>
        <w:t>决定</w:t>
      </w:r>
      <w:r>
        <w:rPr>
          <w:lang w:val="zh-CN"/>
        </w:rPr>
        <w:t>按照人权理事会第</w:t>
      </w:r>
      <w:r>
        <w:rPr>
          <w:lang w:val="zh-CN"/>
        </w:rPr>
        <w:t>25/5</w:t>
      </w:r>
      <w:r>
        <w:rPr>
          <w:lang w:val="zh-CN"/>
        </w:rPr>
        <w:t>号决议所规定的同样条件，将少数群体问题特别报告员的任务延长三年；</w:t>
      </w:r>
    </w:p>
    <w:p w:rsidR="001B7E6D" w:rsidRPr="003E356A" w:rsidRDefault="001B7E6D" w:rsidP="001B7E6D">
      <w:pPr>
        <w:pStyle w:val="SingleTxtGC"/>
        <w:ind w:firstLine="431"/>
      </w:pPr>
      <w:r>
        <w:rPr>
          <w:lang w:val="zh-CN"/>
        </w:rPr>
        <w:t>15.</w:t>
      </w:r>
      <w:r>
        <w:rPr>
          <w:lang w:val="zh-CN"/>
        </w:rPr>
        <w:tab/>
      </w:r>
      <w:r w:rsidRPr="00D6627F">
        <w:rPr>
          <w:rFonts w:ascii="Time New Roman" w:eastAsia="楷体" w:hAnsi="Time New Roman"/>
          <w:lang w:val="zh-CN"/>
        </w:rPr>
        <w:t>吁请</w:t>
      </w:r>
      <w:r>
        <w:rPr>
          <w:lang w:val="zh-CN"/>
        </w:rPr>
        <w:t>所有国家配合和协助特别报告员履行</w:t>
      </w:r>
      <w:r>
        <w:rPr>
          <w:rFonts w:hint="eastAsia"/>
          <w:lang w:val="zh-CN"/>
        </w:rPr>
        <w:t>其被</w:t>
      </w:r>
      <w:r>
        <w:rPr>
          <w:lang w:val="zh-CN"/>
        </w:rPr>
        <w:t>授予的任务和职责，应</w:t>
      </w:r>
      <w:r>
        <w:rPr>
          <w:rFonts w:hint="eastAsia"/>
          <w:lang w:val="zh-CN"/>
        </w:rPr>
        <w:t>其请求</w:t>
      </w:r>
      <w:r>
        <w:rPr>
          <w:lang w:val="zh-CN"/>
        </w:rPr>
        <w:t>提供</w:t>
      </w:r>
      <w:r>
        <w:rPr>
          <w:rFonts w:hint="eastAsia"/>
          <w:lang w:val="zh-CN"/>
        </w:rPr>
        <w:t>一切</w:t>
      </w:r>
      <w:r>
        <w:rPr>
          <w:lang w:val="zh-CN"/>
        </w:rPr>
        <w:t>必要信息，并认真考虑</w:t>
      </w:r>
      <w:r>
        <w:rPr>
          <w:rFonts w:hint="eastAsia"/>
          <w:lang w:val="zh-CN"/>
        </w:rPr>
        <w:t>对</w:t>
      </w:r>
      <w:r>
        <w:rPr>
          <w:lang w:val="zh-CN"/>
        </w:rPr>
        <w:t>特别报告员的</w:t>
      </w:r>
      <w:r>
        <w:rPr>
          <w:rFonts w:hint="eastAsia"/>
          <w:lang w:val="zh-CN"/>
        </w:rPr>
        <w:t>来访请求予以迅速和肯定的答复</w:t>
      </w:r>
      <w:r>
        <w:rPr>
          <w:lang w:val="zh-CN"/>
        </w:rPr>
        <w:t>，使之能</w:t>
      </w:r>
      <w:r>
        <w:rPr>
          <w:rFonts w:hint="eastAsia"/>
          <w:lang w:val="zh-CN"/>
        </w:rPr>
        <w:t>切实</w:t>
      </w:r>
      <w:r>
        <w:rPr>
          <w:lang w:val="zh-CN"/>
        </w:rPr>
        <w:t>履行职责；</w:t>
      </w:r>
    </w:p>
    <w:p w:rsidR="001B7E6D" w:rsidRPr="009259DD" w:rsidRDefault="001B7E6D" w:rsidP="001B7E6D">
      <w:pPr>
        <w:pStyle w:val="SingleTxtGC"/>
        <w:ind w:firstLine="431"/>
      </w:pPr>
      <w:r>
        <w:rPr>
          <w:lang w:val="zh-CN"/>
        </w:rPr>
        <w:t>16.</w:t>
      </w:r>
      <w:r>
        <w:rPr>
          <w:lang w:val="zh-CN"/>
        </w:rPr>
        <w:tab/>
      </w:r>
      <w:r w:rsidRPr="00D6627F">
        <w:rPr>
          <w:rFonts w:ascii="Time New Roman" w:eastAsia="楷体" w:hAnsi="Time New Roman"/>
          <w:lang w:val="zh-CN"/>
        </w:rPr>
        <w:t>鼓励</w:t>
      </w:r>
      <w:r>
        <w:rPr>
          <w:lang w:val="zh-CN"/>
        </w:rPr>
        <w:t>各专门机构、区域组织、国家人权机构和非政府组织与任务负责人定期开展和保持对话与合作，并继续协助促进和保护在民族或族裔、宗教和语言上属于少数群体的人的权利；</w:t>
      </w:r>
    </w:p>
    <w:p w:rsidR="001B7E6D" w:rsidRPr="009259DD" w:rsidRDefault="001B7E6D" w:rsidP="001B7E6D">
      <w:pPr>
        <w:pStyle w:val="SingleTxtGC"/>
        <w:ind w:firstLine="431"/>
      </w:pPr>
      <w:r>
        <w:rPr>
          <w:lang w:val="zh-CN"/>
        </w:rPr>
        <w:t>17.</w:t>
      </w:r>
      <w:r>
        <w:rPr>
          <w:lang w:val="zh-CN"/>
        </w:rPr>
        <w:tab/>
      </w:r>
      <w:r w:rsidRPr="00D6627F">
        <w:rPr>
          <w:rFonts w:ascii="Time New Roman" w:eastAsia="楷体" w:hAnsi="Time New Roman"/>
          <w:lang w:val="zh-CN"/>
        </w:rPr>
        <w:t>请</w:t>
      </w:r>
      <w:r>
        <w:rPr>
          <w:lang w:val="zh-CN"/>
        </w:rPr>
        <w:t>秘书长和高级专员提供一切必要的人力、技术和和财政</w:t>
      </w:r>
      <w:r>
        <w:rPr>
          <w:rFonts w:hint="eastAsia"/>
          <w:lang w:val="zh-CN"/>
        </w:rPr>
        <w:t>援助</w:t>
      </w:r>
      <w:r>
        <w:rPr>
          <w:lang w:val="zh-CN"/>
        </w:rPr>
        <w:t>，</w:t>
      </w:r>
      <w:r>
        <w:rPr>
          <w:rFonts w:hint="eastAsia"/>
          <w:lang w:val="zh-CN"/>
        </w:rPr>
        <w:t>支持</w:t>
      </w:r>
      <w:r>
        <w:rPr>
          <w:lang w:val="zh-CN"/>
        </w:rPr>
        <w:t>特别报告员切实履行任务；</w:t>
      </w:r>
    </w:p>
    <w:p w:rsidR="001B7E6D" w:rsidRPr="009259DD" w:rsidRDefault="001B7E6D" w:rsidP="001B7E6D">
      <w:pPr>
        <w:pStyle w:val="SingleTxtGC"/>
        <w:ind w:firstLine="431"/>
        <w:rPr>
          <w:u w:val="single"/>
        </w:rPr>
      </w:pPr>
      <w:r>
        <w:rPr>
          <w:lang w:val="zh-CN"/>
        </w:rPr>
        <w:t>18.</w:t>
      </w:r>
      <w:r>
        <w:rPr>
          <w:lang w:val="zh-CN"/>
        </w:rPr>
        <w:tab/>
      </w:r>
      <w:r w:rsidRPr="00D6627F">
        <w:rPr>
          <w:rFonts w:ascii="Time New Roman" w:eastAsia="楷体" w:hAnsi="Time New Roman"/>
          <w:lang w:val="zh-CN"/>
        </w:rPr>
        <w:t>决定</w:t>
      </w:r>
      <w:r>
        <w:rPr>
          <w:lang w:val="zh-CN"/>
        </w:rPr>
        <w:t>根据理事会工作方案继续审议这一议题。</w:t>
      </w:r>
    </w:p>
    <w:p w:rsidR="001B7E6D" w:rsidRPr="001B7E6D" w:rsidRDefault="001B7E6D" w:rsidP="001B7E6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B7E6D" w:rsidRPr="001B7E6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3FE9" w:rsidRPr="000D319F" w:rsidRDefault="003E3FE9" w:rsidP="000D319F">
      <w:pPr>
        <w:pStyle w:val="af0"/>
        <w:spacing w:after="240"/>
        <w:ind w:left="907"/>
        <w:rPr>
          <w:rFonts w:asciiTheme="majorBidi" w:eastAsia="宋体" w:hAnsiTheme="majorBidi" w:cstheme="majorBidi"/>
          <w:sz w:val="21"/>
          <w:szCs w:val="21"/>
          <w:lang w:val="en-US"/>
        </w:rPr>
      </w:pPr>
    </w:p>
    <w:p w:rsidR="003E3FE9" w:rsidRPr="000D319F" w:rsidRDefault="003E3FE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E3FE9" w:rsidRPr="000D319F" w:rsidRDefault="003E3FE9" w:rsidP="000D319F">
      <w:pPr>
        <w:pStyle w:val="af0"/>
      </w:pPr>
    </w:p>
  </w:endnote>
  <w:endnote w:type="continuationNotice" w:id="1">
    <w:p w:rsidR="003E3FE9" w:rsidRDefault="003E3F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042" w:rsidRPr="000D7042" w:rsidRDefault="000D7042" w:rsidP="000D704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D7042">
      <w:rPr>
        <w:rStyle w:val="af2"/>
        <w:b w:val="0"/>
        <w:snapToGrid w:val="0"/>
        <w:sz w:val="16"/>
      </w:rPr>
      <w:t>GE.20</w:t>
    </w:r>
    <w:proofErr w:type="spellEnd"/>
    <w:r w:rsidRPr="000D7042">
      <w:rPr>
        <w:rStyle w:val="af2"/>
        <w:b w:val="0"/>
        <w:snapToGrid w:val="0"/>
        <w:sz w:val="16"/>
      </w:rPr>
      <w:t>-03891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042" w:rsidRPr="000D7042" w:rsidRDefault="000D7042" w:rsidP="000D7042">
    <w:pPr>
      <w:pStyle w:val="af0"/>
      <w:tabs>
        <w:tab w:val="right" w:pos="9638"/>
      </w:tabs>
      <w:rPr>
        <w:rStyle w:val="af2"/>
      </w:rPr>
    </w:pPr>
    <w:proofErr w:type="spellStart"/>
    <w:r>
      <w:t>GE.20</w:t>
    </w:r>
    <w:proofErr w:type="spellEnd"/>
    <w:r>
      <w:t>-03891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0D7042"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-03891</w:t>
    </w:r>
    <w:r w:rsidR="00731A42" w:rsidRPr="00EE277A">
      <w:rPr>
        <w:sz w:val="20"/>
        <w:lang w:eastAsia="zh-CN"/>
      </w:rPr>
      <w:t xml:space="preserve"> (C)</w:t>
    </w:r>
    <w:r w:rsidR="008B4347">
      <w:rPr>
        <w:sz w:val="20"/>
        <w:lang w:eastAsia="zh-CN"/>
      </w:rPr>
      <w:tab/>
    </w:r>
    <w:r w:rsidR="009C3A62">
      <w:rPr>
        <w:sz w:val="20"/>
        <w:lang w:eastAsia="zh-CN"/>
      </w:rPr>
      <w:t>2303</w:t>
    </w:r>
    <w:r w:rsidR="007803C3">
      <w:rPr>
        <w:sz w:val="20"/>
        <w:lang w:eastAsia="zh-CN"/>
      </w:rPr>
      <w:t>20</w:t>
    </w:r>
    <w:r w:rsidR="00731A42">
      <w:rPr>
        <w:sz w:val="20"/>
        <w:lang w:eastAsia="zh-CN"/>
      </w:rPr>
      <w:tab/>
    </w:r>
    <w:r w:rsidR="009C3A62">
      <w:rPr>
        <w:sz w:val="20"/>
        <w:lang w:eastAsia="zh-CN"/>
      </w:rPr>
      <w:t>2303</w:t>
    </w:r>
    <w:r w:rsidR="007803C3">
      <w:rPr>
        <w:sz w:val="20"/>
        <w:lang w:eastAsia="zh-CN"/>
      </w:rPr>
      <w:t>20</w:t>
    </w:r>
  </w:p>
  <w:p w:rsidR="00056632" w:rsidRPr="00487939" w:rsidRDefault="000D704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3/L.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3FE9" w:rsidRPr="000157B1" w:rsidRDefault="003E3FE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E3FE9" w:rsidRPr="000157B1" w:rsidRDefault="003E3FE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E3FE9" w:rsidRDefault="003E3FE9"/>
  </w:footnote>
  <w:footnote w:id="2">
    <w:p w:rsidR="001B7E6D" w:rsidRPr="00705285" w:rsidRDefault="001B7E6D" w:rsidP="001B7E6D">
      <w:pPr>
        <w:pStyle w:val="a6"/>
      </w:pPr>
      <w:r>
        <w:rPr>
          <w:lang w:val="zh-CN"/>
        </w:rPr>
        <w:tab/>
      </w:r>
      <w:r w:rsidRPr="00DC4705">
        <w:rPr>
          <w:sz w:val="21"/>
          <w:szCs w:val="21"/>
          <w:lang w:val="zh-CN"/>
        </w:rPr>
        <w:t>*</w:t>
      </w:r>
      <w:r>
        <w:rPr>
          <w:lang w:val="zh-CN"/>
        </w:rPr>
        <w:tab/>
      </w:r>
      <w:r>
        <w:rPr>
          <w:lang w:val="zh-CN"/>
        </w:rPr>
        <w:t>非人权理事会成员国。</w:t>
      </w:r>
    </w:p>
  </w:footnote>
  <w:footnote w:id="3">
    <w:p w:rsidR="001B7E6D" w:rsidRPr="008D58F4" w:rsidRDefault="001B7E6D" w:rsidP="001B7E6D">
      <w:pPr>
        <w:pStyle w:val="a6"/>
      </w:pPr>
      <w:r>
        <w:rPr>
          <w:lang w:val="zh-CN"/>
        </w:rPr>
        <w:tab/>
      </w:r>
      <w:r>
        <w:rPr>
          <w:rStyle w:val="a8"/>
          <w:lang w:val="zh-CN"/>
        </w:rPr>
        <w:footnoteRef/>
      </w:r>
      <w:r>
        <w:rPr>
          <w:lang w:val="zh-CN"/>
        </w:rPr>
        <w:tab/>
        <w:t>A/HRC/43/47</w:t>
      </w:r>
      <w:r>
        <w:rPr>
          <w:lang w:val="zh-CN"/>
        </w:rPr>
        <w:t>。</w:t>
      </w:r>
    </w:p>
  </w:footnote>
  <w:footnote w:id="4">
    <w:p w:rsidR="001B7E6D" w:rsidRPr="008D58F4" w:rsidRDefault="001B7E6D" w:rsidP="001B7E6D">
      <w:pPr>
        <w:pStyle w:val="a6"/>
      </w:pPr>
      <w:r>
        <w:rPr>
          <w:lang w:val="zh-CN"/>
        </w:rPr>
        <w:tab/>
      </w:r>
      <w:r>
        <w:rPr>
          <w:rStyle w:val="a8"/>
          <w:lang w:val="zh-CN"/>
        </w:rPr>
        <w:footnoteRef/>
      </w:r>
      <w:r>
        <w:rPr>
          <w:lang w:val="zh-CN"/>
        </w:rPr>
        <w:tab/>
        <w:t>A/HRC/43/62</w:t>
      </w:r>
      <w:r>
        <w:rPr>
          <w:lang w:val="zh-CN"/>
        </w:rPr>
        <w:t>。</w:t>
      </w:r>
    </w:p>
  </w:footnote>
  <w:footnote w:id="5">
    <w:p w:rsidR="001B7E6D" w:rsidRPr="00F51FA5" w:rsidRDefault="001B7E6D" w:rsidP="001B7E6D">
      <w:pPr>
        <w:pStyle w:val="a6"/>
      </w:pPr>
      <w:r>
        <w:rPr>
          <w:lang w:val="zh-CN"/>
        </w:rPr>
        <w:tab/>
      </w:r>
      <w:r>
        <w:rPr>
          <w:rStyle w:val="a8"/>
          <w:lang w:val="zh-CN"/>
        </w:rPr>
        <w:footnoteRef/>
      </w:r>
      <w:r>
        <w:rPr>
          <w:lang w:val="zh-CN"/>
        </w:rPr>
        <w:tab/>
        <w:t>A/74/160</w:t>
      </w:r>
      <w:r>
        <w:rPr>
          <w:lang w:val="zh-CN"/>
        </w:rPr>
        <w:t>。</w:t>
      </w:r>
    </w:p>
  </w:footnote>
  <w:footnote w:id="6">
    <w:p w:rsidR="001B7E6D" w:rsidRPr="00F51FA5" w:rsidRDefault="001B7E6D" w:rsidP="001B7E6D">
      <w:pPr>
        <w:pStyle w:val="a6"/>
      </w:pPr>
      <w:r>
        <w:rPr>
          <w:lang w:val="zh-CN"/>
        </w:rPr>
        <w:tab/>
      </w:r>
      <w:r>
        <w:rPr>
          <w:rStyle w:val="a8"/>
          <w:lang w:val="zh-CN"/>
        </w:rPr>
        <w:footnoteRef/>
      </w:r>
      <w:r>
        <w:rPr>
          <w:lang w:val="zh-CN"/>
        </w:rPr>
        <w:tab/>
        <w:t>A/HRC/43/28</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0D7042" w:rsidP="000D7042">
    <w:pPr>
      <w:pStyle w:val="af3"/>
    </w:pPr>
    <w:r>
      <w:t>A/</w:t>
    </w:r>
    <w:proofErr w:type="spellStart"/>
    <w:r>
      <w:t>HRC</w:t>
    </w:r>
    <w:proofErr w:type="spellEnd"/>
    <w:r>
      <w:t>/43/</w:t>
    </w:r>
    <w:proofErr w:type="spellStart"/>
    <w:r>
      <w:t>L.9</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0D7042" w:rsidP="000D7042">
    <w:pPr>
      <w:pStyle w:val="af3"/>
      <w:jc w:val="right"/>
    </w:pPr>
    <w:r>
      <w:t>A/</w:t>
    </w:r>
    <w:proofErr w:type="spellStart"/>
    <w:r>
      <w:t>HRC</w:t>
    </w:r>
    <w:proofErr w:type="spellEnd"/>
    <w:r>
      <w:t>/43/</w:t>
    </w:r>
    <w:proofErr w:type="spellStart"/>
    <w:r>
      <w:t>L.9</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E3FE9"/>
    <w:rsid w:val="00011483"/>
    <w:rsid w:val="00054E5E"/>
    <w:rsid w:val="000D319F"/>
    <w:rsid w:val="000D6BBD"/>
    <w:rsid w:val="000D7042"/>
    <w:rsid w:val="000E4D0E"/>
    <w:rsid w:val="000E62AA"/>
    <w:rsid w:val="00144B69"/>
    <w:rsid w:val="00152D5C"/>
    <w:rsid w:val="00153E86"/>
    <w:rsid w:val="00186C47"/>
    <w:rsid w:val="001B16DD"/>
    <w:rsid w:val="001B1BD1"/>
    <w:rsid w:val="001B7E6D"/>
    <w:rsid w:val="001C3EF2"/>
    <w:rsid w:val="001D17F6"/>
    <w:rsid w:val="00204B42"/>
    <w:rsid w:val="0022146A"/>
    <w:rsid w:val="002231C3"/>
    <w:rsid w:val="0024417F"/>
    <w:rsid w:val="00250F8D"/>
    <w:rsid w:val="00256232"/>
    <w:rsid w:val="00280DA4"/>
    <w:rsid w:val="002939D6"/>
    <w:rsid w:val="002B3AC7"/>
    <w:rsid w:val="002E1C97"/>
    <w:rsid w:val="002F5834"/>
    <w:rsid w:val="00326EBF"/>
    <w:rsid w:val="00327FE4"/>
    <w:rsid w:val="00346D15"/>
    <w:rsid w:val="0037569F"/>
    <w:rsid w:val="003C0C9C"/>
    <w:rsid w:val="003E3FE9"/>
    <w:rsid w:val="003F7979"/>
    <w:rsid w:val="00427F63"/>
    <w:rsid w:val="00474C6B"/>
    <w:rsid w:val="004972E2"/>
    <w:rsid w:val="004A34DD"/>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435AF"/>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C3A62"/>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627F"/>
    <w:rsid w:val="00D67E3B"/>
    <w:rsid w:val="00D85827"/>
    <w:rsid w:val="00D93FA6"/>
    <w:rsid w:val="00D97B98"/>
    <w:rsid w:val="00DC4705"/>
    <w:rsid w:val="00DC671F"/>
    <w:rsid w:val="00DE4DA7"/>
    <w:rsid w:val="00DE7545"/>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05B7227-D24C-49B4-A94D-0CB6C81DF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qFormat/>
    <w:rsid w:val="001B7E6D"/>
    <w:pPr>
      <w:suppressAutoHyphens/>
      <w:overflowPunct/>
      <w:adjustRightInd/>
      <w:snapToGrid/>
      <w:spacing w:after="120" w:line="280" w:lineRule="exact"/>
      <w:ind w:left="1134" w:right="1134"/>
      <w:jc w:val="both"/>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6DC5F-228D-4B8A-8F8F-1DD2673F0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3521</Words>
  <Characters>3674</Characters>
  <Application>Microsoft Office Word</Application>
  <DocSecurity>0</DocSecurity>
  <Lines>142</Lines>
  <Paragraphs>57</Paragraphs>
  <ScaleCrop>false</ScaleCrop>
  <Company>DCM</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A/HRC/43/L.9</dc:title>
  <dc:subject>2003891</dc:subject>
  <dc:creator>AN</dc:creator>
  <cp:keywords/>
  <dc:description/>
  <cp:lastModifiedBy>Changfeng An</cp:lastModifiedBy>
  <cp:revision>2</cp:revision>
  <cp:lastPrinted>2014-05-09T11:28:00Z</cp:lastPrinted>
  <dcterms:created xsi:type="dcterms:W3CDTF">2020-03-23T10:27:00Z</dcterms:created>
  <dcterms:modified xsi:type="dcterms:W3CDTF">2020-03-23T10:27:00Z</dcterms:modified>
</cp:coreProperties>
</file>