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bookmarkStart w:id="0" w:name="_GoBack"/>
            <w:bookmarkEnd w:id="0"/>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212A75" w:rsidRDefault="00212A75" w:rsidP="00B614C4">
            <w:pPr>
              <w:spacing w:line="240" w:lineRule="atLeast"/>
              <w:jc w:val="right"/>
              <w:rPr>
                <w:sz w:val="20"/>
                <w:szCs w:val="21"/>
              </w:rPr>
            </w:pPr>
            <w:proofErr w:type="spellStart"/>
            <w:r w:rsidRPr="00212A75">
              <w:rPr>
                <w:sz w:val="40"/>
                <w:szCs w:val="21"/>
              </w:rPr>
              <w:t>CCPR</w:t>
            </w:r>
            <w:proofErr w:type="spellEnd"/>
            <w:r>
              <w:rPr>
                <w:sz w:val="20"/>
                <w:szCs w:val="21"/>
              </w:rPr>
              <w:t>/C/</w:t>
            </w:r>
            <w:proofErr w:type="spellStart"/>
            <w:r>
              <w:rPr>
                <w:sz w:val="20"/>
                <w:szCs w:val="21"/>
              </w:rPr>
              <w:t>GMB</w:t>
            </w:r>
            <w:proofErr w:type="spellEnd"/>
            <w:r>
              <w:rPr>
                <w:sz w:val="20"/>
                <w:szCs w:val="21"/>
              </w:rPr>
              <w:t>/CO/2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212A75">
            <w:pPr>
              <w:spacing w:before="240" w:line="240" w:lineRule="atLeast"/>
              <w:rPr>
                <w:sz w:val="20"/>
              </w:rPr>
            </w:pPr>
            <w:r w:rsidRPr="00F124C6">
              <w:rPr>
                <w:sz w:val="20"/>
              </w:rPr>
              <w:t xml:space="preserve">Distr.: </w:t>
            </w:r>
            <w:r w:rsidR="00212A75" w:rsidRPr="00212A75">
              <w:rPr>
                <w:sz w:val="20"/>
              </w:rPr>
              <w:t>General</w:t>
            </w:r>
          </w:p>
          <w:p w:rsidR="00CE1D1C" w:rsidRPr="00F124C6" w:rsidRDefault="00212A75" w:rsidP="00B614C4">
            <w:pPr>
              <w:spacing w:line="240" w:lineRule="atLeast"/>
              <w:rPr>
                <w:sz w:val="20"/>
              </w:rPr>
            </w:pPr>
            <w:r>
              <w:rPr>
                <w:sz w:val="20"/>
              </w:rPr>
              <w:t xml:space="preserve">30 </w:t>
            </w:r>
            <w:r w:rsidRPr="00212A75">
              <w:rPr>
                <w:sz w:val="20"/>
              </w:rPr>
              <w:t>August</w:t>
            </w:r>
            <w:r w:rsidR="00EA7E67">
              <w:rPr>
                <w:sz w:val="20"/>
              </w:rPr>
              <w:t xml:space="preserve"> 201</w:t>
            </w:r>
            <w:r>
              <w:rPr>
                <w:sz w:val="20"/>
              </w:rPr>
              <w:t>8</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212A75" w:rsidRDefault="00212A75"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2B63AC" w:rsidRDefault="002B63AC" w:rsidP="002B63AC">
      <w:pPr>
        <w:pStyle w:val="HChGC"/>
      </w:pPr>
      <w:r>
        <w:rPr>
          <w:rFonts w:hint="eastAsia"/>
        </w:rPr>
        <w:tab/>
      </w:r>
      <w:r>
        <w:rPr>
          <w:rFonts w:hint="eastAsia"/>
        </w:rPr>
        <w:tab/>
      </w:r>
      <w:r>
        <w:rPr>
          <w:rFonts w:hint="eastAsia"/>
        </w:rPr>
        <w:t>在没有第二次定期报告的情况</w:t>
      </w:r>
      <w:proofErr w:type="gramStart"/>
      <w:r>
        <w:rPr>
          <w:rFonts w:hint="eastAsia"/>
        </w:rPr>
        <w:t>下关于</w:t>
      </w:r>
      <w:proofErr w:type="gramEnd"/>
      <w:r>
        <w:rPr>
          <w:rFonts w:hint="eastAsia"/>
        </w:rPr>
        <w:t>冈比亚的结论性意见</w:t>
      </w:r>
      <w:r w:rsidRPr="002B63AC">
        <w:rPr>
          <w:rStyle w:val="a8"/>
          <w:rFonts w:eastAsia="黑体"/>
          <w:sz w:val="28"/>
          <w:szCs w:val="40"/>
          <w:vertAlign w:val="baseline"/>
        </w:rPr>
        <w:footnoteReference w:customMarkFollows="1" w:id="2"/>
        <w:t>*</w:t>
      </w:r>
    </w:p>
    <w:p w:rsidR="002B63AC" w:rsidRDefault="002B63AC" w:rsidP="002B63AC">
      <w:pPr>
        <w:pStyle w:val="SingleTxtGC"/>
      </w:pPr>
      <w:r>
        <w:rPr>
          <w:rFonts w:hint="eastAsia"/>
        </w:rPr>
        <w:t>1</w:t>
      </w:r>
      <w:r w:rsidR="00E17AFC">
        <w:rPr>
          <w:rFonts w:hint="eastAsia"/>
        </w:rPr>
        <w:t xml:space="preserve">.  </w:t>
      </w:r>
      <w:r>
        <w:rPr>
          <w:rFonts w:hint="eastAsia"/>
        </w:rPr>
        <w:t>在没有缔约国报告的情况下，委员会</w:t>
      </w:r>
      <w:r>
        <w:rPr>
          <w:rFonts w:hint="eastAsia"/>
        </w:rPr>
        <w:t>2018</w:t>
      </w:r>
      <w:r>
        <w:rPr>
          <w:rFonts w:hint="eastAsia"/>
        </w:rPr>
        <w:t>年</w:t>
      </w:r>
      <w:r>
        <w:rPr>
          <w:rFonts w:hint="eastAsia"/>
        </w:rPr>
        <w:t>7</w:t>
      </w:r>
      <w:r>
        <w:rPr>
          <w:rFonts w:hint="eastAsia"/>
        </w:rPr>
        <w:t>月</w:t>
      </w:r>
      <w:r>
        <w:rPr>
          <w:rFonts w:hint="eastAsia"/>
        </w:rPr>
        <w:t>5</w:t>
      </w:r>
      <w:r>
        <w:rPr>
          <w:rFonts w:hint="eastAsia"/>
        </w:rPr>
        <w:t>日和</w:t>
      </w:r>
      <w:r>
        <w:rPr>
          <w:rFonts w:hint="eastAsia"/>
        </w:rPr>
        <w:t>6</w:t>
      </w:r>
      <w:r>
        <w:rPr>
          <w:rFonts w:hint="eastAsia"/>
        </w:rPr>
        <w:t>日第</w:t>
      </w:r>
      <w:r>
        <w:rPr>
          <w:rFonts w:hint="eastAsia"/>
        </w:rPr>
        <w:t>3496</w:t>
      </w:r>
      <w:r>
        <w:rPr>
          <w:rFonts w:hint="eastAsia"/>
        </w:rPr>
        <w:t>和第</w:t>
      </w:r>
      <w:r>
        <w:rPr>
          <w:rFonts w:hint="eastAsia"/>
        </w:rPr>
        <w:t>3497</w:t>
      </w:r>
      <w:r>
        <w:rPr>
          <w:rFonts w:hint="eastAsia"/>
        </w:rPr>
        <w:t>次会议</w:t>
      </w:r>
      <w:r>
        <w:rPr>
          <w:rFonts w:hint="eastAsia"/>
        </w:rPr>
        <w:t>(</w:t>
      </w:r>
      <w:proofErr w:type="spellStart"/>
      <w:r>
        <w:rPr>
          <w:rFonts w:hint="eastAsia"/>
        </w:rPr>
        <w:t>CCPR</w:t>
      </w:r>
      <w:proofErr w:type="spellEnd"/>
      <w:r>
        <w:rPr>
          <w:rFonts w:hint="eastAsia"/>
        </w:rPr>
        <w:t>/C/</w:t>
      </w:r>
      <w:proofErr w:type="spellStart"/>
      <w:r>
        <w:rPr>
          <w:rFonts w:hint="eastAsia"/>
        </w:rPr>
        <w:t>SR.3496</w:t>
      </w:r>
      <w:proofErr w:type="spellEnd"/>
      <w:r>
        <w:rPr>
          <w:rFonts w:hint="eastAsia"/>
        </w:rPr>
        <w:t>和</w:t>
      </w:r>
      <w:r>
        <w:rPr>
          <w:rFonts w:hint="eastAsia"/>
        </w:rPr>
        <w:t>3497)</w:t>
      </w:r>
      <w:r>
        <w:rPr>
          <w:rFonts w:hint="eastAsia"/>
        </w:rPr>
        <w:t>举行公开会议，审议冈比亚《公约》规定之公民权利和政治权利的状况。根据委员会议事规则第</w:t>
      </w:r>
      <w:r>
        <w:rPr>
          <w:rFonts w:hint="eastAsia"/>
        </w:rPr>
        <w:t>70</w:t>
      </w:r>
      <w:r>
        <w:rPr>
          <w:rFonts w:hint="eastAsia"/>
        </w:rPr>
        <w:t>条第</w:t>
      </w:r>
      <w:r>
        <w:rPr>
          <w:rFonts w:hint="eastAsia"/>
        </w:rPr>
        <w:t>1</w:t>
      </w:r>
      <w:r>
        <w:rPr>
          <w:rFonts w:hint="eastAsia"/>
        </w:rPr>
        <w:t>款，缔约国未根据《公约》第四十条提交报告，可导致在公开会议上审议缔约国为落实《公约》承认的权利所采取的措施并通过结论性意见。</w:t>
      </w:r>
    </w:p>
    <w:p w:rsidR="002B63AC" w:rsidRDefault="002B63AC" w:rsidP="002B63AC">
      <w:pPr>
        <w:pStyle w:val="SingleTxtGC"/>
      </w:pPr>
      <w:r>
        <w:rPr>
          <w:rFonts w:hint="eastAsia"/>
        </w:rPr>
        <w:t>2</w:t>
      </w:r>
      <w:r w:rsidR="00E17AFC">
        <w:rPr>
          <w:rFonts w:hint="eastAsia"/>
        </w:rPr>
        <w:t xml:space="preserve">.  </w:t>
      </w:r>
      <w:r>
        <w:rPr>
          <w:rFonts w:hint="eastAsia"/>
        </w:rPr>
        <w:t>委员会在</w:t>
      </w:r>
      <w:r>
        <w:rPr>
          <w:rFonts w:hint="eastAsia"/>
        </w:rPr>
        <w:t>2018</w:t>
      </w:r>
      <w:r>
        <w:rPr>
          <w:rFonts w:hint="eastAsia"/>
        </w:rPr>
        <w:t>年</w:t>
      </w:r>
      <w:r>
        <w:rPr>
          <w:rFonts w:hint="eastAsia"/>
        </w:rPr>
        <w:t>7</w:t>
      </w:r>
      <w:r>
        <w:rPr>
          <w:rFonts w:hint="eastAsia"/>
        </w:rPr>
        <w:t>月</w:t>
      </w:r>
      <w:r>
        <w:rPr>
          <w:rFonts w:hint="eastAsia"/>
        </w:rPr>
        <w:t>19</w:t>
      </w:r>
      <w:r>
        <w:rPr>
          <w:rFonts w:hint="eastAsia"/>
        </w:rPr>
        <w:t>日举行的第</w:t>
      </w:r>
      <w:r>
        <w:rPr>
          <w:rFonts w:hint="eastAsia"/>
        </w:rPr>
        <w:t>3516</w:t>
      </w:r>
      <w:r>
        <w:rPr>
          <w:rFonts w:hint="eastAsia"/>
        </w:rPr>
        <w:t>次会议上通过了以下结论性意见。</w:t>
      </w:r>
    </w:p>
    <w:p w:rsidR="002B63AC" w:rsidRDefault="002B63AC" w:rsidP="006C51B4">
      <w:pPr>
        <w:pStyle w:val="H1GC"/>
      </w:pPr>
      <w:r>
        <w:rPr>
          <w:rFonts w:hint="eastAsia"/>
        </w:rPr>
        <w:tab/>
        <w:t>A.</w:t>
      </w:r>
      <w:r>
        <w:rPr>
          <w:rFonts w:hint="eastAsia"/>
        </w:rPr>
        <w:tab/>
      </w:r>
      <w:r>
        <w:rPr>
          <w:rFonts w:hint="eastAsia"/>
        </w:rPr>
        <w:t>导言</w:t>
      </w:r>
    </w:p>
    <w:p w:rsidR="002B63AC" w:rsidRDefault="002B63AC" w:rsidP="002B63AC">
      <w:pPr>
        <w:pStyle w:val="SingleTxtGC"/>
      </w:pPr>
      <w:r>
        <w:rPr>
          <w:rFonts w:hint="eastAsia"/>
        </w:rPr>
        <w:t>3</w:t>
      </w:r>
      <w:r w:rsidR="00E17AFC">
        <w:rPr>
          <w:rFonts w:hint="eastAsia"/>
        </w:rPr>
        <w:t xml:space="preserve">.  </w:t>
      </w:r>
      <w:r>
        <w:rPr>
          <w:rFonts w:hint="eastAsia"/>
        </w:rPr>
        <w:t>《公约》于</w:t>
      </w:r>
      <w:r>
        <w:rPr>
          <w:rFonts w:hint="eastAsia"/>
        </w:rPr>
        <w:t>1979</w:t>
      </w:r>
      <w:r>
        <w:rPr>
          <w:rFonts w:hint="eastAsia"/>
        </w:rPr>
        <w:t>年</w:t>
      </w:r>
      <w:r>
        <w:rPr>
          <w:rFonts w:hint="eastAsia"/>
        </w:rPr>
        <w:t>6</w:t>
      </w:r>
      <w:r>
        <w:rPr>
          <w:rFonts w:hint="eastAsia"/>
        </w:rPr>
        <w:t>月</w:t>
      </w:r>
      <w:r>
        <w:rPr>
          <w:rFonts w:hint="eastAsia"/>
        </w:rPr>
        <w:t>22</w:t>
      </w:r>
      <w:r>
        <w:rPr>
          <w:rFonts w:hint="eastAsia"/>
        </w:rPr>
        <w:t>日对冈比亚生效。根据《公约》第四十条第一款</w:t>
      </w:r>
      <w:r>
        <w:rPr>
          <w:rFonts w:hint="eastAsia"/>
        </w:rPr>
        <w:t>(</w:t>
      </w:r>
      <w:r>
        <w:rPr>
          <w:rFonts w:hint="eastAsia"/>
        </w:rPr>
        <w:t>甲</w:t>
      </w:r>
      <w:r>
        <w:rPr>
          <w:rFonts w:hint="eastAsia"/>
        </w:rPr>
        <w:t>)</w:t>
      </w:r>
      <w:r>
        <w:rPr>
          <w:rFonts w:hint="eastAsia"/>
        </w:rPr>
        <w:t>项，缔约国有义务于</w:t>
      </w:r>
      <w:r>
        <w:rPr>
          <w:rFonts w:hint="eastAsia"/>
        </w:rPr>
        <w:t>1983</w:t>
      </w:r>
      <w:r>
        <w:rPr>
          <w:rFonts w:hint="eastAsia"/>
        </w:rPr>
        <w:t>年</w:t>
      </w:r>
      <w:r>
        <w:rPr>
          <w:rFonts w:hint="eastAsia"/>
        </w:rPr>
        <w:t>4</w:t>
      </w:r>
      <w:r>
        <w:rPr>
          <w:rFonts w:hint="eastAsia"/>
        </w:rPr>
        <w:t>月之前提交第二次定期报告。委员会遗憾的是，缔约国未能履行《公约》第四十条规定的报告义务，虽经多次提醒，仍未提交第二次定期报告。</w:t>
      </w:r>
    </w:p>
    <w:p w:rsidR="002B63AC" w:rsidRDefault="002B63AC" w:rsidP="002B63AC">
      <w:pPr>
        <w:pStyle w:val="SingleTxtGC"/>
      </w:pPr>
      <w:r>
        <w:rPr>
          <w:rFonts w:hint="eastAsia"/>
        </w:rPr>
        <w:t>4</w:t>
      </w:r>
      <w:r w:rsidR="00E17AFC">
        <w:rPr>
          <w:rFonts w:hint="eastAsia"/>
        </w:rPr>
        <w:t xml:space="preserve">.  </w:t>
      </w:r>
      <w:r>
        <w:rPr>
          <w:rFonts w:hint="eastAsia"/>
        </w:rPr>
        <w:t>但委员会仍赞赏有机会与缔约国代表团开展建设性对话，讨论《公约》执行情况。委员会感谢缔约国对问题单</w:t>
      </w:r>
      <w:r>
        <w:rPr>
          <w:rFonts w:hint="eastAsia"/>
        </w:rPr>
        <w:t>(</w:t>
      </w:r>
      <w:proofErr w:type="spellStart"/>
      <w:r>
        <w:rPr>
          <w:rFonts w:hint="eastAsia"/>
        </w:rPr>
        <w:t>CCPR</w:t>
      </w:r>
      <w:proofErr w:type="spellEnd"/>
      <w:r>
        <w:rPr>
          <w:rFonts w:hint="eastAsia"/>
        </w:rPr>
        <w:t>/C/</w:t>
      </w:r>
      <w:proofErr w:type="spellStart"/>
      <w:r>
        <w:rPr>
          <w:rFonts w:hint="eastAsia"/>
        </w:rPr>
        <w:t>GMB</w:t>
      </w:r>
      <w:proofErr w:type="spellEnd"/>
      <w:r>
        <w:rPr>
          <w:rFonts w:hint="eastAsia"/>
        </w:rPr>
        <w:t>/Q/2)</w:t>
      </w:r>
      <w:proofErr w:type="gramStart"/>
      <w:r>
        <w:rPr>
          <w:rFonts w:hint="eastAsia"/>
        </w:rPr>
        <w:t>作出</w:t>
      </w:r>
      <w:proofErr w:type="gramEnd"/>
      <w:r>
        <w:rPr>
          <w:rFonts w:hint="eastAsia"/>
        </w:rPr>
        <w:t>的书面答复</w:t>
      </w:r>
      <w:r>
        <w:rPr>
          <w:rFonts w:hint="eastAsia"/>
        </w:rPr>
        <w:t>(</w:t>
      </w:r>
      <w:proofErr w:type="spellStart"/>
      <w:r>
        <w:rPr>
          <w:rFonts w:hint="eastAsia"/>
        </w:rPr>
        <w:t>CCPR</w:t>
      </w:r>
      <w:proofErr w:type="spellEnd"/>
      <w:r>
        <w:rPr>
          <w:rFonts w:hint="eastAsia"/>
        </w:rPr>
        <w:t>/C/</w:t>
      </w:r>
      <w:r w:rsidR="00D0591D">
        <w:t xml:space="preserve"> </w:t>
      </w:r>
      <w:proofErr w:type="spellStart"/>
      <w:r>
        <w:rPr>
          <w:rFonts w:hint="eastAsia"/>
        </w:rPr>
        <w:t>GMB</w:t>
      </w:r>
      <w:proofErr w:type="spellEnd"/>
      <w:r>
        <w:rPr>
          <w:rFonts w:hint="eastAsia"/>
        </w:rPr>
        <w:t>/Q/2/</w:t>
      </w:r>
      <w:proofErr w:type="spellStart"/>
      <w:r>
        <w:rPr>
          <w:rFonts w:hint="eastAsia"/>
        </w:rPr>
        <w:t>Add.1</w:t>
      </w:r>
      <w:proofErr w:type="spellEnd"/>
      <w:r>
        <w:rPr>
          <w:rFonts w:hint="eastAsia"/>
        </w:rPr>
        <w:t>)</w:t>
      </w:r>
      <w:r>
        <w:rPr>
          <w:rFonts w:hint="eastAsia"/>
        </w:rPr>
        <w:t>和代表团通过口头答复所作的补充。</w:t>
      </w:r>
    </w:p>
    <w:p w:rsidR="002B63AC" w:rsidRDefault="002B63AC" w:rsidP="002B63AC">
      <w:pPr>
        <w:pStyle w:val="SingleTxtGC"/>
      </w:pPr>
      <w:r>
        <w:rPr>
          <w:rFonts w:hint="eastAsia"/>
        </w:rPr>
        <w:t>5</w:t>
      </w:r>
      <w:r w:rsidR="00E17AFC">
        <w:rPr>
          <w:rFonts w:hint="eastAsia"/>
        </w:rPr>
        <w:t xml:space="preserve">.  </w:t>
      </w:r>
      <w:r>
        <w:rPr>
          <w:rFonts w:hint="eastAsia"/>
        </w:rPr>
        <w:t>鉴于缔约国书面提交了对委员会问题单的详尽答复，且缔约国代表团与委员会开展了建设性对话，委员会将书面答复视为缔约国的第二次定期报告，并请缔约国更新共同核心文件</w:t>
      </w:r>
      <w:r>
        <w:rPr>
          <w:rFonts w:hint="eastAsia"/>
        </w:rPr>
        <w:t>(</w:t>
      </w:r>
      <w:proofErr w:type="spellStart"/>
      <w:r>
        <w:rPr>
          <w:rFonts w:hint="eastAsia"/>
        </w:rPr>
        <w:t>HRI</w:t>
      </w:r>
      <w:proofErr w:type="spellEnd"/>
      <w:r>
        <w:rPr>
          <w:rFonts w:hint="eastAsia"/>
        </w:rPr>
        <w:t>/CORE/</w:t>
      </w:r>
      <w:proofErr w:type="spellStart"/>
      <w:r>
        <w:rPr>
          <w:rFonts w:hint="eastAsia"/>
        </w:rPr>
        <w:t>GMB</w:t>
      </w:r>
      <w:proofErr w:type="spellEnd"/>
      <w:r>
        <w:rPr>
          <w:rFonts w:hint="eastAsia"/>
        </w:rPr>
        <w:t>/2012)</w:t>
      </w:r>
      <w:r>
        <w:rPr>
          <w:rFonts w:hint="eastAsia"/>
        </w:rPr>
        <w:t>，以方便日后讨论。</w:t>
      </w:r>
    </w:p>
    <w:p w:rsidR="002B63AC" w:rsidRDefault="002B63AC" w:rsidP="006C51B4">
      <w:pPr>
        <w:pStyle w:val="H1GC"/>
      </w:pPr>
      <w:r>
        <w:rPr>
          <w:rFonts w:hint="eastAsia"/>
        </w:rPr>
        <w:tab/>
        <w:t>B.</w:t>
      </w:r>
      <w:r>
        <w:rPr>
          <w:rFonts w:hint="eastAsia"/>
        </w:rPr>
        <w:tab/>
      </w:r>
      <w:r>
        <w:rPr>
          <w:rFonts w:hint="eastAsia"/>
        </w:rPr>
        <w:t>积极方面</w:t>
      </w:r>
    </w:p>
    <w:p w:rsidR="002B63AC" w:rsidRDefault="002B63AC" w:rsidP="002B63AC">
      <w:pPr>
        <w:pStyle w:val="SingleTxtGC"/>
      </w:pPr>
      <w:r>
        <w:rPr>
          <w:rFonts w:hint="eastAsia"/>
        </w:rPr>
        <w:t>6</w:t>
      </w:r>
      <w:r w:rsidR="00E17AFC">
        <w:rPr>
          <w:rFonts w:hint="eastAsia"/>
        </w:rPr>
        <w:t xml:space="preserve">.  </w:t>
      </w:r>
      <w:r>
        <w:rPr>
          <w:rFonts w:hint="eastAsia"/>
        </w:rPr>
        <w:t>委员会欣见缔约国自</w:t>
      </w:r>
      <w:r>
        <w:rPr>
          <w:rFonts w:hint="eastAsia"/>
        </w:rPr>
        <w:t>1994</w:t>
      </w:r>
      <w:r>
        <w:rPr>
          <w:rFonts w:hint="eastAsia"/>
        </w:rPr>
        <w:t>年</w:t>
      </w:r>
      <w:r>
        <w:rPr>
          <w:rFonts w:hint="eastAsia"/>
        </w:rPr>
        <w:t>7</w:t>
      </w:r>
      <w:r>
        <w:rPr>
          <w:rFonts w:hint="eastAsia"/>
        </w:rPr>
        <w:t>月以来在</w:t>
      </w:r>
      <w:r>
        <w:rPr>
          <w:rFonts w:hint="eastAsia"/>
        </w:rPr>
        <w:t>22</w:t>
      </w:r>
      <w:r>
        <w:rPr>
          <w:rFonts w:hint="eastAsia"/>
        </w:rPr>
        <w:t>年专制后于</w:t>
      </w:r>
      <w:r>
        <w:rPr>
          <w:rFonts w:hint="eastAsia"/>
        </w:rPr>
        <w:t>2017</w:t>
      </w:r>
      <w:r>
        <w:rPr>
          <w:rFonts w:hint="eastAsia"/>
        </w:rPr>
        <w:t>年</w:t>
      </w:r>
      <w:r>
        <w:rPr>
          <w:rFonts w:hint="eastAsia"/>
        </w:rPr>
        <w:t>1</w:t>
      </w:r>
      <w:r>
        <w:rPr>
          <w:rFonts w:hint="eastAsia"/>
        </w:rPr>
        <w:t>月和平移交权利。委员会欢迎缔约国采取措施，处理以往发生的侵权行为，在国内恢复民主体制，具体包括：释放政治犯；成立宪法审查委员会，推进成立真相、和解与</w:t>
      </w:r>
      <w:r>
        <w:rPr>
          <w:rFonts w:hint="eastAsia"/>
        </w:rPr>
        <w:lastRenderedPageBreak/>
        <w:t>赔偿委员会和国家人权委员会；推行各项立法改革与部门改革进程，包括司法、执法和安全部门改革。委员会欢迎缔约国宣布暂停执行死刑，在批准《旨在废除死刑的公民权利和政治权利国际公约第二项任择议定书》方面有所进步，并决定不退出国际刑事法院。</w:t>
      </w:r>
    </w:p>
    <w:p w:rsidR="002B63AC" w:rsidRDefault="002B63AC" w:rsidP="006C51B4">
      <w:pPr>
        <w:pStyle w:val="H1GC"/>
      </w:pPr>
      <w:r>
        <w:rPr>
          <w:rFonts w:hint="eastAsia"/>
        </w:rPr>
        <w:tab/>
        <w:t>C.</w:t>
      </w:r>
      <w:r>
        <w:rPr>
          <w:rFonts w:hint="eastAsia"/>
        </w:rPr>
        <w:tab/>
      </w:r>
      <w:r>
        <w:rPr>
          <w:rFonts w:hint="eastAsia"/>
        </w:rPr>
        <w:t>关注的主要问题及建议</w:t>
      </w:r>
    </w:p>
    <w:p w:rsidR="002B63AC" w:rsidRDefault="002B63AC" w:rsidP="006C51B4">
      <w:pPr>
        <w:pStyle w:val="H23GC"/>
      </w:pPr>
      <w:r>
        <w:rPr>
          <w:rFonts w:hint="eastAsia"/>
        </w:rPr>
        <w:tab/>
      </w:r>
      <w:r>
        <w:rPr>
          <w:rFonts w:hint="eastAsia"/>
        </w:rPr>
        <w:tab/>
      </w:r>
      <w:r>
        <w:rPr>
          <w:rFonts w:hint="eastAsia"/>
        </w:rPr>
        <w:t>《公约》在国内法律秩序中的地位</w:t>
      </w:r>
    </w:p>
    <w:p w:rsidR="002B63AC" w:rsidRDefault="002B63AC" w:rsidP="002B63AC">
      <w:pPr>
        <w:pStyle w:val="SingleTxtGC"/>
      </w:pPr>
      <w:r>
        <w:rPr>
          <w:rFonts w:hint="eastAsia"/>
        </w:rPr>
        <w:t>7</w:t>
      </w:r>
      <w:r w:rsidR="00E17AFC">
        <w:rPr>
          <w:rFonts w:hint="eastAsia"/>
        </w:rPr>
        <w:t xml:space="preserve">.  </w:t>
      </w:r>
      <w:r>
        <w:rPr>
          <w:rFonts w:hint="eastAsia"/>
        </w:rPr>
        <w:t>委员会关切的是，《公约》所载权利尚未全部纳入当前《宪法》的权利法案。委员会注意到缔约国实行二元法律制度，同时关切的是，《公约》从未在国内法院援引。委员会还关切的是，缔约国没有做出足够努力，确保对习惯法和伊斯兰教法的解读与《公约》相符</w:t>
      </w:r>
      <w:r>
        <w:rPr>
          <w:rFonts w:hint="eastAsia"/>
        </w:rPr>
        <w:t>(</w:t>
      </w:r>
      <w:r>
        <w:rPr>
          <w:rFonts w:hint="eastAsia"/>
        </w:rPr>
        <w:t>第二条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8</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缔约国应确保《公约》所载权利全部纳入新《宪法》的权利法案和本国其他相关立法，并采取一切必要措施，确保全部法律</w:t>
      </w:r>
      <w:r w:rsidRPr="00E87FAF">
        <w:rPr>
          <w:rFonts w:ascii="Time New Roman" w:eastAsia="黑体" w:hAnsi="Time New Roman" w:hint="eastAsia"/>
        </w:rPr>
        <w:t>(</w:t>
      </w:r>
      <w:r w:rsidRPr="00E87FAF">
        <w:rPr>
          <w:rFonts w:ascii="Time New Roman" w:eastAsia="黑体" w:hAnsi="Time New Roman" w:hint="eastAsia"/>
        </w:rPr>
        <w:t>包括习惯法和伊斯兰教法</w:t>
      </w:r>
      <w:r w:rsidRPr="00E87FAF">
        <w:rPr>
          <w:rFonts w:ascii="Time New Roman" w:eastAsia="黑体" w:hAnsi="Time New Roman" w:hint="eastAsia"/>
        </w:rPr>
        <w:t>)</w:t>
      </w:r>
      <w:r w:rsidRPr="00E87FAF">
        <w:rPr>
          <w:rFonts w:ascii="Time New Roman" w:eastAsia="黑体" w:hAnsi="Time New Roman" w:hint="eastAsia"/>
        </w:rPr>
        <w:t>的表述与解读完全遵守《公约》。还应就《公约》与任择议定书所载权利及其适用，加大对所有司法和法律从业者的培训力度，包括法官、检察官和律师、公共官员和公众。</w:t>
      </w:r>
    </w:p>
    <w:p w:rsidR="002B63AC" w:rsidRDefault="002B63AC" w:rsidP="006C51B4">
      <w:pPr>
        <w:pStyle w:val="H23GC"/>
      </w:pPr>
      <w:r>
        <w:rPr>
          <w:rFonts w:hint="eastAsia"/>
        </w:rPr>
        <w:tab/>
      </w:r>
      <w:r>
        <w:rPr>
          <w:rFonts w:hint="eastAsia"/>
        </w:rPr>
        <w:tab/>
      </w:r>
      <w:r>
        <w:rPr>
          <w:rFonts w:hint="eastAsia"/>
        </w:rPr>
        <w:t>国家人权机构</w:t>
      </w:r>
    </w:p>
    <w:p w:rsidR="002B63AC" w:rsidRDefault="002B63AC" w:rsidP="002B63AC">
      <w:pPr>
        <w:pStyle w:val="SingleTxtGC"/>
      </w:pPr>
      <w:r>
        <w:rPr>
          <w:rFonts w:hint="eastAsia"/>
        </w:rPr>
        <w:t>9</w:t>
      </w:r>
      <w:r w:rsidR="00E17AFC">
        <w:rPr>
          <w:rFonts w:hint="eastAsia"/>
        </w:rPr>
        <w:t xml:space="preserve">.  </w:t>
      </w:r>
      <w:r>
        <w:rPr>
          <w:rFonts w:hint="eastAsia"/>
        </w:rPr>
        <w:t>委员会欢迎缔约国于</w:t>
      </w:r>
      <w:r>
        <w:rPr>
          <w:rFonts w:hint="eastAsia"/>
        </w:rPr>
        <w:t>2017</w:t>
      </w:r>
      <w:r>
        <w:rPr>
          <w:rFonts w:hint="eastAsia"/>
        </w:rPr>
        <w:t>年颁布《国家人权委员会法》，遗憾的是迟迟没有任命委员会委员和设立秘书处</w:t>
      </w:r>
      <w:r>
        <w:rPr>
          <w:rFonts w:hint="eastAsia"/>
        </w:rPr>
        <w:t>(</w:t>
      </w:r>
      <w:r>
        <w:rPr>
          <w:rFonts w:hint="eastAsia"/>
        </w:rPr>
        <w:t>第二条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10</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缔约国应加快任命国家人权委员会委员并设立秘书处。还应采取一切必要措施，确保该委员会以完全遵守《关于促进和保护人权的国家机构的地位的原则》</w:t>
      </w:r>
      <w:r w:rsidRPr="00E87FAF">
        <w:rPr>
          <w:rFonts w:ascii="Time New Roman" w:eastAsia="黑体" w:hAnsi="Time New Roman" w:hint="eastAsia"/>
        </w:rPr>
        <w:t>(</w:t>
      </w:r>
      <w:r w:rsidRPr="00E87FAF">
        <w:rPr>
          <w:rFonts w:ascii="Time New Roman" w:eastAsia="黑体" w:hAnsi="Time New Roman" w:hint="eastAsia"/>
        </w:rPr>
        <w:t>《巴黎原则》</w:t>
      </w:r>
      <w:r w:rsidRPr="00E87FAF">
        <w:rPr>
          <w:rFonts w:ascii="Time New Roman" w:eastAsia="黑体" w:hAnsi="Time New Roman" w:hint="eastAsia"/>
        </w:rPr>
        <w:t>)</w:t>
      </w:r>
      <w:r w:rsidRPr="00E87FAF">
        <w:rPr>
          <w:rFonts w:ascii="Time New Roman" w:eastAsia="黑体" w:hAnsi="Time New Roman" w:hint="eastAsia"/>
        </w:rPr>
        <w:t>的方式独立有效运行，包括为其履行职责提供充足的资金和人力资源。</w:t>
      </w:r>
    </w:p>
    <w:p w:rsidR="002B63AC" w:rsidRDefault="002B63AC" w:rsidP="006C51B4">
      <w:pPr>
        <w:pStyle w:val="H23GC"/>
      </w:pPr>
      <w:r>
        <w:rPr>
          <w:rFonts w:hint="eastAsia"/>
        </w:rPr>
        <w:tab/>
      </w:r>
      <w:r>
        <w:rPr>
          <w:rFonts w:hint="eastAsia"/>
        </w:rPr>
        <w:tab/>
      </w:r>
      <w:r>
        <w:rPr>
          <w:rFonts w:hint="eastAsia"/>
        </w:rPr>
        <w:t>不歧视</w:t>
      </w:r>
    </w:p>
    <w:p w:rsidR="002B63AC" w:rsidRDefault="002B63AC" w:rsidP="002B63AC">
      <w:pPr>
        <w:pStyle w:val="SingleTxtGC"/>
      </w:pPr>
      <w:r>
        <w:rPr>
          <w:rFonts w:hint="eastAsia"/>
        </w:rPr>
        <w:t>11</w:t>
      </w:r>
      <w:r w:rsidR="00E17AFC">
        <w:rPr>
          <w:rFonts w:hint="eastAsia"/>
        </w:rPr>
        <w:t xml:space="preserve">.  </w:t>
      </w:r>
      <w:r>
        <w:rPr>
          <w:rFonts w:hint="eastAsia"/>
        </w:rPr>
        <w:t>委员会关切的是，缔约国没有综合的反歧视立法。还关切的是，缔约国将自愿同性关系定为犯罪，据称男女同性恋、双性恋、跨性别者和间性人一直遭受任意逮捕和暴力</w:t>
      </w:r>
      <w:r>
        <w:rPr>
          <w:rFonts w:hint="eastAsia"/>
        </w:rPr>
        <w:t>(</w:t>
      </w:r>
      <w:r>
        <w:rPr>
          <w:rFonts w:hint="eastAsia"/>
        </w:rPr>
        <w:t>第二、第九、第十七和第二十六条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12</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缔约国应出台反歧视立法，立法应：</w:t>
      </w:r>
      <w:r w:rsidRPr="00E87FAF">
        <w:rPr>
          <w:rFonts w:ascii="Time New Roman" w:eastAsia="黑体" w:hAnsi="Time New Roman" w:hint="eastAsia"/>
        </w:rPr>
        <w:t>(a)</w:t>
      </w:r>
      <w:r w:rsidR="00B0634F">
        <w:rPr>
          <w:rFonts w:ascii="Time New Roman" w:eastAsia="黑体" w:hAnsi="Time New Roman"/>
        </w:rPr>
        <w:t xml:space="preserve"> </w:t>
      </w:r>
      <w:r w:rsidRPr="00E87FAF">
        <w:rPr>
          <w:rFonts w:ascii="Time New Roman" w:eastAsia="黑体" w:hAnsi="Time New Roman" w:hint="eastAsia"/>
        </w:rPr>
        <w:t>充分提供有效保护，防止一切领域的歧视，包括在私人领域，同时禁止直接、间接和多重歧视；</w:t>
      </w:r>
      <w:r w:rsidRPr="00E87FAF">
        <w:rPr>
          <w:rFonts w:ascii="Time New Roman" w:eastAsia="黑体" w:hAnsi="Time New Roman" w:hint="eastAsia"/>
        </w:rPr>
        <w:t xml:space="preserve">(b) </w:t>
      </w:r>
      <w:r w:rsidRPr="00E87FAF">
        <w:rPr>
          <w:rFonts w:ascii="Time New Roman" w:eastAsia="黑体" w:hAnsi="Time New Roman" w:hint="eastAsia"/>
        </w:rPr>
        <w:t>包含《公约》禁止的歧视理由</w:t>
      </w:r>
      <w:r w:rsidRPr="00E87FAF">
        <w:rPr>
          <w:rFonts w:ascii="Time New Roman" w:eastAsia="黑体" w:hAnsi="Time New Roman" w:hint="eastAsia"/>
        </w:rPr>
        <w:t>(</w:t>
      </w:r>
      <w:r w:rsidRPr="00E87FAF">
        <w:rPr>
          <w:rFonts w:ascii="Time New Roman" w:eastAsia="黑体" w:hAnsi="Time New Roman" w:hint="eastAsia"/>
        </w:rPr>
        <w:t>包括性取向和性别认同</w:t>
      </w:r>
      <w:r w:rsidRPr="00E87FAF">
        <w:rPr>
          <w:rFonts w:ascii="Time New Roman" w:eastAsia="黑体" w:hAnsi="Time New Roman" w:hint="eastAsia"/>
        </w:rPr>
        <w:t>)</w:t>
      </w:r>
      <w:r w:rsidRPr="00E87FAF">
        <w:rPr>
          <w:rFonts w:ascii="Time New Roman" w:eastAsia="黑体" w:hAnsi="Time New Roman" w:hint="eastAsia"/>
        </w:rPr>
        <w:t>全面清单；</w:t>
      </w:r>
      <w:r w:rsidRPr="00E87FAF">
        <w:rPr>
          <w:rFonts w:ascii="Time New Roman" w:eastAsia="黑体" w:hAnsi="Time New Roman" w:hint="eastAsia"/>
        </w:rPr>
        <w:t>(c)</w:t>
      </w:r>
      <w:r w:rsidR="00236D3E">
        <w:rPr>
          <w:rFonts w:ascii="Time New Roman" w:eastAsia="黑体" w:hAnsi="Time New Roman"/>
        </w:rPr>
        <w:t xml:space="preserve"> </w:t>
      </w:r>
      <w:r w:rsidRPr="00E87FAF">
        <w:rPr>
          <w:rFonts w:ascii="Time New Roman" w:eastAsia="黑体" w:hAnsi="Time New Roman" w:hint="eastAsia"/>
        </w:rPr>
        <w:t>为歧视受害者提供有效的适当补救。还应将成人间自愿同意的同</w:t>
      </w:r>
      <w:proofErr w:type="gramStart"/>
      <w:r w:rsidRPr="00E87FAF">
        <w:rPr>
          <w:rFonts w:ascii="Time New Roman" w:eastAsia="黑体" w:hAnsi="Time New Roman" w:hint="eastAsia"/>
        </w:rPr>
        <w:t>性关系去刑罪</w:t>
      </w:r>
      <w:proofErr w:type="gramEnd"/>
      <w:r w:rsidRPr="00E87FAF">
        <w:rPr>
          <w:rFonts w:ascii="Time New Roman" w:eastAsia="黑体" w:hAnsi="Time New Roman" w:hint="eastAsia"/>
        </w:rPr>
        <w:t>化，并采取措施，改变社会对男女同性恋、双性恋、跨性别者和间性人的看法，并保护他们免遭任意逮捕和暴力。</w:t>
      </w:r>
    </w:p>
    <w:p w:rsidR="002B63AC" w:rsidRDefault="002B63AC" w:rsidP="006C51B4">
      <w:pPr>
        <w:pStyle w:val="H23GC"/>
      </w:pPr>
      <w:r>
        <w:rPr>
          <w:rFonts w:hint="eastAsia"/>
        </w:rPr>
        <w:tab/>
      </w:r>
      <w:r>
        <w:rPr>
          <w:rFonts w:hint="eastAsia"/>
        </w:rPr>
        <w:tab/>
      </w:r>
      <w:r>
        <w:rPr>
          <w:rFonts w:hint="eastAsia"/>
        </w:rPr>
        <w:t>歧视妇女</w:t>
      </w:r>
    </w:p>
    <w:p w:rsidR="002B63AC" w:rsidRDefault="002B63AC" w:rsidP="002B63AC">
      <w:pPr>
        <w:pStyle w:val="SingleTxtGC"/>
      </w:pPr>
      <w:r>
        <w:rPr>
          <w:rFonts w:hint="eastAsia"/>
        </w:rPr>
        <w:t>13</w:t>
      </w:r>
      <w:r w:rsidR="00E17AFC">
        <w:rPr>
          <w:rFonts w:hint="eastAsia"/>
        </w:rPr>
        <w:t xml:space="preserve">.  </w:t>
      </w:r>
      <w:r>
        <w:rPr>
          <w:rFonts w:hint="eastAsia"/>
        </w:rPr>
        <w:t>委员会关切的是，父权观念和对性别角色的成见在缔约国根深蒂固，具体而言：</w:t>
      </w:r>
    </w:p>
    <w:p w:rsidR="002B63AC" w:rsidRDefault="002B63AC" w:rsidP="002B63AC">
      <w:pPr>
        <w:pStyle w:val="SingleTxtGC"/>
      </w:pPr>
      <w:r>
        <w:rPr>
          <w:rFonts w:hint="eastAsia"/>
        </w:rPr>
        <w:tab/>
        <w:t>(a)</w:t>
      </w:r>
      <w:r>
        <w:rPr>
          <w:rFonts w:hint="eastAsia"/>
        </w:rPr>
        <w:tab/>
      </w:r>
      <w:r>
        <w:rPr>
          <w:rFonts w:hint="eastAsia"/>
        </w:rPr>
        <w:t>属人法的一些法规在婚姻、离婚、继承、婚姻财产、领养、丧葬和死后财产转移方面歧视妇女，有些法规已写入</w:t>
      </w:r>
      <w:r>
        <w:rPr>
          <w:rFonts w:hint="eastAsia"/>
        </w:rPr>
        <w:t>2010</w:t>
      </w:r>
      <w:r>
        <w:rPr>
          <w:rFonts w:hint="eastAsia"/>
        </w:rPr>
        <w:t>年《妇女法》；</w:t>
      </w:r>
    </w:p>
    <w:p w:rsidR="002B63AC" w:rsidRDefault="002B63AC" w:rsidP="002B63AC">
      <w:pPr>
        <w:pStyle w:val="SingleTxtGC"/>
      </w:pPr>
      <w:r>
        <w:rPr>
          <w:rFonts w:hint="eastAsia"/>
        </w:rPr>
        <w:tab/>
        <w:t>(b)</w:t>
      </w:r>
      <w:r>
        <w:rPr>
          <w:rFonts w:hint="eastAsia"/>
        </w:rPr>
        <w:tab/>
      </w:r>
      <w:r>
        <w:rPr>
          <w:rFonts w:hint="eastAsia"/>
        </w:rPr>
        <w:t>童婚和切割女性生殖器的习俗虽已入刑，但仍普遍存在；</w:t>
      </w:r>
    </w:p>
    <w:p w:rsidR="002B63AC" w:rsidRDefault="002B63AC" w:rsidP="002B63AC">
      <w:pPr>
        <w:pStyle w:val="SingleTxtGC"/>
      </w:pPr>
      <w:r>
        <w:rPr>
          <w:rFonts w:hint="eastAsia"/>
        </w:rPr>
        <w:tab/>
        <w:t>(c)</w:t>
      </w:r>
      <w:r>
        <w:rPr>
          <w:rFonts w:hint="eastAsia"/>
        </w:rPr>
        <w:tab/>
      </w:r>
      <w:r>
        <w:rPr>
          <w:rFonts w:hint="eastAsia"/>
        </w:rPr>
        <w:t>妇女在公共生活中代表水平低，尤其是在立法和行政部门决策岗位，且并未采取措施解决这一情况；</w:t>
      </w:r>
    </w:p>
    <w:p w:rsidR="002B63AC" w:rsidRDefault="002B63AC" w:rsidP="002B63AC">
      <w:pPr>
        <w:pStyle w:val="SingleTxtGC"/>
      </w:pPr>
      <w:r>
        <w:rPr>
          <w:rFonts w:hint="eastAsia"/>
        </w:rPr>
        <w:tab/>
        <w:t>(d)</w:t>
      </w:r>
      <w:r>
        <w:rPr>
          <w:rFonts w:hint="eastAsia"/>
        </w:rPr>
        <w:tab/>
      </w:r>
      <w:r>
        <w:rPr>
          <w:rFonts w:hint="eastAsia"/>
        </w:rPr>
        <w:t>妇女和女童识字率非常低，影响她们享有《公约》规定的权利</w:t>
      </w:r>
      <w:r>
        <w:rPr>
          <w:rFonts w:hint="eastAsia"/>
        </w:rPr>
        <w:t>(</w:t>
      </w:r>
      <w:r>
        <w:rPr>
          <w:rFonts w:hint="eastAsia"/>
        </w:rPr>
        <w:t>第二、第三、第七、第二十三、第二十五和第二十六条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14</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缔约国应加大力度，在缔约国消除根深蒂固的男权观念和性别角色刻板印象，具体包括：</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(a)</w:t>
      </w:r>
      <w:r w:rsidRPr="00E87FAF">
        <w:rPr>
          <w:rFonts w:ascii="Time New Roman" w:eastAsia="黑体" w:hAnsi="Time New Roman" w:hint="eastAsia"/>
        </w:rPr>
        <w:tab/>
      </w:r>
      <w:r w:rsidRPr="00E87FAF">
        <w:rPr>
          <w:rFonts w:ascii="Time New Roman" w:eastAsia="黑体" w:hAnsi="Time New Roman" w:hint="eastAsia"/>
        </w:rPr>
        <w:t>审查本国法律，包括属人法和《妇女法》，取消所有歧视妇女的规定；</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(b)</w:t>
      </w:r>
      <w:r w:rsidRPr="00E87FAF">
        <w:rPr>
          <w:rFonts w:ascii="Time New Roman" w:eastAsia="黑体" w:hAnsi="Time New Roman" w:hint="eastAsia"/>
        </w:rPr>
        <w:tab/>
      </w:r>
      <w:r w:rsidRPr="00E87FAF">
        <w:rPr>
          <w:rFonts w:ascii="Time New Roman" w:eastAsia="黑体" w:hAnsi="Time New Roman" w:hint="eastAsia"/>
        </w:rPr>
        <w:t>加强执行将童婚入刑的</w:t>
      </w:r>
      <w:r w:rsidRPr="00E87FAF">
        <w:rPr>
          <w:rFonts w:ascii="Time New Roman" w:eastAsia="黑体" w:hAnsi="Time New Roman" w:hint="eastAsia"/>
        </w:rPr>
        <w:t>2016</w:t>
      </w:r>
      <w:r w:rsidRPr="00E87FAF">
        <w:rPr>
          <w:rFonts w:ascii="Time New Roman" w:eastAsia="黑体" w:hAnsi="Time New Roman" w:hint="eastAsia"/>
        </w:rPr>
        <w:t>年《儿童法</w:t>
      </w:r>
      <w:r w:rsidRPr="00E87FAF">
        <w:rPr>
          <w:rFonts w:ascii="Time New Roman" w:eastAsia="黑体" w:hAnsi="Time New Roman" w:hint="eastAsia"/>
        </w:rPr>
        <w:t>(</w:t>
      </w:r>
      <w:r w:rsidRPr="00E87FAF">
        <w:rPr>
          <w:rFonts w:ascii="Time New Roman" w:eastAsia="黑体" w:hAnsi="Time New Roman" w:hint="eastAsia"/>
        </w:rPr>
        <w:t>修正案</w:t>
      </w:r>
      <w:r w:rsidRPr="00E87FAF">
        <w:rPr>
          <w:rFonts w:ascii="Time New Roman" w:eastAsia="黑体" w:hAnsi="Time New Roman" w:hint="eastAsia"/>
        </w:rPr>
        <w:t>)</w:t>
      </w:r>
      <w:r w:rsidRPr="00E87FAF">
        <w:rPr>
          <w:rFonts w:ascii="Time New Roman" w:eastAsia="黑体" w:hAnsi="Time New Roman" w:hint="eastAsia"/>
        </w:rPr>
        <w:t>》和将切割女性生殖器习俗入刑的</w:t>
      </w:r>
      <w:r w:rsidRPr="00E87FAF">
        <w:rPr>
          <w:rFonts w:ascii="Time New Roman" w:eastAsia="黑体" w:hAnsi="Time New Roman" w:hint="eastAsia"/>
        </w:rPr>
        <w:t>2015</w:t>
      </w:r>
      <w:r w:rsidRPr="00E87FAF">
        <w:rPr>
          <w:rFonts w:ascii="Time New Roman" w:eastAsia="黑体" w:hAnsi="Time New Roman" w:hint="eastAsia"/>
        </w:rPr>
        <w:t>年《妇女法</w:t>
      </w:r>
      <w:r w:rsidRPr="00E87FAF">
        <w:rPr>
          <w:rFonts w:ascii="Time New Roman" w:eastAsia="黑体" w:hAnsi="Time New Roman" w:hint="eastAsia"/>
        </w:rPr>
        <w:t>(</w:t>
      </w:r>
      <w:r w:rsidRPr="00E87FAF">
        <w:rPr>
          <w:rFonts w:ascii="Time New Roman" w:eastAsia="黑体" w:hAnsi="Time New Roman" w:hint="eastAsia"/>
        </w:rPr>
        <w:t>修正案</w:t>
      </w:r>
      <w:r w:rsidRPr="00E87FAF">
        <w:rPr>
          <w:rFonts w:ascii="Time New Roman" w:eastAsia="黑体" w:hAnsi="Time New Roman" w:hint="eastAsia"/>
        </w:rPr>
        <w:t>)</w:t>
      </w:r>
      <w:r w:rsidRPr="00E87FAF">
        <w:rPr>
          <w:rFonts w:ascii="Time New Roman" w:eastAsia="黑体" w:hAnsi="Time New Roman" w:hint="eastAsia"/>
        </w:rPr>
        <w:t>》，提高公众</w:t>
      </w:r>
      <w:r w:rsidRPr="00E87FAF">
        <w:rPr>
          <w:rFonts w:ascii="Time New Roman" w:eastAsia="黑体" w:hAnsi="Time New Roman" w:hint="eastAsia"/>
        </w:rPr>
        <w:t>(</w:t>
      </w:r>
      <w:r w:rsidRPr="00E87FAF">
        <w:rPr>
          <w:rFonts w:ascii="Time New Roman" w:eastAsia="黑体" w:hAnsi="Time New Roman" w:hint="eastAsia"/>
        </w:rPr>
        <w:t>特别是传统和宗教领袖</w:t>
      </w:r>
      <w:r w:rsidRPr="00E87FAF">
        <w:rPr>
          <w:rFonts w:ascii="Time New Roman" w:eastAsia="黑体" w:hAnsi="Time New Roman" w:hint="eastAsia"/>
        </w:rPr>
        <w:t>)</w:t>
      </w:r>
      <w:r w:rsidRPr="00E87FAF">
        <w:rPr>
          <w:rFonts w:ascii="Time New Roman" w:eastAsia="黑体" w:hAnsi="Time New Roman" w:hint="eastAsia"/>
        </w:rPr>
        <w:t>对这些习俗所致终身消极后果的认识；</w:t>
      </w:r>
    </w:p>
    <w:p w:rsidR="002B63AC" w:rsidRPr="00E87FAF" w:rsidRDefault="002B63AC" w:rsidP="00B0634F">
      <w:pPr>
        <w:pStyle w:val="SingleTxtGC"/>
        <w:rPr>
          <w:rFonts w:ascii="Time New Roman" w:eastAsia="黑体" w:hAnsi="Time New Roman" w:hint="eastAsia"/>
        </w:rPr>
      </w:pPr>
      <w:r w:rsidRPr="00E87FAF">
        <w:rPr>
          <w:rFonts w:ascii="Time New Roman" w:eastAsia="黑体" w:hAnsi="Time New Roman" w:hint="eastAsia"/>
        </w:rPr>
        <w:tab/>
        <w:t>(c)</w:t>
      </w:r>
      <w:r w:rsidRPr="00E87FAF">
        <w:rPr>
          <w:rFonts w:ascii="Time New Roman" w:eastAsia="黑体" w:hAnsi="Time New Roman" w:hint="eastAsia"/>
        </w:rPr>
        <w:tab/>
      </w:r>
      <w:r w:rsidRPr="00E87FAF">
        <w:rPr>
          <w:rFonts w:ascii="Time New Roman" w:eastAsia="黑体" w:hAnsi="Time New Roman" w:hint="eastAsia"/>
        </w:rPr>
        <w:t>采取一切措施，包括暂行特别措施，确保男女在公共和私营部门全部决策岗位的同等代表</w:t>
      </w:r>
      <w:r w:rsidR="00B0634F" w:rsidRPr="00E87FAF">
        <w:rPr>
          <w:rFonts w:ascii="Time New Roman" w:eastAsia="黑体" w:hAnsi="Time New Roman"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(d)</w:t>
      </w:r>
      <w:r w:rsidRPr="00E87FAF">
        <w:rPr>
          <w:rFonts w:ascii="Time New Roman" w:eastAsia="黑体" w:hAnsi="Time New Roman" w:hint="eastAsia"/>
        </w:rPr>
        <w:tab/>
      </w:r>
      <w:r w:rsidRPr="00E87FAF">
        <w:rPr>
          <w:rFonts w:ascii="Time New Roman" w:eastAsia="黑体" w:hAnsi="Time New Roman" w:hint="eastAsia"/>
        </w:rPr>
        <w:t>采取有针对的措施，提高妇女和女童识字率。</w:t>
      </w:r>
    </w:p>
    <w:p w:rsidR="002B63AC" w:rsidRDefault="002B63AC" w:rsidP="006C51B4">
      <w:pPr>
        <w:pStyle w:val="H23GC"/>
      </w:pPr>
      <w:r>
        <w:rPr>
          <w:rFonts w:hint="eastAsia"/>
        </w:rPr>
        <w:tab/>
      </w:r>
      <w:r>
        <w:rPr>
          <w:rFonts w:hint="eastAsia"/>
        </w:rPr>
        <w:tab/>
      </w:r>
      <w:r>
        <w:rPr>
          <w:rFonts w:hint="eastAsia"/>
        </w:rPr>
        <w:t>暴力侵害妇女和家庭暴力</w:t>
      </w:r>
    </w:p>
    <w:p w:rsidR="002B63AC" w:rsidRDefault="002B63AC" w:rsidP="002B63AC">
      <w:pPr>
        <w:pStyle w:val="SingleTxtGC"/>
      </w:pPr>
      <w:r>
        <w:rPr>
          <w:rFonts w:hint="eastAsia"/>
        </w:rPr>
        <w:t>15</w:t>
      </w:r>
      <w:r w:rsidR="00E17AFC">
        <w:rPr>
          <w:rFonts w:hint="eastAsia"/>
        </w:rPr>
        <w:t xml:space="preserve">.  </w:t>
      </w:r>
      <w:r>
        <w:rPr>
          <w:rFonts w:hint="eastAsia"/>
        </w:rPr>
        <w:t>委员会欢迎缔约国</w:t>
      </w:r>
      <w:r>
        <w:rPr>
          <w:rFonts w:hint="eastAsia"/>
        </w:rPr>
        <w:t>2013</w:t>
      </w:r>
      <w:r>
        <w:rPr>
          <w:rFonts w:hint="eastAsia"/>
        </w:rPr>
        <w:t>年出台《家庭暴力法》和《性犯罪法》，但关切的是，这些法律执行不力，暴力侵害妇女和家庭暴力多发。尤其关切的是，缺乏有效举报机制；对犯罪者少有追究；对暴力受害者支持不力，包括法律援助、庇护和康复服务；暴力侵害妇女和女童方面缺乏官方分列数据</w:t>
      </w:r>
      <w:r>
        <w:rPr>
          <w:rFonts w:hint="eastAsia"/>
        </w:rPr>
        <w:t>(</w:t>
      </w:r>
      <w:r>
        <w:rPr>
          <w:rFonts w:hint="eastAsia"/>
        </w:rPr>
        <w:t>第二、第三、第六、第七、第二十三和第二十六条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16</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缔约国应加大力度：</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(a)</w:t>
      </w:r>
      <w:r w:rsidRPr="00E87FAF">
        <w:rPr>
          <w:rFonts w:ascii="Time New Roman" w:eastAsia="黑体" w:hAnsi="Time New Roman" w:hint="eastAsia"/>
        </w:rPr>
        <w:tab/>
      </w:r>
      <w:r w:rsidRPr="00E87FAF">
        <w:rPr>
          <w:rFonts w:ascii="Time New Roman" w:eastAsia="黑体" w:hAnsi="Time New Roman" w:hint="eastAsia"/>
        </w:rPr>
        <w:t>有效执行《家庭暴力法》和《性犯罪法》；</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(b)</w:t>
      </w:r>
      <w:r w:rsidRPr="00E87FAF">
        <w:rPr>
          <w:rFonts w:ascii="Time New Roman" w:eastAsia="黑体" w:hAnsi="Time New Roman" w:hint="eastAsia"/>
        </w:rPr>
        <w:tab/>
      </w:r>
      <w:r w:rsidRPr="00E87FAF">
        <w:rPr>
          <w:rFonts w:ascii="Time New Roman" w:eastAsia="黑体" w:hAnsi="Time New Roman" w:hint="eastAsia"/>
        </w:rPr>
        <w:t>设立保密且顾及性别的申诉机制，增加女警人数，以及增设专门受理此类案件的机构；</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(c)</w:t>
      </w:r>
      <w:r w:rsidRPr="00E87FAF">
        <w:rPr>
          <w:rFonts w:ascii="Time New Roman" w:eastAsia="黑体" w:hAnsi="Time New Roman" w:hint="eastAsia"/>
        </w:rPr>
        <w:tab/>
      </w:r>
      <w:r w:rsidRPr="00E87FAF">
        <w:rPr>
          <w:rFonts w:ascii="Time New Roman" w:eastAsia="黑体" w:hAnsi="Time New Roman" w:hint="eastAsia"/>
        </w:rPr>
        <w:t>确保及时彻查暴力侵害妇女和家庭暴力案件，追究犯罪者；</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(d)</w:t>
      </w:r>
      <w:r w:rsidRPr="00E87FAF">
        <w:rPr>
          <w:rFonts w:ascii="Time New Roman" w:eastAsia="黑体" w:hAnsi="Time New Roman" w:hint="eastAsia"/>
        </w:rPr>
        <w:tab/>
      </w:r>
      <w:r w:rsidRPr="00E87FAF">
        <w:rPr>
          <w:rFonts w:ascii="Time New Roman" w:eastAsia="黑体" w:hAnsi="Time New Roman" w:hint="eastAsia"/>
        </w:rPr>
        <w:t>为受害者提供法律、医疗、资金和心理支助、有效补救和保护方法；</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(e)</w:t>
      </w:r>
      <w:r w:rsidRPr="00E87FAF">
        <w:rPr>
          <w:rFonts w:ascii="Time New Roman" w:eastAsia="黑体" w:hAnsi="Time New Roman" w:hint="eastAsia"/>
        </w:rPr>
        <w:tab/>
      </w:r>
      <w:r w:rsidRPr="00E87FAF">
        <w:rPr>
          <w:rFonts w:ascii="Time New Roman" w:eastAsia="黑体" w:hAnsi="Time New Roman" w:hint="eastAsia"/>
        </w:rPr>
        <w:t>坚持对法官、检察官和执法人员开展培训，增强他们的性别敏感意识，有效受理暴力侵害妇女和家庭暴力案件；</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(f)</w:t>
      </w:r>
      <w:r w:rsidRPr="00E87FAF">
        <w:rPr>
          <w:rFonts w:ascii="Time New Roman" w:eastAsia="黑体" w:hAnsi="Time New Roman" w:hint="eastAsia"/>
        </w:rPr>
        <w:tab/>
      </w:r>
      <w:r w:rsidRPr="00E87FAF">
        <w:rPr>
          <w:rFonts w:ascii="Time New Roman" w:eastAsia="黑体" w:hAnsi="Time New Roman" w:hint="eastAsia"/>
        </w:rPr>
        <w:t>设立可靠系统，采集暴力侵害妇女和家庭暴力的分列统计数据。</w:t>
      </w:r>
    </w:p>
    <w:p w:rsidR="002B63AC" w:rsidRDefault="002B63AC" w:rsidP="00AC1B12">
      <w:pPr>
        <w:pStyle w:val="H23GC"/>
      </w:pPr>
      <w:r>
        <w:rPr>
          <w:rFonts w:hint="eastAsia"/>
        </w:rPr>
        <w:tab/>
      </w:r>
      <w:r>
        <w:rPr>
          <w:rFonts w:hint="eastAsia"/>
        </w:rPr>
        <w:tab/>
      </w:r>
      <w:r>
        <w:rPr>
          <w:rFonts w:hint="eastAsia"/>
        </w:rPr>
        <w:t>自愿终止妊娠</w:t>
      </w:r>
    </w:p>
    <w:p w:rsidR="002B63AC" w:rsidRDefault="002B63AC" w:rsidP="002B63AC">
      <w:pPr>
        <w:pStyle w:val="SingleTxtGC"/>
      </w:pPr>
      <w:r>
        <w:rPr>
          <w:rFonts w:hint="eastAsia"/>
        </w:rPr>
        <w:t>17</w:t>
      </w:r>
      <w:r w:rsidR="00E17AFC">
        <w:rPr>
          <w:rFonts w:hint="eastAsia"/>
        </w:rPr>
        <w:t xml:space="preserve">.  </w:t>
      </w:r>
      <w:r>
        <w:rPr>
          <w:rFonts w:hint="eastAsia"/>
        </w:rPr>
        <w:t>委员会关切的是，《刑法》将自愿终止妊娠定为犯罪，除非孕妇有生命危险，据称妇女因此寻求秘密堕胎，导致</w:t>
      </w:r>
      <w:proofErr w:type="gramStart"/>
      <w:r>
        <w:rPr>
          <w:rFonts w:hint="eastAsia"/>
        </w:rPr>
        <w:t>孕</w:t>
      </w:r>
      <w:proofErr w:type="gramEnd"/>
      <w:r>
        <w:rPr>
          <w:rFonts w:hint="eastAsia"/>
        </w:rPr>
        <w:t>产妇死亡率高。委员会还关切的是，为性健康和生殖健康部门划拨的资源减少，导致堕胎后并发症所致</w:t>
      </w:r>
      <w:proofErr w:type="gramStart"/>
      <w:r>
        <w:rPr>
          <w:rFonts w:hint="eastAsia"/>
        </w:rPr>
        <w:t>孕</w:t>
      </w:r>
      <w:proofErr w:type="gramEnd"/>
      <w:r>
        <w:rPr>
          <w:rFonts w:hint="eastAsia"/>
        </w:rPr>
        <w:t>产妇死亡率高。委员会还关切的是，由于获得性健康和生殖健康信息和服务</w:t>
      </w:r>
      <w:r>
        <w:rPr>
          <w:rFonts w:hint="eastAsia"/>
        </w:rPr>
        <w:t>(</w:t>
      </w:r>
      <w:r>
        <w:rPr>
          <w:rFonts w:hint="eastAsia"/>
        </w:rPr>
        <w:t>包括避孕药具</w:t>
      </w:r>
      <w:r>
        <w:rPr>
          <w:rFonts w:hint="eastAsia"/>
        </w:rPr>
        <w:t>)</w:t>
      </w:r>
      <w:r>
        <w:rPr>
          <w:rFonts w:hint="eastAsia"/>
        </w:rPr>
        <w:t>的途径有限，导致意外怀孕率高，尤其是青少年</w:t>
      </w:r>
      <w:r>
        <w:rPr>
          <w:rFonts w:hint="eastAsia"/>
        </w:rPr>
        <w:t>(</w:t>
      </w:r>
      <w:r>
        <w:rPr>
          <w:rFonts w:hint="eastAsia"/>
        </w:rPr>
        <w:t>第二、第三、第六、第七、第十七、第二十四和第二十六条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18</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(a)</w:t>
      </w:r>
      <w:r w:rsidRPr="00E87FAF">
        <w:rPr>
          <w:rFonts w:ascii="Time New Roman" w:eastAsia="黑体" w:hAnsi="Time New Roman" w:hint="eastAsia"/>
        </w:rPr>
        <w:tab/>
      </w:r>
      <w:r w:rsidRPr="00E87FAF">
        <w:rPr>
          <w:rFonts w:ascii="Time New Roman" w:eastAsia="黑体" w:hAnsi="Time New Roman" w:hint="eastAsia"/>
        </w:rPr>
        <w:t>修订本国立法，在孕妇或女童的健康面临风险或足月生产将令孕妇或女童承受巨大痛苦时，尤其是怀孕由强奸、乱伦所致，或不能存活的情况下，提供安全、合法、有效的流产；确保刑事惩处不适用于接受流产的妇女和女童或协助她们流产的医疗服务提供方，因为惩处措施令妇女和女童只得寻求不安全流产；</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(b)</w:t>
      </w:r>
      <w:r w:rsidRPr="00E87FAF">
        <w:rPr>
          <w:rFonts w:ascii="Time New Roman" w:eastAsia="黑体" w:hAnsi="Time New Roman" w:hint="eastAsia"/>
        </w:rPr>
        <w:tab/>
      </w:r>
      <w:r w:rsidRPr="00E87FAF">
        <w:rPr>
          <w:rFonts w:ascii="Time New Roman" w:eastAsia="黑体" w:hAnsi="Time New Roman" w:hint="eastAsia"/>
        </w:rPr>
        <w:t>确保在一切情况下为妇女和女童保密提供并可切实获得优质的产前和流产</w:t>
      </w:r>
      <w:proofErr w:type="gramStart"/>
      <w:r w:rsidRPr="00E87FAF">
        <w:rPr>
          <w:rFonts w:ascii="Time New Roman" w:eastAsia="黑体" w:hAnsi="Time New Roman" w:hint="eastAsia"/>
        </w:rPr>
        <w:t>后卫生</w:t>
      </w:r>
      <w:proofErr w:type="gramEnd"/>
      <w:r w:rsidRPr="00E87FAF">
        <w:rPr>
          <w:rFonts w:ascii="Time New Roman" w:eastAsia="黑体" w:hAnsi="Time New Roman" w:hint="eastAsia"/>
        </w:rPr>
        <w:t>保健；</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(c)</w:t>
      </w:r>
      <w:r w:rsidRPr="00E87FAF">
        <w:rPr>
          <w:rFonts w:ascii="Time New Roman" w:eastAsia="黑体" w:hAnsi="Time New Roman" w:hint="eastAsia"/>
        </w:rPr>
        <w:tab/>
      </w:r>
      <w:r w:rsidRPr="00E87FAF">
        <w:rPr>
          <w:rFonts w:ascii="Time New Roman" w:eastAsia="黑体" w:hAnsi="Time New Roman" w:hint="eastAsia"/>
        </w:rPr>
        <w:t>确保男性和女性</w:t>
      </w:r>
      <w:r w:rsidRPr="00E87FAF">
        <w:rPr>
          <w:rFonts w:ascii="Time New Roman" w:eastAsia="黑体" w:hAnsi="Time New Roman" w:hint="eastAsia"/>
        </w:rPr>
        <w:t>(</w:t>
      </w:r>
      <w:r w:rsidRPr="00E87FAF">
        <w:rPr>
          <w:rFonts w:ascii="Time New Roman" w:eastAsia="黑体" w:hAnsi="Time New Roman" w:hint="eastAsia"/>
        </w:rPr>
        <w:t>尤其是男童和女童</w:t>
      </w:r>
      <w:r w:rsidRPr="00E87FAF">
        <w:rPr>
          <w:rFonts w:ascii="Time New Roman" w:eastAsia="黑体" w:hAnsi="Time New Roman" w:hint="eastAsia"/>
        </w:rPr>
        <w:t>)</w:t>
      </w:r>
      <w:r w:rsidRPr="00E87FAF">
        <w:rPr>
          <w:rFonts w:ascii="Time New Roman" w:eastAsia="黑体" w:hAnsi="Time New Roman" w:hint="eastAsia"/>
        </w:rPr>
        <w:t>获得优质和有据可依的信息，接受性健康和生殖健康教育，并可使用多种多样的平价避孕方法；</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(d)</w:t>
      </w:r>
      <w:r w:rsidRPr="00E87FAF">
        <w:rPr>
          <w:rFonts w:ascii="Time New Roman" w:eastAsia="黑体" w:hAnsi="Time New Roman" w:hint="eastAsia"/>
        </w:rPr>
        <w:tab/>
      </w:r>
      <w:r w:rsidRPr="00E87FAF">
        <w:rPr>
          <w:rFonts w:ascii="Time New Roman" w:eastAsia="黑体" w:hAnsi="Time New Roman" w:hint="eastAsia"/>
        </w:rPr>
        <w:t>防止妇女和女童因寻求流产而受到污名化；</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ab/>
        <w:t>(e)</w:t>
      </w:r>
      <w:r w:rsidRPr="00E87FAF">
        <w:rPr>
          <w:rFonts w:ascii="Time New Roman" w:eastAsia="黑体" w:hAnsi="Time New Roman" w:hint="eastAsia"/>
        </w:rPr>
        <w:tab/>
      </w:r>
      <w:r w:rsidRPr="00E87FAF">
        <w:rPr>
          <w:rFonts w:ascii="Time New Roman" w:eastAsia="黑体" w:hAnsi="Time New Roman" w:hint="eastAsia"/>
        </w:rPr>
        <w:t>为性健康和生殖健康部门划拨充足资源。</w:t>
      </w:r>
    </w:p>
    <w:p w:rsidR="002B63AC" w:rsidRDefault="002B63AC" w:rsidP="00AC1B12">
      <w:pPr>
        <w:pStyle w:val="H23GC"/>
      </w:pPr>
      <w:r>
        <w:rPr>
          <w:rFonts w:hint="eastAsia"/>
        </w:rPr>
        <w:tab/>
      </w:r>
      <w:r>
        <w:rPr>
          <w:rFonts w:hint="eastAsia"/>
        </w:rPr>
        <w:tab/>
      </w:r>
      <w:r>
        <w:rPr>
          <w:rFonts w:hint="eastAsia"/>
        </w:rPr>
        <w:t>紧急状态</w:t>
      </w:r>
      <w:proofErr w:type="gramStart"/>
      <w:r>
        <w:rPr>
          <w:rFonts w:hint="eastAsia"/>
        </w:rPr>
        <w:t>期间克减</w:t>
      </w:r>
      <w:proofErr w:type="gramEnd"/>
      <w:r>
        <w:rPr>
          <w:rFonts w:hint="eastAsia"/>
        </w:rPr>
        <w:t>权利</w:t>
      </w:r>
    </w:p>
    <w:p w:rsidR="002B63AC" w:rsidRDefault="002B63AC" w:rsidP="002B63AC">
      <w:pPr>
        <w:pStyle w:val="SingleTxtGC"/>
      </w:pPr>
      <w:r>
        <w:rPr>
          <w:rFonts w:hint="eastAsia"/>
        </w:rPr>
        <w:t>19</w:t>
      </w:r>
      <w:r w:rsidR="00E17AFC">
        <w:rPr>
          <w:rFonts w:hint="eastAsia"/>
        </w:rPr>
        <w:t xml:space="preserve">.  </w:t>
      </w:r>
      <w:r>
        <w:rPr>
          <w:rFonts w:hint="eastAsia"/>
        </w:rPr>
        <w:t>委员会关切的是，《宪法》第</w:t>
      </w:r>
      <w:r>
        <w:rPr>
          <w:rFonts w:hint="eastAsia"/>
        </w:rPr>
        <w:t>35</w:t>
      </w:r>
      <w:r>
        <w:rPr>
          <w:rFonts w:hint="eastAsia"/>
        </w:rPr>
        <w:t>条第</w:t>
      </w:r>
      <w:r>
        <w:rPr>
          <w:rFonts w:hint="eastAsia"/>
        </w:rPr>
        <w:t>2</w:t>
      </w:r>
      <w:r>
        <w:rPr>
          <w:rFonts w:hint="eastAsia"/>
        </w:rPr>
        <w:t>款规定，紧急状态期间可对一些权利实施克减，包括思想、良心和宗教自由权，和在法律面前获得平等承认的权利，这不完全符合《公约》第四条第二款</w:t>
      </w:r>
      <w:r>
        <w:rPr>
          <w:rFonts w:hint="eastAsia"/>
        </w:rPr>
        <w:t>(</w:t>
      </w:r>
      <w:r>
        <w:rPr>
          <w:rFonts w:hint="eastAsia"/>
        </w:rPr>
        <w:t>第四、第十四和第十八条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20</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缔约国应审查《宪法》第</w:t>
      </w:r>
      <w:r w:rsidRPr="00E87FAF">
        <w:rPr>
          <w:rFonts w:ascii="Time New Roman" w:eastAsia="黑体" w:hAnsi="Time New Roman" w:hint="eastAsia"/>
        </w:rPr>
        <w:t>35</w:t>
      </w:r>
      <w:r w:rsidRPr="00E87FAF">
        <w:rPr>
          <w:rFonts w:ascii="Time New Roman" w:eastAsia="黑体" w:hAnsi="Time New Roman" w:hint="eastAsia"/>
        </w:rPr>
        <w:t>条第</w:t>
      </w:r>
      <w:r w:rsidRPr="00E87FAF">
        <w:rPr>
          <w:rFonts w:ascii="Time New Roman" w:eastAsia="黑体" w:hAnsi="Time New Roman" w:hint="eastAsia"/>
        </w:rPr>
        <w:t>2</w:t>
      </w:r>
      <w:r w:rsidRPr="00E87FAF">
        <w:rPr>
          <w:rFonts w:ascii="Time New Roman" w:eastAsia="黑体" w:hAnsi="Time New Roman" w:hint="eastAsia"/>
        </w:rPr>
        <w:t>款，使之符合《公约》第四条第二款，同时顾及委员会关于紧急状态期间</w:t>
      </w:r>
      <w:proofErr w:type="gramStart"/>
      <w:r w:rsidRPr="00E87FAF">
        <w:rPr>
          <w:rFonts w:ascii="Time New Roman" w:eastAsia="黑体" w:hAnsi="Time New Roman" w:hint="eastAsia"/>
        </w:rPr>
        <w:t>《公约》克减的</w:t>
      </w:r>
      <w:proofErr w:type="gramEnd"/>
      <w:r w:rsidRPr="00E87FAF">
        <w:rPr>
          <w:rFonts w:ascii="Time New Roman" w:eastAsia="黑体" w:hAnsi="Time New Roman" w:hint="eastAsia"/>
        </w:rPr>
        <w:t>第</w:t>
      </w:r>
      <w:r w:rsidRPr="00E87FAF">
        <w:rPr>
          <w:rFonts w:ascii="Time New Roman" w:eastAsia="黑体" w:hAnsi="Time New Roman" w:hint="eastAsia"/>
        </w:rPr>
        <w:t>29(2001)</w:t>
      </w:r>
      <w:r w:rsidRPr="00E87FAF">
        <w:rPr>
          <w:rFonts w:ascii="Time New Roman" w:eastAsia="黑体" w:hAnsi="Time New Roman" w:hint="eastAsia"/>
        </w:rPr>
        <w:t>号一般性意见。</w:t>
      </w:r>
    </w:p>
    <w:p w:rsidR="002B63AC" w:rsidRDefault="002B63AC" w:rsidP="00AC1B12">
      <w:pPr>
        <w:pStyle w:val="H23GC"/>
      </w:pPr>
      <w:r>
        <w:rPr>
          <w:rFonts w:hint="eastAsia"/>
        </w:rPr>
        <w:tab/>
      </w:r>
      <w:r>
        <w:rPr>
          <w:rFonts w:hint="eastAsia"/>
        </w:rPr>
        <w:tab/>
      </w:r>
      <w:r>
        <w:rPr>
          <w:rFonts w:hint="eastAsia"/>
        </w:rPr>
        <w:t>反恐法</w:t>
      </w:r>
    </w:p>
    <w:p w:rsidR="002B63AC" w:rsidRDefault="002B63AC" w:rsidP="002B63AC">
      <w:pPr>
        <w:pStyle w:val="SingleTxtGC"/>
      </w:pPr>
      <w:r>
        <w:rPr>
          <w:rFonts w:hint="eastAsia"/>
        </w:rPr>
        <w:t>21</w:t>
      </w:r>
      <w:r w:rsidR="00E17AFC">
        <w:rPr>
          <w:rFonts w:hint="eastAsia"/>
        </w:rPr>
        <w:t xml:space="preserve">.  </w:t>
      </w:r>
      <w:r>
        <w:rPr>
          <w:rFonts w:hint="eastAsia"/>
        </w:rPr>
        <w:t>委员会关切的是，</w:t>
      </w:r>
      <w:r>
        <w:rPr>
          <w:rFonts w:hint="eastAsia"/>
        </w:rPr>
        <w:t>2002</w:t>
      </w:r>
      <w:r>
        <w:rPr>
          <w:rFonts w:hint="eastAsia"/>
        </w:rPr>
        <w:t>年《反恐法》第</w:t>
      </w:r>
      <w:r>
        <w:rPr>
          <w:rFonts w:hint="eastAsia"/>
        </w:rPr>
        <w:t>2</w:t>
      </w:r>
      <w:r>
        <w:rPr>
          <w:rFonts w:hint="eastAsia"/>
        </w:rPr>
        <w:t>条对恐怖主义行为的定义宽泛，没有在恐怖主义犯罪与普通犯罪之间做出区分，并且未提供关于该法适用的信息</w:t>
      </w:r>
      <w:r>
        <w:rPr>
          <w:rFonts w:hint="eastAsia"/>
        </w:rPr>
        <w:t>(</w:t>
      </w:r>
      <w:r>
        <w:rPr>
          <w:rFonts w:hint="eastAsia"/>
        </w:rPr>
        <w:t>第四条</w:t>
      </w:r>
      <w:r>
        <w:rPr>
          <w:rFonts w:hint="eastAsia"/>
        </w:rPr>
        <w:t>)</w:t>
      </w:r>
      <w:r>
        <w:rPr>
          <w:rFonts w:hint="eastAsia"/>
        </w:rPr>
        <w:t>。</w:t>
      </w:r>
    </w:p>
    <w:p w:rsidR="002B63AC" w:rsidRPr="00E87FAF" w:rsidRDefault="002B63AC" w:rsidP="002B63AC">
      <w:pPr>
        <w:pStyle w:val="SingleTxtGC"/>
        <w:rPr>
          <w:rFonts w:ascii="Time New Roman" w:eastAsia="黑体" w:hAnsi="Time New Roman" w:hint="eastAsia"/>
        </w:rPr>
      </w:pPr>
      <w:r w:rsidRPr="00E87FAF">
        <w:rPr>
          <w:rFonts w:ascii="Time New Roman" w:eastAsia="黑体" w:hAnsi="Time New Roman" w:hint="eastAsia"/>
        </w:rPr>
        <w:t>22</w:t>
      </w:r>
      <w:r w:rsidR="00E17AFC" w:rsidRPr="00E87FAF">
        <w:rPr>
          <w:rFonts w:ascii="Time New Roman" w:eastAsia="黑体" w:hAnsi="Time New Roman" w:hint="eastAsia"/>
        </w:rPr>
        <w:t xml:space="preserve">.  </w:t>
      </w:r>
      <w:r w:rsidRPr="00E87FAF">
        <w:rPr>
          <w:rFonts w:ascii="Time New Roman" w:eastAsia="黑体" w:hAnsi="Time New Roman" w:hint="eastAsia"/>
        </w:rPr>
        <w:t>缔约国应审查《反恐法》，以便按国际标准定义恐怖主义行为，并确保该法有充分的法律保障，不影响行使《公约》保护的权利。还应汇编关于该法适用情况的数据，监测其适用对享受《公约》所载权利产生的影响。</w:t>
      </w:r>
    </w:p>
    <w:p w:rsidR="002B63AC" w:rsidRDefault="002B63AC" w:rsidP="00AC1B12">
      <w:pPr>
        <w:pStyle w:val="H23GC"/>
      </w:pPr>
      <w:r>
        <w:rPr>
          <w:rFonts w:hint="eastAsia"/>
        </w:rPr>
        <w:tab/>
      </w:r>
      <w:r>
        <w:rPr>
          <w:rFonts w:hint="eastAsia"/>
        </w:rPr>
        <w:tab/>
      </w:r>
      <w:r>
        <w:rPr>
          <w:rFonts w:hint="eastAsia"/>
        </w:rPr>
        <w:t>过渡期司法</w:t>
      </w:r>
    </w:p>
    <w:p w:rsidR="002B63AC" w:rsidRDefault="002B63AC" w:rsidP="002B63AC">
      <w:pPr>
        <w:pStyle w:val="SingleTxtGC"/>
      </w:pPr>
      <w:r>
        <w:rPr>
          <w:rFonts w:hint="eastAsia"/>
        </w:rPr>
        <w:t>23</w:t>
      </w:r>
      <w:r w:rsidR="00E17AFC">
        <w:rPr>
          <w:rFonts w:hint="eastAsia"/>
        </w:rPr>
        <w:t xml:space="preserve">.  </w:t>
      </w:r>
      <w:r>
        <w:rPr>
          <w:rFonts w:hint="eastAsia"/>
        </w:rPr>
        <w:t>委员会关切地注意到，</w:t>
      </w:r>
      <w:r>
        <w:rPr>
          <w:rFonts w:hint="eastAsia"/>
        </w:rPr>
        <w:t>1994</w:t>
      </w:r>
      <w:r>
        <w:rPr>
          <w:rFonts w:hint="eastAsia"/>
        </w:rPr>
        <w:t>年</w:t>
      </w:r>
      <w:r>
        <w:rPr>
          <w:rFonts w:hint="eastAsia"/>
        </w:rPr>
        <w:t>7</w:t>
      </w:r>
      <w:r>
        <w:rPr>
          <w:rFonts w:hint="eastAsia"/>
        </w:rPr>
        <w:t>月至</w:t>
      </w:r>
      <w:r>
        <w:rPr>
          <w:rFonts w:hint="eastAsia"/>
        </w:rPr>
        <w:t>2017</w:t>
      </w:r>
      <w:r>
        <w:rPr>
          <w:rFonts w:hint="eastAsia"/>
        </w:rPr>
        <w:t>年</w:t>
      </w:r>
      <w:r>
        <w:rPr>
          <w:rFonts w:hint="eastAsia"/>
        </w:rPr>
        <w:t>1</w:t>
      </w:r>
      <w:r>
        <w:rPr>
          <w:rFonts w:hint="eastAsia"/>
        </w:rPr>
        <w:t>月间发生了大规模侵犯人权，包括任意逮捕和拘留、强迫失踪、法外杀害、酷刑以及侵犯言论自由、和平集会与结社自由权。委员会欢迎缔约国在全国和解后设立真相、和解与赔偿委员会，负责公正地记录这一时期践踏和侵犯人权的历史，并昭示失踪受害者的命运或下落。但委员会仍关切的是：</w:t>
      </w:r>
    </w:p>
    <w:p w:rsidR="002B63AC" w:rsidRDefault="002B63AC" w:rsidP="002B63AC">
      <w:pPr>
        <w:pStyle w:val="SingleTxtGC"/>
      </w:pPr>
      <w:r>
        <w:rPr>
          <w:rFonts w:hint="eastAsia"/>
        </w:rPr>
        <w:tab/>
        <w:t>(a)</w:t>
      </w:r>
      <w:r>
        <w:rPr>
          <w:rFonts w:hint="eastAsia"/>
        </w:rPr>
        <w:tab/>
      </w:r>
      <w:r>
        <w:rPr>
          <w:rFonts w:hint="eastAsia"/>
        </w:rPr>
        <w:t>迟迟未任命委员会成员，也未成立秘书处；</w:t>
      </w:r>
    </w:p>
    <w:p w:rsidR="002B63AC" w:rsidRDefault="002B63AC" w:rsidP="002B63AC">
      <w:pPr>
        <w:pStyle w:val="SingleTxtGC"/>
      </w:pPr>
      <w:r>
        <w:rPr>
          <w:rFonts w:hint="eastAsia"/>
        </w:rPr>
        <w:tab/>
        <w:t>(b)</w:t>
      </w:r>
      <w:r>
        <w:rPr>
          <w:rFonts w:hint="eastAsia"/>
        </w:rPr>
        <w:tab/>
      </w:r>
      <w:r>
        <w:rPr>
          <w:rFonts w:hint="eastAsia"/>
        </w:rPr>
        <w:t>缔约国显然未采取措施保证前国家情报局档案和其他现场证据的安全，这可能影响该委员会履行职责；</w:t>
      </w:r>
    </w:p>
    <w:p w:rsidR="002B63AC" w:rsidRDefault="002B63AC" w:rsidP="002B63AC">
      <w:pPr>
        <w:pStyle w:val="SingleTxtGC"/>
      </w:pPr>
      <w:r>
        <w:rPr>
          <w:rFonts w:hint="eastAsia"/>
        </w:rPr>
        <w:tab/>
        <w:t>(c)</w:t>
      </w:r>
      <w:r>
        <w:rPr>
          <w:rFonts w:hint="eastAsia"/>
        </w:rPr>
        <w:tab/>
      </w:r>
      <w:r>
        <w:rPr>
          <w:rFonts w:hint="eastAsia"/>
        </w:rPr>
        <w:t>据称某些被控告侵犯人权的高级别官员享有豁免，例如二里屯监狱前典狱长；</w:t>
      </w:r>
    </w:p>
    <w:p w:rsidR="002B63AC" w:rsidRDefault="002B63AC" w:rsidP="002B63AC">
      <w:pPr>
        <w:pStyle w:val="SingleTxtGC"/>
      </w:pPr>
      <w:r>
        <w:rPr>
          <w:rFonts w:hint="eastAsia"/>
        </w:rPr>
        <w:tab/>
        <w:t>(d)</w:t>
      </w:r>
      <w:r>
        <w:rPr>
          <w:rFonts w:hint="eastAsia"/>
        </w:rPr>
        <w:tab/>
      </w:r>
      <w:r>
        <w:rPr>
          <w:rFonts w:hint="eastAsia"/>
        </w:rPr>
        <w:t>据称被控专制时期有侵犯人权行为的军官和执法与情报部门官员，由于没有列入审查程序而依然在职</w:t>
      </w:r>
      <w:r>
        <w:rPr>
          <w:rFonts w:hint="eastAsia"/>
        </w:rPr>
        <w:t>(</w:t>
      </w:r>
      <w:r>
        <w:rPr>
          <w:rFonts w:hint="eastAsia"/>
        </w:rPr>
        <w:t>第二、第六、第七、第九、第十、第十四和第十五条</w:t>
      </w:r>
      <w:r>
        <w:rPr>
          <w:rFonts w:hint="eastAsia"/>
        </w:rPr>
        <w:t>)</w:t>
      </w:r>
      <w:r>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24</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(a)</w:t>
      </w:r>
      <w:r w:rsidRPr="00E22E75">
        <w:rPr>
          <w:rFonts w:ascii="Time New Roman" w:eastAsia="黑体" w:hAnsi="Time New Roman" w:hint="eastAsia"/>
        </w:rPr>
        <w:tab/>
      </w:r>
      <w:r w:rsidRPr="00E22E75">
        <w:rPr>
          <w:rFonts w:ascii="Time New Roman" w:eastAsia="黑体" w:hAnsi="Time New Roman" w:hint="eastAsia"/>
        </w:rPr>
        <w:t>加快任命真相、和解与赔偿委员会成员并设立委员会秘书处，确保该委员会有效独立运作；</w:t>
      </w:r>
    </w:p>
    <w:p w:rsidR="002845A9" w:rsidRDefault="002B63AC" w:rsidP="002B63AC">
      <w:pPr>
        <w:pStyle w:val="SingleTxtGC"/>
        <w:rPr>
          <w:rFonts w:ascii="Time New Roman" w:eastAsia="黑体" w:hAnsi="Time New Roman" w:hint="eastAsia"/>
        </w:rPr>
      </w:pPr>
      <w:r w:rsidRPr="00E22E75">
        <w:rPr>
          <w:rFonts w:ascii="Time New Roman" w:eastAsia="黑体" w:hAnsi="Time New Roman" w:hint="eastAsia"/>
        </w:rPr>
        <w:tab/>
        <w:t>(b)</w:t>
      </w:r>
      <w:r w:rsidRPr="00E22E75">
        <w:rPr>
          <w:rFonts w:ascii="Time New Roman" w:eastAsia="黑体" w:hAnsi="Time New Roman" w:hint="eastAsia"/>
        </w:rPr>
        <w:tab/>
      </w:r>
      <w:r w:rsidRPr="00E22E75">
        <w:rPr>
          <w:rFonts w:ascii="Time New Roman" w:eastAsia="黑体" w:hAnsi="Time New Roman" w:hint="eastAsia"/>
        </w:rPr>
        <w:t>确保及时彻查所有侵犯和践踏人权的指控，起诉犯罪者，判定有罪的按罪论处；</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(c)</w:t>
      </w:r>
      <w:r w:rsidRPr="00E22E75">
        <w:rPr>
          <w:rFonts w:ascii="Time New Roman" w:eastAsia="黑体" w:hAnsi="Time New Roman" w:hint="eastAsia"/>
        </w:rPr>
        <w:tab/>
      </w:r>
      <w:r w:rsidRPr="00E22E75">
        <w:rPr>
          <w:rFonts w:ascii="Time New Roman" w:eastAsia="黑体" w:hAnsi="Time New Roman" w:hint="eastAsia"/>
        </w:rPr>
        <w:t>撤销一切公然有罪不罚的规定，包括</w:t>
      </w:r>
      <w:r w:rsidRPr="00E22E75">
        <w:rPr>
          <w:rFonts w:ascii="Time New Roman" w:eastAsia="黑体" w:hAnsi="Time New Roman" w:hint="eastAsia"/>
        </w:rPr>
        <w:t>2001</w:t>
      </w:r>
      <w:r w:rsidRPr="00E22E75">
        <w:rPr>
          <w:rFonts w:ascii="Time New Roman" w:eastAsia="黑体" w:hAnsi="Time New Roman" w:hint="eastAsia"/>
        </w:rPr>
        <w:t>年《赦免法》中的规定，并确保追究全部犯罪者，无一例外，包括最高级别官员；</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(d)</w:t>
      </w:r>
      <w:r w:rsidRPr="00E22E75">
        <w:rPr>
          <w:rFonts w:ascii="Time New Roman" w:eastAsia="黑体" w:hAnsi="Time New Roman" w:hint="eastAsia"/>
        </w:rPr>
        <w:tab/>
      </w:r>
      <w:r w:rsidRPr="00E22E75">
        <w:rPr>
          <w:rFonts w:ascii="Time New Roman" w:eastAsia="黑体" w:hAnsi="Time New Roman" w:hint="eastAsia"/>
        </w:rPr>
        <w:t>确保禁止赦免最严重违反国际人权法和国际人道主义法的行为；</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(e)</w:t>
      </w:r>
      <w:r w:rsidRPr="00E22E75">
        <w:rPr>
          <w:rFonts w:ascii="Time New Roman" w:eastAsia="黑体" w:hAnsi="Time New Roman" w:hint="eastAsia"/>
        </w:rPr>
        <w:tab/>
      </w:r>
      <w:r w:rsidRPr="00E22E75">
        <w:rPr>
          <w:rFonts w:ascii="Time New Roman" w:eastAsia="黑体" w:hAnsi="Time New Roman" w:hint="eastAsia"/>
        </w:rPr>
        <w:t>确保为所有受害者提供有效补救，包括适当赔偿、归还与康复，同时顾及《严重违反国际人权法和严重违反国际人道主义法行为受害人获得补救和赔偿的权利基本原则和导则》；</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(f)</w:t>
      </w:r>
      <w:r w:rsidRPr="00E22E75">
        <w:rPr>
          <w:rFonts w:ascii="Time New Roman" w:eastAsia="黑体" w:hAnsi="Time New Roman" w:hint="eastAsia"/>
        </w:rPr>
        <w:tab/>
      </w:r>
      <w:r w:rsidRPr="00E22E75">
        <w:rPr>
          <w:rFonts w:ascii="Time New Roman" w:eastAsia="黑体" w:hAnsi="Time New Roman" w:hint="eastAsia"/>
        </w:rPr>
        <w:t>保护全部相关国家机关的有关文件与证据，包括前国家情报局的档案和其他现场证据；</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(g)</w:t>
      </w:r>
      <w:r w:rsidRPr="00E22E75">
        <w:rPr>
          <w:rFonts w:ascii="Time New Roman" w:eastAsia="黑体" w:hAnsi="Time New Roman" w:hint="eastAsia"/>
        </w:rPr>
        <w:tab/>
      </w:r>
      <w:r w:rsidRPr="00E22E75">
        <w:rPr>
          <w:rFonts w:ascii="Time New Roman" w:eastAsia="黑体" w:hAnsi="Time New Roman" w:hint="eastAsia"/>
        </w:rPr>
        <w:t>在军队和执法与情报部门设置审查程序，参与严重侵犯人权的一律撤职。</w:t>
      </w:r>
    </w:p>
    <w:p w:rsidR="002B63AC" w:rsidRDefault="002B63AC" w:rsidP="00AC1B12">
      <w:pPr>
        <w:pStyle w:val="H23GC"/>
      </w:pPr>
      <w:r>
        <w:rPr>
          <w:rFonts w:hint="eastAsia"/>
        </w:rPr>
        <w:tab/>
      </w:r>
      <w:r>
        <w:rPr>
          <w:rFonts w:hint="eastAsia"/>
        </w:rPr>
        <w:tab/>
      </w:r>
      <w:r>
        <w:rPr>
          <w:rFonts w:hint="eastAsia"/>
        </w:rPr>
        <w:t>强迫失踪与法外杀害</w:t>
      </w:r>
    </w:p>
    <w:p w:rsidR="002B63AC" w:rsidRDefault="002B63AC" w:rsidP="002B63AC">
      <w:pPr>
        <w:pStyle w:val="SingleTxtGC"/>
      </w:pPr>
      <w:r>
        <w:rPr>
          <w:rFonts w:hint="eastAsia"/>
        </w:rPr>
        <w:t>25</w:t>
      </w:r>
      <w:r w:rsidR="00E17AFC">
        <w:rPr>
          <w:rFonts w:hint="eastAsia"/>
        </w:rPr>
        <w:t xml:space="preserve">.  </w:t>
      </w:r>
      <w:r>
        <w:rPr>
          <w:rFonts w:hint="eastAsia"/>
        </w:rPr>
        <w:t>委员会关切的是，据称安全部队，包括国家情报局、国家药品管制局和准军事小组“</w:t>
      </w:r>
      <w:proofErr w:type="spellStart"/>
      <w:r>
        <w:rPr>
          <w:rFonts w:hint="eastAsia"/>
        </w:rPr>
        <w:t>Junglers</w:t>
      </w:r>
      <w:proofErr w:type="spellEnd"/>
      <w:r>
        <w:rPr>
          <w:rFonts w:hint="eastAsia"/>
        </w:rPr>
        <w:t>”，在专制时期多有强迫失踪与法外杀害行为。受害者中有</w:t>
      </w:r>
      <w:r>
        <w:rPr>
          <w:rFonts w:hint="eastAsia"/>
        </w:rPr>
        <w:t>50</w:t>
      </w:r>
      <w:r>
        <w:rPr>
          <w:rFonts w:hint="eastAsia"/>
        </w:rPr>
        <w:t>名外国人，包括</w:t>
      </w:r>
      <w:r>
        <w:rPr>
          <w:rFonts w:hint="eastAsia"/>
        </w:rPr>
        <w:t>2009</w:t>
      </w:r>
      <w:r>
        <w:rPr>
          <w:rFonts w:hint="eastAsia"/>
        </w:rPr>
        <w:t>年</w:t>
      </w:r>
      <w:proofErr w:type="gramStart"/>
      <w:r>
        <w:rPr>
          <w:rFonts w:hint="eastAsia"/>
        </w:rPr>
        <w:t>遭安全</w:t>
      </w:r>
      <w:proofErr w:type="gramEnd"/>
      <w:r>
        <w:rPr>
          <w:rFonts w:hint="eastAsia"/>
        </w:rPr>
        <w:t>部队杀害的</w:t>
      </w:r>
      <w:r>
        <w:rPr>
          <w:rFonts w:hint="eastAsia"/>
        </w:rPr>
        <w:t>44</w:t>
      </w:r>
      <w:r>
        <w:rPr>
          <w:rFonts w:hint="eastAsia"/>
        </w:rPr>
        <w:t>名加纳公民。还关切的是，强迫失踪与法外杀害指控调查受阻，原因包括缔约国法医能力欠缺、受害者大多下落不明等。又关切的是，强迫失踪与法外杀害案件中，西非国家经济共同体</w:t>
      </w:r>
      <w:r>
        <w:rPr>
          <w:rFonts w:hint="eastAsia"/>
        </w:rPr>
        <w:t>(</w:t>
      </w:r>
      <w:proofErr w:type="gramStart"/>
      <w:r>
        <w:rPr>
          <w:rFonts w:hint="eastAsia"/>
        </w:rPr>
        <w:t>西非经共体</w:t>
      </w:r>
      <w:proofErr w:type="gramEnd"/>
      <w:r>
        <w:rPr>
          <w:rFonts w:hint="eastAsia"/>
        </w:rPr>
        <w:t>)</w:t>
      </w:r>
      <w:r>
        <w:rPr>
          <w:rFonts w:hint="eastAsia"/>
        </w:rPr>
        <w:t>司法法院的判决拖延执行，具体案件包括：</w:t>
      </w:r>
      <w:r>
        <w:rPr>
          <w:rFonts w:hint="eastAsia"/>
        </w:rPr>
        <w:t>2008</w:t>
      </w:r>
      <w:r>
        <w:rPr>
          <w:rFonts w:hint="eastAsia"/>
        </w:rPr>
        <w:t>年</w:t>
      </w:r>
      <w:proofErr w:type="spellStart"/>
      <w:r>
        <w:rPr>
          <w:rFonts w:hint="eastAsia"/>
        </w:rPr>
        <w:t>Ebrimah</w:t>
      </w:r>
      <w:proofErr w:type="spellEnd"/>
      <w:r>
        <w:rPr>
          <w:rFonts w:hint="eastAsia"/>
        </w:rPr>
        <w:t xml:space="preserve"> </w:t>
      </w:r>
      <w:proofErr w:type="spellStart"/>
      <w:r>
        <w:rPr>
          <w:rFonts w:hint="eastAsia"/>
        </w:rPr>
        <w:t>Manneh</w:t>
      </w:r>
      <w:proofErr w:type="spellEnd"/>
      <w:r w:rsidRPr="00227B72">
        <w:rPr>
          <w:rFonts w:ascii="Time New Roman" w:eastAsia="楷体" w:hAnsi="Time New Roman" w:hint="eastAsia"/>
        </w:rPr>
        <w:t>诉冈比亚共和国</w:t>
      </w:r>
      <w:r>
        <w:rPr>
          <w:rFonts w:hint="eastAsia"/>
        </w:rPr>
        <w:t>；</w:t>
      </w:r>
      <w:r>
        <w:rPr>
          <w:rFonts w:hint="eastAsia"/>
        </w:rPr>
        <w:t>2010</w:t>
      </w:r>
      <w:r>
        <w:rPr>
          <w:rFonts w:hint="eastAsia"/>
        </w:rPr>
        <w:t>年</w:t>
      </w:r>
      <w:r>
        <w:rPr>
          <w:rFonts w:hint="eastAsia"/>
        </w:rPr>
        <w:t xml:space="preserve">Musa </w:t>
      </w:r>
      <w:proofErr w:type="spellStart"/>
      <w:r>
        <w:rPr>
          <w:rFonts w:hint="eastAsia"/>
        </w:rPr>
        <w:t>Saidykhan</w:t>
      </w:r>
      <w:proofErr w:type="spellEnd"/>
      <w:r w:rsidRPr="00176FBE">
        <w:rPr>
          <w:rFonts w:ascii="Time New Roman" w:eastAsia="楷体" w:hAnsi="Time New Roman" w:hint="eastAsia"/>
        </w:rPr>
        <w:t>诉冈比亚共和国</w:t>
      </w:r>
      <w:r>
        <w:rPr>
          <w:rFonts w:hint="eastAsia"/>
        </w:rPr>
        <w:t>；</w:t>
      </w:r>
      <w:r>
        <w:rPr>
          <w:rFonts w:hint="eastAsia"/>
        </w:rPr>
        <w:t>2014</w:t>
      </w:r>
      <w:r>
        <w:rPr>
          <w:rFonts w:hint="eastAsia"/>
        </w:rPr>
        <w:t>年</w:t>
      </w:r>
      <w:proofErr w:type="spellStart"/>
      <w:r>
        <w:rPr>
          <w:rFonts w:hint="eastAsia"/>
        </w:rPr>
        <w:t>Deyda</w:t>
      </w:r>
      <w:proofErr w:type="spellEnd"/>
      <w:r>
        <w:rPr>
          <w:rFonts w:hint="eastAsia"/>
        </w:rPr>
        <w:t xml:space="preserve"> </w:t>
      </w:r>
      <w:proofErr w:type="spellStart"/>
      <w:r>
        <w:rPr>
          <w:rFonts w:hint="eastAsia"/>
        </w:rPr>
        <w:t>Hydara</w:t>
      </w:r>
      <w:proofErr w:type="spellEnd"/>
      <w:r>
        <w:rPr>
          <w:rFonts w:hint="eastAsia"/>
        </w:rPr>
        <w:t xml:space="preserve"> Jr.</w:t>
      </w:r>
      <w:r w:rsidRPr="00176FBE">
        <w:rPr>
          <w:rFonts w:ascii="Time New Roman" w:eastAsia="楷体" w:hAnsi="Time New Roman" w:hint="eastAsia"/>
        </w:rPr>
        <w:t>和</w:t>
      </w:r>
      <w:proofErr w:type="spellStart"/>
      <w:r w:rsidRPr="00176FBE">
        <w:rPr>
          <w:rFonts w:ascii="Time New Roman" w:eastAsia="楷体" w:hAnsi="Time New Roman" w:hint="eastAsia"/>
        </w:rPr>
        <w:t>Ismaila</w:t>
      </w:r>
      <w:proofErr w:type="spellEnd"/>
      <w:r w:rsidRPr="00176FBE">
        <w:rPr>
          <w:rFonts w:ascii="Time New Roman" w:eastAsia="楷体" w:hAnsi="Time New Roman" w:hint="eastAsia"/>
        </w:rPr>
        <w:t xml:space="preserve"> </w:t>
      </w:r>
      <w:proofErr w:type="spellStart"/>
      <w:r w:rsidRPr="00176FBE">
        <w:rPr>
          <w:rFonts w:ascii="Time New Roman" w:eastAsia="楷体" w:hAnsi="Time New Roman" w:hint="eastAsia"/>
        </w:rPr>
        <w:t>Hydara</w:t>
      </w:r>
      <w:proofErr w:type="spellEnd"/>
      <w:r w:rsidRPr="00176FBE">
        <w:rPr>
          <w:rFonts w:ascii="Time New Roman" w:eastAsia="楷体" w:hAnsi="Time New Roman" w:hint="eastAsia"/>
        </w:rPr>
        <w:t>诉冈比亚共和国</w:t>
      </w:r>
      <w:r>
        <w:rPr>
          <w:rFonts w:hint="eastAsia"/>
        </w:rPr>
        <w:t>(</w:t>
      </w:r>
      <w:r>
        <w:rPr>
          <w:rFonts w:hint="eastAsia"/>
        </w:rPr>
        <w:t>第二、第六、第七、第九、第十四和第十六条</w:t>
      </w:r>
      <w:r w:rsidR="003C14BC">
        <w:rPr>
          <w:rFonts w:hint="eastAsia"/>
        </w:rPr>
        <w:t>)</w:t>
      </w:r>
      <w:r w:rsidR="003C14BC">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26</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(a)</w:t>
      </w:r>
      <w:r w:rsidRPr="00E22E75">
        <w:rPr>
          <w:rFonts w:ascii="Time New Roman" w:eastAsia="黑体" w:hAnsi="Time New Roman" w:hint="eastAsia"/>
        </w:rPr>
        <w:tab/>
      </w:r>
      <w:r w:rsidRPr="00E22E75">
        <w:rPr>
          <w:rFonts w:ascii="Time New Roman" w:eastAsia="黑体" w:hAnsi="Time New Roman" w:hint="eastAsia"/>
        </w:rPr>
        <w:t>确保及时、公正、彻底地调查所有强迫失踪与法外杀害指控，起诉所有犯罪者，判定有罪的按罪论处；</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(b)</w:t>
      </w:r>
      <w:r w:rsidRPr="00E22E75">
        <w:rPr>
          <w:rFonts w:ascii="Time New Roman" w:eastAsia="黑体" w:hAnsi="Time New Roman" w:hint="eastAsia"/>
        </w:rPr>
        <w:tab/>
      </w:r>
      <w:r w:rsidRPr="00E22E75">
        <w:rPr>
          <w:rFonts w:ascii="Time New Roman" w:eastAsia="黑体" w:hAnsi="Time New Roman" w:hint="eastAsia"/>
        </w:rPr>
        <w:t>对</w:t>
      </w:r>
      <w:r w:rsidRPr="00E22E75">
        <w:rPr>
          <w:rFonts w:ascii="Time New Roman" w:eastAsia="黑体" w:hAnsi="Time New Roman" w:hint="eastAsia"/>
        </w:rPr>
        <w:t>2009</w:t>
      </w:r>
      <w:r w:rsidRPr="00E22E75">
        <w:rPr>
          <w:rFonts w:ascii="Time New Roman" w:eastAsia="黑体" w:hAnsi="Time New Roman" w:hint="eastAsia"/>
        </w:rPr>
        <w:t>年</w:t>
      </w:r>
      <w:r w:rsidRPr="00E22E75">
        <w:rPr>
          <w:rFonts w:ascii="Time New Roman" w:eastAsia="黑体" w:hAnsi="Time New Roman" w:hint="eastAsia"/>
        </w:rPr>
        <w:t>50</w:t>
      </w:r>
      <w:r w:rsidRPr="00E22E75">
        <w:rPr>
          <w:rFonts w:ascii="Time New Roman" w:eastAsia="黑体" w:hAnsi="Time New Roman" w:hint="eastAsia"/>
        </w:rPr>
        <w:t>名外国公民</w:t>
      </w:r>
      <w:r w:rsidRPr="00E22E75">
        <w:rPr>
          <w:rFonts w:ascii="Time New Roman" w:eastAsia="黑体" w:hAnsi="Time New Roman" w:hint="eastAsia"/>
        </w:rPr>
        <w:t>(</w:t>
      </w:r>
      <w:r w:rsidRPr="00E22E75">
        <w:rPr>
          <w:rFonts w:ascii="Time New Roman" w:eastAsia="黑体" w:hAnsi="Time New Roman" w:hint="eastAsia"/>
        </w:rPr>
        <w:t>包括</w:t>
      </w:r>
      <w:r w:rsidRPr="00E22E75">
        <w:rPr>
          <w:rFonts w:ascii="Time New Roman" w:eastAsia="黑体" w:hAnsi="Time New Roman" w:hint="eastAsia"/>
        </w:rPr>
        <w:t>44</w:t>
      </w:r>
      <w:r w:rsidRPr="00E22E75">
        <w:rPr>
          <w:rFonts w:ascii="Time New Roman" w:eastAsia="黑体" w:hAnsi="Time New Roman" w:hint="eastAsia"/>
        </w:rPr>
        <w:t>名加纳公民</w:t>
      </w:r>
      <w:r w:rsidRPr="00E22E75">
        <w:rPr>
          <w:rFonts w:ascii="Time New Roman" w:eastAsia="黑体" w:hAnsi="Time New Roman" w:hint="eastAsia"/>
        </w:rPr>
        <w:t>)</w:t>
      </w:r>
      <w:r w:rsidRPr="00E22E75">
        <w:rPr>
          <w:rFonts w:ascii="Time New Roman" w:eastAsia="黑体" w:hAnsi="Time New Roman" w:hint="eastAsia"/>
        </w:rPr>
        <w:t>遭杀害的案件启动调查，必要时与有关国家当局合作；</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(c)</w:t>
      </w:r>
      <w:r w:rsidRPr="00E22E75">
        <w:rPr>
          <w:rFonts w:ascii="Time New Roman" w:eastAsia="黑体" w:hAnsi="Time New Roman" w:hint="eastAsia"/>
        </w:rPr>
        <w:tab/>
      </w:r>
      <w:r w:rsidRPr="00E22E75">
        <w:rPr>
          <w:rFonts w:ascii="Time New Roman" w:eastAsia="黑体" w:hAnsi="Time New Roman" w:hint="eastAsia"/>
        </w:rPr>
        <w:t>查明受害者命运与下落的真相，确保强迫失踪的受害者及亲属获知调查结果；</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(d)</w:t>
      </w:r>
      <w:r w:rsidRPr="00E22E75">
        <w:rPr>
          <w:rFonts w:ascii="Time New Roman" w:eastAsia="黑体" w:hAnsi="Time New Roman" w:hint="eastAsia"/>
        </w:rPr>
        <w:tab/>
      </w:r>
      <w:r w:rsidRPr="00E22E75">
        <w:rPr>
          <w:rFonts w:ascii="Time New Roman" w:eastAsia="黑体" w:hAnsi="Time New Roman" w:hint="eastAsia"/>
        </w:rPr>
        <w:t>加强法医能力，包括在可能的条件下开展国际合作；</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(e)</w:t>
      </w:r>
      <w:r w:rsidRPr="00E22E75">
        <w:rPr>
          <w:rFonts w:ascii="Time New Roman" w:eastAsia="黑体" w:hAnsi="Time New Roman" w:hint="eastAsia"/>
        </w:rPr>
        <w:tab/>
      </w:r>
      <w:r w:rsidRPr="00E22E75">
        <w:rPr>
          <w:rFonts w:ascii="Time New Roman" w:eastAsia="黑体" w:hAnsi="Time New Roman" w:hint="eastAsia"/>
        </w:rPr>
        <w:t>执行西非</w:t>
      </w:r>
      <w:proofErr w:type="gramStart"/>
      <w:r w:rsidRPr="00E22E75">
        <w:rPr>
          <w:rFonts w:ascii="Time New Roman" w:eastAsia="黑体" w:hAnsi="Time New Roman" w:hint="eastAsia"/>
        </w:rPr>
        <w:t>经共体司法</w:t>
      </w:r>
      <w:proofErr w:type="gramEnd"/>
      <w:r w:rsidRPr="00E22E75">
        <w:rPr>
          <w:rFonts w:ascii="Time New Roman" w:eastAsia="黑体" w:hAnsi="Time New Roman" w:hint="eastAsia"/>
        </w:rPr>
        <w:t>法院的判决，不再拖延；</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(f)</w:t>
      </w:r>
      <w:r w:rsidRPr="00E22E75">
        <w:rPr>
          <w:rFonts w:ascii="Time New Roman" w:eastAsia="黑体" w:hAnsi="Time New Roman" w:hint="eastAsia"/>
        </w:rPr>
        <w:tab/>
      </w:r>
      <w:r w:rsidRPr="00E22E75">
        <w:rPr>
          <w:rFonts w:ascii="Time New Roman" w:eastAsia="黑体" w:hAnsi="Time New Roman" w:hint="eastAsia"/>
        </w:rPr>
        <w:t>完成《保护所有人免遭强迫失踪国际公约》的批准程序。</w:t>
      </w:r>
    </w:p>
    <w:p w:rsidR="002B63AC" w:rsidRDefault="002B63AC" w:rsidP="00AC1B12">
      <w:pPr>
        <w:pStyle w:val="H23GC"/>
      </w:pPr>
      <w:r>
        <w:rPr>
          <w:rFonts w:hint="eastAsia"/>
        </w:rPr>
        <w:tab/>
      </w:r>
      <w:r>
        <w:rPr>
          <w:rFonts w:hint="eastAsia"/>
        </w:rPr>
        <w:tab/>
      </w:r>
      <w:r>
        <w:rPr>
          <w:rFonts w:hint="eastAsia"/>
        </w:rPr>
        <w:t>死刑</w:t>
      </w:r>
    </w:p>
    <w:p w:rsidR="002B63AC" w:rsidRDefault="002B63AC" w:rsidP="002B63AC">
      <w:pPr>
        <w:pStyle w:val="SingleTxtGC"/>
      </w:pPr>
      <w:r>
        <w:rPr>
          <w:rFonts w:hint="eastAsia"/>
        </w:rPr>
        <w:t>27</w:t>
      </w:r>
      <w:r w:rsidR="00E17AFC">
        <w:rPr>
          <w:rFonts w:hint="eastAsia"/>
        </w:rPr>
        <w:t xml:space="preserve">.  </w:t>
      </w:r>
      <w:r>
        <w:rPr>
          <w:rFonts w:hint="eastAsia"/>
        </w:rPr>
        <w:t>委员会注意到，缔约国在</w:t>
      </w:r>
      <w:r>
        <w:rPr>
          <w:rFonts w:hint="eastAsia"/>
        </w:rPr>
        <w:t>1993</w:t>
      </w:r>
      <w:r>
        <w:rPr>
          <w:rFonts w:hint="eastAsia"/>
        </w:rPr>
        <w:t>年废除死刑，又在</w:t>
      </w:r>
      <w:r>
        <w:rPr>
          <w:rFonts w:hint="eastAsia"/>
        </w:rPr>
        <w:t>1995</w:t>
      </w:r>
      <w:r>
        <w:rPr>
          <w:rFonts w:hint="eastAsia"/>
        </w:rPr>
        <w:t>年恢复死刑，欢迎缔约国</w:t>
      </w:r>
      <w:r>
        <w:rPr>
          <w:rFonts w:hint="eastAsia"/>
        </w:rPr>
        <w:t>2018</w:t>
      </w:r>
      <w:r>
        <w:rPr>
          <w:rFonts w:hint="eastAsia"/>
        </w:rPr>
        <w:t>年</w:t>
      </w:r>
      <w:r>
        <w:rPr>
          <w:rFonts w:hint="eastAsia"/>
        </w:rPr>
        <w:t>2</w:t>
      </w:r>
      <w:r>
        <w:rPr>
          <w:rFonts w:hint="eastAsia"/>
        </w:rPr>
        <w:t>月正式宣布暂停适用死刑并将死刑减为终身监禁。委员会欢迎国民议会</w:t>
      </w:r>
      <w:r>
        <w:rPr>
          <w:rFonts w:hint="eastAsia"/>
        </w:rPr>
        <w:t>2018</w:t>
      </w:r>
      <w:r>
        <w:rPr>
          <w:rFonts w:hint="eastAsia"/>
        </w:rPr>
        <w:t>年批准《公约》第二项任择议定书的措施，尽管正式通告程序尚未完成。但委员会关切的是，死刑仍在《宪法》规定中</w:t>
      </w:r>
      <w:r>
        <w:rPr>
          <w:rFonts w:hint="eastAsia"/>
        </w:rPr>
        <w:t>(</w:t>
      </w:r>
      <w:r>
        <w:rPr>
          <w:rFonts w:hint="eastAsia"/>
        </w:rPr>
        <w:t>第六条</w:t>
      </w:r>
      <w:r>
        <w:rPr>
          <w:rFonts w:hint="eastAsia"/>
        </w:rPr>
        <w:t>)</w:t>
      </w:r>
      <w:r>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28</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缔约国应在本国法律中废除死刑并将之从《宪法》中撤销。还促请缔约国完成批准《公约》第二项任择议定书的程序。</w:t>
      </w:r>
    </w:p>
    <w:p w:rsidR="002B63AC" w:rsidRDefault="002B63AC" w:rsidP="00AC1B12">
      <w:pPr>
        <w:pStyle w:val="H23GC"/>
      </w:pPr>
      <w:r>
        <w:rPr>
          <w:rFonts w:hint="eastAsia"/>
        </w:rPr>
        <w:tab/>
      </w:r>
      <w:r>
        <w:rPr>
          <w:rFonts w:hint="eastAsia"/>
        </w:rPr>
        <w:tab/>
      </w:r>
      <w:r>
        <w:rPr>
          <w:rFonts w:hint="eastAsia"/>
        </w:rPr>
        <w:t>使用武力</w:t>
      </w:r>
    </w:p>
    <w:p w:rsidR="002B63AC" w:rsidRDefault="002B63AC" w:rsidP="002B63AC">
      <w:pPr>
        <w:pStyle w:val="SingleTxtGC"/>
      </w:pPr>
      <w:r>
        <w:rPr>
          <w:rFonts w:hint="eastAsia"/>
        </w:rPr>
        <w:t>29</w:t>
      </w:r>
      <w:r w:rsidR="00E17AFC">
        <w:rPr>
          <w:rFonts w:hint="eastAsia"/>
        </w:rPr>
        <w:t xml:space="preserve">.  </w:t>
      </w:r>
      <w:r>
        <w:rPr>
          <w:rFonts w:hint="eastAsia"/>
        </w:rPr>
        <w:t>委员会关切的是，根据《宪法》第</w:t>
      </w:r>
      <w:r>
        <w:rPr>
          <w:rFonts w:hint="eastAsia"/>
        </w:rPr>
        <w:t>18</w:t>
      </w:r>
      <w:r>
        <w:rPr>
          <w:rFonts w:hint="eastAsia"/>
        </w:rPr>
        <w:t>条、《刑法》第</w:t>
      </w:r>
      <w:r>
        <w:rPr>
          <w:rFonts w:hint="eastAsia"/>
        </w:rPr>
        <w:t>15</w:t>
      </w:r>
      <w:r>
        <w:rPr>
          <w:rFonts w:hint="eastAsia"/>
        </w:rPr>
        <w:t>节</w:t>
      </w:r>
      <w:r>
        <w:rPr>
          <w:rFonts w:hint="eastAsia"/>
        </w:rPr>
        <w:t>(A)</w:t>
      </w:r>
      <w:r>
        <w:rPr>
          <w:rFonts w:hint="eastAsia"/>
        </w:rPr>
        <w:t>和第</w:t>
      </w:r>
      <w:r>
        <w:rPr>
          <w:rFonts w:hint="eastAsia"/>
        </w:rPr>
        <w:t>72</w:t>
      </w:r>
      <w:r>
        <w:rPr>
          <w:rFonts w:hint="eastAsia"/>
        </w:rPr>
        <w:t>节，执法人员在使用武力问题上裁量权很大，《赦免法》</w:t>
      </w:r>
      <w:r>
        <w:rPr>
          <w:rFonts w:hint="eastAsia"/>
        </w:rPr>
        <w:t>(2001</w:t>
      </w:r>
      <w:r>
        <w:rPr>
          <w:rFonts w:hint="eastAsia"/>
        </w:rPr>
        <w:t>年修订</w:t>
      </w:r>
      <w:r>
        <w:rPr>
          <w:rFonts w:hint="eastAsia"/>
        </w:rPr>
        <w:t>)</w:t>
      </w:r>
      <w:r>
        <w:rPr>
          <w:rFonts w:hint="eastAsia"/>
        </w:rPr>
        <w:t>第</w:t>
      </w:r>
      <w:r>
        <w:rPr>
          <w:rFonts w:hint="eastAsia"/>
        </w:rPr>
        <w:t>2</w:t>
      </w:r>
      <w:r>
        <w:rPr>
          <w:rFonts w:hint="eastAsia"/>
        </w:rPr>
        <w:t>节</w:t>
      </w:r>
      <w:r>
        <w:rPr>
          <w:rFonts w:hint="eastAsia"/>
        </w:rPr>
        <w:t>(a)</w:t>
      </w:r>
      <w:r>
        <w:rPr>
          <w:rFonts w:hint="eastAsia"/>
        </w:rPr>
        <w:t>和</w:t>
      </w:r>
      <w:r>
        <w:rPr>
          <w:rFonts w:hint="eastAsia"/>
        </w:rPr>
        <w:t>(b)</w:t>
      </w:r>
      <w:r>
        <w:rPr>
          <w:rFonts w:hint="eastAsia"/>
        </w:rPr>
        <w:t>规定，公共官员在非法集会、暴动或公共紧急状态问题上履行职责者，均免于民事或刑事责任。还关切的是，缔约国多发执法人员和安全部队成员过度使用武力的事件，例如安全部队在</w:t>
      </w:r>
      <w:r>
        <w:rPr>
          <w:rFonts w:hint="eastAsia"/>
        </w:rPr>
        <w:t>2018</w:t>
      </w:r>
      <w:r>
        <w:rPr>
          <w:rFonts w:hint="eastAsia"/>
        </w:rPr>
        <w:t>年</w:t>
      </w:r>
      <w:r>
        <w:rPr>
          <w:rFonts w:hint="eastAsia"/>
        </w:rPr>
        <w:t>6</w:t>
      </w:r>
      <w:r>
        <w:rPr>
          <w:rFonts w:hint="eastAsia"/>
        </w:rPr>
        <w:t>月</w:t>
      </w:r>
      <w:r>
        <w:rPr>
          <w:rFonts w:hint="eastAsia"/>
        </w:rPr>
        <w:t>18</w:t>
      </w:r>
      <w:r>
        <w:rPr>
          <w:rFonts w:hint="eastAsia"/>
        </w:rPr>
        <w:t>日</w:t>
      </w:r>
      <w:proofErr w:type="spellStart"/>
      <w:r>
        <w:rPr>
          <w:rFonts w:hint="eastAsia"/>
        </w:rPr>
        <w:t>Faraba</w:t>
      </w:r>
      <w:proofErr w:type="spellEnd"/>
      <w:r>
        <w:rPr>
          <w:rFonts w:hint="eastAsia"/>
        </w:rPr>
        <w:t xml:space="preserve"> Banta</w:t>
      </w:r>
      <w:r>
        <w:rPr>
          <w:rFonts w:hint="eastAsia"/>
        </w:rPr>
        <w:t>抗议过程中使用实弹，导致二死八伤</w:t>
      </w:r>
      <w:r>
        <w:rPr>
          <w:rFonts w:hint="eastAsia"/>
        </w:rPr>
        <w:t>(</w:t>
      </w:r>
      <w:r>
        <w:rPr>
          <w:rFonts w:hint="eastAsia"/>
        </w:rPr>
        <w:t>第六、第七、第九、第十九和第二十一条</w:t>
      </w:r>
      <w:r>
        <w:rPr>
          <w:rFonts w:hint="eastAsia"/>
        </w:rPr>
        <w:t>)</w:t>
      </w:r>
      <w:r>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30</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缔约国应修订《宪法》第</w:t>
      </w:r>
      <w:r w:rsidRPr="00E22E75">
        <w:rPr>
          <w:rFonts w:ascii="Time New Roman" w:eastAsia="黑体" w:hAnsi="Time New Roman" w:hint="eastAsia"/>
        </w:rPr>
        <w:t>18</w:t>
      </w:r>
      <w:r w:rsidRPr="00E22E75">
        <w:rPr>
          <w:rFonts w:ascii="Time New Roman" w:eastAsia="黑体" w:hAnsi="Time New Roman" w:hint="eastAsia"/>
        </w:rPr>
        <w:t>条、《刑法》第</w:t>
      </w:r>
      <w:r w:rsidRPr="00E22E75">
        <w:rPr>
          <w:rFonts w:ascii="Time New Roman" w:eastAsia="黑体" w:hAnsi="Time New Roman" w:hint="eastAsia"/>
        </w:rPr>
        <w:t>15</w:t>
      </w:r>
      <w:r w:rsidRPr="00E22E75">
        <w:rPr>
          <w:rFonts w:ascii="Time New Roman" w:eastAsia="黑体" w:hAnsi="Time New Roman" w:hint="eastAsia"/>
        </w:rPr>
        <w:t>节</w:t>
      </w:r>
      <w:r w:rsidRPr="00E22E75">
        <w:rPr>
          <w:rFonts w:ascii="Time New Roman" w:eastAsia="黑体" w:hAnsi="Time New Roman" w:hint="eastAsia"/>
        </w:rPr>
        <w:t>(A)</w:t>
      </w:r>
      <w:r w:rsidRPr="00E22E75">
        <w:rPr>
          <w:rFonts w:ascii="Time New Roman" w:eastAsia="黑体" w:hAnsi="Time New Roman" w:hint="eastAsia"/>
        </w:rPr>
        <w:t>和第</w:t>
      </w:r>
      <w:r w:rsidRPr="00E22E75">
        <w:rPr>
          <w:rFonts w:ascii="Time New Roman" w:eastAsia="黑体" w:hAnsi="Time New Roman" w:hint="eastAsia"/>
        </w:rPr>
        <w:t>72</w:t>
      </w:r>
      <w:r w:rsidRPr="00E22E75">
        <w:rPr>
          <w:rFonts w:ascii="Time New Roman" w:eastAsia="黑体" w:hAnsi="Time New Roman" w:hint="eastAsia"/>
        </w:rPr>
        <w:t>节，以及《赦免法》</w:t>
      </w:r>
      <w:r w:rsidRPr="00E22E75">
        <w:rPr>
          <w:rFonts w:ascii="Time New Roman" w:eastAsia="黑体" w:hAnsi="Time New Roman" w:hint="eastAsia"/>
        </w:rPr>
        <w:t>(2001</w:t>
      </w:r>
      <w:r w:rsidRPr="00E22E75">
        <w:rPr>
          <w:rFonts w:ascii="Time New Roman" w:eastAsia="黑体" w:hAnsi="Time New Roman" w:hint="eastAsia"/>
        </w:rPr>
        <w:t>年修订</w:t>
      </w:r>
      <w:r w:rsidRPr="00E22E75">
        <w:rPr>
          <w:rFonts w:ascii="Time New Roman" w:eastAsia="黑体" w:hAnsi="Time New Roman" w:hint="eastAsia"/>
        </w:rPr>
        <w:t>)</w:t>
      </w:r>
      <w:r w:rsidRPr="00E22E75">
        <w:rPr>
          <w:rFonts w:ascii="Time New Roman" w:eastAsia="黑体" w:hAnsi="Time New Roman" w:hint="eastAsia"/>
        </w:rPr>
        <w:t>第</w:t>
      </w:r>
      <w:r w:rsidRPr="00E22E75">
        <w:rPr>
          <w:rFonts w:ascii="Time New Roman" w:eastAsia="黑体" w:hAnsi="Time New Roman" w:hint="eastAsia"/>
        </w:rPr>
        <w:t>2</w:t>
      </w:r>
      <w:r w:rsidRPr="00E22E75">
        <w:rPr>
          <w:rFonts w:ascii="Time New Roman" w:eastAsia="黑体" w:hAnsi="Time New Roman" w:hint="eastAsia"/>
        </w:rPr>
        <w:t>节</w:t>
      </w:r>
      <w:r w:rsidRPr="00E22E75">
        <w:rPr>
          <w:rFonts w:ascii="Time New Roman" w:eastAsia="黑体" w:hAnsi="Time New Roman" w:hint="eastAsia"/>
        </w:rPr>
        <w:t>(a)</w:t>
      </w:r>
      <w:r w:rsidRPr="00E22E75">
        <w:rPr>
          <w:rFonts w:ascii="Time New Roman" w:eastAsia="黑体" w:hAnsi="Time New Roman" w:hint="eastAsia"/>
        </w:rPr>
        <w:t>和</w:t>
      </w:r>
      <w:r w:rsidRPr="00E22E75">
        <w:rPr>
          <w:rFonts w:ascii="Time New Roman" w:eastAsia="黑体" w:hAnsi="Time New Roman" w:hint="eastAsia"/>
        </w:rPr>
        <w:t>(b)</w:t>
      </w:r>
      <w:r w:rsidRPr="00E22E75">
        <w:rPr>
          <w:rFonts w:ascii="Time New Roman" w:eastAsia="黑体" w:hAnsi="Time New Roman" w:hint="eastAsia"/>
        </w:rPr>
        <w:t>，使之符合国际标准，具体而言，符合《执法人员使用武力和火器的基本原则》。应确保及时、独立、彻底地调查一切过度使用武力的指控，尤其是</w:t>
      </w:r>
      <w:proofErr w:type="spellStart"/>
      <w:r w:rsidRPr="00E22E75">
        <w:rPr>
          <w:rFonts w:ascii="Time New Roman" w:eastAsia="黑体" w:hAnsi="Time New Roman" w:hint="eastAsia"/>
        </w:rPr>
        <w:t>Faraba</w:t>
      </w:r>
      <w:proofErr w:type="spellEnd"/>
      <w:r w:rsidRPr="00E22E75">
        <w:rPr>
          <w:rFonts w:ascii="Time New Roman" w:eastAsia="黑体" w:hAnsi="Time New Roman" w:hint="eastAsia"/>
        </w:rPr>
        <w:t xml:space="preserve"> Banta</w:t>
      </w:r>
      <w:r w:rsidRPr="00E22E75">
        <w:rPr>
          <w:rFonts w:ascii="Time New Roman" w:eastAsia="黑体" w:hAnsi="Time New Roman" w:hint="eastAsia"/>
        </w:rPr>
        <w:t>一案，并将犯罪者绳之以法。应采取措施，有效防止并消除一切形式的执法和安全人员过度使用武力，包括保证就使用武力问题为这些人员及法官、检察官和其他相关官员开展系统培训。</w:t>
      </w:r>
    </w:p>
    <w:p w:rsidR="002B63AC" w:rsidRDefault="002B63AC" w:rsidP="00A7789F">
      <w:pPr>
        <w:pStyle w:val="H23GC"/>
      </w:pPr>
      <w:r>
        <w:rPr>
          <w:rFonts w:hint="eastAsia"/>
        </w:rPr>
        <w:tab/>
      </w:r>
      <w:r>
        <w:rPr>
          <w:rFonts w:hint="eastAsia"/>
        </w:rPr>
        <w:tab/>
      </w:r>
      <w:r>
        <w:rPr>
          <w:rFonts w:hint="eastAsia"/>
        </w:rPr>
        <w:t>任意逮捕和拘留与审前拘留</w:t>
      </w:r>
    </w:p>
    <w:p w:rsidR="002B63AC" w:rsidRDefault="002B63AC" w:rsidP="002B63AC">
      <w:pPr>
        <w:pStyle w:val="SingleTxtGC"/>
      </w:pPr>
      <w:r>
        <w:rPr>
          <w:rFonts w:hint="eastAsia"/>
        </w:rPr>
        <w:t>31</w:t>
      </w:r>
      <w:r w:rsidR="00E17AFC">
        <w:rPr>
          <w:rFonts w:hint="eastAsia"/>
        </w:rPr>
        <w:t xml:space="preserve">.  </w:t>
      </w:r>
      <w:r>
        <w:rPr>
          <w:rFonts w:hint="eastAsia"/>
        </w:rPr>
        <w:t>委员会关切的是，据称专制时期警察与安全部队普遍存在任意逮捕和拘留问题，将人关押在非正式拘留场所，包括国家情报局总部内的“</w:t>
      </w:r>
      <w:proofErr w:type="spellStart"/>
      <w:r>
        <w:rPr>
          <w:rFonts w:hint="eastAsia"/>
        </w:rPr>
        <w:t>bambadinka</w:t>
      </w:r>
      <w:proofErr w:type="spellEnd"/>
      <w:r>
        <w:rPr>
          <w:rFonts w:hint="eastAsia"/>
        </w:rPr>
        <w:t>”</w:t>
      </w:r>
      <w:r>
        <w:rPr>
          <w:rFonts w:hint="eastAsia"/>
        </w:rPr>
        <w:t>(</w:t>
      </w:r>
      <w:r>
        <w:rPr>
          <w:rFonts w:hint="eastAsia"/>
        </w:rPr>
        <w:t>鳄鱼洞</w:t>
      </w:r>
      <w:r>
        <w:rPr>
          <w:rFonts w:hint="eastAsia"/>
        </w:rPr>
        <w:t>)</w:t>
      </w:r>
      <w:r>
        <w:rPr>
          <w:rFonts w:hint="eastAsia"/>
        </w:rPr>
        <w:t>。还关切的是，司法系统低效、在押待审囚犯众多、保释申请大量被拒以及保释金过高，导致审前拘留时间普遍过长</w:t>
      </w:r>
      <w:r>
        <w:rPr>
          <w:rFonts w:hint="eastAsia"/>
        </w:rPr>
        <w:t>(</w:t>
      </w:r>
      <w:r>
        <w:rPr>
          <w:rFonts w:hint="eastAsia"/>
        </w:rPr>
        <w:t>第九、第十和第十四条</w:t>
      </w:r>
      <w:r>
        <w:rPr>
          <w:rFonts w:hint="eastAsia"/>
        </w:rPr>
        <w:t>)</w:t>
      </w:r>
      <w:r>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32</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(a)</w:t>
      </w:r>
      <w:r w:rsidRPr="00E22E75">
        <w:rPr>
          <w:rFonts w:ascii="Time New Roman" w:eastAsia="黑体" w:hAnsi="Time New Roman" w:hint="eastAsia"/>
        </w:rPr>
        <w:tab/>
      </w:r>
      <w:r w:rsidRPr="00E22E75">
        <w:rPr>
          <w:rFonts w:ascii="Time New Roman" w:eastAsia="黑体" w:hAnsi="Time New Roman" w:hint="eastAsia"/>
        </w:rPr>
        <w:t>确保及时、公正、彻底地调查任意逮捕和拘留的全部指控，起诉并惩处犯罪者并为受害者提供有效补救；</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(b)</w:t>
      </w:r>
      <w:r w:rsidRPr="00E22E75">
        <w:rPr>
          <w:rFonts w:ascii="Time New Roman" w:eastAsia="黑体" w:hAnsi="Time New Roman" w:hint="eastAsia"/>
        </w:rPr>
        <w:tab/>
      </w:r>
      <w:r w:rsidRPr="00E22E75">
        <w:rPr>
          <w:rFonts w:ascii="Time New Roman" w:eastAsia="黑体" w:hAnsi="Time New Roman" w:hint="eastAsia"/>
        </w:rPr>
        <w:t>明文禁止使用非正式拘留场所并将这种做法入刑；</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(c)</w:t>
      </w:r>
      <w:r w:rsidRPr="00E22E75">
        <w:rPr>
          <w:rFonts w:ascii="Time New Roman" w:eastAsia="黑体" w:hAnsi="Time New Roman" w:hint="eastAsia"/>
        </w:rPr>
        <w:tab/>
      </w:r>
      <w:r w:rsidRPr="00E22E75">
        <w:rPr>
          <w:rFonts w:ascii="Time New Roman" w:eastAsia="黑体" w:hAnsi="Time New Roman" w:hint="eastAsia"/>
        </w:rPr>
        <w:t>加快审判并采用审前拘留的替代方式，以缩短审前拘留时间；</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(d)</w:t>
      </w:r>
      <w:r w:rsidRPr="00E22E75">
        <w:rPr>
          <w:rFonts w:ascii="Time New Roman" w:eastAsia="黑体" w:hAnsi="Time New Roman" w:hint="eastAsia"/>
        </w:rPr>
        <w:tab/>
      </w:r>
      <w:r w:rsidRPr="00E22E75">
        <w:rPr>
          <w:rFonts w:ascii="Time New Roman" w:eastAsia="黑体" w:hAnsi="Time New Roman" w:hint="eastAsia"/>
        </w:rPr>
        <w:t>确保及时决定保释，并规定合理的保释要求。</w:t>
      </w:r>
    </w:p>
    <w:p w:rsidR="002B63AC" w:rsidRDefault="002B63AC" w:rsidP="00A7789F">
      <w:pPr>
        <w:pStyle w:val="H23GC"/>
      </w:pPr>
      <w:r>
        <w:rPr>
          <w:rFonts w:hint="eastAsia"/>
        </w:rPr>
        <w:tab/>
      </w:r>
      <w:r>
        <w:rPr>
          <w:rFonts w:hint="eastAsia"/>
        </w:rPr>
        <w:tab/>
      </w:r>
      <w:r>
        <w:rPr>
          <w:rFonts w:hint="eastAsia"/>
        </w:rPr>
        <w:t>酷刑、虐待和监狱条件</w:t>
      </w:r>
    </w:p>
    <w:p w:rsidR="002B63AC" w:rsidRDefault="002B63AC" w:rsidP="002B63AC">
      <w:pPr>
        <w:pStyle w:val="SingleTxtGC"/>
      </w:pPr>
      <w:r>
        <w:rPr>
          <w:rFonts w:hint="eastAsia"/>
        </w:rPr>
        <w:t>33</w:t>
      </w:r>
      <w:r w:rsidR="00E17AFC">
        <w:rPr>
          <w:rFonts w:hint="eastAsia"/>
        </w:rPr>
        <w:t xml:space="preserve">.  </w:t>
      </w:r>
      <w:r>
        <w:rPr>
          <w:rFonts w:hint="eastAsia"/>
        </w:rPr>
        <w:t>委员会关切的是：</w:t>
      </w:r>
    </w:p>
    <w:p w:rsidR="002B63AC" w:rsidRDefault="002B63AC" w:rsidP="002B63AC">
      <w:pPr>
        <w:pStyle w:val="SingleTxtGC"/>
      </w:pPr>
      <w:r>
        <w:rPr>
          <w:rFonts w:hint="eastAsia"/>
        </w:rPr>
        <w:tab/>
        <w:t>(a)</w:t>
      </w:r>
      <w:r>
        <w:rPr>
          <w:rFonts w:hint="eastAsia"/>
        </w:rPr>
        <w:tab/>
      </w:r>
      <w:r>
        <w:rPr>
          <w:rFonts w:hint="eastAsia"/>
        </w:rPr>
        <w:t>据称专制时期警察、安全部队和惩教人员普遍对在押人员施以酷刑、殴打和虐待，并且不追究犯罪者；</w:t>
      </w:r>
    </w:p>
    <w:p w:rsidR="002B63AC" w:rsidRDefault="002B63AC" w:rsidP="002B63AC">
      <w:pPr>
        <w:pStyle w:val="SingleTxtGC"/>
      </w:pPr>
      <w:r>
        <w:rPr>
          <w:rFonts w:hint="eastAsia"/>
        </w:rPr>
        <w:tab/>
        <w:t>(b)</w:t>
      </w:r>
      <w:r>
        <w:rPr>
          <w:rFonts w:hint="eastAsia"/>
        </w:rPr>
        <w:tab/>
      </w:r>
      <w:r>
        <w:rPr>
          <w:rFonts w:hint="eastAsia"/>
        </w:rPr>
        <w:t>《刑法》未将酷刑定为刑事犯罪，这在过渡时期司法体制下有碍追究酷刑的犯罪者；</w:t>
      </w:r>
    </w:p>
    <w:p w:rsidR="002B63AC" w:rsidRDefault="002B63AC" w:rsidP="00605657">
      <w:pPr>
        <w:pStyle w:val="SingleTxtGC"/>
      </w:pPr>
      <w:r>
        <w:rPr>
          <w:rFonts w:hint="eastAsia"/>
        </w:rPr>
        <w:tab/>
        <w:t>(c)</w:t>
      </w:r>
      <w:r>
        <w:rPr>
          <w:rFonts w:hint="eastAsia"/>
        </w:rPr>
        <w:tab/>
      </w:r>
      <w:r>
        <w:rPr>
          <w:rFonts w:hint="eastAsia"/>
        </w:rPr>
        <w:t>监狱条件一直恶劣并对生命构成威胁，例如二里屯监狱，具体问题包括：超员；食物、居住条件、卫生和医疗条件差；有大量拘留中死亡的报告</w:t>
      </w:r>
      <w:r>
        <w:rPr>
          <w:rFonts w:hint="eastAsia"/>
        </w:rPr>
        <w:t>(</w:t>
      </w:r>
      <w:r>
        <w:rPr>
          <w:rFonts w:hint="eastAsia"/>
        </w:rPr>
        <w:t>第六、第七和第十条</w:t>
      </w:r>
      <w:r>
        <w:rPr>
          <w:rFonts w:hint="eastAsia"/>
        </w:rPr>
        <w:t>)</w:t>
      </w:r>
      <w:r w:rsidR="00605657">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34</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(a)</w:t>
      </w:r>
      <w:r w:rsidRPr="00E22E75">
        <w:rPr>
          <w:rFonts w:ascii="Time New Roman" w:eastAsia="黑体" w:hAnsi="Time New Roman" w:hint="eastAsia"/>
        </w:rPr>
        <w:tab/>
      </w:r>
      <w:r w:rsidRPr="00E22E75">
        <w:rPr>
          <w:rFonts w:ascii="Time New Roman" w:eastAsia="黑体" w:hAnsi="Time New Roman" w:hint="eastAsia"/>
        </w:rPr>
        <w:t>确保及时、公正、彻底地调查一切酷刑和虐待指控，起诉并惩处犯罪者，为受害者提供有效补救；</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(b)</w:t>
      </w:r>
      <w:r w:rsidRPr="00E22E75">
        <w:rPr>
          <w:rFonts w:ascii="Time New Roman" w:eastAsia="黑体" w:hAnsi="Time New Roman" w:hint="eastAsia"/>
        </w:rPr>
        <w:tab/>
      </w:r>
      <w:r w:rsidRPr="00E22E75">
        <w:rPr>
          <w:rFonts w:ascii="Time New Roman" w:eastAsia="黑体" w:hAnsi="Time New Roman" w:hint="eastAsia"/>
        </w:rPr>
        <w:t>审查《刑法》，将酷刑列为刑事犯罪，完成《禁止酷刑和其他残忍、不人道或有辱人格的待遇或处罚公约》及其任择议定书的批准程序；</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(c)</w:t>
      </w:r>
      <w:r w:rsidRPr="00E22E75">
        <w:rPr>
          <w:rFonts w:ascii="Time New Roman" w:eastAsia="黑体" w:hAnsi="Time New Roman" w:hint="eastAsia"/>
        </w:rPr>
        <w:tab/>
      </w:r>
      <w:r w:rsidRPr="00E22E75">
        <w:rPr>
          <w:rFonts w:ascii="Time New Roman" w:eastAsia="黑体" w:hAnsi="Time New Roman" w:hint="eastAsia"/>
        </w:rPr>
        <w:t>防止酷刑和虐待，为此应加强现有监督机构或设置独立机制以监控监狱条件，并就防止酷刑为相关执法人员以及法官、检察官和其他法律从业者提供必修培训；</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(d)</w:t>
      </w:r>
      <w:r w:rsidRPr="00E22E75">
        <w:rPr>
          <w:rFonts w:ascii="Time New Roman" w:eastAsia="黑体" w:hAnsi="Time New Roman" w:hint="eastAsia"/>
        </w:rPr>
        <w:tab/>
      </w:r>
      <w:r w:rsidRPr="00E22E75">
        <w:rPr>
          <w:rFonts w:ascii="Time New Roman" w:eastAsia="黑体" w:hAnsi="Time New Roman" w:hint="eastAsia"/>
        </w:rPr>
        <w:t>修订《监狱法》，使之符合国际标准，同时改善监狱设施和条件，包括食物、卫生和医疗；</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(e)</w:t>
      </w:r>
      <w:r w:rsidRPr="00E22E75">
        <w:rPr>
          <w:rFonts w:ascii="Time New Roman" w:eastAsia="黑体" w:hAnsi="Time New Roman" w:hint="eastAsia"/>
        </w:rPr>
        <w:tab/>
      </w:r>
      <w:r w:rsidRPr="00E22E75">
        <w:rPr>
          <w:rFonts w:ascii="Time New Roman" w:eastAsia="黑体" w:hAnsi="Time New Roman" w:hint="eastAsia"/>
        </w:rPr>
        <w:t>确保及时、独立、彻底地调查拘留中死亡的相关情况，酌情将责任人绳之以法，为受害者的家人提供补救，并采取一切必要措施，防止再发生死亡事件。</w:t>
      </w:r>
    </w:p>
    <w:p w:rsidR="002B63AC" w:rsidRDefault="002B63AC" w:rsidP="00A7789F">
      <w:pPr>
        <w:pStyle w:val="H23GC"/>
      </w:pPr>
      <w:r>
        <w:rPr>
          <w:rFonts w:hint="eastAsia"/>
        </w:rPr>
        <w:tab/>
      </w:r>
      <w:r>
        <w:rPr>
          <w:rFonts w:hint="eastAsia"/>
        </w:rPr>
        <w:tab/>
      </w:r>
      <w:r>
        <w:rPr>
          <w:rFonts w:hint="eastAsia"/>
        </w:rPr>
        <w:t>贩运人口、偷运与强迫劳动</w:t>
      </w:r>
    </w:p>
    <w:p w:rsidR="002B63AC" w:rsidRDefault="002B63AC" w:rsidP="002B63AC">
      <w:pPr>
        <w:pStyle w:val="SingleTxtGC"/>
      </w:pPr>
      <w:r>
        <w:rPr>
          <w:rFonts w:hint="eastAsia"/>
        </w:rPr>
        <w:t>35</w:t>
      </w:r>
      <w:r w:rsidR="00E17AFC">
        <w:rPr>
          <w:rFonts w:hint="eastAsia"/>
        </w:rPr>
        <w:t xml:space="preserve">.  </w:t>
      </w:r>
      <w:r>
        <w:rPr>
          <w:rFonts w:hint="eastAsia"/>
        </w:rPr>
        <w:t>委员会注意到缔约国在打击贩运人口方面的进步，但仍关切的是，关于为强迫劳动和性剥削</w:t>
      </w:r>
      <w:r>
        <w:rPr>
          <w:rFonts w:hint="eastAsia"/>
        </w:rPr>
        <w:t>(</w:t>
      </w:r>
      <w:r>
        <w:rPr>
          <w:rFonts w:hint="eastAsia"/>
        </w:rPr>
        <w:t>包括色情旅游业</w:t>
      </w:r>
      <w:r>
        <w:rPr>
          <w:rFonts w:hint="eastAsia"/>
        </w:rPr>
        <w:t>)</w:t>
      </w:r>
      <w:r>
        <w:rPr>
          <w:rFonts w:hint="eastAsia"/>
        </w:rPr>
        <w:t>目的贩运</w:t>
      </w:r>
      <w:r>
        <w:rPr>
          <w:rFonts w:hint="eastAsia"/>
        </w:rPr>
        <w:t>(</w:t>
      </w:r>
      <w:r>
        <w:rPr>
          <w:rFonts w:hint="eastAsia"/>
        </w:rPr>
        <w:t>主要是贩运妇女儿童</w:t>
      </w:r>
      <w:r>
        <w:rPr>
          <w:rFonts w:hint="eastAsia"/>
        </w:rPr>
        <w:t>)</w:t>
      </w:r>
      <w:r>
        <w:rPr>
          <w:rFonts w:hint="eastAsia"/>
        </w:rPr>
        <w:t>的报告不断；众多男童和男青年经公海偷渡到欧洲，很多人在地中海丧命或失踪；送往邻国古兰经学校的儿童处境令人关切，他们可能被伊斯兰教隐士逼迫乞讨</w:t>
      </w:r>
      <w:r>
        <w:rPr>
          <w:rFonts w:hint="eastAsia"/>
        </w:rPr>
        <w:t>(</w:t>
      </w:r>
      <w:r>
        <w:rPr>
          <w:rFonts w:hint="eastAsia"/>
        </w:rPr>
        <w:t>第三、第八、第二十四和第二十六条</w:t>
      </w:r>
      <w:r>
        <w:rPr>
          <w:rFonts w:hint="eastAsia"/>
        </w:rPr>
        <w:t>)</w:t>
      </w:r>
      <w:r>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36</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缔约国应加大力度打击贩运和偷渡，具体而言应：</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(a)</w:t>
      </w:r>
      <w:r w:rsidRPr="00E22E75">
        <w:rPr>
          <w:rFonts w:ascii="Time New Roman" w:eastAsia="黑体" w:hAnsi="Time New Roman" w:hint="eastAsia"/>
        </w:rPr>
        <w:tab/>
      </w:r>
      <w:r w:rsidRPr="00E22E75">
        <w:rPr>
          <w:rFonts w:ascii="Time New Roman" w:eastAsia="黑体" w:hAnsi="Time New Roman" w:hint="eastAsia"/>
        </w:rPr>
        <w:t>加强执行相关法律，包括《贩运人口法》</w:t>
      </w:r>
      <w:r w:rsidRPr="00E22E75">
        <w:rPr>
          <w:rFonts w:ascii="Time New Roman" w:eastAsia="黑体" w:hAnsi="Time New Roman" w:hint="eastAsia"/>
        </w:rPr>
        <w:t>(2010</w:t>
      </w:r>
      <w:r w:rsidRPr="00E22E75">
        <w:rPr>
          <w:rFonts w:ascii="Time New Roman" w:eastAsia="黑体" w:hAnsi="Time New Roman" w:hint="eastAsia"/>
        </w:rPr>
        <w:t>年修订</w:t>
      </w:r>
      <w:r w:rsidRPr="00E22E75">
        <w:rPr>
          <w:rFonts w:ascii="Time New Roman" w:eastAsia="黑体" w:hAnsi="Time New Roman" w:hint="eastAsia"/>
        </w:rPr>
        <w:t>)</w:t>
      </w:r>
      <w:r w:rsidRPr="00E22E75">
        <w:rPr>
          <w:rFonts w:ascii="Time New Roman" w:eastAsia="黑体" w:hAnsi="Time New Roman" w:hint="eastAsia"/>
        </w:rPr>
        <w:t>、《儿童法》和《旅游业犯罪法》；</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(b)</w:t>
      </w:r>
      <w:r w:rsidRPr="00E22E75">
        <w:rPr>
          <w:rFonts w:ascii="Time New Roman" w:eastAsia="黑体" w:hAnsi="Time New Roman" w:hint="eastAsia"/>
        </w:rPr>
        <w:tab/>
      </w:r>
      <w:r w:rsidRPr="00E22E75">
        <w:rPr>
          <w:rFonts w:ascii="Time New Roman" w:eastAsia="黑体" w:hAnsi="Time New Roman" w:hint="eastAsia"/>
        </w:rPr>
        <w:t>加大力度开展法官、检察官和执法人员培训以及预防和教育宣传，让公众知晓贩运和偷运人口的消极影响；</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(c)</w:t>
      </w:r>
      <w:r w:rsidRPr="00E22E75">
        <w:rPr>
          <w:rFonts w:ascii="Time New Roman" w:eastAsia="黑体" w:hAnsi="Time New Roman" w:hint="eastAsia"/>
        </w:rPr>
        <w:tab/>
      </w:r>
      <w:r w:rsidRPr="00E22E75">
        <w:rPr>
          <w:rFonts w:ascii="Time New Roman" w:eastAsia="黑体" w:hAnsi="Time New Roman" w:hint="eastAsia"/>
        </w:rPr>
        <w:t>加强对受害人的识别，尤其是被送往古兰经学校的儿童，并建立贩运受害者查询系统；</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(d)</w:t>
      </w:r>
      <w:r w:rsidRPr="00E22E75">
        <w:rPr>
          <w:rFonts w:ascii="Time New Roman" w:eastAsia="黑体" w:hAnsi="Time New Roman" w:hint="eastAsia"/>
        </w:rPr>
        <w:tab/>
      </w:r>
      <w:r w:rsidRPr="00E22E75">
        <w:rPr>
          <w:rFonts w:ascii="Time New Roman" w:eastAsia="黑体" w:hAnsi="Time New Roman" w:hint="eastAsia"/>
        </w:rPr>
        <w:t>为受害者提供有效补救，包括康复。</w:t>
      </w:r>
    </w:p>
    <w:p w:rsidR="002B63AC" w:rsidRDefault="002B63AC" w:rsidP="00A7789F">
      <w:pPr>
        <w:pStyle w:val="H23GC"/>
      </w:pPr>
      <w:r>
        <w:rPr>
          <w:rFonts w:hint="eastAsia"/>
        </w:rPr>
        <w:tab/>
      </w:r>
      <w:r>
        <w:rPr>
          <w:rFonts w:hint="eastAsia"/>
        </w:rPr>
        <w:tab/>
      </w:r>
      <w:r>
        <w:rPr>
          <w:rFonts w:hint="eastAsia"/>
        </w:rPr>
        <w:t>公正审判权</w:t>
      </w:r>
    </w:p>
    <w:p w:rsidR="002B63AC" w:rsidRDefault="002B63AC" w:rsidP="002B63AC">
      <w:pPr>
        <w:pStyle w:val="SingleTxtGC"/>
      </w:pPr>
      <w:r>
        <w:rPr>
          <w:rFonts w:hint="eastAsia"/>
        </w:rPr>
        <w:t>37</w:t>
      </w:r>
      <w:r w:rsidR="00E17AFC">
        <w:rPr>
          <w:rFonts w:hint="eastAsia"/>
        </w:rPr>
        <w:t xml:space="preserve">.  </w:t>
      </w:r>
      <w:r>
        <w:rPr>
          <w:rFonts w:hint="eastAsia"/>
        </w:rPr>
        <w:t>委员会了解到，司法部门的独立性严重受损，但欢迎重建司法事务委员会并弃用法官合同制。还关切的是，刑事案件大量积压，尽管缔约国已为减少积压采取了措施；为国家法律援助机构划拨资源不足，导致提供的免费法律援助有限，且农村地区诉诸司法困难重重</w:t>
      </w:r>
      <w:r>
        <w:rPr>
          <w:rFonts w:hint="eastAsia"/>
        </w:rPr>
        <w:t>(</w:t>
      </w:r>
      <w:r>
        <w:rPr>
          <w:rFonts w:hint="eastAsia"/>
        </w:rPr>
        <w:t>第十四、第十五和第十六条</w:t>
      </w:r>
      <w:r>
        <w:rPr>
          <w:rFonts w:hint="eastAsia"/>
        </w:rPr>
        <w:t>)</w:t>
      </w:r>
      <w:r>
        <w:rPr>
          <w:rFonts w:hint="eastAsia"/>
        </w:rPr>
        <w:t>。</w:t>
      </w:r>
    </w:p>
    <w:p w:rsidR="002B63AC" w:rsidRPr="00E22E75" w:rsidRDefault="002B63AC" w:rsidP="00AF1C05">
      <w:pPr>
        <w:pStyle w:val="SingleTxtGC"/>
        <w:rPr>
          <w:rFonts w:ascii="Time New Roman" w:eastAsia="黑体" w:hAnsi="Time New Roman" w:hint="eastAsia"/>
        </w:rPr>
      </w:pPr>
      <w:r w:rsidRPr="00E22E75">
        <w:rPr>
          <w:rFonts w:ascii="Time New Roman" w:eastAsia="黑体" w:hAnsi="Time New Roman" w:hint="eastAsia"/>
        </w:rPr>
        <w:t>38</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加大力度，加强司法部门的独立性，包括颁布《法官薪酬、津贴及其他福利法案》，防止行政和立法部门干预司法部门；减少法院案件积压，并确保在合理时间内审判；扩大刑事案件的免费法律援助，为此应提高国家法律援助机构的资金能力和人力；采取必要措施，包括酌情借助流动法院和法律咨询所，便利农村人民诉诸司法</w:t>
      </w:r>
      <w:r w:rsidR="00AF1C05" w:rsidRPr="00E22E75">
        <w:rPr>
          <w:rFonts w:ascii="Time New Roman" w:eastAsia="黑体" w:hAnsi="Time New Roman" w:hint="eastAsia"/>
        </w:rPr>
        <w:t>。</w:t>
      </w:r>
    </w:p>
    <w:p w:rsidR="002B63AC" w:rsidRDefault="002B63AC" w:rsidP="00A7789F">
      <w:pPr>
        <w:pStyle w:val="H23GC"/>
      </w:pPr>
      <w:r>
        <w:rPr>
          <w:rFonts w:hint="eastAsia"/>
        </w:rPr>
        <w:tab/>
      </w:r>
      <w:r>
        <w:rPr>
          <w:rFonts w:hint="eastAsia"/>
        </w:rPr>
        <w:tab/>
      </w:r>
      <w:r>
        <w:rPr>
          <w:rFonts w:hint="eastAsia"/>
        </w:rPr>
        <w:t>见解和言论自由</w:t>
      </w:r>
    </w:p>
    <w:p w:rsidR="002B63AC" w:rsidRDefault="002B63AC" w:rsidP="002B63AC">
      <w:pPr>
        <w:pStyle w:val="SingleTxtGC"/>
      </w:pPr>
      <w:r>
        <w:rPr>
          <w:rFonts w:hint="eastAsia"/>
        </w:rPr>
        <w:t>39</w:t>
      </w:r>
      <w:r w:rsidR="00E17AFC">
        <w:rPr>
          <w:rFonts w:hint="eastAsia"/>
        </w:rPr>
        <w:t xml:space="preserve">.  </w:t>
      </w:r>
      <w:r>
        <w:rPr>
          <w:rFonts w:hint="eastAsia"/>
        </w:rPr>
        <w:t>委员会欢迎在前政权下被禁的媒体机构得到恢复，以及国家新闻法律委员会的成立，但关切的是：</w:t>
      </w:r>
    </w:p>
    <w:p w:rsidR="002B63AC" w:rsidRDefault="002B63AC" w:rsidP="002B63AC">
      <w:pPr>
        <w:pStyle w:val="SingleTxtGC"/>
      </w:pPr>
      <w:r>
        <w:rPr>
          <w:rFonts w:hint="eastAsia"/>
        </w:rPr>
        <w:tab/>
        <w:t>(a)</w:t>
      </w:r>
      <w:r>
        <w:rPr>
          <w:rFonts w:hint="eastAsia"/>
        </w:rPr>
        <w:tab/>
      </w:r>
      <w:r>
        <w:rPr>
          <w:rFonts w:hint="eastAsia"/>
        </w:rPr>
        <w:t>缔约国言论自由方面的立法过于严格，主要是将诽谤、煽动和假新闻定为犯罪以及规定监禁徒刑的法律，这些法律被用于恐吓记者，限制言论自由；</w:t>
      </w:r>
    </w:p>
    <w:p w:rsidR="002B63AC" w:rsidRDefault="002B63AC" w:rsidP="002B63AC">
      <w:pPr>
        <w:pStyle w:val="SingleTxtGC"/>
      </w:pPr>
      <w:r>
        <w:rPr>
          <w:rFonts w:hint="eastAsia"/>
        </w:rPr>
        <w:tab/>
        <w:t>(b)</w:t>
      </w:r>
      <w:r>
        <w:rPr>
          <w:rFonts w:hint="eastAsia"/>
        </w:rPr>
        <w:tab/>
      </w:r>
      <w:r>
        <w:rPr>
          <w:rFonts w:hint="eastAsia"/>
        </w:rPr>
        <w:t>拖延执行</w:t>
      </w:r>
      <w:r w:rsidRPr="00960C36">
        <w:rPr>
          <w:rFonts w:ascii="Time New Roman" w:eastAsia="楷体" w:hAnsi="Time New Roman" w:hint="eastAsia"/>
        </w:rPr>
        <w:t>非洲记者联合会等诉冈比亚共和国</w:t>
      </w:r>
      <w:r>
        <w:rPr>
          <w:rFonts w:hint="eastAsia"/>
        </w:rPr>
        <w:t>一案中西非</w:t>
      </w:r>
      <w:proofErr w:type="gramStart"/>
      <w:r>
        <w:rPr>
          <w:rFonts w:hint="eastAsia"/>
        </w:rPr>
        <w:t>经共体司法</w:t>
      </w:r>
      <w:proofErr w:type="gramEnd"/>
      <w:r>
        <w:rPr>
          <w:rFonts w:hint="eastAsia"/>
        </w:rPr>
        <w:t>法院的判决</w:t>
      </w:r>
      <w:r>
        <w:rPr>
          <w:rFonts w:hint="eastAsia"/>
        </w:rPr>
        <w:t>(</w:t>
      </w:r>
      <w:proofErr w:type="spellStart"/>
      <w:r>
        <w:rPr>
          <w:rFonts w:hint="eastAsia"/>
        </w:rPr>
        <w:t>ECW</w:t>
      </w:r>
      <w:proofErr w:type="spellEnd"/>
      <w:r>
        <w:rPr>
          <w:rFonts w:hint="eastAsia"/>
        </w:rPr>
        <w:t>/</w:t>
      </w:r>
      <w:proofErr w:type="spellStart"/>
      <w:r>
        <w:rPr>
          <w:rFonts w:hint="eastAsia"/>
        </w:rPr>
        <w:t>CCJ</w:t>
      </w:r>
      <w:proofErr w:type="spellEnd"/>
      <w:r>
        <w:rPr>
          <w:rFonts w:hint="eastAsia"/>
        </w:rPr>
        <w:t>/JUD/04/18)</w:t>
      </w:r>
      <w:r>
        <w:rPr>
          <w:rFonts w:hint="eastAsia"/>
        </w:rPr>
        <w:t>，法院在判决中下令开展立法改革进程并赔偿受害者；</w:t>
      </w:r>
    </w:p>
    <w:p w:rsidR="002B63AC" w:rsidRDefault="002B63AC" w:rsidP="002B63AC">
      <w:pPr>
        <w:pStyle w:val="SingleTxtGC"/>
      </w:pPr>
      <w:r>
        <w:rPr>
          <w:rFonts w:hint="eastAsia"/>
        </w:rPr>
        <w:tab/>
        <w:t>(c)</w:t>
      </w:r>
      <w:r>
        <w:rPr>
          <w:rFonts w:hint="eastAsia"/>
        </w:rPr>
        <w:tab/>
      </w:r>
      <w:r>
        <w:rPr>
          <w:rFonts w:hint="eastAsia"/>
        </w:rPr>
        <w:t>据称多年来存在恐吓、骚扰、酷刑和谋杀行使言论自由权的记者与人权维护者的行为，鲜有调查并提出起诉；</w:t>
      </w:r>
    </w:p>
    <w:p w:rsidR="002B63AC" w:rsidRDefault="002B63AC" w:rsidP="002B63AC">
      <w:pPr>
        <w:pStyle w:val="SingleTxtGC"/>
      </w:pPr>
      <w:r>
        <w:rPr>
          <w:rFonts w:hint="eastAsia"/>
        </w:rPr>
        <w:tab/>
        <w:t>(d)</w:t>
      </w:r>
      <w:r>
        <w:rPr>
          <w:rFonts w:hint="eastAsia"/>
        </w:rPr>
        <w:tab/>
      </w:r>
      <w:r>
        <w:rPr>
          <w:rFonts w:hint="eastAsia"/>
        </w:rPr>
        <w:t>拖延颁布《信息法案》</w:t>
      </w:r>
      <w:r>
        <w:rPr>
          <w:rFonts w:hint="eastAsia"/>
        </w:rPr>
        <w:t>(</w:t>
      </w:r>
      <w:r>
        <w:rPr>
          <w:rFonts w:hint="eastAsia"/>
        </w:rPr>
        <w:t>第十九和第二十二条</w:t>
      </w:r>
      <w:r>
        <w:rPr>
          <w:rFonts w:hint="eastAsia"/>
        </w:rPr>
        <w:t>)</w:t>
      </w:r>
      <w:r>
        <w:rPr>
          <w:rFonts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40</w:t>
      </w:r>
      <w:r w:rsidR="00E17AFC" w:rsidRPr="00E22E75">
        <w:rPr>
          <w:rFonts w:ascii="Time New Roman" w:eastAsia="黑体" w:hAnsi="Time New Roman" w:hint="eastAsia"/>
        </w:rPr>
        <w:t xml:space="preserve">.  </w:t>
      </w:r>
      <w:r w:rsidRPr="00E22E75">
        <w:rPr>
          <w:rFonts w:ascii="Time New Roman" w:eastAsia="黑体" w:hAnsi="Time New Roman" w:hint="eastAsia"/>
        </w:rPr>
        <w:t>缔约国应：</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(a)</w:t>
      </w:r>
      <w:r w:rsidRPr="00E22E75">
        <w:rPr>
          <w:rFonts w:ascii="Time New Roman" w:eastAsia="黑体" w:hAnsi="Time New Roman" w:hint="eastAsia"/>
        </w:rPr>
        <w:tab/>
      </w:r>
      <w:r w:rsidRPr="00E22E75">
        <w:rPr>
          <w:rFonts w:ascii="Time New Roman" w:eastAsia="黑体" w:hAnsi="Time New Roman" w:hint="eastAsia"/>
        </w:rPr>
        <w:t>修订或撤销所有不当限制言论自由的法律，包括《刑法》和《信息通信法》</w:t>
      </w:r>
      <w:r w:rsidRPr="00E22E75">
        <w:rPr>
          <w:rFonts w:ascii="Time New Roman" w:eastAsia="黑体" w:hAnsi="Time New Roman" w:hint="eastAsia"/>
        </w:rPr>
        <w:t>(2013</w:t>
      </w:r>
      <w:r w:rsidRPr="00E22E75">
        <w:rPr>
          <w:rFonts w:ascii="Time New Roman" w:eastAsia="黑体" w:hAnsi="Time New Roman" w:hint="eastAsia"/>
        </w:rPr>
        <w:t>年修订</w:t>
      </w:r>
      <w:r w:rsidRPr="00E22E75">
        <w:rPr>
          <w:rFonts w:ascii="Time New Roman" w:eastAsia="黑体" w:hAnsi="Time New Roman" w:hint="eastAsia"/>
        </w:rPr>
        <w:t>)</w:t>
      </w:r>
      <w:r w:rsidRPr="00E22E75">
        <w:rPr>
          <w:rFonts w:ascii="Time New Roman" w:eastAsia="黑体" w:hAnsi="Time New Roman" w:hint="eastAsia"/>
        </w:rPr>
        <w:t>中的规定，并完成国家新闻法律委员会主导的立法改革进程；</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(b)</w:t>
      </w:r>
      <w:r w:rsidRPr="00E22E75">
        <w:rPr>
          <w:rFonts w:ascii="Time New Roman" w:eastAsia="黑体" w:hAnsi="Time New Roman" w:hint="eastAsia"/>
        </w:rPr>
        <w:tab/>
      </w:r>
      <w:r w:rsidRPr="00E22E75">
        <w:rPr>
          <w:rFonts w:ascii="Time New Roman" w:eastAsia="黑体" w:hAnsi="Time New Roman" w:hint="eastAsia"/>
        </w:rPr>
        <w:t>加快执行非洲记者联合会等人诉冈比亚共和国一案中西非</w:t>
      </w:r>
      <w:proofErr w:type="gramStart"/>
      <w:r w:rsidRPr="00E22E75">
        <w:rPr>
          <w:rFonts w:ascii="Time New Roman" w:eastAsia="黑体" w:hAnsi="Time New Roman" w:hint="eastAsia"/>
        </w:rPr>
        <w:t>经共体司法</w:t>
      </w:r>
      <w:proofErr w:type="gramEnd"/>
      <w:r w:rsidRPr="00E22E75">
        <w:rPr>
          <w:rFonts w:ascii="Time New Roman" w:eastAsia="黑体" w:hAnsi="Time New Roman" w:hint="eastAsia"/>
        </w:rPr>
        <w:t>法院的判决</w:t>
      </w:r>
      <w:r w:rsidRPr="00E22E75">
        <w:rPr>
          <w:rFonts w:ascii="Time New Roman" w:eastAsia="黑体" w:hAnsi="Time New Roman" w:hint="eastAsia"/>
        </w:rPr>
        <w:t>(</w:t>
      </w:r>
      <w:proofErr w:type="spellStart"/>
      <w:r w:rsidRPr="00E22E75">
        <w:rPr>
          <w:rFonts w:ascii="Time New Roman" w:eastAsia="黑体" w:hAnsi="Time New Roman" w:hint="eastAsia"/>
        </w:rPr>
        <w:t>ECW</w:t>
      </w:r>
      <w:proofErr w:type="spellEnd"/>
      <w:r w:rsidRPr="00E22E75">
        <w:rPr>
          <w:rFonts w:ascii="Time New Roman" w:eastAsia="黑体" w:hAnsi="Time New Roman" w:hint="eastAsia"/>
        </w:rPr>
        <w:t>/</w:t>
      </w:r>
      <w:proofErr w:type="spellStart"/>
      <w:r w:rsidRPr="00E22E75">
        <w:rPr>
          <w:rFonts w:ascii="Time New Roman" w:eastAsia="黑体" w:hAnsi="Time New Roman" w:hint="eastAsia"/>
        </w:rPr>
        <w:t>CCJ</w:t>
      </w:r>
      <w:proofErr w:type="spellEnd"/>
      <w:r w:rsidRPr="00E22E75">
        <w:rPr>
          <w:rFonts w:ascii="Time New Roman" w:eastAsia="黑体" w:hAnsi="Time New Roman" w:hint="eastAsia"/>
        </w:rPr>
        <w:t>/JUD/04/18)</w:t>
      </w:r>
      <w:r w:rsidRPr="00E22E75">
        <w:rPr>
          <w:rFonts w:ascii="Time New Roman" w:eastAsia="黑体" w:hAnsi="Time New Roman" w:hint="eastAsia"/>
        </w:rPr>
        <w:t>；</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(c)</w:t>
      </w:r>
      <w:r w:rsidRPr="00E22E75">
        <w:rPr>
          <w:rFonts w:ascii="Time New Roman" w:eastAsia="黑体" w:hAnsi="Time New Roman" w:hint="eastAsia"/>
        </w:rPr>
        <w:tab/>
      </w:r>
      <w:r w:rsidRPr="00E22E75">
        <w:rPr>
          <w:rFonts w:ascii="Time New Roman" w:eastAsia="黑体" w:hAnsi="Time New Roman" w:hint="eastAsia"/>
        </w:rPr>
        <w:t>确保及时、公正、彻底地调查所有恐吓记者和人权维护者的案件，起诉并惩处犯罪者，并为受害者提供有效补救；</w:t>
      </w:r>
    </w:p>
    <w:p w:rsidR="002B63AC" w:rsidRPr="00E22E75" w:rsidRDefault="002B63AC" w:rsidP="002B63AC">
      <w:pPr>
        <w:pStyle w:val="SingleTxtGC"/>
        <w:rPr>
          <w:rFonts w:ascii="Time New Roman" w:eastAsia="黑体" w:hAnsi="Time New Roman" w:hint="eastAsia"/>
        </w:rPr>
      </w:pPr>
      <w:r w:rsidRPr="00E22E75">
        <w:rPr>
          <w:rFonts w:ascii="Time New Roman" w:eastAsia="黑体" w:hAnsi="Time New Roman" w:hint="eastAsia"/>
        </w:rPr>
        <w:tab/>
        <w:t>(d)</w:t>
      </w:r>
      <w:r w:rsidRPr="00E22E75">
        <w:rPr>
          <w:rFonts w:ascii="Time New Roman" w:eastAsia="黑体" w:hAnsi="Time New Roman" w:hint="eastAsia"/>
        </w:rPr>
        <w:tab/>
      </w:r>
      <w:r w:rsidRPr="00E22E75">
        <w:rPr>
          <w:rFonts w:ascii="Time New Roman" w:eastAsia="黑体" w:hAnsi="Time New Roman" w:hint="eastAsia"/>
        </w:rPr>
        <w:t>加快颁布《信息获得法案》。</w:t>
      </w:r>
    </w:p>
    <w:p w:rsidR="002B63AC" w:rsidRDefault="002B63AC" w:rsidP="00A7789F">
      <w:pPr>
        <w:pStyle w:val="H23GC"/>
      </w:pPr>
      <w:r>
        <w:rPr>
          <w:rFonts w:hint="eastAsia"/>
        </w:rPr>
        <w:tab/>
      </w:r>
      <w:r>
        <w:rPr>
          <w:rFonts w:hint="eastAsia"/>
        </w:rPr>
        <w:tab/>
      </w:r>
      <w:r>
        <w:rPr>
          <w:rFonts w:hint="eastAsia"/>
        </w:rPr>
        <w:t>和平集会权</w:t>
      </w:r>
    </w:p>
    <w:p w:rsidR="002B63AC" w:rsidRDefault="002B63AC" w:rsidP="002B63AC">
      <w:pPr>
        <w:pStyle w:val="SingleTxtGC"/>
      </w:pPr>
      <w:r>
        <w:rPr>
          <w:rFonts w:hint="eastAsia"/>
        </w:rPr>
        <w:t>41</w:t>
      </w:r>
      <w:r w:rsidR="00E17AFC">
        <w:rPr>
          <w:rFonts w:hint="eastAsia"/>
        </w:rPr>
        <w:t xml:space="preserve">.  </w:t>
      </w:r>
      <w:r>
        <w:rPr>
          <w:rFonts w:hint="eastAsia"/>
        </w:rPr>
        <w:t>委员会关切的是，《公共秩序法》第</w:t>
      </w:r>
      <w:r>
        <w:rPr>
          <w:rFonts w:hint="eastAsia"/>
        </w:rPr>
        <w:t>5</w:t>
      </w:r>
      <w:r>
        <w:rPr>
          <w:rFonts w:hint="eastAsia"/>
        </w:rPr>
        <w:t>节规定，和平集会</w:t>
      </w:r>
      <w:proofErr w:type="gramStart"/>
      <w:r>
        <w:rPr>
          <w:rFonts w:hint="eastAsia"/>
        </w:rPr>
        <w:t>需警察</w:t>
      </w:r>
      <w:proofErr w:type="gramEnd"/>
      <w:r>
        <w:rPr>
          <w:rFonts w:hint="eastAsia"/>
        </w:rPr>
        <w:t>批准，并且最高法院最近判定该规定合宪</w:t>
      </w:r>
      <w:r>
        <w:rPr>
          <w:rFonts w:hint="eastAsia"/>
        </w:rPr>
        <w:t>(</w:t>
      </w:r>
      <w:r>
        <w:rPr>
          <w:rFonts w:hint="eastAsia"/>
        </w:rPr>
        <w:t>第十九和第二十一条</w:t>
      </w:r>
      <w:r>
        <w:rPr>
          <w:rFonts w:hint="eastAsia"/>
        </w:rPr>
        <w:t>)</w:t>
      </w:r>
      <w:r>
        <w:rPr>
          <w:rFonts w:hint="eastAsia"/>
        </w:rPr>
        <w:t>。</w:t>
      </w:r>
    </w:p>
    <w:p w:rsidR="002B63AC" w:rsidRPr="004D0A10" w:rsidRDefault="002B63AC" w:rsidP="002B63AC">
      <w:pPr>
        <w:pStyle w:val="SingleTxtGC"/>
        <w:rPr>
          <w:rFonts w:ascii="Time New Roman" w:eastAsia="黑体" w:hAnsi="Time New Roman" w:hint="eastAsia"/>
        </w:rPr>
      </w:pPr>
      <w:r w:rsidRPr="004D0A10">
        <w:rPr>
          <w:rFonts w:ascii="Time New Roman" w:eastAsia="黑体" w:hAnsi="Time New Roman" w:hint="eastAsia"/>
        </w:rPr>
        <w:t>42</w:t>
      </w:r>
      <w:r w:rsidR="00E17AFC" w:rsidRPr="004D0A10">
        <w:rPr>
          <w:rFonts w:ascii="Time New Roman" w:eastAsia="黑体" w:hAnsi="Time New Roman" w:hint="eastAsia"/>
        </w:rPr>
        <w:t xml:space="preserve">.  </w:t>
      </w:r>
      <w:r w:rsidRPr="004D0A10">
        <w:rPr>
          <w:rFonts w:ascii="Time New Roman" w:eastAsia="黑体" w:hAnsi="Time New Roman" w:hint="eastAsia"/>
        </w:rPr>
        <w:t>缔约国应审查《公共秩序法》，以确保所有人享有和平集会权，对该权利的限制务必严格遵守《公约》第二十一条。</w:t>
      </w:r>
    </w:p>
    <w:p w:rsidR="002B63AC" w:rsidRDefault="002B63AC" w:rsidP="00A7789F">
      <w:pPr>
        <w:pStyle w:val="H23GC"/>
      </w:pPr>
      <w:r>
        <w:rPr>
          <w:rFonts w:hint="eastAsia"/>
        </w:rPr>
        <w:tab/>
      </w:r>
      <w:r>
        <w:rPr>
          <w:rFonts w:hint="eastAsia"/>
        </w:rPr>
        <w:tab/>
      </w:r>
      <w:r>
        <w:rPr>
          <w:rFonts w:hint="eastAsia"/>
        </w:rPr>
        <w:t>结社自由权</w:t>
      </w:r>
    </w:p>
    <w:p w:rsidR="002B63AC" w:rsidRDefault="002B63AC" w:rsidP="002B63AC">
      <w:pPr>
        <w:pStyle w:val="SingleTxtGC"/>
      </w:pPr>
      <w:r>
        <w:rPr>
          <w:rFonts w:hint="eastAsia"/>
        </w:rPr>
        <w:t>43</w:t>
      </w:r>
      <w:r w:rsidR="00E17AFC">
        <w:rPr>
          <w:rFonts w:hint="eastAsia"/>
        </w:rPr>
        <w:t xml:space="preserve">.  </w:t>
      </w:r>
      <w:r>
        <w:rPr>
          <w:rFonts w:hint="eastAsia"/>
        </w:rPr>
        <w:t>委员会关切的是，</w:t>
      </w:r>
      <w:r>
        <w:rPr>
          <w:rFonts w:hint="eastAsia"/>
        </w:rPr>
        <w:t>1996</w:t>
      </w:r>
      <w:r>
        <w:rPr>
          <w:rFonts w:hint="eastAsia"/>
        </w:rPr>
        <w:t>年第</w:t>
      </w:r>
      <w:r>
        <w:rPr>
          <w:rFonts w:hint="eastAsia"/>
        </w:rPr>
        <w:t>81</w:t>
      </w:r>
      <w:r>
        <w:rPr>
          <w:rFonts w:hint="eastAsia"/>
        </w:rPr>
        <w:t>号法令为非政府组织规定了繁琐的注册程序，并且关于非政府组织的法案拖延颁布</w:t>
      </w:r>
      <w:r>
        <w:rPr>
          <w:rFonts w:hint="eastAsia"/>
        </w:rPr>
        <w:t>(</w:t>
      </w:r>
      <w:r>
        <w:rPr>
          <w:rFonts w:hint="eastAsia"/>
        </w:rPr>
        <w:t>第二十二条</w:t>
      </w:r>
      <w:r w:rsidR="00AF1C05">
        <w:rPr>
          <w:rFonts w:hint="eastAsia"/>
        </w:rPr>
        <w:t>)</w:t>
      </w:r>
      <w:r w:rsidR="00AF1C05" w:rsidRPr="00E22E75">
        <w:rPr>
          <w:rFonts w:ascii="Time New Roman" w:eastAsia="黑体" w:hAnsi="Time New Roman" w:hint="eastAsia"/>
        </w:rPr>
        <w:t>。</w:t>
      </w:r>
    </w:p>
    <w:p w:rsidR="002B63AC" w:rsidRPr="004D0A10" w:rsidRDefault="002B63AC" w:rsidP="002B63AC">
      <w:pPr>
        <w:pStyle w:val="SingleTxtGC"/>
        <w:rPr>
          <w:rFonts w:ascii="Time New Roman" w:eastAsia="黑体" w:hAnsi="Time New Roman" w:hint="eastAsia"/>
        </w:rPr>
      </w:pPr>
      <w:r w:rsidRPr="004D0A10">
        <w:rPr>
          <w:rFonts w:ascii="Time New Roman" w:eastAsia="黑体" w:hAnsi="Time New Roman" w:hint="eastAsia"/>
        </w:rPr>
        <w:t>44</w:t>
      </w:r>
      <w:r w:rsidR="00E17AFC" w:rsidRPr="004D0A10">
        <w:rPr>
          <w:rFonts w:ascii="Time New Roman" w:eastAsia="黑体" w:hAnsi="Time New Roman" w:hint="eastAsia"/>
        </w:rPr>
        <w:t xml:space="preserve">.  </w:t>
      </w:r>
      <w:r w:rsidRPr="004D0A10">
        <w:rPr>
          <w:rFonts w:ascii="Time New Roman" w:eastAsia="黑体" w:hAnsi="Time New Roman" w:hint="eastAsia"/>
        </w:rPr>
        <w:t>缔约国应撤销第</w:t>
      </w:r>
      <w:r w:rsidRPr="004D0A10">
        <w:rPr>
          <w:rFonts w:ascii="Time New Roman" w:eastAsia="黑体" w:hAnsi="Time New Roman" w:hint="eastAsia"/>
        </w:rPr>
        <w:t>81</w:t>
      </w:r>
      <w:r w:rsidRPr="004D0A10">
        <w:rPr>
          <w:rFonts w:ascii="Time New Roman" w:eastAsia="黑体" w:hAnsi="Time New Roman" w:hint="eastAsia"/>
        </w:rPr>
        <w:t>号法令，尽快颁布一项完全符合《公约》的关于非政府组织的法案。</w:t>
      </w:r>
    </w:p>
    <w:p w:rsidR="002B63AC" w:rsidRDefault="002B63AC" w:rsidP="00A7789F">
      <w:pPr>
        <w:pStyle w:val="H23GC"/>
      </w:pPr>
      <w:r>
        <w:rPr>
          <w:rFonts w:hint="eastAsia"/>
        </w:rPr>
        <w:tab/>
      </w:r>
      <w:r>
        <w:rPr>
          <w:rFonts w:hint="eastAsia"/>
        </w:rPr>
        <w:tab/>
      </w:r>
      <w:r>
        <w:rPr>
          <w:rFonts w:hint="eastAsia"/>
        </w:rPr>
        <w:t>难民、寻求庇护者和移民</w:t>
      </w:r>
    </w:p>
    <w:p w:rsidR="002B63AC" w:rsidRDefault="002B63AC" w:rsidP="002B63AC">
      <w:pPr>
        <w:pStyle w:val="SingleTxtGC"/>
      </w:pPr>
      <w:r>
        <w:rPr>
          <w:rFonts w:hint="eastAsia"/>
        </w:rPr>
        <w:t>45</w:t>
      </w:r>
      <w:r w:rsidR="00E17AFC">
        <w:rPr>
          <w:rFonts w:hint="eastAsia"/>
        </w:rPr>
        <w:t xml:space="preserve">.  </w:t>
      </w:r>
      <w:r>
        <w:rPr>
          <w:rFonts w:hint="eastAsia"/>
        </w:rPr>
        <w:t>委员会关切的是，为有效管理和处理难民与寻求庇护者划拨的资源有限；有报告称，不为在缔约国出生或入境时未成年的难民儿童发放身份证件，令他们尤其容易面临无国籍状态；农村和城市都缺少中转中心；难民身份认定程序欠缺，导致缺少关于难民处境的数据</w:t>
      </w:r>
      <w:r>
        <w:rPr>
          <w:rFonts w:hint="eastAsia"/>
        </w:rPr>
        <w:t>(</w:t>
      </w:r>
      <w:r>
        <w:rPr>
          <w:rFonts w:hint="eastAsia"/>
        </w:rPr>
        <w:t>第二、第二十三、第二十四和第二十六条</w:t>
      </w:r>
      <w:r>
        <w:rPr>
          <w:rFonts w:hint="eastAsia"/>
        </w:rPr>
        <w:t>)</w:t>
      </w:r>
      <w:r>
        <w:rPr>
          <w:rFonts w:hint="eastAsia"/>
        </w:rPr>
        <w:t>。</w:t>
      </w:r>
    </w:p>
    <w:p w:rsidR="002B63AC" w:rsidRPr="004D0A10" w:rsidRDefault="002B63AC" w:rsidP="002B63AC">
      <w:pPr>
        <w:pStyle w:val="SingleTxtGC"/>
        <w:rPr>
          <w:rFonts w:ascii="Time New Roman" w:eastAsia="黑体" w:hAnsi="Time New Roman" w:hint="eastAsia"/>
        </w:rPr>
      </w:pPr>
      <w:r w:rsidRPr="004D0A10">
        <w:rPr>
          <w:rFonts w:ascii="Time New Roman" w:eastAsia="黑体" w:hAnsi="Time New Roman" w:hint="eastAsia"/>
        </w:rPr>
        <w:t>46</w:t>
      </w:r>
      <w:r w:rsidR="00E17AFC" w:rsidRPr="004D0A10">
        <w:rPr>
          <w:rFonts w:ascii="Time New Roman" w:eastAsia="黑体" w:hAnsi="Time New Roman" w:hint="eastAsia"/>
        </w:rPr>
        <w:t xml:space="preserve">.  </w:t>
      </w:r>
      <w:r w:rsidRPr="004D0A10">
        <w:rPr>
          <w:rFonts w:ascii="Time New Roman" w:eastAsia="黑体" w:hAnsi="Time New Roman" w:hint="eastAsia"/>
        </w:rPr>
        <w:t>缔约国应为冈比亚难民委员会划拨充足资源，以确保有效管理和处理难民与寻求庇护者；增设中转中心并配备充足的设施与服务；确保出生在缔约国或入境时未成年的难民儿童获发身份证件，避免无国籍状态风险；借助全国难民身份认定工作，建立难民和寻求庇护者的数据。</w:t>
      </w:r>
    </w:p>
    <w:p w:rsidR="002B63AC" w:rsidRDefault="002B63AC" w:rsidP="00A7789F">
      <w:pPr>
        <w:pStyle w:val="H23GC"/>
      </w:pPr>
      <w:r>
        <w:rPr>
          <w:rFonts w:hint="eastAsia"/>
        </w:rPr>
        <w:tab/>
      </w:r>
      <w:r>
        <w:rPr>
          <w:rFonts w:hint="eastAsia"/>
        </w:rPr>
        <w:tab/>
      </w:r>
      <w:r>
        <w:rPr>
          <w:rFonts w:hint="eastAsia"/>
        </w:rPr>
        <w:t>出生登记</w:t>
      </w:r>
    </w:p>
    <w:p w:rsidR="002B63AC" w:rsidRDefault="002B63AC" w:rsidP="002B63AC">
      <w:pPr>
        <w:pStyle w:val="SingleTxtGC"/>
      </w:pPr>
      <w:r>
        <w:rPr>
          <w:rFonts w:hint="eastAsia"/>
        </w:rPr>
        <w:t>47</w:t>
      </w:r>
      <w:r w:rsidR="00E17AFC">
        <w:rPr>
          <w:rFonts w:hint="eastAsia"/>
        </w:rPr>
        <w:t xml:space="preserve">.  </w:t>
      </w:r>
      <w:r>
        <w:rPr>
          <w:rFonts w:hint="eastAsia"/>
        </w:rPr>
        <w:t>委员会关切的是，大量儿童出生后并未马上登记，尤其是在农村地区，单亲母亲由于担心受到鄙视，妨碍了非婚生儿童的出生登记</w:t>
      </w:r>
      <w:r>
        <w:rPr>
          <w:rFonts w:hint="eastAsia"/>
        </w:rPr>
        <w:t>(</w:t>
      </w:r>
      <w:r>
        <w:rPr>
          <w:rFonts w:hint="eastAsia"/>
        </w:rPr>
        <w:t>第十六、第二十三和第二十四条</w:t>
      </w:r>
      <w:r>
        <w:rPr>
          <w:rFonts w:hint="eastAsia"/>
        </w:rPr>
        <w:t>)</w:t>
      </w:r>
      <w:r>
        <w:rPr>
          <w:rFonts w:hint="eastAsia"/>
        </w:rPr>
        <w:t>。</w:t>
      </w:r>
    </w:p>
    <w:p w:rsidR="002B63AC" w:rsidRPr="004D0A10" w:rsidRDefault="002B63AC" w:rsidP="002B63AC">
      <w:pPr>
        <w:pStyle w:val="SingleTxtGC"/>
        <w:rPr>
          <w:rFonts w:ascii="Time New Roman" w:eastAsia="黑体" w:hAnsi="Time New Roman" w:hint="eastAsia"/>
        </w:rPr>
      </w:pPr>
      <w:r w:rsidRPr="004D0A10">
        <w:rPr>
          <w:rFonts w:ascii="Time New Roman" w:eastAsia="黑体" w:hAnsi="Time New Roman" w:hint="eastAsia"/>
        </w:rPr>
        <w:t>48</w:t>
      </w:r>
      <w:r w:rsidR="00E17AFC" w:rsidRPr="004D0A10">
        <w:rPr>
          <w:rFonts w:ascii="Time New Roman" w:eastAsia="黑体" w:hAnsi="Time New Roman" w:hint="eastAsia"/>
        </w:rPr>
        <w:t xml:space="preserve">.  </w:t>
      </w:r>
      <w:r w:rsidRPr="004D0A10">
        <w:rPr>
          <w:rFonts w:ascii="Time New Roman" w:eastAsia="黑体" w:hAnsi="Time New Roman" w:hint="eastAsia"/>
        </w:rPr>
        <w:t>缔约国应确保所有在缔约国出生的儿童，尤其是农村地区儿童和非婚生儿童，出生后立刻登记，并采取措施消除对非婚生儿童与母亲的污名。</w:t>
      </w:r>
    </w:p>
    <w:p w:rsidR="002B63AC" w:rsidRPr="004D0A10" w:rsidRDefault="002B63AC" w:rsidP="00A7789F">
      <w:pPr>
        <w:pStyle w:val="H1GC"/>
        <w:rPr>
          <w:rFonts w:ascii="Time New Roman" w:hAnsi="Time New Roman" w:hint="eastAsia"/>
        </w:rPr>
      </w:pPr>
      <w:r w:rsidRPr="004D0A10">
        <w:rPr>
          <w:rFonts w:ascii="Time New Roman" w:hAnsi="Time New Roman" w:hint="eastAsia"/>
        </w:rPr>
        <w:tab/>
        <w:t>D.</w:t>
      </w:r>
      <w:r w:rsidRPr="004D0A10">
        <w:rPr>
          <w:rFonts w:ascii="Time New Roman" w:hAnsi="Time New Roman" w:hint="eastAsia"/>
        </w:rPr>
        <w:tab/>
      </w:r>
      <w:r w:rsidRPr="004D0A10">
        <w:rPr>
          <w:rFonts w:ascii="Time New Roman" w:hAnsi="Time New Roman" w:hint="eastAsia"/>
        </w:rPr>
        <w:t>传播和后续行动</w:t>
      </w:r>
    </w:p>
    <w:p w:rsidR="002B63AC" w:rsidRPr="004D0A10" w:rsidRDefault="002B63AC" w:rsidP="002B63AC">
      <w:pPr>
        <w:pStyle w:val="SingleTxtGC"/>
        <w:rPr>
          <w:rFonts w:ascii="Time New Roman" w:eastAsia="黑体" w:hAnsi="Time New Roman" w:hint="eastAsia"/>
        </w:rPr>
      </w:pPr>
      <w:r w:rsidRPr="004D0A10">
        <w:rPr>
          <w:rFonts w:ascii="Time New Roman" w:eastAsia="黑体" w:hAnsi="Time New Roman" w:hint="eastAsia"/>
        </w:rPr>
        <w:t>49</w:t>
      </w:r>
      <w:r w:rsidR="00E17AFC" w:rsidRPr="004D0A10">
        <w:rPr>
          <w:rFonts w:ascii="Time New Roman" w:eastAsia="黑体" w:hAnsi="Time New Roman" w:hint="eastAsia"/>
        </w:rPr>
        <w:t xml:space="preserve">.  </w:t>
      </w:r>
      <w:r w:rsidRPr="004D0A10">
        <w:rPr>
          <w:rFonts w:ascii="Time New Roman" w:eastAsia="黑体" w:hAnsi="Time New Roman" w:hint="eastAsia"/>
        </w:rPr>
        <w:t>缔约国应广泛传播《公约》及其两项任择议定书、对委员会问题清单的书面答复和本结论性意见，以期在司法、立法和行政机关、民间社会和在该国开展活动的非政府组织以及广大公众之间提高对《公约》所规定权利的认识。</w:t>
      </w:r>
    </w:p>
    <w:p w:rsidR="002B63AC" w:rsidRPr="004D0A10" w:rsidRDefault="002B63AC" w:rsidP="003B0F4C">
      <w:pPr>
        <w:pStyle w:val="SingleTxtGC"/>
        <w:rPr>
          <w:rFonts w:ascii="Time New Roman" w:eastAsia="黑体" w:hAnsi="Time New Roman" w:hint="eastAsia"/>
        </w:rPr>
      </w:pPr>
      <w:r w:rsidRPr="004D0A10">
        <w:rPr>
          <w:rFonts w:ascii="Time New Roman" w:eastAsia="黑体" w:hAnsi="Time New Roman" w:hint="eastAsia"/>
        </w:rPr>
        <w:t>50</w:t>
      </w:r>
      <w:r w:rsidR="00E17AFC" w:rsidRPr="004D0A10">
        <w:rPr>
          <w:rFonts w:ascii="Time New Roman" w:eastAsia="黑体" w:hAnsi="Time New Roman" w:hint="eastAsia"/>
        </w:rPr>
        <w:t xml:space="preserve">.  </w:t>
      </w:r>
      <w:r w:rsidRPr="004D0A10">
        <w:rPr>
          <w:rFonts w:ascii="Time New Roman" w:eastAsia="黑体" w:hAnsi="Time New Roman" w:hint="eastAsia"/>
        </w:rPr>
        <w:t>根据委员会议事规则第</w:t>
      </w:r>
      <w:r w:rsidRPr="004D0A10">
        <w:rPr>
          <w:rFonts w:ascii="Time New Roman" w:eastAsia="黑体" w:hAnsi="Time New Roman" w:hint="eastAsia"/>
        </w:rPr>
        <w:t>71</w:t>
      </w:r>
      <w:r w:rsidRPr="004D0A10">
        <w:rPr>
          <w:rFonts w:ascii="Time New Roman" w:eastAsia="黑体" w:hAnsi="Time New Roman" w:hint="eastAsia"/>
        </w:rPr>
        <w:t>条第</w:t>
      </w:r>
      <w:r w:rsidRPr="004D0A10">
        <w:rPr>
          <w:rFonts w:ascii="Time New Roman" w:eastAsia="黑体" w:hAnsi="Time New Roman" w:hint="eastAsia"/>
        </w:rPr>
        <w:t>5</w:t>
      </w:r>
      <w:r w:rsidRPr="004D0A10">
        <w:rPr>
          <w:rFonts w:ascii="Time New Roman" w:eastAsia="黑体" w:hAnsi="Time New Roman" w:hint="eastAsia"/>
        </w:rPr>
        <w:t>款，缔约国应在</w:t>
      </w:r>
      <w:r w:rsidRPr="004D0A10">
        <w:rPr>
          <w:rFonts w:ascii="Time New Roman" w:eastAsia="黑体" w:hAnsi="Time New Roman" w:hint="eastAsia"/>
        </w:rPr>
        <w:t>2020</w:t>
      </w:r>
      <w:r w:rsidRPr="004D0A10">
        <w:rPr>
          <w:rFonts w:ascii="Time New Roman" w:eastAsia="黑体" w:hAnsi="Time New Roman" w:hint="eastAsia"/>
        </w:rPr>
        <w:t>年</w:t>
      </w:r>
      <w:r w:rsidRPr="004D0A10">
        <w:rPr>
          <w:rFonts w:ascii="Time New Roman" w:eastAsia="黑体" w:hAnsi="Time New Roman" w:hint="eastAsia"/>
        </w:rPr>
        <w:t>7</w:t>
      </w:r>
      <w:r w:rsidRPr="004D0A10">
        <w:rPr>
          <w:rFonts w:ascii="Time New Roman" w:eastAsia="黑体" w:hAnsi="Time New Roman" w:hint="eastAsia"/>
        </w:rPr>
        <w:t>月</w:t>
      </w:r>
      <w:r w:rsidRPr="004D0A10">
        <w:rPr>
          <w:rFonts w:ascii="Time New Roman" w:eastAsia="黑体" w:hAnsi="Time New Roman" w:hint="eastAsia"/>
        </w:rPr>
        <w:t>2</w:t>
      </w:r>
      <w:r w:rsidR="003B0F4C">
        <w:rPr>
          <w:rFonts w:ascii="Time New Roman" w:eastAsia="黑体" w:hAnsi="Time New Roman"/>
        </w:rPr>
        <w:t>7</w:t>
      </w:r>
      <w:r w:rsidRPr="004D0A10">
        <w:rPr>
          <w:rFonts w:ascii="Time New Roman" w:eastAsia="黑体" w:hAnsi="Time New Roman" w:hint="eastAsia"/>
        </w:rPr>
        <w:t>日之前提供资料，说明委员会在上文第</w:t>
      </w:r>
      <w:r w:rsidRPr="004D0A10">
        <w:rPr>
          <w:rFonts w:ascii="Time New Roman" w:eastAsia="黑体" w:hAnsi="Time New Roman" w:hint="eastAsia"/>
        </w:rPr>
        <w:t>8</w:t>
      </w:r>
      <w:r w:rsidRPr="004D0A10">
        <w:rPr>
          <w:rFonts w:ascii="Time New Roman" w:eastAsia="黑体" w:hAnsi="Time New Roman" w:hint="eastAsia"/>
        </w:rPr>
        <w:t>段</w:t>
      </w:r>
      <w:r w:rsidRPr="004D0A10">
        <w:rPr>
          <w:rFonts w:ascii="Time New Roman" w:eastAsia="黑体" w:hAnsi="Time New Roman" w:hint="eastAsia"/>
        </w:rPr>
        <w:t>(</w:t>
      </w:r>
      <w:r w:rsidRPr="004D0A10">
        <w:rPr>
          <w:rFonts w:ascii="Time New Roman" w:eastAsia="黑体" w:hAnsi="Time New Roman" w:hint="eastAsia"/>
        </w:rPr>
        <w:t>《公约》在本国法律秩序中的作用</w:t>
      </w:r>
      <w:r w:rsidRPr="004D0A10">
        <w:rPr>
          <w:rFonts w:ascii="Time New Roman" w:eastAsia="黑体" w:hAnsi="Time New Roman" w:hint="eastAsia"/>
        </w:rPr>
        <w:t>)</w:t>
      </w:r>
      <w:r w:rsidRPr="004D0A10">
        <w:rPr>
          <w:rFonts w:ascii="Time New Roman" w:eastAsia="黑体" w:hAnsi="Time New Roman" w:hint="eastAsia"/>
        </w:rPr>
        <w:t>、第</w:t>
      </w:r>
      <w:r w:rsidRPr="004D0A10">
        <w:rPr>
          <w:rFonts w:ascii="Time New Roman" w:eastAsia="黑体" w:hAnsi="Time New Roman" w:hint="eastAsia"/>
        </w:rPr>
        <w:t>24</w:t>
      </w:r>
      <w:r w:rsidRPr="004D0A10">
        <w:rPr>
          <w:rFonts w:ascii="Time New Roman" w:eastAsia="黑体" w:hAnsi="Time New Roman" w:hint="eastAsia"/>
        </w:rPr>
        <w:t>段</w:t>
      </w:r>
      <w:r w:rsidRPr="004D0A10">
        <w:rPr>
          <w:rFonts w:ascii="Time New Roman" w:eastAsia="黑体" w:hAnsi="Time New Roman" w:hint="eastAsia"/>
        </w:rPr>
        <w:t>(</w:t>
      </w:r>
      <w:r w:rsidRPr="004D0A10">
        <w:rPr>
          <w:rFonts w:ascii="Time New Roman" w:eastAsia="黑体" w:hAnsi="Time New Roman" w:hint="eastAsia"/>
        </w:rPr>
        <w:t>过渡时期司法</w:t>
      </w:r>
      <w:r w:rsidRPr="004D0A10">
        <w:rPr>
          <w:rFonts w:ascii="Time New Roman" w:eastAsia="黑体" w:hAnsi="Time New Roman" w:hint="eastAsia"/>
        </w:rPr>
        <w:t>)</w:t>
      </w:r>
      <w:r w:rsidRPr="004D0A10">
        <w:rPr>
          <w:rFonts w:ascii="Time New Roman" w:eastAsia="黑体" w:hAnsi="Time New Roman" w:hint="eastAsia"/>
        </w:rPr>
        <w:t>和第</w:t>
      </w:r>
      <w:r w:rsidRPr="004D0A10">
        <w:rPr>
          <w:rFonts w:ascii="Time New Roman" w:eastAsia="黑体" w:hAnsi="Time New Roman" w:hint="eastAsia"/>
        </w:rPr>
        <w:t>34</w:t>
      </w:r>
      <w:r w:rsidRPr="004D0A10">
        <w:rPr>
          <w:rFonts w:ascii="Time New Roman" w:eastAsia="黑体" w:hAnsi="Time New Roman" w:hint="eastAsia"/>
        </w:rPr>
        <w:t>段</w:t>
      </w:r>
      <w:r w:rsidRPr="004D0A10">
        <w:rPr>
          <w:rFonts w:ascii="Time New Roman" w:eastAsia="黑体" w:hAnsi="Time New Roman" w:hint="eastAsia"/>
        </w:rPr>
        <w:t>(</w:t>
      </w:r>
      <w:r w:rsidRPr="004D0A10">
        <w:rPr>
          <w:rFonts w:ascii="Time New Roman" w:eastAsia="黑体" w:hAnsi="Time New Roman" w:hint="eastAsia"/>
        </w:rPr>
        <w:t>酷刑、虐待和监狱条件</w:t>
      </w:r>
      <w:r w:rsidRPr="004D0A10">
        <w:rPr>
          <w:rFonts w:ascii="Time New Roman" w:eastAsia="黑体" w:hAnsi="Time New Roman" w:hint="eastAsia"/>
        </w:rPr>
        <w:t>)</w:t>
      </w:r>
      <w:r w:rsidRPr="004D0A10">
        <w:rPr>
          <w:rFonts w:ascii="Time New Roman" w:eastAsia="黑体" w:hAnsi="Time New Roman" w:hint="eastAsia"/>
        </w:rPr>
        <w:t>所提建议的落实情况。</w:t>
      </w:r>
    </w:p>
    <w:p w:rsidR="002B63AC" w:rsidRPr="004D0A10" w:rsidRDefault="002B63AC" w:rsidP="003B0F4C">
      <w:pPr>
        <w:pStyle w:val="SingleTxtGC"/>
        <w:rPr>
          <w:rFonts w:ascii="Time New Roman" w:eastAsia="黑体" w:hAnsi="Time New Roman" w:hint="eastAsia"/>
        </w:rPr>
      </w:pPr>
      <w:r w:rsidRPr="004D0A10">
        <w:rPr>
          <w:rFonts w:ascii="Time New Roman" w:eastAsia="黑体" w:hAnsi="Time New Roman" w:hint="eastAsia"/>
        </w:rPr>
        <w:t>51</w:t>
      </w:r>
      <w:r w:rsidR="00E17AFC" w:rsidRPr="004D0A10">
        <w:rPr>
          <w:rFonts w:ascii="Time New Roman" w:eastAsia="黑体" w:hAnsi="Time New Roman" w:hint="eastAsia"/>
        </w:rPr>
        <w:t xml:space="preserve">.  </w:t>
      </w:r>
      <w:r w:rsidRPr="004D0A10">
        <w:rPr>
          <w:rFonts w:ascii="Time New Roman" w:eastAsia="黑体" w:hAnsi="Time New Roman" w:hint="eastAsia"/>
        </w:rPr>
        <w:t>委员会请缔约国在</w:t>
      </w:r>
      <w:r w:rsidRPr="004D0A10">
        <w:rPr>
          <w:rFonts w:ascii="Time New Roman" w:eastAsia="黑体" w:hAnsi="Time New Roman" w:hint="eastAsia"/>
        </w:rPr>
        <w:t>202</w:t>
      </w:r>
      <w:r w:rsidR="003B0F4C">
        <w:rPr>
          <w:rFonts w:ascii="Time New Roman" w:eastAsia="黑体" w:hAnsi="Time New Roman"/>
        </w:rPr>
        <w:t>2</w:t>
      </w:r>
      <w:r w:rsidRPr="004D0A10">
        <w:rPr>
          <w:rFonts w:ascii="Time New Roman" w:eastAsia="黑体" w:hAnsi="Time New Roman" w:hint="eastAsia"/>
        </w:rPr>
        <w:t>年</w:t>
      </w:r>
      <w:r w:rsidRPr="004D0A10">
        <w:rPr>
          <w:rFonts w:ascii="Time New Roman" w:eastAsia="黑体" w:hAnsi="Time New Roman" w:hint="eastAsia"/>
        </w:rPr>
        <w:t>7</w:t>
      </w:r>
      <w:r w:rsidRPr="004D0A10">
        <w:rPr>
          <w:rFonts w:ascii="Time New Roman" w:eastAsia="黑体" w:hAnsi="Time New Roman" w:hint="eastAsia"/>
        </w:rPr>
        <w:t>月</w:t>
      </w:r>
      <w:r w:rsidRPr="004D0A10">
        <w:rPr>
          <w:rFonts w:ascii="Time New Roman" w:eastAsia="黑体" w:hAnsi="Time New Roman" w:hint="eastAsia"/>
        </w:rPr>
        <w:t>27</w:t>
      </w:r>
      <w:r w:rsidRPr="004D0A10">
        <w:rPr>
          <w:rFonts w:ascii="Time New Roman" w:eastAsia="黑体" w:hAnsi="Time New Roman" w:hint="eastAsia"/>
        </w:rPr>
        <w:t>日之前提交下一次定期报告，并在其中列入最新的具体资料，说明委员会在本结论性意见中所提各项建议的落实情况以及《公约》整体执行情况。委员会还请缔约国在编写该报告时与民间社会和在该国开展活动的非政府组织进行广泛协商。根据大会第</w:t>
      </w:r>
      <w:r w:rsidRPr="004D0A10">
        <w:rPr>
          <w:rFonts w:ascii="Time New Roman" w:eastAsia="黑体" w:hAnsi="Time New Roman" w:hint="eastAsia"/>
        </w:rPr>
        <w:t>68/268</w:t>
      </w:r>
      <w:r w:rsidRPr="004D0A10">
        <w:rPr>
          <w:rFonts w:ascii="Time New Roman" w:eastAsia="黑体" w:hAnsi="Time New Roman" w:hint="eastAsia"/>
        </w:rPr>
        <w:t>号决议，报告篇幅不应超过</w:t>
      </w:r>
      <w:r w:rsidRPr="004D0A10">
        <w:rPr>
          <w:rFonts w:ascii="Time New Roman" w:eastAsia="黑体" w:hAnsi="Time New Roman" w:hint="eastAsia"/>
        </w:rPr>
        <w:t>21,200</w:t>
      </w:r>
      <w:r w:rsidRPr="004D0A10">
        <w:rPr>
          <w:rFonts w:ascii="Time New Roman" w:eastAsia="黑体" w:hAnsi="Time New Roman" w:hint="eastAsia"/>
        </w:rPr>
        <w:t>字。另一种做法是，委员会请缔约国在</w:t>
      </w:r>
      <w:r w:rsidRPr="004D0A10">
        <w:rPr>
          <w:rFonts w:ascii="Time New Roman" w:eastAsia="黑体" w:hAnsi="Time New Roman" w:hint="eastAsia"/>
        </w:rPr>
        <w:t>2019</w:t>
      </w:r>
      <w:r w:rsidRPr="004D0A10">
        <w:rPr>
          <w:rFonts w:ascii="Time New Roman" w:eastAsia="黑体" w:hAnsi="Time New Roman" w:hint="eastAsia"/>
        </w:rPr>
        <w:t>年</w:t>
      </w:r>
      <w:r w:rsidRPr="004D0A10">
        <w:rPr>
          <w:rFonts w:ascii="Time New Roman" w:eastAsia="黑体" w:hAnsi="Time New Roman" w:hint="eastAsia"/>
        </w:rPr>
        <w:t>7</w:t>
      </w:r>
      <w:r w:rsidRPr="004D0A10">
        <w:rPr>
          <w:rFonts w:ascii="Time New Roman" w:eastAsia="黑体" w:hAnsi="Time New Roman" w:hint="eastAsia"/>
        </w:rPr>
        <w:t>月</w:t>
      </w:r>
      <w:r w:rsidRPr="004D0A10">
        <w:rPr>
          <w:rFonts w:ascii="Time New Roman" w:eastAsia="黑体" w:hAnsi="Time New Roman" w:hint="eastAsia"/>
        </w:rPr>
        <w:t>27</w:t>
      </w:r>
      <w:r w:rsidRPr="004D0A10">
        <w:rPr>
          <w:rFonts w:ascii="Time New Roman" w:eastAsia="黑体" w:hAnsi="Time New Roman" w:hint="eastAsia"/>
        </w:rPr>
        <w:t>日之前接受简化报告程序，这样，委员会便可在缔约国提交定期报告之前向其转发一份问题单。缔约国对问题单的答复即作为根据《公约》第四十条提交的下一次定期报告。</w:t>
      </w:r>
    </w:p>
    <w:p w:rsidR="002B63AC" w:rsidRDefault="002B63AC" w:rsidP="002B63AC">
      <w:pPr>
        <w:pStyle w:val="SingleTxtGC"/>
      </w:pPr>
    </w:p>
    <w:p w:rsidR="002B63AC" w:rsidRPr="002D6A9C" w:rsidRDefault="002B63A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B63AC" w:rsidRDefault="002B63AC" w:rsidP="002B63AC">
      <w:pPr>
        <w:pStyle w:val="SingleTxtGC"/>
      </w:pPr>
    </w:p>
    <w:sectPr w:rsidR="002B63A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2A6" w:rsidRPr="000D319F" w:rsidRDefault="006402A6" w:rsidP="000D319F">
      <w:pPr>
        <w:pStyle w:val="af0"/>
        <w:spacing w:after="240"/>
        <w:ind w:left="907"/>
        <w:rPr>
          <w:rFonts w:asciiTheme="majorBidi" w:eastAsia="宋体" w:hAnsiTheme="majorBidi" w:cstheme="majorBidi"/>
          <w:sz w:val="21"/>
          <w:szCs w:val="21"/>
          <w:lang w:val="en-US"/>
        </w:rPr>
      </w:pPr>
    </w:p>
    <w:p w:rsidR="006402A6" w:rsidRPr="000D319F" w:rsidRDefault="006402A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402A6" w:rsidRPr="000D319F" w:rsidRDefault="006402A6" w:rsidP="000D319F">
      <w:pPr>
        <w:pStyle w:val="af0"/>
      </w:pPr>
    </w:p>
  </w:endnote>
  <w:endnote w:type="continuationNotice" w:id="1">
    <w:p w:rsidR="006402A6" w:rsidRDefault="006402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12A75" w:rsidRDefault="00212A75" w:rsidP="00212A7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B4B54">
      <w:rPr>
        <w:rStyle w:val="af2"/>
        <w:noProof/>
      </w:rPr>
      <w:t>8</w:t>
    </w:r>
    <w:r>
      <w:rPr>
        <w:rStyle w:val="af2"/>
      </w:rPr>
      <w:fldChar w:fldCharType="end"/>
    </w:r>
    <w:r>
      <w:rPr>
        <w:rStyle w:val="af2"/>
      </w:rPr>
      <w:tab/>
    </w:r>
    <w:proofErr w:type="spellStart"/>
    <w:r w:rsidRPr="00212A75">
      <w:rPr>
        <w:rStyle w:val="af2"/>
        <w:b w:val="0"/>
        <w:snapToGrid w:val="0"/>
        <w:sz w:val="16"/>
      </w:rPr>
      <w:t>GE.18</w:t>
    </w:r>
    <w:proofErr w:type="spellEnd"/>
    <w:r w:rsidRPr="00212A75">
      <w:rPr>
        <w:rStyle w:val="af2"/>
        <w:b w:val="0"/>
        <w:snapToGrid w:val="0"/>
        <w:sz w:val="16"/>
      </w:rPr>
      <w:t>-14290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12A75" w:rsidRDefault="00212A75" w:rsidP="00212A75">
    <w:pPr>
      <w:pStyle w:val="af0"/>
      <w:tabs>
        <w:tab w:val="clear" w:pos="431"/>
        <w:tab w:val="right" w:pos="9638"/>
      </w:tabs>
      <w:rPr>
        <w:rStyle w:val="af2"/>
      </w:rPr>
    </w:pPr>
    <w:proofErr w:type="spellStart"/>
    <w:r>
      <w:t>GE.18</w:t>
    </w:r>
    <w:proofErr w:type="spellEnd"/>
    <w:r>
      <w:t>-14290</w:t>
    </w:r>
    <w:r>
      <w:tab/>
    </w:r>
    <w:r>
      <w:rPr>
        <w:rStyle w:val="af2"/>
      </w:rPr>
      <w:fldChar w:fldCharType="begin"/>
    </w:r>
    <w:r>
      <w:rPr>
        <w:rStyle w:val="af2"/>
      </w:rPr>
      <w:instrText xml:space="preserve"> PAGE  \* MERGEFORMAT </w:instrText>
    </w:r>
    <w:r>
      <w:rPr>
        <w:rStyle w:val="af2"/>
      </w:rPr>
      <w:fldChar w:fldCharType="separate"/>
    </w:r>
    <w:r w:rsidR="001B4B54">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A7E67" w:rsidRDefault="00212A75" w:rsidP="002B63A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-14290</w:t>
    </w:r>
    <w:r w:rsidR="00731A42" w:rsidRPr="00EE277A">
      <w:rPr>
        <w:sz w:val="20"/>
        <w:lang w:eastAsia="zh-CN"/>
      </w:rPr>
      <w:t xml:space="preserve"> (C)</w:t>
    </w:r>
    <w:r w:rsidR="00EA7E67">
      <w:rPr>
        <w:sz w:val="20"/>
        <w:lang w:eastAsia="zh-CN"/>
      </w:rPr>
      <w:tab/>
    </w:r>
    <w:r w:rsidR="002B63AC">
      <w:rPr>
        <w:sz w:val="20"/>
        <w:lang w:eastAsia="zh-CN"/>
      </w:rPr>
      <w:t>191018</w:t>
    </w:r>
    <w:r w:rsidR="00731A42">
      <w:rPr>
        <w:sz w:val="20"/>
        <w:lang w:eastAsia="zh-CN"/>
      </w:rPr>
      <w:tab/>
    </w:r>
    <w:r w:rsidR="002B63AC">
      <w:rPr>
        <w:sz w:val="20"/>
        <w:lang w:eastAsia="zh-CN"/>
      </w:rPr>
      <w:t>311018</w:t>
    </w:r>
  </w:p>
  <w:p w:rsidR="00056632" w:rsidRPr="00487939" w:rsidRDefault="00212A75"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GMB/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MB/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2A6" w:rsidRPr="000157B1" w:rsidRDefault="006402A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402A6" w:rsidRPr="000157B1" w:rsidRDefault="006402A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402A6" w:rsidRDefault="006402A6"/>
  </w:footnote>
  <w:footnote w:id="2">
    <w:p w:rsidR="002B63AC" w:rsidRPr="002B63AC" w:rsidRDefault="002B63AC" w:rsidP="002B63AC">
      <w:pPr>
        <w:pStyle w:val="a6"/>
        <w:tabs>
          <w:tab w:val="clear" w:pos="1021"/>
          <w:tab w:val="right" w:pos="1020"/>
        </w:tabs>
      </w:pPr>
      <w:r>
        <w:rPr>
          <w:rStyle w:val="a8"/>
          <w:rFonts w:eastAsia="宋体"/>
        </w:rPr>
        <w:tab/>
      </w:r>
      <w:r w:rsidRPr="002B63AC">
        <w:rPr>
          <w:rStyle w:val="a8"/>
          <w:rFonts w:eastAsia="宋体"/>
          <w:vertAlign w:val="baseline"/>
        </w:rPr>
        <w:t>*</w:t>
      </w:r>
      <w:r w:rsidRPr="002B63AC">
        <w:tab/>
      </w:r>
      <w:r w:rsidRPr="002B63AC">
        <w:rPr>
          <w:rFonts w:hint="eastAsia"/>
        </w:rPr>
        <w:t>委员会第一二三届会议</w:t>
      </w:r>
      <w:r w:rsidRPr="002B63AC">
        <w:rPr>
          <w:rFonts w:hint="eastAsia"/>
        </w:rPr>
        <w:t>(2018</w:t>
      </w:r>
      <w:r w:rsidRPr="002B63AC">
        <w:rPr>
          <w:rFonts w:hint="eastAsia"/>
        </w:rPr>
        <w:t>年</w:t>
      </w:r>
      <w:r w:rsidRPr="002B63AC">
        <w:rPr>
          <w:rFonts w:hint="eastAsia"/>
        </w:rPr>
        <w:t>7</w:t>
      </w:r>
      <w:r w:rsidRPr="002B63AC">
        <w:rPr>
          <w:rFonts w:hint="eastAsia"/>
        </w:rPr>
        <w:t>月</w:t>
      </w:r>
      <w:r w:rsidRPr="002B63AC">
        <w:rPr>
          <w:rFonts w:hint="eastAsia"/>
        </w:rPr>
        <w:t>2</w:t>
      </w:r>
      <w:r w:rsidRPr="002B63AC">
        <w:rPr>
          <w:rFonts w:hint="eastAsia"/>
        </w:rPr>
        <w:t>日至</w:t>
      </w:r>
      <w:r w:rsidRPr="002B63AC">
        <w:rPr>
          <w:rFonts w:hint="eastAsia"/>
        </w:rPr>
        <w:t>27</w:t>
      </w:r>
      <w:r w:rsidRPr="002B63AC">
        <w:rPr>
          <w:rFonts w:hint="eastAsia"/>
        </w:rPr>
        <w:t>日</w:t>
      </w:r>
      <w:r w:rsidRPr="002B63AC">
        <w:rPr>
          <w:rFonts w:hint="eastAsia"/>
        </w:rPr>
        <w:t>)</w:t>
      </w:r>
      <w:r w:rsidRPr="002B63A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212A75" w:rsidP="00212A75">
    <w:pPr>
      <w:pStyle w:val="af3"/>
    </w:pPr>
    <w:proofErr w:type="spellStart"/>
    <w:r>
      <w:t>CCPR</w:t>
    </w:r>
    <w:proofErr w:type="spellEnd"/>
    <w:r>
      <w:t>/C/</w:t>
    </w:r>
    <w:proofErr w:type="spellStart"/>
    <w:r>
      <w:t>GMB</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212A75" w:rsidP="00212A75">
    <w:pPr>
      <w:pStyle w:val="af3"/>
      <w:jc w:val="right"/>
    </w:pPr>
    <w:proofErr w:type="spellStart"/>
    <w:r>
      <w:t>CCPR</w:t>
    </w:r>
    <w:proofErr w:type="spellEnd"/>
    <w:r>
      <w:t>/C/</w:t>
    </w:r>
    <w:proofErr w:type="spellStart"/>
    <w:r>
      <w:t>GMB</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2A6"/>
    <w:rsid w:val="00011483"/>
    <w:rsid w:val="0004554F"/>
    <w:rsid w:val="000D319F"/>
    <w:rsid w:val="000E4D0E"/>
    <w:rsid w:val="000F5EB8"/>
    <w:rsid w:val="00144B69"/>
    <w:rsid w:val="00153E86"/>
    <w:rsid w:val="00172E04"/>
    <w:rsid w:val="00176FBE"/>
    <w:rsid w:val="001B1BD1"/>
    <w:rsid w:val="001B4B54"/>
    <w:rsid w:val="001C3EF2"/>
    <w:rsid w:val="001D17F6"/>
    <w:rsid w:val="00204B42"/>
    <w:rsid w:val="0021265F"/>
    <w:rsid w:val="00212A75"/>
    <w:rsid w:val="002231C3"/>
    <w:rsid w:val="00227B72"/>
    <w:rsid w:val="00236D3E"/>
    <w:rsid w:val="0024417F"/>
    <w:rsid w:val="00250F8D"/>
    <w:rsid w:val="002845A9"/>
    <w:rsid w:val="002B63AC"/>
    <w:rsid w:val="002E1C97"/>
    <w:rsid w:val="002F5834"/>
    <w:rsid w:val="003006AB"/>
    <w:rsid w:val="00326EBF"/>
    <w:rsid w:val="00327FE4"/>
    <w:rsid w:val="003333CC"/>
    <w:rsid w:val="003B0F4C"/>
    <w:rsid w:val="003C14BC"/>
    <w:rsid w:val="00427F63"/>
    <w:rsid w:val="00434D38"/>
    <w:rsid w:val="00494EB8"/>
    <w:rsid w:val="004C4A0A"/>
    <w:rsid w:val="004D0A00"/>
    <w:rsid w:val="004D0A10"/>
    <w:rsid w:val="004F348E"/>
    <w:rsid w:val="00501220"/>
    <w:rsid w:val="005E403A"/>
    <w:rsid w:val="005E4086"/>
    <w:rsid w:val="00604D91"/>
    <w:rsid w:val="00605657"/>
    <w:rsid w:val="006257FE"/>
    <w:rsid w:val="006402A6"/>
    <w:rsid w:val="00670DEE"/>
    <w:rsid w:val="00680656"/>
    <w:rsid w:val="006B1119"/>
    <w:rsid w:val="006C51B4"/>
    <w:rsid w:val="006D3757"/>
    <w:rsid w:val="006D37EB"/>
    <w:rsid w:val="006E3E46"/>
    <w:rsid w:val="006E71B1"/>
    <w:rsid w:val="006F1404"/>
    <w:rsid w:val="0070593B"/>
    <w:rsid w:val="00705D89"/>
    <w:rsid w:val="00731A42"/>
    <w:rsid w:val="00755487"/>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60C36"/>
    <w:rsid w:val="0096722F"/>
    <w:rsid w:val="00986624"/>
    <w:rsid w:val="009B09D7"/>
    <w:rsid w:val="009D35ED"/>
    <w:rsid w:val="00A03CB6"/>
    <w:rsid w:val="00A1364C"/>
    <w:rsid w:val="00A21076"/>
    <w:rsid w:val="00A31BA8"/>
    <w:rsid w:val="00A3739A"/>
    <w:rsid w:val="00A52DAF"/>
    <w:rsid w:val="00A7789F"/>
    <w:rsid w:val="00A84072"/>
    <w:rsid w:val="00AC1B12"/>
    <w:rsid w:val="00AF1C05"/>
    <w:rsid w:val="00B0634F"/>
    <w:rsid w:val="00B16570"/>
    <w:rsid w:val="00B23B03"/>
    <w:rsid w:val="00B43EB7"/>
    <w:rsid w:val="00B53320"/>
    <w:rsid w:val="00B614C4"/>
    <w:rsid w:val="00BC6522"/>
    <w:rsid w:val="00C121D5"/>
    <w:rsid w:val="00C17349"/>
    <w:rsid w:val="00C351AA"/>
    <w:rsid w:val="00C70852"/>
    <w:rsid w:val="00C7253F"/>
    <w:rsid w:val="00C90707"/>
    <w:rsid w:val="00CE1D1C"/>
    <w:rsid w:val="00D0591D"/>
    <w:rsid w:val="00D26A05"/>
    <w:rsid w:val="00D9309B"/>
    <w:rsid w:val="00D97B98"/>
    <w:rsid w:val="00DC671F"/>
    <w:rsid w:val="00DE4DA7"/>
    <w:rsid w:val="00E02C13"/>
    <w:rsid w:val="00E17AFC"/>
    <w:rsid w:val="00E22E75"/>
    <w:rsid w:val="00E33B38"/>
    <w:rsid w:val="00E442A1"/>
    <w:rsid w:val="00E47FE5"/>
    <w:rsid w:val="00E574AF"/>
    <w:rsid w:val="00E87FAF"/>
    <w:rsid w:val="00EA7E67"/>
    <w:rsid w:val="00EE4BD2"/>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8E2D19B-9E9B-466E-901F-DE37E1369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E23A-27E1-4994-BFC6-85C92514A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7629</Words>
  <Characters>8258</Characters>
  <Application>Microsoft Office Word</Application>
  <DocSecurity>0</DocSecurity>
  <Lines>322</Lines>
  <Paragraphs>145</Paragraphs>
  <ScaleCrop>false</ScaleCrop>
  <Company>DCM</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CCPR/C/GMB/CO/2</dc:title>
  <dc:subject>1814290</dc:subject>
  <dc:creator>Xin</dc:creator>
  <cp:keywords/>
  <dc:description/>
  <cp:lastModifiedBy>Xin Wang</cp:lastModifiedBy>
  <cp:revision>2</cp:revision>
  <cp:lastPrinted>2014-05-09T11:28:00Z</cp:lastPrinted>
  <dcterms:created xsi:type="dcterms:W3CDTF">2018-10-31T13:36:00Z</dcterms:created>
  <dcterms:modified xsi:type="dcterms:W3CDTF">2018-10-31T13:36:00Z</dcterms:modified>
</cp:coreProperties>
</file>