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4826E6" w:rsidP="004826E6">
            <w:pPr>
              <w:jc w:val="right"/>
            </w:pPr>
            <w:r w:rsidRPr="004826E6">
              <w:rPr>
                <w:sz w:val="40"/>
              </w:rPr>
              <w:t>CRC</w:t>
            </w:r>
            <w:r>
              <w:t>/C/TUR/Q/2-3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7F6F49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826E6" w:rsidRDefault="004826E6" w:rsidP="006A2FF6">
            <w:pPr>
              <w:spacing w:before="240"/>
            </w:pPr>
            <w:r>
              <w:t>Distr. générale</w:t>
            </w:r>
          </w:p>
          <w:p w:rsidR="004826E6" w:rsidRDefault="004826E6" w:rsidP="004826E6">
            <w:pPr>
              <w:spacing w:line="240" w:lineRule="exact"/>
            </w:pPr>
            <w:r>
              <w:t>16 novembre 2011</w:t>
            </w:r>
          </w:p>
          <w:p w:rsidR="004826E6" w:rsidRDefault="004826E6" w:rsidP="004826E6">
            <w:pPr>
              <w:spacing w:line="240" w:lineRule="exact"/>
            </w:pPr>
            <w:r>
              <w:t>Français</w:t>
            </w:r>
          </w:p>
          <w:p w:rsidR="00060E82" w:rsidRPr="00DB58B5" w:rsidRDefault="004826E6" w:rsidP="004826E6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7F6F49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4826E6" w:rsidRPr="001C005E" w:rsidRDefault="004826E6" w:rsidP="001C005E">
      <w:pPr>
        <w:rPr>
          <w:b/>
        </w:rPr>
      </w:pPr>
      <w:r w:rsidRPr="001C005E">
        <w:rPr>
          <w:b/>
        </w:rPr>
        <w:t>Soixantième session</w:t>
      </w:r>
    </w:p>
    <w:p w:rsidR="004826E6" w:rsidRPr="004826E6" w:rsidRDefault="004826E6" w:rsidP="001C005E">
      <w:r w:rsidRPr="004826E6">
        <w:t>29 mai-15 juin 2012</w:t>
      </w:r>
    </w:p>
    <w:p w:rsidR="004826E6" w:rsidRPr="004826E6" w:rsidRDefault="004826E6" w:rsidP="001C005E">
      <w:pPr>
        <w:pStyle w:val="HChG"/>
      </w:pPr>
      <w:r w:rsidRPr="004826E6">
        <w:tab/>
      </w:r>
      <w:r w:rsidRPr="004826E6">
        <w:tab/>
        <w:t>Application de la Convention relative aux droits de l</w:t>
      </w:r>
      <w:r w:rsidR="007F6F49">
        <w:t>’</w:t>
      </w:r>
      <w:r w:rsidRPr="004826E6">
        <w:t>enfant</w:t>
      </w:r>
    </w:p>
    <w:p w:rsidR="004826E6" w:rsidRPr="004826E6" w:rsidRDefault="004826E6" w:rsidP="001C005E">
      <w:pPr>
        <w:pStyle w:val="H1G"/>
      </w:pPr>
      <w:r w:rsidRPr="004826E6">
        <w:tab/>
      </w:r>
      <w:r w:rsidRPr="004826E6">
        <w:tab/>
        <w:t>Liste de points appelant des informations complémentaires</w:t>
      </w:r>
      <w:r w:rsidR="001C005E">
        <w:br/>
      </w:r>
      <w:r w:rsidRPr="004826E6">
        <w:t>et actualisées en vue de l</w:t>
      </w:r>
      <w:r w:rsidR="007F6F49">
        <w:t>’</w:t>
      </w:r>
      <w:r w:rsidRPr="004826E6">
        <w:t>examen des deuxième et troisième</w:t>
      </w:r>
      <w:r w:rsidR="001C005E">
        <w:br/>
      </w:r>
      <w:r w:rsidRPr="004826E6">
        <w:t xml:space="preserve">rapports périodiques de la Turquie, présentés </w:t>
      </w:r>
      <w:r w:rsidR="001C005E">
        <w:br/>
      </w:r>
      <w:r w:rsidRPr="004826E6">
        <w:t>en un seul document (CRC/C/TUR/2-3)</w:t>
      </w:r>
    </w:p>
    <w:p w:rsidR="004826E6" w:rsidRPr="00670BE4" w:rsidRDefault="004826E6" w:rsidP="00670BE4">
      <w:pPr>
        <w:pStyle w:val="SingleTxtG"/>
        <w:rPr>
          <w:b/>
        </w:rPr>
      </w:pPr>
      <w:r w:rsidRPr="004826E6">
        <w:tab/>
      </w:r>
      <w:r w:rsidRPr="00670BE4">
        <w:rPr>
          <w:b/>
        </w:rPr>
        <w:t>L</w:t>
      </w:r>
      <w:r w:rsidR="007F6F49">
        <w:rPr>
          <w:b/>
        </w:rPr>
        <w:t>’</w:t>
      </w:r>
      <w:r w:rsidRPr="00670BE4">
        <w:rPr>
          <w:b/>
        </w:rPr>
        <w:t>État partie est invité à communiquer par écrit des renseignements supplémentaires et à jour, si possible avant le 1</w:t>
      </w:r>
      <w:r w:rsidRPr="00670BE4">
        <w:rPr>
          <w:b/>
          <w:vertAlign w:val="superscript"/>
        </w:rPr>
        <w:t>er</w:t>
      </w:r>
      <w:r w:rsidR="002B74CC" w:rsidRPr="00670BE4">
        <w:rPr>
          <w:b/>
        </w:rPr>
        <w:t xml:space="preserve"> </w:t>
      </w:r>
      <w:r w:rsidRPr="00670BE4">
        <w:rPr>
          <w:b/>
        </w:rPr>
        <w:t>mars 2012.</w:t>
      </w:r>
    </w:p>
    <w:p w:rsidR="004826E6" w:rsidRPr="001C005E" w:rsidRDefault="00670BE4" w:rsidP="001C005E">
      <w:pPr>
        <w:pStyle w:val="SingleTxtG"/>
        <w:rPr>
          <w:i/>
        </w:rPr>
      </w:pPr>
      <w:r>
        <w:rPr>
          <w:i/>
        </w:rPr>
        <w:tab/>
      </w:r>
      <w:r w:rsidR="004826E6" w:rsidRPr="001C005E">
        <w:rPr>
          <w:i/>
        </w:rPr>
        <w:t>Le Comité pourra aborder tous les aspects des droits de l</w:t>
      </w:r>
      <w:r w:rsidR="007F6F49">
        <w:rPr>
          <w:i/>
        </w:rPr>
        <w:t>’</w:t>
      </w:r>
      <w:r w:rsidR="004826E6" w:rsidRPr="001C005E">
        <w:rPr>
          <w:i/>
        </w:rPr>
        <w:t>enfant énoncés dans la Convention lors du dialogue avec l</w:t>
      </w:r>
      <w:r w:rsidR="007F6F49">
        <w:rPr>
          <w:i/>
        </w:rPr>
        <w:t>’</w:t>
      </w:r>
      <w:r w:rsidR="004826E6" w:rsidRPr="001C005E">
        <w:rPr>
          <w:i/>
        </w:rPr>
        <w:t>État partie.</w:t>
      </w:r>
    </w:p>
    <w:p w:rsidR="004826E6" w:rsidRPr="004826E6" w:rsidRDefault="004826E6" w:rsidP="001C005E">
      <w:pPr>
        <w:pStyle w:val="HChG"/>
      </w:pPr>
      <w:r w:rsidRPr="004826E6">
        <w:tab/>
      </w:r>
      <w:r w:rsidRPr="004826E6">
        <w:tab/>
        <w:t>Première partie</w:t>
      </w:r>
    </w:p>
    <w:p w:rsidR="004826E6" w:rsidRPr="004826E6" w:rsidRDefault="004826E6" w:rsidP="001C005E">
      <w:pPr>
        <w:pStyle w:val="H23G"/>
      </w:pPr>
      <w:r w:rsidRPr="004826E6">
        <w:tab/>
      </w:r>
      <w:r w:rsidRPr="004826E6">
        <w:tab/>
      </w:r>
      <w:r w:rsidR="00092896">
        <w:tab/>
      </w:r>
      <w:r w:rsidR="001C005E">
        <w:t>Sous cette rubrique, l</w:t>
      </w:r>
      <w:r w:rsidR="007F6F49">
        <w:t>’</w:t>
      </w:r>
      <w:r w:rsidRPr="004826E6">
        <w:t xml:space="preserve">État partie est invité à répondre </w:t>
      </w:r>
      <w:r w:rsidR="001C005E">
        <w:t>par écrit (en 30 pages maximum) aux questions ci-après</w:t>
      </w:r>
      <w:r w:rsidR="00974DC8">
        <w:t>:</w:t>
      </w:r>
    </w:p>
    <w:p w:rsidR="004826E6" w:rsidRPr="004826E6" w:rsidRDefault="004826E6" w:rsidP="004826E6">
      <w:pPr>
        <w:pStyle w:val="SingleTxtG"/>
      </w:pPr>
      <w:r w:rsidRPr="004826E6">
        <w:t>1.</w:t>
      </w:r>
      <w:r w:rsidRPr="004826E6">
        <w:tab/>
        <w:t>Indiquer si l</w:t>
      </w:r>
      <w:r w:rsidR="007F6F49">
        <w:t>’</w:t>
      </w:r>
      <w:r w:rsidRPr="004826E6">
        <w:t>É</w:t>
      </w:r>
      <w:r w:rsidR="00D14634">
        <w:t>tat partie envisage de retirer s</w:t>
      </w:r>
      <w:r w:rsidRPr="004826E6">
        <w:t>es réserves aux articles 17, 29 et 30 de la Convention, comme le Comité le lui a</w:t>
      </w:r>
      <w:r w:rsidR="00D14634">
        <w:t xml:space="preserve"> recommandé dans ses dernières o</w:t>
      </w:r>
      <w:r w:rsidRPr="004826E6">
        <w:t xml:space="preserve">bservations finales (CRC/C/15/Add.152, par. 12). </w:t>
      </w:r>
    </w:p>
    <w:p w:rsidR="004826E6" w:rsidRPr="004826E6" w:rsidRDefault="004826E6" w:rsidP="004826E6">
      <w:pPr>
        <w:pStyle w:val="SingleTxtG"/>
      </w:pPr>
      <w:r w:rsidRPr="004826E6">
        <w:t>2.</w:t>
      </w:r>
      <w:r w:rsidRPr="004826E6">
        <w:tab/>
        <w:t>Donner des informations à jour sur l</w:t>
      </w:r>
      <w:r w:rsidR="007F6F49">
        <w:t>’</w:t>
      </w:r>
      <w:r w:rsidRPr="004826E6">
        <w:t>organe de l</w:t>
      </w:r>
      <w:r w:rsidR="007F6F49">
        <w:t>’</w:t>
      </w:r>
      <w:r w:rsidRPr="004826E6">
        <w:t>État partie détenant le mandat et l</w:t>
      </w:r>
      <w:r w:rsidR="007F6F49">
        <w:t>’</w:t>
      </w:r>
      <w:r w:rsidRPr="004826E6">
        <w:t>autorité nécessaires pour coordonner effectivement la mise en œuvre des droits de l</w:t>
      </w:r>
      <w:r w:rsidR="007F6F49">
        <w:t>’</w:t>
      </w:r>
      <w:r w:rsidRPr="004826E6">
        <w:t xml:space="preserve">enfant </w:t>
      </w:r>
      <w:r w:rsidR="00D14634">
        <w:t xml:space="preserve">reconnus par </w:t>
      </w:r>
      <w:r w:rsidRPr="004826E6">
        <w:t>la Convention dans les différents secteurs et institutions concernés et dans toutes les régions.</w:t>
      </w:r>
    </w:p>
    <w:p w:rsidR="004826E6" w:rsidRPr="004826E6" w:rsidRDefault="004826E6" w:rsidP="004826E6">
      <w:pPr>
        <w:pStyle w:val="SingleTxtG"/>
      </w:pPr>
      <w:r w:rsidRPr="004826E6">
        <w:t>3.</w:t>
      </w:r>
      <w:r w:rsidRPr="004826E6">
        <w:tab/>
        <w:t>Donner des renseignements sur les mesures prises pour établir une institution nationale indépendante des droits de l</w:t>
      </w:r>
      <w:r w:rsidR="007F6F49">
        <w:t>’</w:t>
      </w:r>
      <w:r w:rsidRPr="004826E6">
        <w:t>homme conforme aux principes applicables aux institutions nationales chargées de la promotion et de la protection des droits de l</w:t>
      </w:r>
      <w:r w:rsidR="007F6F49">
        <w:t>’</w:t>
      </w:r>
      <w:r w:rsidRPr="004826E6">
        <w:t>homme (Principes de Paris), ainsi que sur la façon dont le mandat et la structure de cette institution lui permettront de protéger efficacement les droits de l</w:t>
      </w:r>
      <w:r w:rsidR="007F6F49">
        <w:t>’</w:t>
      </w:r>
      <w:r w:rsidRPr="004826E6">
        <w:t>enfant, y compris en recevant des plaintes.</w:t>
      </w:r>
    </w:p>
    <w:p w:rsidR="004826E6" w:rsidRPr="004826E6" w:rsidRDefault="004826E6" w:rsidP="007F6F49">
      <w:pPr>
        <w:pStyle w:val="SingleTxtG"/>
      </w:pPr>
      <w:r w:rsidRPr="004826E6">
        <w:t>4.</w:t>
      </w:r>
      <w:r w:rsidRPr="004826E6">
        <w:tab/>
        <w:t xml:space="preserve">Donner des informations sur les stratégies adoptées pour remédier aux disparités régionales en matière de services sanitaires, sociaux et éducatifs. </w:t>
      </w:r>
      <w:r w:rsidR="00C62896">
        <w:t xml:space="preserve">Indiquer comment </w:t>
      </w:r>
      <w:r w:rsidRPr="004826E6">
        <w:t>l</w:t>
      </w:r>
      <w:r w:rsidR="007F6F49">
        <w:t>’</w:t>
      </w:r>
      <w:r w:rsidRPr="004826E6">
        <w:t xml:space="preserve">État partie </w:t>
      </w:r>
      <w:r w:rsidR="00C62896">
        <w:t>collecte des données, réalise</w:t>
      </w:r>
      <w:r w:rsidRPr="004826E6">
        <w:t xml:space="preserve"> des études et sui</w:t>
      </w:r>
      <w:r w:rsidR="00C62896">
        <w:t>t</w:t>
      </w:r>
      <w:r w:rsidRPr="004826E6">
        <w:t xml:space="preserve"> la situation afin de s</w:t>
      </w:r>
      <w:r w:rsidR="007F6F49">
        <w:t>’</w:t>
      </w:r>
      <w:r w:rsidRPr="004826E6">
        <w:t>assurer que tous les enfants, y compris ceux d</w:t>
      </w:r>
      <w:r w:rsidR="007F6F49">
        <w:t>’</w:t>
      </w:r>
      <w:r w:rsidRPr="004826E6">
        <w:t>origine kurde, rom et grecque, ainsi que ceux appartenant à d</w:t>
      </w:r>
      <w:r w:rsidR="007F6F49">
        <w:t>’</w:t>
      </w:r>
      <w:r w:rsidRPr="004826E6">
        <w:t xml:space="preserve">autres groupes non musulmans, peuvent exercer et </w:t>
      </w:r>
      <w:r w:rsidR="00C62896">
        <w:t>faire protéger dans les mêmes conditions l</w:t>
      </w:r>
      <w:r w:rsidRPr="004826E6">
        <w:t>es droits énoncés dans la Convention.</w:t>
      </w:r>
    </w:p>
    <w:p w:rsidR="004826E6" w:rsidRPr="004826E6" w:rsidRDefault="004826E6" w:rsidP="004826E6">
      <w:pPr>
        <w:pStyle w:val="SingleTxtG"/>
      </w:pPr>
      <w:r w:rsidRPr="004826E6">
        <w:t>5.</w:t>
      </w:r>
      <w:r w:rsidRPr="004826E6">
        <w:tab/>
        <w:t>Donner des informations à jour, en ce qui concerne les enfants, sur l</w:t>
      </w:r>
      <w:r w:rsidR="007F6F49">
        <w:t>’</w:t>
      </w:r>
      <w:r w:rsidRPr="004826E6">
        <w:t>utilisation des langues qui sont parlées en Turquie</w:t>
      </w:r>
      <w:r w:rsidR="00275602">
        <w:t xml:space="preserve"> (autres que le turc),</w:t>
      </w:r>
      <w:r w:rsidRPr="004826E6">
        <w:t xml:space="preserve"> y compris sur la possibilité pour les enfants de suivre un enseignement dans leur langue maternelle </w:t>
      </w:r>
      <w:r w:rsidR="00275602">
        <w:t>à l</w:t>
      </w:r>
      <w:r w:rsidR="007F6F49">
        <w:t>’</w:t>
      </w:r>
      <w:r w:rsidRPr="004826E6">
        <w:t>école. Donner des renseignements sur les mesures adoptées pour faciliter l</w:t>
      </w:r>
      <w:r w:rsidR="007F6F49">
        <w:t>’</w:t>
      </w:r>
      <w:r w:rsidRPr="004826E6">
        <w:t>accès aux informations pertinentes dans les médias ainsi que dans les services sanitaires et sociaux pour les enfants dont le turc n</w:t>
      </w:r>
      <w:r w:rsidR="007F6F49">
        <w:t>’</w:t>
      </w:r>
      <w:r w:rsidRPr="004826E6">
        <w:t>est pas la langue maternelle.</w:t>
      </w:r>
    </w:p>
    <w:p w:rsidR="004826E6" w:rsidRPr="004826E6" w:rsidRDefault="004826E6" w:rsidP="004826E6">
      <w:pPr>
        <w:pStyle w:val="SingleTxtG"/>
      </w:pPr>
      <w:r w:rsidRPr="004826E6">
        <w:t>6.</w:t>
      </w:r>
      <w:r w:rsidRPr="004826E6">
        <w:tab/>
        <w:t>Donner des informations sur les dispositions prises par l</w:t>
      </w:r>
      <w:r w:rsidR="007F6F49">
        <w:t>’</w:t>
      </w:r>
      <w:r w:rsidRPr="004826E6">
        <w:t>État partie pour:</w:t>
      </w:r>
    </w:p>
    <w:p w:rsidR="004826E6" w:rsidRPr="004826E6" w:rsidRDefault="004C0C23" w:rsidP="004C0C23">
      <w:pPr>
        <w:pStyle w:val="SingleTxtG"/>
        <w:ind w:firstLine="567"/>
      </w:pPr>
      <w:r>
        <w:t>a)</w:t>
      </w:r>
      <w:r>
        <w:tab/>
        <w:t>A</w:t>
      </w:r>
      <w:r w:rsidR="004826E6" w:rsidRPr="004826E6">
        <w:t xml:space="preserve">ssurer la protection des enfants dans le cadre des mesures adoptées pour lutter contre la violence </w:t>
      </w:r>
      <w:r w:rsidR="0024032D">
        <w:t xml:space="preserve">sexuelle et </w:t>
      </w:r>
      <w:r w:rsidR="004826E6" w:rsidRPr="004826E6">
        <w:t>sexiste, les crimes d</w:t>
      </w:r>
      <w:r w:rsidR="007F6F49">
        <w:t>’</w:t>
      </w:r>
      <w:r w:rsidR="004826E6" w:rsidRPr="004826E6">
        <w:t xml:space="preserve">honneur et les suicides qui y sont liés, notamment dans le cadre </w:t>
      </w:r>
      <w:r w:rsidR="00174393">
        <w:t>du p</w:t>
      </w:r>
      <w:r w:rsidR="004826E6" w:rsidRPr="004826E6">
        <w:t>lan national d</w:t>
      </w:r>
      <w:r w:rsidR="007F6F49">
        <w:t>’</w:t>
      </w:r>
      <w:r w:rsidR="004826E6" w:rsidRPr="004826E6">
        <w:t xml:space="preserve">action </w:t>
      </w:r>
      <w:r w:rsidR="00174393" w:rsidRPr="004826E6">
        <w:t xml:space="preserve">2007-2010 </w:t>
      </w:r>
      <w:r w:rsidR="004826E6" w:rsidRPr="004826E6">
        <w:t>contre la violence à l</w:t>
      </w:r>
      <w:r w:rsidR="007F6F49">
        <w:t>’</w:t>
      </w:r>
      <w:r w:rsidR="004826E6" w:rsidRPr="004826E6">
        <w:t xml:space="preserve">égard des femmes </w:t>
      </w:r>
      <w:r w:rsidR="00FC5C5A">
        <w:t>dans</w:t>
      </w:r>
      <w:r w:rsidR="00454DC6">
        <w:t xml:space="preserve"> la famille </w:t>
      </w:r>
      <w:r w:rsidR="004826E6" w:rsidRPr="004826E6">
        <w:t>et d</w:t>
      </w:r>
      <w:r w:rsidR="007F6F49">
        <w:t>’</w:t>
      </w:r>
      <w:r w:rsidR="004826E6" w:rsidRPr="004826E6">
        <w:t>autres stratég</w:t>
      </w:r>
      <w:r>
        <w:t>ies ou politiques plus récentes;</w:t>
      </w:r>
    </w:p>
    <w:p w:rsidR="004826E6" w:rsidRPr="004826E6" w:rsidRDefault="004C0C23" w:rsidP="004C0C23">
      <w:pPr>
        <w:pStyle w:val="SingleTxtG"/>
        <w:ind w:firstLine="567"/>
      </w:pPr>
      <w:r>
        <w:t>b)</w:t>
      </w:r>
      <w:r>
        <w:tab/>
        <w:t>P</w:t>
      </w:r>
      <w:r w:rsidR="004826E6" w:rsidRPr="004826E6">
        <w:t xml:space="preserve">révenir les mariages arrangés, précoces et forcés. Fournir notamment des renseignements sur les données recueillies, les </w:t>
      </w:r>
      <w:r w:rsidR="00454DC6">
        <w:t xml:space="preserve">travaux de </w:t>
      </w:r>
      <w:r w:rsidR="004826E6" w:rsidRPr="004826E6">
        <w:t>recherche</w:t>
      </w:r>
      <w:r w:rsidR="00454DC6">
        <w:t xml:space="preserve"> mené</w:t>
      </w:r>
      <w:r w:rsidR="004826E6" w:rsidRPr="004826E6">
        <w:t>s et l</w:t>
      </w:r>
      <w:r w:rsidR="007F6F49">
        <w:t>’</w:t>
      </w:r>
      <w:r w:rsidR="004826E6" w:rsidRPr="004826E6">
        <w:t xml:space="preserve">élaboration ultérieure de politiques, programmes, dispositions législatives et mesures de sensibilisation </w:t>
      </w:r>
      <w:r w:rsidR="00454DC6">
        <w:t>s</w:t>
      </w:r>
      <w:r w:rsidR="007F6F49">
        <w:t>’</w:t>
      </w:r>
      <w:r w:rsidR="00454DC6">
        <w:t>y rapportant;</w:t>
      </w:r>
    </w:p>
    <w:p w:rsidR="004826E6" w:rsidRPr="004826E6" w:rsidRDefault="004826E6" w:rsidP="004C0C23">
      <w:pPr>
        <w:pStyle w:val="SingleTxtG"/>
        <w:ind w:firstLine="567"/>
      </w:pPr>
      <w:r w:rsidRPr="004826E6">
        <w:t>c)</w:t>
      </w:r>
      <w:r w:rsidRPr="004826E6">
        <w:tab/>
      </w:r>
      <w:r w:rsidR="0080630C">
        <w:t>Créer</w:t>
      </w:r>
      <w:r w:rsidRPr="004826E6">
        <w:t xml:space="preserve"> des foyers </w:t>
      </w:r>
      <w:r w:rsidR="0080630C">
        <w:t>d</w:t>
      </w:r>
      <w:r w:rsidR="007F6F49">
        <w:t>’</w:t>
      </w:r>
      <w:r w:rsidR="0080630C">
        <w:t>accueil pour les femmes et l</w:t>
      </w:r>
      <w:r w:rsidRPr="004826E6">
        <w:t>es enfants dans toutes les régions.</w:t>
      </w:r>
    </w:p>
    <w:p w:rsidR="004826E6" w:rsidRPr="004826E6" w:rsidRDefault="004826E6" w:rsidP="004826E6">
      <w:pPr>
        <w:pStyle w:val="SingleTxtG"/>
      </w:pPr>
      <w:r w:rsidRPr="004826E6">
        <w:t>7.</w:t>
      </w:r>
      <w:r w:rsidRPr="004826E6">
        <w:tab/>
        <w:t xml:space="preserve">Donner des informations sur les programmes </w:t>
      </w:r>
      <w:r w:rsidR="0080630C">
        <w:t xml:space="preserve">visant à </w:t>
      </w:r>
      <w:r w:rsidRPr="004826E6">
        <w:t xml:space="preserve">améliorer la participation des enfants </w:t>
      </w:r>
      <w:r w:rsidR="0080630C">
        <w:t>à la gestion des affaires publiques et à la p</w:t>
      </w:r>
      <w:r w:rsidRPr="004826E6">
        <w:t>rise de décision</w:t>
      </w:r>
      <w:r w:rsidR="0080630C">
        <w:t>s</w:t>
      </w:r>
      <w:r w:rsidRPr="004826E6">
        <w:t xml:space="preserve">, y compris </w:t>
      </w:r>
      <w:r w:rsidR="0080630C">
        <w:t>dans les c</w:t>
      </w:r>
      <w:r w:rsidRPr="004826E6">
        <w:t>omités provinciaux pour les droits de l</w:t>
      </w:r>
      <w:r w:rsidR="007F6F49">
        <w:t>’</w:t>
      </w:r>
      <w:r w:rsidRPr="004826E6">
        <w:t>enfant et les conseils d</w:t>
      </w:r>
      <w:r w:rsidR="007F6F49">
        <w:t>’</w:t>
      </w:r>
      <w:r w:rsidRPr="004826E6">
        <w:t xml:space="preserve">école, ainsi que </w:t>
      </w:r>
      <w:r w:rsidR="0080630C">
        <w:t xml:space="preserve">sur </w:t>
      </w:r>
      <w:r w:rsidRPr="004826E6">
        <w:t xml:space="preserve">les projets visant à </w:t>
      </w:r>
      <w:r w:rsidR="0080630C">
        <w:t xml:space="preserve">mettre </w:t>
      </w:r>
      <w:r w:rsidRPr="004826E6">
        <w:t xml:space="preserve">en œuvre la </w:t>
      </w:r>
      <w:r w:rsidR="0080630C">
        <w:t>s</w:t>
      </w:r>
      <w:r w:rsidRPr="004826E6">
        <w:t>tratégie nationale pour la participation des enfants et des jeunes.</w:t>
      </w:r>
    </w:p>
    <w:p w:rsidR="004826E6" w:rsidRPr="004826E6" w:rsidRDefault="004826E6" w:rsidP="004826E6">
      <w:pPr>
        <w:pStyle w:val="SingleTxtG"/>
      </w:pPr>
      <w:r w:rsidRPr="004826E6">
        <w:t>8.</w:t>
      </w:r>
      <w:r w:rsidRPr="004826E6">
        <w:tab/>
        <w:t xml:space="preserve">Donner des renseignements sur les initiatives prises pour adopter des dispositions législatives </w:t>
      </w:r>
      <w:r w:rsidR="004577AB">
        <w:t>incriminant</w:t>
      </w:r>
      <w:r w:rsidRPr="004826E6">
        <w:t xml:space="preserve"> expressément toutes les formes de châtiments corporels dans tous les contextes, y compris </w:t>
      </w:r>
      <w:r w:rsidR="004577AB">
        <w:t xml:space="preserve">dans la famille </w:t>
      </w:r>
      <w:r w:rsidRPr="004826E6">
        <w:t xml:space="preserve">et dans les structures de protection de remplacement. Apporter également des informations sur les programmes mis en place pour réduire la violence </w:t>
      </w:r>
      <w:r w:rsidR="004577AB">
        <w:t>à l</w:t>
      </w:r>
      <w:r w:rsidR="007F6F49">
        <w:t>’</w:t>
      </w:r>
      <w:r w:rsidR="004577AB">
        <w:t xml:space="preserve">école, notamment </w:t>
      </w:r>
      <w:r w:rsidRPr="004826E6">
        <w:t>sur les progrès réalisés en ce qui concerne l</w:t>
      </w:r>
      <w:r w:rsidR="007F6F49">
        <w:t>’</w:t>
      </w:r>
      <w:r w:rsidRPr="004826E6">
        <w:t xml:space="preserve">application de la stratégie et du plan </w:t>
      </w:r>
      <w:r w:rsidR="00BE3DD6">
        <w:t xml:space="preserve">de lutte </w:t>
      </w:r>
      <w:r w:rsidRPr="004826E6">
        <w:t xml:space="preserve">contre la violence </w:t>
      </w:r>
      <w:r w:rsidR="00BE3DD6">
        <w:t>à l</w:t>
      </w:r>
      <w:r w:rsidR="007F6F49">
        <w:t>’</w:t>
      </w:r>
      <w:r w:rsidRPr="004826E6">
        <w:t>école 2006-2011.</w:t>
      </w:r>
    </w:p>
    <w:p w:rsidR="004826E6" w:rsidRPr="004826E6" w:rsidRDefault="004826E6" w:rsidP="004826E6">
      <w:pPr>
        <w:pStyle w:val="SingleTxtG"/>
      </w:pPr>
      <w:r w:rsidRPr="004826E6">
        <w:t>9.</w:t>
      </w:r>
      <w:r w:rsidRPr="004826E6">
        <w:tab/>
        <w:t>Apporter des éclaircissements sur les mesures prises par l</w:t>
      </w:r>
      <w:r w:rsidR="007F6F49">
        <w:t>’</w:t>
      </w:r>
      <w:r w:rsidRPr="004826E6">
        <w:t>État partie pour assurer la protection et le bien-être des enfants des familles expulsées à Istanbul en juillet 2011.</w:t>
      </w:r>
    </w:p>
    <w:p w:rsidR="004826E6" w:rsidRPr="004826E6" w:rsidRDefault="004826E6" w:rsidP="004826E6">
      <w:pPr>
        <w:pStyle w:val="SingleTxtG"/>
      </w:pPr>
      <w:r w:rsidRPr="004826E6">
        <w:t>10.</w:t>
      </w:r>
      <w:r w:rsidRPr="004826E6">
        <w:tab/>
        <w:t>Donner des renseignements sur les dispositions adoptées pour améliorer la santé maternelle et infantile, notamment en réduisant les disparités régionales dans l</w:t>
      </w:r>
      <w:r w:rsidR="007F6F49">
        <w:t>’</w:t>
      </w:r>
      <w:r w:rsidRPr="004826E6">
        <w:t>accès aux services de santé, en augmentant le nombre de femmes qui accouchent à l</w:t>
      </w:r>
      <w:r w:rsidR="007F6F49">
        <w:t>’</w:t>
      </w:r>
      <w:r w:rsidRPr="004826E6">
        <w:t>hôpital ou avec l</w:t>
      </w:r>
      <w:r w:rsidR="007F6F49">
        <w:t>’</w:t>
      </w:r>
      <w:r w:rsidRPr="004826E6">
        <w:t>assistance d</w:t>
      </w:r>
      <w:r w:rsidR="007F6F49">
        <w:t>’</w:t>
      </w:r>
      <w:r w:rsidRPr="004826E6">
        <w:t>un personnel dûment qualifié, en accroissant le faible taux d</w:t>
      </w:r>
      <w:r w:rsidR="007F6F49">
        <w:t>’</w:t>
      </w:r>
      <w:r w:rsidRPr="004826E6">
        <w:t xml:space="preserve">allaitement maternel exclusif pendant les six premiers mois de la vie et en appliquant le Code international de commercialisation des substituts du lait maternel. </w:t>
      </w:r>
    </w:p>
    <w:p w:rsidR="004826E6" w:rsidRPr="004826E6" w:rsidRDefault="004826E6" w:rsidP="004826E6">
      <w:pPr>
        <w:pStyle w:val="SingleTxtG"/>
      </w:pPr>
      <w:r w:rsidRPr="004826E6">
        <w:t>11.</w:t>
      </w:r>
      <w:r w:rsidRPr="004826E6">
        <w:tab/>
        <w:t>Donner des informations sur les mesures prises par l</w:t>
      </w:r>
      <w:r w:rsidR="007F6F49">
        <w:t>’</w:t>
      </w:r>
      <w:r w:rsidRPr="004826E6">
        <w:t xml:space="preserve">État partie pour: </w:t>
      </w:r>
    </w:p>
    <w:p w:rsidR="004826E6" w:rsidRPr="004826E6" w:rsidRDefault="0069781C" w:rsidP="0069781C">
      <w:pPr>
        <w:pStyle w:val="SingleTxtG"/>
        <w:ind w:firstLine="567"/>
      </w:pPr>
      <w:r>
        <w:t>a)</w:t>
      </w:r>
      <w:r>
        <w:tab/>
        <w:t>F</w:t>
      </w:r>
      <w:r w:rsidR="004826E6" w:rsidRPr="004826E6">
        <w:t>aire en sorte que les enfants qui se trouvent dans des prisons ou d</w:t>
      </w:r>
      <w:r w:rsidR="007F6F49">
        <w:t>’</w:t>
      </w:r>
      <w:r w:rsidR="004826E6" w:rsidRPr="004826E6">
        <w:t xml:space="preserve">autres lieux de détention ne soient pas </w:t>
      </w:r>
      <w:r>
        <w:t xml:space="preserve">maltraités </w:t>
      </w:r>
      <w:r w:rsidR="004826E6" w:rsidRPr="004826E6">
        <w:t>par des codétenus, des agents de l</w:t>
      </w:r>
      <w:r w:rsidR="007F6F49">
        <w:t>’</w:t>
      </w:r>
      <w:r w:rsidR="004826E6" w:rsidRPr="004826E6">
        <w:t>État ou d</w:t>
      </w:r>
      <w:r w:rsidR="007F6F49">
        <w:t>’</w:t>
      </w:r>
      <w:r w:rsidR="00462020">
        <w:t>autres</w:t>
      </w:r>
      <w:r w:rsidR="006F71CB">
        <w:t xml:space="preserve"> personnes ayant autorité</w:t>
      </w:r>
      <w:r w:rsidR="004826E6" w:rsidRPr="004826E6">
        <w:t xml:space="preserve">. Donner en particulier des renseignements, y compris des chiffres, sur les cas signalés de </w:t>
      </w:r>
      <w:r>
        <w:t xml:space="preserve">maltraitance </w:t>
      </w:r>
      <w:r w:rsidR="004826E6" w:rsidRPr="004826E6">
        <w:t>de mineurs en prison et dans d</w:t>
      </w:r>
      <w:r w:rsidR="007F6F49">
        <w:t>’</w:t>
      </w:r>
      <w:r w:rsidR="004826E6" w:rsidRPr="004826E6">
        <w:t xml:space="preserve">autres lieux de détention, sur les </w:t>
      </w:r>
      <w:r>
        <w:t>enquêtes</w:t>
      </w:r>
      <w:r w:rsidR="004826E6" w:rsidRPr="004826E6">
        <w:t xml:space="preserve"> ou poursuites menées ultérieurement et sur la formation spécifique dispensée aux agents de l</w:t>
      </w:r>
      <w:r w:rsidR="007F6F49">
        <w:t>’</w:t>
      </w:r>
      <w:r w:rsidR="004826E6" w:rsidRPr="004826E6">
        <w:t>État sur ce</w:t>
      </w:r>
      <w:r>
        <w:t>tte question</w:t>
      </w:r>
      <w:r w:rsidR="004826E6" w:rsidRPr="004826E6">
        <w:t>;</w:t>
      </w:r>
    </w:p>
    <w:p w:rsidR="004826E6" w:rsidRPr="004826E6" w:rsidRDefault="0069781C" w:rsidP="0069781C">
      <w:pPr>
        <w:pStyle w:val="SingleTxtG"/>
        <w:ind w:firstLine="567"/>
      </w:pPr>
      <w:r>
        <w:t>b)</w:t>
      </w:r>
      <w:r>
        <w:tab/>
        <w:t>A</w:t>
      </w:r>
      <w:r w:rsidR="004826E6" w:rsidRPr="004826E6">
        <w:t>méliorer les conditions de vie dans les prisons et autres lieux où sont détenus des enfants et réduire les disparités régionales constatées en la matière dans ces établissements.</w:t>
      </w:r>
    </w:p>
    <w:p w:rsidR="004826E6" w:rsidRPr="004826E6" w:rsidRDefault="004826E6" w:rsidP="004826E6">
      <w:pPr>
        <w:pStyle w:val="SingleTxtG"/>
      </w:pPr>
      <w:r w:rsidRPr="004826E6">
        <w:t>12.</w:t>
      </w:r>
      <w:r w:rsidRPr="004826E6">
        <w:tab/>
        <w:t xml:space="preserve">Indiquer si la modification apportée en juillet 2010 à la loi antiterroriste a abouti, dans la pratique, à </w:t>
      </w:r>
      <w:r w:rsidR="00BE1F97">
        <w:t>traiter différemment</w:t>
      </w:r>
      <w:r w:rsidRPr="004826E6">
        <w:t xml:space="preserve"> les enfants inculpés de terrorisme. Fournir des données pertinentes pour </w:t>
      </w:r>
      <w:r w:rsidR="0049116A">
        <w:t xml:space="preserve">montrer cette </w:t>
      </w:r>
      <w:r w:rsidRPr="004826E6">
        <w:t>évolution, notamment sur le nombre d</w:t>
      </w:r>
      <w:r w:rsidR="007F6F49">
        <w:t>’</w:t>
      </w:r>
      <w:r w:rsidRPr="004826E6">
        <w:t xml:space="preserve">enfants accusés de terrorisme qui ont été jugés par des tribunaux pour mineurs ou par des tribunaux pour adultes faisant </w:t>
      </w:r>
      <w:r w:rsidR="00A535A3">
        <w:t>office</w:t>
      </w:r>
      <w:r w:rsidRPr="004826E6">
        <w:t xml:space="preserve"> de tribunaux pour mineurs. Donner des informations actualisées sur les répercussions du terrorisme et des mesures antiterroristes sur les enfants ainsi que sur les mesures prises pour limiter </w:t>
      </w:r>
      <w:r w:rsidR="00A535A3">
        <w:t>les effets</w:t>
      </w:r>
      <w:r w:rsidRPr="004826E6">
        <w:t xml:space="preserve"> du terrorisme sur les enfants.</w:t>
      </w:r>
    </w:p>
    <w:p w:rsidR="004826E6" w:rsidRPr="004826E6" w:rsidRDefault="004826E6" w:rsidP="004826E6">
      <w:pPr>
        <w:pStyle w:val="SingleTxtG"/>
      </w:pPr>
      <w:r w:rsidRPr="004826E6">
        <w:t>13.</w:t>
      </w:r>
      <w:r w:rsidRPr="004826E6">
        <w:tab/>
        <w:t xml:space="preserve">Donner des renseignements sur les mesures adoptées pour que les enfants réfugiés et migrants aient accès aux services sociaux, éducatifs et sanitaires, notamment </w:t>
      </w:r>
      <w:r w:rsidRPr="00A535A3">
        <w:t>via</w:t>
      </w:r>
      <w:r w:rsidRPr="004826E6">
        <w:t xml:space="preserve"> la </w:t>
      </w:r>
      <w:r w:rsidR="00A535A3">
        <w:t>fourniture</w:t>
      </w:r>
      <w:r w:rsidRPr="004826E6">
        <w:t xml:space="preserve"> d</w:t>
      </w:r>
      <w:r w:rsidR="007F6F49">
        <w:t>’</w:t>
      </w:r>
      <w:r w:rsidRPr="004826E6">
        <w:t xml:space="preserve">informations dans des langues pertinentes et </w:t>
      </w:r>
      <w:r w:rsidR="00A535A3">
        <w:t>l</w:t>
      </w:r>
      <w:r w:rsidR="007F6F49">
        <w:t>’</w:t>
      </w:r>
      <w:r w:rsidR="00A535A3">
        <w:t>obligation d</w:t>
      </w:r>
      <w:r w:rsidR="007F6F49">
        <w:t>’</w:t>
      </w:r>
      <w:r w:rsidR="00A535A3">
        <w:t>enregistrement</w:t>
      </w:r>
      <w:r w:rsidRPr="004826E6">
        <w:t>.</w:t>
      </w:r>
    </w:p>
    <w:p w:rsidR="004826E6" w:rsidRPr="004826E6" w:rsidRDefault="004826E6" w:rsidP="004826E6">
      <w:pPr>
        <w:pStyle w:val="SingleTxtG"/>
      </w:pPr>
      <w:r w:rsidRPr="004826E6">
        <w:t>14.</w:t>
      </w:r>
      <w:r w:rsidRPr="004826E6">
        <w:tab/>
        <w:t>Donner des informations sur les mesures prises pour combattre la traite des enfants, notamment sur l</w:t>
      </w:r>
      <w:r w:rsidR="007F6F49">
        <w:t>’</w:t>
      </w:r>
      <w:r w:rsidR="00670BE4">
        <w:t>app</w:t>
      </w:r>
      <w:r w:rsidR="00162726">
        <w:t>lication</w:t>
      </w:r>
      <w:r w:rsidRPr="004826E6">
        <w:t xml:space="preserve"> du deuxième </w:t>
      </w:r>
      <w:r w:rsidR="00162726">
        <w:t>p</w:t>
      </w:r>
      <w:r w:rsidRPr="004826E6">
        <w:t>lan national de lutte contre la traite et sur les travaux de l</w:t>
      </w:r>
      <w:r w:rsidR="007F6F49">
        <w:t>’</w:t>
      </w:r>
      <w:r w:rsidRPr="004826E6">
        <w:t xml:space="preserve">Équipe nationale de lutte contre la traite des personnes. Apporter également des renseignements sur les ressources humaines et financières allouées à la mise en œuvre du deuxième </w:t>
      </w:r>
      <w:r w:rsidR="00162726">
        <w:t>p</w:t>
      </w:r>
      <w:r w:rsidRPr="004826E6">
        <w:t xml:space="preserve">lan national de lutte contre la traite, ainsi que sur les indicateurs permettant </w:t>
      </w:r>
      <w:r w:rsidR="00162726">
        <w:t>d</w:t>
      </w:r>
      <w:r w:rsidR="007F6F49">
        <w:t>’</w:t>
      </w:r>
      <w:r w:rsidR="00162726">
        <w:t>en évaluer l</w:t>
      </w:r>
      <w:r w:rsidR="007F6F49">
        <w:t>’</w:t>
      </w:r>
      <w:r w:rsidR="00162726">
        <w:t>efficacité</w:t>
      </w:r>
      <w:r w:rsidRPr="004826E6">
        <w:t>.</w:t>
      </w:r>
    </w:p>
    <w:p w:rsidR="004826E6" w:rsidRPr="004826E6" w:rsidRDefault="004826E6" w:rsidP="004826E6">
      <w:pPr>
        <w:pStyle w:val="SingleTxtG"/>
      </w:pPr>
      <w:r w:rsidRPr="004826E6">
        <w:t>15.</w:t>
      </w:r>
      <w:r w:rsidRPr="004826E6">
        <w:tab/>
        <w:t xml:space="preserve">Donner des informations sur la suite </w:t>
      </w:r>
      <w:r w:rsidR="00AF3705">
        <w:t>donnée aux o</w:t>
      </w:r>
      <w:r w:rsidRPr="004826E6">
        <w:t xml:space="preserve">bservations finales </w:t>
      </w:r>
      <w:r w:rsidR="00AF3705">
        <w:t>concernant les</w:t>
      </w:r>
      <w:r w:rsidRPr="004826E6">
        <w:t xml:space="preserve"> rapports initiaux établis en vertu du Protocole facultatif à la Convention relative aux droits de l</w:t>
      </w:r>
      <w:r w:rsidR="007F6F49">
        <w:t>’</w:t>
      </w:r>
      <w:r w:rsidRPr="004826E6">
        <w:t>enfant, concernant la vente d</w:t>
      </w:r>
      <w:r w:rsidR="007F6F49">
        <w:t>’</w:t>
      </w:r>
      <w:r w:rsidRPr="004826E6">
        <w:t>enfants, la prostitution des enfants et la pornographie mettant en scène des enfants et du Protocole facultatif à la Convention relative aux droits de l</w:t>
      </w:r>
      <w:r w:rsidR="007F6F49">
        <w:t>’</w:t>
      </w:r>
      <w:r w:rsidRPr="004826E6">
        <w:t>enfant, concernant l</w:t>
      </w:r>
      <w:r w:rsidR="007F6F49">
        <w:t>’</w:t>
      </w:r>
      <w:r w:rsidRPr="004826E6">
        <w:t>implication d</w:t>
      </w:r>
      <w:r w:rsidR="007F6F49">
        <w:t>’</w:t>
      </w:r>
      <w:r w:rsidRPr="004826E6">
        <w:t xml:space="preserve">enfants dans les conflits armés. Eu égard à ce dernier, préciser si des mesures ont été prises en ce qui concerne les recommandations formulées par le Comité aux paragraphes </w:t>
      </w:r>
      <w:r w:rsidR="00406198">
        <w:rPr>
          <w:bCs/>
        </w:rPr>
        <w:t xml:space="preserve">16 a) et </w:t>
      </w:r>
      <w:r w:rsidRPr="004826E6">
        <w:rPr>
          <w:bCs/>
        </w:rPr>
        <w:t>d) et 17.</w:t>
      </w:r>
    </w:p>
    <w:p w:rsidR="004826E6" w:rsidRPr="004826E6" w:rsidRDefault="004826E6" w:rsidP="004826E6">
      <w:pPr>
        <w:pStyle w:val="SingleTxtG"/>
        <w:rPr>
          <w:bCs/>
        </w:rPr>
      </w:pPr>
      <w:r w:rsidRPr="004826E6">
        <w:rPr>
          <w:bCs/>
        </w:rPr>
        <w:t>16.</w:t>
      </w:r>
      <w:r w:rsidRPr="004826E6">
        <w:rPr>
          <w:bCs/>
        </w:rPr>
        <w:tab/>
        <w:t>Fournir des renseignements et des données pertinentes sur les enfants enrôlés dans des groupes armés et leur participation aux hostilités</w:t>
      </w:r>
      <w:r w:rsidR="00D1113C">
        <w:rPr>
          <w:bCs/>
        </w:rPr>
        <w:t>,</w:t>
      </w:r>
      <w:r w:rsidRPr="004826E6">
        <w:rPr>
          <w:bCs/>
        </w:rPr>
        <w:t xml:space="preserve"> ainsi que sur tout programm</w:t>
      </w:r>
      <w:r w:rsidR="00D1113C">
        <w:rPr>
          <w:bCs/>
        </w:rPr>
        <w:t>e destiné à prévenir ce type d</w:t>
      </w:r>
      <w:r w:rsidR="007F6F49">
        <w:rPr>
          <w:bCs/>
        </w:rPr>
        <w:t>’</w:t>
      </w:r>
      <w:r w:rsidR="00D1113C">
        <w:rPr>
          <w:bCs/>
        </w:rPr>
        <w:t>enrôlement et à</w:t>
      </w:r>
      <w:r w:rsidRPr="004826E6">
        <w:rPr>
          <w:bCs/>
        </w:rPr>
        <w:t xml:space="preserve"> offrir des services de conseil et de réadaptation à ces enfants, conformément aux informations fournies par l</w:t>
      </w:r>
      <w:r w:rsidR="007F6F49">
        <w:rPr>
          <w:bCs/>
        </w:rPr>
        <w:t>’</w:t>
      </w:r>
      <w:r w:rsidRPr="004826E6">
        <w:rPr>
          <w:bCs/>
        </w:rPr>
        <w:t xml:space="preserve">État partie lors </w:t>
      </w:r>
      <w:r w:rsidR="00BC4B25">
        <w:rPr>
          <w:bCs/>
        </w:rPr>
        <w:t>de l</w:t>
      </w:r>
      <w:r w:rsidR="007F6F49">
        <w:rPr>
          <w:bCs/>
        </w:rPr>
        <w:t>’</w:t>
      </w:r>
      <w:r w:rsidR="00BC4B25">
        <w:rPr>
          <w:bCs/>
        </w:rPr>
        <w:t xml:space="preserve">examen du </w:t>
      </w:r>
      <w:r w:rsidRPr="004826E6">
        <w:rPr>
          <w:bCs/>
        </w:rPr>
        <w:t>rapport établi au titre du Protocole facultatif à la Convention relative aux droits de l</w:t>
      </w:r>
      <w:r w:rsidR="007F6F49">
        <w:rPr>
          <w:bCs/>
        </w:rPr>
        <w:t>’</w:t>
      </w:r>
      <w:r w:rsidRPr="004826E6">
        <w:rPr>
          <w:bCs/>
        </w:rPr>
        <w:t>enfant, concernant l</w:t>
      </w:r>
      <w:r w:rsidR="007F6F49">
        <w:rPr>
          <w:bCs/>
        </w:rPr>
        <w:t>’</w:t>
      </w:r>
      <w:r w:rsidRPr="004826E6">
        <w:rPr>
          <w:bCs/>
        </w:rPr>
        <w:t>implication d</w:t>
      </w:r>
      <w:r w:rsidR="007F6F49">
        <w:rPr>
          <w:bCs/>
        </w:rPr>
        <w:t>’</w:t>
      </w:r>
      <w:r w:rsidR="008A3F72">
        <w:rPr>
          <w:bCs/>
        </w:rPr>
        <w:t>enfants dans les conflits armés.</w:t>
      </w:r>
    </w:p>
    <w:p w:rsidR="004826E6" w:rsidRPr="004826E6" w:rsidRDefault="004826E6" w:rsidP="008A3F72">
      <w:pPr>
        <w:pStyle w:val="HChG"/>
      </w:pPr>
      <w:r w:rsidRPr="004826E6">
        <w:tab/>
      </w:r>
      <w:r w:rsidRPr="004826E6">
        <w:tab/>
        <w:t>Deuxième partie</w:t>
      </w:r>
    </w:p>
    <w:p w:rsidR="004826E6" w:rsidRPr="004826E6" w:rsidRDefault="008A3F72" w:rsidP="008A3F72">
      <w:pPr>
        <w:pStyle w:val="H23G"/>
      </w:pPr>
      <w:r>
        <w:tab/>
      </w:r>
      <w:r>
        <w:tab/>
      </w:r>
      <w:r w:rsidR="00974DC8">
        <w:tab/>
      </w:r>
      <w:r w:rsidR="004826E6" w:rsidRPr="004826E6">
        <w:t>Sous cette rubrique, l</w:t>
      </w:r>
      <w:r w:rsidR="007F6F49">
        <w:t>’</w:t>
      </w:r>
      <w:r w:rsidR="004826E6" w:rsidRPr="004826E6">
        <w:t>État partie est invité à mettr</w:t>
      </w:r>
      <w:r w:rsidR="00974DC8">
        <w:t xml:space="preserve">e à jour brièvement (trois pages au </w:t>
      </w:r>
      <w:r w:rsidR="004826E6" w:rsidRPr="004826E6">
        <w:t>maximum) les renseignements fournis dans son rapport en ce qui concerne:</w:t>
      </w:r>
    </w:p>
    <w:p w:rsidR="004826E6" w:rsidRPr="004826E6" w:rsidRDefault="004826E6" w:rsidP="008A3F72">
      <w:pPr>
        <w:pStyle w:val="SingleTxtG"/>
        <w:ind w:firstLine="567"/>
      </w:pPr>
      <w:r w:rsidRPr="004826E6">
        <w:t>a)</w:t>
      </w:r>
      <w:r w:rsidRPr="004826E6">
        <w:tab/>
        <w:t>Les nouveaux projets de loi ou lois, et leurs règlements d</w:t>
      </w:r>
      <w:r w:rsidR="007F6F49">
        <w:t>’</w:t>
      </w:r>
      <w:r w:rsidRPr="004826E6">
        <w:t>application;</w:t>
      </w:r>
    </w:p>
    <w:p w:rsidR="004826E6" w:rsidRPr="004826E6" w:rsidRDefault="004826E6" w:rsidP="008A3F72">
      <w:pPr>
        <w:pStyle w:val="SingleTxtG"/>
        <w:ind w:firstLine="567"/>
      </w:pPr>
      <w:r w:rsidRPr="004826E6">
        <w:t>b)</w:t>
      </w:r>
      <w:r w:rsidRPr="004826E6">
        <w:tab/>
        <w:t>Les nouvelles institutions (et leur</w:t>
      </w:r>
      <w:r w:rsidR="008A3F72">
        <w:t>s</w:t>
      </w:r>
      <w:r w:rsidRPr="004826E6">
        <w:t xml:space="preserve"> mandat</w:t>
      </w:r>
      <w:r w:rsidR="008A3F72">
        <w:t>s</w:t>
      </w:r>
      <w:r w:rsidRPr="004826E6">
        <w:t>) ou réformes institutionnelles;</w:t>
      </w:r>
    </w:p>
    <w:p w:rsidR="004826E6" w:rsidRPr="004826E6" w:rsidRDefault="004826E6" w:rsidP="008A3F72">
      <w:pPr>
        <w:pStyle w:val="SingleTxtG"/>
        <w:ind w:firstLine="567"/>
      </w:pPr>
      <w:r w:rsidRPr="004826E6">
        <w:t>c)</w:t>
      </w:r>
      <w:r w:rsidRPr="004826E6">
        <w:tab/>
        <w:t>Les politiques, programmes et plans d</w:t>
      </w:r>
      <w:r w:rsidR="007F6F49">
        <w:t>’</w:t>
      </w:r>
      <w:r w:rsidRPr="004826E6">
        <w:t>action récemment adoptés ainsi que leur champ d</w:t>
      </w:r>
      <w:r w:rsidR="007F6F49">
        <w:t>’</w:t>
      </w:r>
      <w:r w:rsidRPr="004826E6">
        <w:t>application et leur financement,</w:t>
      </w:r>
      <w:r w:rsidR="008A3F72">
        <w:t xml:space="preserve"> notamment la p</w:t>
      </w:r>
      <w:r w:rsidRPr="004826E6">
        <w:t>olitique des droits de l</w:t>
      </w:r>
      <w:r w:rsidR="007F6F49">
        <w:t>’</w:t>
      </w:r>
      <w:r w:rsidRPr="004826E6">
        <w:t>enfant</w:t>
      </w:r>
      <w:r w:rsidR="008A3F72">
        <w:t xml:space="preserve"> actuellement en vigueur et la s</w:t>
      </w:r>
      <w:r w:rsidRPr="004826E6">
        <w:t>tratégie nationale pour les droits de l</w:t>
      </w:r>
      <w:r w:rsidR="007F6F49">
        <w:t>’</w:t>
      </w:r>
      <w:r w:rsidRPr="004826E6">
        <w:t>enfant 2012-2016;</w:t>
      </w:r>
    </w:p>
    <w:p w:rsidR="004826E6" w:rsidRPr="004826E6" w:rsidRDefault="004826E6" w:rsidP="008A3F72">
      <w:pPr>
        <w:pStyle w:val="SingleTxtG"/>
        <w:ind w:firstLine="567"/>
      </w:pPr>
      <w:r w:rsidRPr="004826E6">
        <w:t>d)</w:t>
      </w:r>
      <w:r w:rsidRPr="004826E6">
        <w:tab/>
        <w:t>Les instruments relatifs aux droits de l</w:t>
      </w:r>
      <w:r w:rsidR="007F6F49">
        <w:t>’</w:t>
      </w:r>
      <w:r w:rsidRPr="004826E6">
        <w:t>homme récemment ratifiés.</w:t>
      </w:r>
    </w:p>
    <w:p w:rsidR="004826E6" w:rsidRPr="004826E6" w:rsidRDefault="004826E6" w:rsidP="00903A7C">
      <w:pPr>
        <w:pStyle w:val="HChG"/>
      </w:pPr>
      <w:r w:rsidRPr="004826E6">
        <w:tab/>
      </w:r>
      <w:r w:rsidRPr="004826E6">
        <w:tab/>
        <w:t>Troisième partie</w:t>
      </w:r>
    </w:p>
    <w:p w:rsidR="004826E6" w:rsidRPr="004826E6" w:rsidRDefault="004826E6" w:rsidP="00903A7C">
      <w:pPr>
        <w:pStyle w:val="H1G"/>
      </w:pPr>
      <w:r w:rsidRPr="004826E6">
        <w:tab/>
      </w:r>
      <w:r w:rsidRPr="004826E6">
        <w:tab/>
        <w:t>Données, statistiques et autres informations, si disponibles</w:t>
      </w:r>
    </w:p>
    <w:p w:rsidR="004826E6" w:rsidRPr="004826E6" w:rsidRDefault="004826E6" w:rsidP="004826E6">
      <w:pPr>
        <w:pStyle w:val="SingleTxtG"/>
      </w:pPr>
      <w:r w:rsidRPr="004826E6">
        <w:t>1.</w:t>
      </w:r>
      <w:r w:rsidRPr="004826E6">
        <w:tab/>
        <w:t>Fournir, si elles sont disponibles, des données statistiques (ventilées par nationalité, âge, sexe, origine ethnique, situation géographique et catégorie socioéconomique) pour la période 2006-2010 sur:</w:t>
      </w:r>
    </w:p>
    <w:p w:rsidR="004826E6" w:rsidRPr="004826E6" w:rsidRDefault="004826E6" w:rsidP="004826E6">
      <w:pPr>
        <w:pStyle w:val="SingleTxtG"/>
        <w:ind w:firstLine="567"/>
      </w:pPr>
      <w:r>
        <w:t>a)</w:t>
      </w:r>
      <w:r>
        <w:tab/>
        <w:t>L</w:t>
      </w:r>
      <w:r w:rsidRPr="004826E6">
        <w:t>es signalements d</w:t>
      </w:r>
      <w:r w:rsidR="007F6F49">
        <w:t>’</w:t>
      </w:r>
      <w:r w:rsidRPr="004826E6">
        <w:t xml:space="preserve">enfants victimes de </w:t>
      </w:r>
      <w:r w:rsidR="00903A7C">
        <w:t>maltraitance</w:t>
      </w:r>
      <w:r w:rsidRPr="004826E6">
        <w:t xml:space="preserve"> ou de négligence </w:t>
      </w:r>
      <w:r w:rsidR="00903A7C">
        <w:t xml:space="preserve">de la part </w:t>
      </w:r>
      <w:r w:rsidRPr="004826E6">
        <w:t>de leurs parents, d</w:t>
      </w:r>
      <w:r w:rsidR="007F6F49">
        <w:t>’</w:t>
      </w:r>
      <w:r w:rsidRPr="004826E6">
        <w:t>autres proches ou d</w:t>
      </w:r>
      <w:r w:rsidR="007F6F49">
        <w:t>’</w:t>
      </w:r>
      <w:r w:rsidRPr="004826E6">
        <w:t>autres personnes chargées de s</w:t>
      </w:r>
      <w:r w:rsidR="007F6F49">
        <w:t>’</w:t>
      </w:r>
      <w:r w:rsidRPr="004826E6">
        <w:t>occuper d</w:t>
      </w:r>
      <w:r w:rsidR="007F6F49">
        <w:t>’</w:t>
      </w:r>
      <w:r w:rsidRPr="004826E6">
        <w:t xml:space="preserve">eux, notamment des chiffres sur la prévalence </w:t>
      </w:r>
      <w:r w:rsidR="00D42553">
        <w:t xml:space="preserve">de la maltraitance en </w:t>
      </w:r>
      <w:r w:rsidRPr="004826E6">
        <w:t>général, les enquêtes, les poursuites et les condamnations;</w:t>
      </w:r>
    </w:p>
    <w:p w:rsidR="004826E6" w:rsidRPr="004826E6" w:rsidRDefault="004826E6" w:rsidP="004826E6">
      <w:pPr>
        <w:pStyle w:val="SingleTxtG"/>
        <w:ind w:firstLine="567"/>
      </w:pPr>
      <w:r w:rsidRPr="004826E6">
        <w:t>b)</w:t>
      </w:r>
      <w:r w:rsidRPr="004826E6">
        <w:tab/>
      </w:r>
      <w:r>
        <w:t>L</w:t>
      </w:r>
      <w:r w:rsidRPr="004826E6">
        <w:t>e nombre d</w:t>
      </w:r>
      <w:r w:rsidR="007F6F49">
        <w:t>’</w:t>
      </w:r>
      <w:r w:rsidRPr="004826E6">
        <w:t>enfants placés dans des établissements de protection de remplacement et les raisons de ces placements;</w:t>
      </w:r>
    </w:p>
    <w:p w:rsidR="004826E6" w:rsidRPr="004826E6" w:rsidRDefault="004826E6" w:rsidP="004826E6">
      <w:pPr>
        <w:pStyle w:val="SingleTxtG"/>
        <w:ind w:firstLine="567"/>
      </w:pPr>
      <w:r>
        <w:t>c)</w:t>
      </w:r>
      <w:r>
        <w:tab/>
        <w:t>L</w:t>
      </w:r>
      <w:r w:rsidR="007F6F49">
        <w:t>’</w:t>
      </w:r>
      <w:r w:rsidRPr="004826E6">
        <w:t>incidence et la prévalence des maladies sexuellement transmissibles et des grossesses précoces;</w:t>
      </w:r>
    </w:p>
    <w:p w:rsidR="004826E6" w:rsidRPr="004826E6" w:rsidRDefault="004826E6" w:rsidP="004826E6">
      <w:pPr>
        <w:pStyle w:val="SingleTxtG"/>
        <w:ind w:firstLine="567"/>
      </w:pPr>
      <w:r>
        <w:t>d)</w:t>
      </w:r>
      <w:r>
        <w:tab/>
        <w:t>L</w:t>
      </w:r>
      <w:r w:rsidRPr="004826E6">
        <w:t>e nombre d</w:t>
      </w:r>
      <w:r w:rsidR="007F6F49">
        <w:t>’</w:t>
      </w:r>
      <w:r w:rsidRPr="004826E6">
        <w:t>enfants déplacés ayant accès aux services éducatifs, sanitaires et sociaux;</w:t>
      </w:r>
    </w:p>
    <w:p w:rsidR="004826E6" w:rsidRPr="004826E6" w:rsidRDefault="004826E6" w:rsidP="004826E6">
      <w:pPr>
        <w:pStyle w:val="SingleTxtG"/>
        <w:ind w:firstLine="567"/>
      </w:pPr>
      <w:r>
        <w:t>e)</w:t>
      </w:r>
      <w:r>
        <w:tab/>
        <w:t>L</w:t>
      </w:r>
      <w:r w:rsidRPr="004826E6">
        <w:t>e nombre d</w:t>
      </w:r>
      <w:r w:rsidR="007F6F49">
        <w:t>’</w:t>
      </w:r>
      <w:r w:rsidRPr="004826E6">
        <w:t>enfants en prison et dans d</w:t>
      </w:r>
      <w:r w:rsidR="007F6F49">
        <w:t>’</w:t>
      </w:r>
      <w:r w:rsidRPr="004826E6">
        <w:t xml:space="preserve">autres lieux de détention et les infractions dont ils ont été </w:t>
      </w:r>
      <w:r w:rsidR="00B7140A">
        <w:t>a</w:t>
      </w:r>
      <w:r w:rsidRPr="004826E6">
        <w:t>ccusés</w:t>
      </w:r>
      <w:r w:rsidR="00B7140A">
        <w:t xml:space="preserve"> ou inculpés</w:t>
      </w:r>
      <w:r w:rsidRPr="004826E6">
        <w:t>, ainsi que le temps moyen passé par les enfants en prison et dans d</w:t>
      </w:r>
      <w:r w:rsidR="007F6F49">
        <w:t>’</w:t>
      </w:r>
      <w:r w:rsidRPr="004826E6">
        <w:t>autres lieux de détention;</w:t>
      </w:r>
    </w:p>
    <w:p w:rsidR="004826E6" w:rsidRPr="004826E6" w:rsidRDefault="004826E6" w:rsidP="004826E6">
      <w:pPr>
        <w:pStyle w:val="SingleTxtG"/>
        <w:ind w:firstLine="567"/>
      </w:pPr>
      <w:r>
        <w:t>f)</w:t>
      </w:r>
      <w:r>
        <w:tab/>
        <w:t>L</w:t>
      </w:r>
      <w:r w:rsidRPr="004826E6">
        <w:t>e nombre de tribunaux pour enfants, de</w:t>
      </w:r>
      <w:r w:rsidR="00811EBB">
        <w:t xml:space="preserve"> cours d</w:t>
      </w:r>
      <w:r w:rsidR="007F6F49">
        <w:t>’</w:t>
      </w:r>
      <w:r w:rsidR="00811EBB">
        <w:t>assises et</w:t>
      </w:r>
      <w:r w:rsidRPr="004826E6">
        <w:t xml:space="preserve"> de parquets </w:t>
      </w:r>
      <w:r w:rsidR="00811EBB">
        <w:t>pour</w:t>
      </w:r>
      <w:r w:rsidRPr="004826E6">
        <w:t xml:space="preserve"> mineurs</w:t>
      </w:r>
      <w:r w:rsidR="00811EBB">
        <w:t>,</w:t>
      </w:r>
      <w:r w:rsidR="00CB506D">
        <w:t xml:space="preserve"> </w:t>
      </w:r>
      <w:r w:rsidRPr="004826E6">
        <w:t xml:space="preserve">et leur </w:t>
      </w:r>
      <w:r w:rsidR="00811EBB">
        <w:t>implantation dans les</w:t>
      </w:r>
      <w:r w:rsidRPr="004826E6">
        <w:t xml:space="preserve"> provinces;</w:t>
      </w:r>
    </w:p>
    <w:p w:rsidR="004826E6" w:rsidRPr="004826E6" w:rsidRDefault="004826E6" w:rsidP="004826E6">
      <w:pPr>
        <w:pStyle w:val="SingleTxtG"/>
        <w:ind w:firstLine="567"/>
      </w:pPr>
      <w:r w:rsidRPr="004826E6">
        <w:t>g)</w:t>
      </w:r>
      <w:r w:rsidRPr="004826E6">
        <w:tab/>
      </w:r>
      <w:r w:rsidR="00285E99">
        <w:t xml:space="preserve">Les enfants victimes de </w:t>
      </w:r>
      <w:r w:rsidRPr="004826E6">
        <w:t>traite (en transit et à l</w:t>
      </w:r>
      <w:r w:rsidR="007F6F49">
        <w:t>’</w:t>
      </w:r>
      <w:r w:rsidRPr="004826E6">
        <w:t>intérieur du territoire), de prostitution, d</w:t>
      </w:r>
      <w:r w:rsidR="007F6F49">
        <w:t>’</w:t>
      </w:r>
      <w:r w:rsidRPr="004826E6">
        <w:t xml:space="preserve">exploitation sexuelle, de vente et de </w:t>
      </w:r>
      <w:r w:rsidR="00285E99">
        <w:t>pédopornographie</w:t>
      </w:r>
      <w:r w:rsidR="007354A8">
        <w:t>, y </w:t>
      </w:r>
      <w:r w:rsidRPr="004826E6">
        <w:t xml:space="preserve">compris des données sur les poursuites </w:t>
      </w:r>
      <w:r w:rsidR="00285E99">
        <w:t xml:space="preserve">engagées </w:t>
      </w:r>
      <w:r w:rsidRPr="004826E6">
        <w:t xml:space="preserve">et les condamnations </w:t>
      </w:r>
      <w:r w:rsidR="00285E99">
        <w:t>prononcées dans ces affaires</w:t>
      </w:r>
      <w:r w:rsidR="007354A8">
        <w:t xml:space="preserve"> (en veillant à l</w:t>
      </w:r>
      <w:r w:rsidR="007F6F49">
        <w:t>’</w:t>
      </w:r>
      <w:r w:rsidR="007354A8">
        <w:t>actualisation des informations communiquées)</w:t>
      </w:r>
      <w:r w:rsidRPr="004826E6">
        <w:t>; et</w:t>
      </w:r>
    </w:p>
    <w:p w:rsidR="004826E6" w:rsidRPr="004826E6" w:rsidRDefault="004826E6" w:rsidP="004826E6">
      <w:pPr>
        <w:pStyle w:val="SingleTxtG"/>
        <w:ind w:firstLine="567"/>
      </w:pPr>
      <w:r>
        <w:t>h)</w:t>
      </w:r>
      <w:r>
        <w:tab/>
        <w:t>L</w:t>
      </w:r>
      <w:r w:rsidRPr="004826E6">
        <w:t>e nombre d</w:t>
      </w:r>
      <w:r w:rsidR="007F6F49">
        <w:t>’</w:t>
      </w:r>
      <w:r w:rsidRPr="004826E6">
        <w:t xml:space="preserve">enfants qui travaillent, y compris des informations sur les secteurs </w:t>
      </w:r>
      <w:r w:rsidR="00285E99">
        <w:t xml:space="preserve">concernés </w:t>
      </w:r>
      <w:r w:rsidRPr="004826E6">
        <w:t xml:space="preserve">et sur la prévalence des pires formes de travail des enfants. </w:t>
      </w:r>
    </w:p>
    <w:p w:rsidR="00DA3BE9" w:rsidRDefault="004826E6" w:rsidP="004826E6">
      <w:pPr>
        <w:pStyle w:val="SingleTxtG"/>
      </w:pPr>
      <w:r w:rsidRPr="004826E6">
        <w:t>2.</w:t>
      </w:r>
      <w:r w:rsidRPr="004826E6">
        <w:tab/>
        <w:t>L</w:t>
      </w:r>
      <w:r w:rsidR="007F6F49">
        <w:t>’</w:t>
      </w:r>
      <w:r w:rsidRPr="004826E6">
        <w:t xml:space="preserve">État partie est en outre invité à établir une liste de </w:t>
      </w:r>
      <w:r w:rsidR="00285E99">
        <w:t xml:space="preserve">questions relatives aux </w:t>
      </w:r>
      <w:r w:rsidRPr="004826E6">
        <w:t>enfants qu</w:t>
      </w:r>
      <w:r w:rsidR="007F6F49">
        <w:t>’</w:t>
      </w:r>
      <w:r w:rsidRPr="004826E6">
        <w:t>il considère comme prioritaires pour la mise en œuvre de la Convention.</w:t>
      </w:r>
    </w:p>
    <w:p w:rsidR="004826E6" w:rsidRPr="004826E6" w:rsidRDefault="004826E6" w:rsidP="004826E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826E6" w:rsidRPr="004826E6" w:rsidSect="004826E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BF7" w:rsidRDefault="009E1BF7"/>
  </w:endnote>
  <w:endnote w:type="continuationSeparator" w:id="0">
    <w:p w:rsidR="009E1BF7" w:rsidRDefault="009E1BF7"/>
  </w:endnote>
  <w:endnote w:type="continuationNotice" w:id="1">
    <w:p w:rsidR="009E1BF7" w:rsidRDefault="009E1B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6E6" w:rsidRPr="004826E6" w:rsidRDefault="004826E6" w:rsidP="004826E6">
    <w:pPr>
      <w:pStyle w:val="Footer"/>
      <w:tabs>
        <w:tab w:val="right" w:pos="9638"/>
      </w:tabs>
    </w:pPr>
    <w:r w:rsidRPr="004826E6">
      <w:rPr>
        <w:b/>
        <w:sz w:val="18"/>
      </w:rPr>
      <w:fldChar w:fldCharType="begin"/>
    </w:r>
    <w:r w:rsidRPr="004826E6">
      <w:rPr>
        <w:b/>
        <w:sz w:val="18"/>
      </w:rPr>
      <w:instrText xml:space="preserve"> PAGE  \* MERGEFORMAT </w:instrText>
    </w:r>
    <w:r w:rsidRPr="004826E6">
      <w:rPr>
        <w:b/>
        <w:sz w:val="18"/>
      </w:rPr>
      <w:fldChar w:fldCharType="separate"/>
    </w:r>
    <w:r w:rsidR="00974DC8">
      <w:rPr>
        <w:b/>
        <w:noProof/>
        <w:sz w:val="18"/>
      </w:rPr>
      <w:t>4</w:t>
    </w:r>
    <w:r w:rsidRPr="004826E6">
      <w:rPr>
        <w:b/>
        <w:sz w:val="18"/>
      </w:rPr>
      <w:fldChar w:fldCharType="end"/>
    </w:r>
    <w:r>
      <w:rPr>
        <w:b/>
        <w:sz w:val="18"/>
      </w:rPr>
      <w:tab/>
    </w:r>
    <w:r>
      <w:t>GE.11-47044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6E6" w:rsidRPr="004826E6" w:rsidRDefault="004826E6" w:rsidP="004826E6">
    <w:pPr>
      <w:pStyle w:val="Footer"/>
      <w:tabs>
        <w:tab w:val="right" w:pos="9638"/>
      </w:tabs>
      <w:rPr>
        <w:b/>
        <w:sz w:val="18"/>
      </w:rPr>
    </w:pPr>
    <w:r>
      <w:t>GE.11-47044</w:t>
    </w:r>
    <w:r>
      <w:tab/>
    </w:r>
    <w:r w:rsidRPr="004826E6">
      <w:rPr>
        <w:b/>
        <w:sz w:val="18"/>
      </w:rPr>
      <w:fldChar w:fldCharType="begin"/>
    </w:r>
    <w:r w:rsidRPr="004826E6">
      <w:rPr>
        <w:b/>
        <w:sz w:val="18"/>
      </w:rPr>
      <w:instrText xml:space="preserve"> PAGE  \* MERGEFORMAT </w:instrText>
    </w:r>
    <w:r w:rsidRPr="004826E6">
      <w:rPr>
        <w:b/>
        <w:sz w:val="18"/>
      </w:rPr>
      <w:fldChar w:fldCharType="separate"/>
    </w:r>
    <w:r w:rsidR="00974DC8">
      <w:rPr>
        <w:b/>
        <w:noProof/>
        <w:sz w:val="18"/>
      </w:rPr>
      <w:t>3</w:t>
    </w:r>
    <w:r w:rsidRPr="004826E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77" w:rsidRDefault="004826E6">
    <w:pPr>
      <w:pStyle w:val="Footer"/>
    </w:pPr>
    <w:r>
      <w:rPr>
        <w:sz w:val="20"/>
      </w:rPr>
      <w:t>GE.11-47044</w:t>
    </w:r>
    <w:r w:rsidR="00243377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940D88">
      <w:rPr>
        <w:sz w:val="20"/>
      </w:rPr>
      <w:t xml:space="preserve">    081211</w:t>
    </w:r>
    <w:r w:rsidR="00900649">
      <w:rPr>
        <w:sz w:val="20"/>
      </w:rPr>
      <w:t xml:space="preserve">    271211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BF7" w:rsidRPr="00D27D5E" w:rsidRDefault="009E1BF7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E1BF7" w:rsidRPr="00EA0E33" w:rsidRDefault="009E1BF7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9E1BF7" w:rsidRDefault="009E1BF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6E6" w:rsidRPr="004826E6" w:rsidRDefault="004826E6">
    <w:pPr>
      <w:pStyle w:val="Header"/>
    </w:pPr>
    <w:r>
      <w:t>CRC/C/TUR/Q/2-3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6E6" w:rsidRPr="004826E6" w:rsidRDefault="004826E6" w:rsidP="004826E6">
    <w:pPr>
      <w:pStyle w:val="Header"/>
      <w:jc w:val="right"/>
    </w:pPr>
    <w:r>
      <w:t>CRC/C/TUR/Q/2-3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480A1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78A63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95E9A0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010F5C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0B8EE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82CBA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961A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2CEA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B70D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0C297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377"/>
    <w:rsid w:val="0000767A"/>
    <w:rsid w:val="00016AC5"/>
    <w:rsid w:val="00060E82"/>
    <w:rsid w:val="00092896"/>
    <w:rsid w:val="000B696A"/>
    <w:rsid w:val="000F41F2"/>
    <w:rsid w:val="00160540"/>
    <w:rsid w:val="00162726"/>
    <w:rsid w:val="00174393"/>
    <w:rsid w:val="00192EEB"/>
    <w:rsid w:val="001A20FB"/>
    <w:rsid w:val="001C005E"/>
    <w:rsid w:val="001D5CBF"/>
    <w:rsid w:val="001D7F8A"/>
    <w:rsid w:val="001E3DE1"/>
    <w:rsid w:val="001E3FEB"/>
    <w:rsid w:val="001E4A02"/>
    <w:rsid w:val="001E5727"/>
    <w:rsid w:val="00225A8C"/>
    <w:rsid w:val="0024032D"/>
    <w:rsid w:val="00243377"/>
    <w:rsid w:val="002659F1"/>
    <w:rsid w:val="00275602"/>
    <w:rsid w:val="00285E99"/>
    <w:rsid w:val="00287E79"/>
    <w:rsid w:val="002928F9"/>
    <w:rsid w:val="002A5D07"/>
    <w:rsid w:val="002B74CC"/>
    <w:rsid w:val="002C6A52"/>
    <w:rsid w:val="003016B7"/>
    <w:rsid w:val="0031567F"/>
    <w:rsid w:val="00331C04"/>
    <w:rsid w:val="003515AA"/>
    <w:rsid w:val="00374106"/>
    <w:rsid w:val="003976D5"/>
    <w:rsid w:val="003D2F6C"/>
    <w:rsid w:val="003D6C68"/>
    <w:rsid w:val="003E7F2E"/>
    <w:rsid w:val="003F4CA4"/>
    <w:rsid w:val="00406198"/>
    <w:rsid w:val="004159D0"/>
    <w:rsid w:val="004377D2"/>
    <w:rsid w:val="00454DC6"/>
    <w:rsid w:val="004577AB"/>
    <w:rsid w:val="00462020"/>
    <w:rsid w:val="004826E6"/>
    <w:rsid w:val="0049116A"/>
    <w:rsid w:val="004C0C23"/>
    <w:rsid w:val="00543D5E"/>
    <w:rsid w:val="00547BC0"/>
    <w:rsid w:val="00564901"/>
    <w:rsid w:val="00571F41"/>
    <w:rsid w:val="00594A92"/>
    <w:rsid w:val="005E5D1F"/>
    <w:rsid w:val="006014BD"/>
    <w:rsid w:val="0060753B"/>
    <w:rsid w:val="00611D43"/>
    <w:rsid w:val="00612D48"/>
    <w:rsid w:val="00616B45"/>
    <w:rsid w:val="00630D9B"/>
    <w:rsid w:val="00631953"/>
    <w:rsid w:val="006439EC"/>
    <w:rsid w:val="00670BE4"/>
    <w:rsid w:val="0069781C"/>
    <w:rsid w:val="006A2FF6"/>
    <w:rsid w:val="006B4590"/>
    <w:rsid w:val="006C340C"/>
    <w:rsid w:val="006D5D84"/>
    <w:rsid w:val="006E637C"/>
    <w:rsid w:val="006F71CB"/>
    <w:rsid w:val="0070347C"/>
    <w:rsid w:val="00716BD0"/>
    <w:rsid w:val="007176C1"/>
    <w:rsid w:val="007354A8"/>
    <w:rsid w:val="00775E48"/>
    <w:rsid w:val="007C3C0D"/>
    <w:rsid w:val="007F55CB"/>
    <w:rsid w:val="007F6F49"/>
    <w:rsid w:val="0080630C"/>
    <w:rsid w:val="00811EBB"/>
    <w:rsid w:val="00844750"/>
    <w:rsid w:val="008A3F72"/>
    <w:rsid w:val="008B44C4"/>
    <w:rsid w:val="008E7FAE"/>
    <w:rsid w:val="00900649"/>
    <w:rsid w:val="00901884"/>
    <w:rsid w:val="00903A7C"/>
    <w:rsid w:val="00911BF7"/>
    <w:rsid w:val="00940D88"/>
    <w:rsid w:val="00942507"/>
    <w:rsid w:val="00974DC8"/>
    <w:rsid w:val="00977EC8"/>
    <w:rsid w:val="00993C56"/>
    <w:rsid w:val="009C2D18"/>
    <w:rsid w:val="009D3A8C"/>
    <w:rsid w:val="009E1BF7"/>
    <w:rsid w:val="009E7956"/>
    <w:rsid w:val="00A133AF"/>
    <w:rsid w:val="00A2492E"/>
    <w:rsid w:val="00A535A3"/>
    <w:rsid w:val="00A63C60"/>
    <w:rsid w:val="00AC67A1"/>
    <w:rsid w:val="00AC7977"/>
    <w:rsid w:val="00AD1127"/>
    <w:rsid w:val="00AE29C3"/>
    <w:rsid w:val="00AE352C"/>
    <w:rsid w:val="00AF3705"/>
    <w:rsid w:val="00B32E2D"/>
    <w:rsid w:val="00B61990"/>
    <w:rsid w:val="00B7140A"/>
    <w:rsid w:val="00B93DB1"/>
    <w:rsid w:val="00BC4B25"/>
    <w:rsid w:val="00BE1F97"/>
    <w:rsid w:val="00BE3DD6"/>
    <w:rsid w:val="00BE6AE4"/>
    <w:rsid w:val="00BF0556"/>
    <w:rsid w:val="00C261F8"/>
    <w:rsid w:val="00C33100"/>
    <w:rsid w:val="00C36B9B"/>
    <w:rsid w:val="00C62896"/>
    <w:rsid w:val="00CB506D"/>
    <w:rsid w:val="00CD1A71"/>
    <w:rsid w:val="00CD1FBB"/>
    <w:rsid w:val="00D016B5"/>
    <w:rsid w:val="00D034F1"/>
    <w:rsid w:val="00D10597"/>
    <w:rsid w:val="00D1113C"/>
    <w:rsid w:val="00D14634"/>
    <w:rsid w:val="00D21AD3"/>
    <w:rsid w:val="00D226C8"/>
    <w:rsid w:val="00D27D5E"/>
    <w:rsid w:val="00D42553"/>
    <w:rsid w:val="00D77231"/>
    <w:rsid w:val="00D838EB"/>
    <w:rsid w:val="00DA3BE9"/>
    <w:rsid w:val="00DE6D90"/>
    <w:rsid w:val="00DF002F"/>
    <w:rsid w:val="00E0244D"/>
    <w:rsid w:val="00E36FE5"/>
    <w:rsid w:val="00E81E94"/>
    <w:rsid w:val="00E82607"/>
    <w:rsid w:val="00EA0E33"/>
    <w:rsid w:val="00F04713"/>
    <w:rsid w:val="00F47851"/>
    <w:rsid w:val="00FA5A79"/>
    <w:rsid w:val="00FB0BFE"/>
    <w:rsid w:val="00FB4C51"/>
    <w:rsid w:val="00FC5C5A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1657</Words>
  <Characters>9265</Characters>
  <Application>Microsoft Office Word</Application>
  <DocSecurity>4</DocSecurity>
  <Lines>157</Lines>
  <Paragraphs>55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CRC/C/TUR/Q/2-3</vt:lpstr>
    </vt:vector>
  </TitlesOfParts>
  <Company>Corine</Company>
  <LinksUpToDate>false</LinksUpToDate>
  <CharactersWithSpaces>10895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CRC/C/TUR/Q/2-3</dc:title>
  <dc:subject>Final</dc:subject>
  <dc:creator>Diane</dc:creator>
  <cp:keywords/>
  <dc:description/>
  <cp:lastModifiedBy>Pool</cp:lastModifiedBy>
  <cp:revision>2</cp:revision>
  <cp:lastPrinted>2009-10-07T16:39:00Z</cp:lastPrinted>
  <dcterms:created xsi:type="dcterms:W3CDTF">2011-12-27T08:03:00Z</dcterms:created>
  <dcterms:modified xsi:type="dcterms:W3CDTF">2011-12-27T08:03:00Z</dcterms:modified>
</cp:coreProperties>
</file>