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9883C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1AAADD8" w14:textId="77777777" w:rsidR="002D5AAC" w:rsidRDefault="002D5AAC" w:rsidP="007E6C5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BDBF967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0FBDEA1" w14:textId="0939F39D" w:rsidR="002D5AAC" w:rsidRDefault="007E6C5C" w:rsidP="007E6C5C">
            <w:pPr>
              <w:jc w:val="right"/>
            </w:pPr>
            <w:r w:rsidRPr="007E6C5C">
              <w:rPr>
                <w:sz w:val="40"/>
              </w:rPr>
              <w:t>CRC</w:t>
            </w:r>
            <w:r w:rsidRPr="007E6C5C">
              <w:t>/C/KHM/CO/4-6</w:t>
            </w:r>
          </w:p>
        </w:tc>
      </w:tr>
      <w:tr w:rsidR="002D5AAC" w:rsidRPr="000F146F" w14:paraId="73D9C17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04597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AE1D40" wp14:editId="23A4DEB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E8DA90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D50FEC9" w14:textId="77777777" w:rsidR="002D5AAC" w:rsidRDefault="007E6C5C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6F73D95" w14:textId="3C34A794" w:rsidR="007E6C5C" w:rsidRPr="001D2066" w:rsidRDefault="00861E50" w:rsidP="007E6C5C">
            <w:pPr>
              <w:spacing w:line="240" w:lineRule="exact"/>
              <w:rPr>
                <w:lang w:val="en-US"/>
              </w:rPr>
            </w:pPr>
            <w:r w:rsidRPr="00861E50">
              <w:rPr>
                <w:lang w:val="en-US"/>
              </w:rPr>
              <w:t>2</w:t>
            </w:r>
            <w:r w:rsidRPr="001D2066">
              <w:rPr>
                <w:lang w:val="en-US"/>
              </w:rPr>
              <w:t>7 June 2022</w:t>
            </w:r>
          </w:p>
          <w:p w14:paraId="3A4ABA9C" w14:textId="77777777" w:rsidR="007E6C5C" w:rsidRDefault="007E6C5C" w:rsidP="007E6C5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0157FEF" w14:textId="0AE9D189" w:rsidR="007E6C5C" w:rsidRPr="00B937DF" w:rsidRDefault="007E6C5C" w:rsidP="007E6C5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D255AF0" w14:textId="77777777" w:rsidR="007E6C5C" w:rsidRPr="007E6C5C" w:rsidRDefault="007E6C5C" w:rsidP="007E6C5C">
      <w:pPr>
        <w:spacing w:before="120"/>
        <w:rPr>
          <w:b/>
          <w:sz w:val="24"/>
          <w:szCs w:val="24"/>
        </w:rPr>
      </w:pPr>
      <w:r w:rsidRPr="007E6C5C">
        <w:rPr>
          <w:b/>
          <w:bCs/>
          <w:sz w:val="24"/>
          <w:szCs w:val="24"/>
        </w:rPr>
        <w:t>Комитет по правам ребенка</w:t>
      </w:r>
    </w:p>
    <w:p w14:paraId="3D1E5938" w14:textId="7A5C75E5" w:rsidR="007E6C5C" w:rsidRPr="005633FB" w:rsidRDefault="007E6C5C" w:rsidP="007E6C5C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>Заключительные замечания по объединенным четвертому</w:t>
      </w:r>
      <w:r w:rsidR="000F146F">
        <w:rPr>
          <w:bCs/>
        </w:rPr>
        <w:t>–</w:t>
      </w:r>
      <w:r>
        <w:rPr>
          <w:bCs/>
        </w:rPr>
        <w:t>шестому периодическим докладам Камбоджи</w:t>
      </w:r>
      <w:r w:rsidRPr="007E6C5C">
        <w:rPr>
          <w:b w:val="0"/>
          <w:bCs/>
          <w:sz w:val="20"/>
        </w:rPr>
        <w:footnoteReference w:customMarkFollows="1" w:id="1"/>
        <w:t>*</w:t>
      </w:r>
    </w:p>
    <w:p w14:paraId="50517D61" w14:textId="142DEE1A" w:rsidR="007E6C5C" w:rsidRPr="005633FB" w:rsidRDefault="007E6C5C" w:rsidP="007E6C5C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6143C961" w14:textId="228F06AA" w:rsidR="007E6C5C" w:rsidRPr="005633FB" w:rsidRDefault="007E6C5C" w:rsidP="007E6C5C">
      <w:pPr>
        <w:pStyle w:val="SingleTxtG"/>
      </w:pPr>
      <w:r>
        <w:t>1.</w:t>
      </w:r>
      <w:r>
        <w:tab/>
        <w:t>Комитет рассмотрел объединенные четвертый</w:t>
      </w:r>
      <w:r w:rsidR="007816FE" w:rsidRPr="007816FE">
        <w:t>–</w:t>
      </w:r>
      <w:r>
        <w:t>шестой периодические доклады Камбоджи</w:t>
      </w:r>
      <w:r w:rsidRPr="00E72E03">
        <w:rPr>
          <w:rStyle w:val="aa"/>
        </w:rPr>
        <w:footnoteReference w:id="2"/>
      </w:r>
      <w:r>
        <w:t xml:space="preserve"> на своих 2588-м и 2589-м заседаниях</w:t>
      </w:r>
      <w:r w:rsidRPr="00E72E03">
        <w:rPr>
          <w:rStyle w:val="aa"/>
        </w:rPr>
        <w:footnoteReference w:id="3"/>
      </w:r>
      <w:r>
        <w:t>, состоявшихся 5 и 6 мая 2022 года, и принял настоящие заключительные замечания на своем 2630-м заседании, состоявшемся 3 июня 2022 года.</w:t>
      </w:r>
    </w:p>
    <w:p w14:paraId="00917199" w14:textId="77777777" w:rsidR="007E6C5C" w:rsidRPr="005633FB" w:rsidRDefault="007E6C5C" w:rsidP="007E6C5C">
      <w:pPr>
        <w:pStyle w:val="SingleTxtG"/>
      </w:pPr>
      <w:r>
        <w:t>2.</w:t>
      </w:r>
      <w:r>
        <w:tab/>
        <w:t>Комитет приветствует представление объединенных четвертого–шестого периодических докладов государства-участника и письменных ответов на перечень вопросов</w:t>
      </w:r>
      <w:r w:rsidRPr="00E72E03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66BFA883" w14:textId="41141C8F" w:rsidR="007E6C5C" w:rsidRPr="005633FB" w:rsidRDefault="007E6C5C" w:rsidP="007E6C5C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61B090B1" w14:textId="402F3838" w:rsidR="007E6C5C" w:rsidRPr="00560E6A" w:rsidRDefault="007E6C5C" w:rsidP="007E6C5C">
      <w:pPr>
        <w:pStyle w:val="SingleTxtG"/>
      </w:pPr>
      <w:r>
        <w:t>3.</w:t>
      </w:r>
      <w:r>
        <w:tab/>
        <w:t xml:space="preserve">Комитет приветствует различные законодательные, институциональные и политические меры по осуществлению Конвенции, включая принятие Закона о ювенальной юстиции, плана действий по предотвращению насилия в отношении детей и реагированию на него, плана действий по улучшению ухода за детьми, а также политики по защите детей в школах и по инклюзивному образованию. </w:t>
      </w:r>
      <w:r w:rsidR="007816FE">
        <w:br/>
      </w:r>
      <w:r>
        <w:t>Он с удовлетворением отмечает ратификацию Конвенции о правах инвалидов в 2012</w:t>
      </w:r>
      <w:r w:rsidR="007816FE">
        <w:rPr>
          <w:lang w:val="fr-CH"/>
        </w:rPr>
        <w:t> </w:t>
      </w:r>
      <w:r>
        <w:t>году и присоединение к Международной конвенции для защиты всех лиц от насильственных исчезновений в 2013 году.</w:t>
      </w:r>
    </w:p>
    <w:p w14:paraId="4DABB935" w14:textId="7BFEEB1C" w:rsidR="007E6C5C" w:rsidRPr="005633FB" w:rsidRDefault="007E6C5C" w:rsidP="007E6C5C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4FECF71A" w14:textId="247B42F4" w:rsidR="007E6C5C" w:rsidRPr="00560E6A" w:rsidRDefault="007E6C5C" w:rsidP="007E6C5C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</w:t>
      </w:r>
      <w:r>
        <w:lastRenderedPageBreak/>
        <w:t>следующих областей, в отношении которых необходимо принять срочные меры: телесные наказания (пункт 26), сексуальная эксплуатация и злоупотребления (пункт</w:t>
      </w:r>
      <w:r w:rsidR="007816FE">
        <w:rPr>
          <w:lang w:val="fr-CH"/>
        </w:rPr>
        <w:t> </w:t>
      </w:r>
      <w:r>
        <w:t>28), дети, лишенные семейного окружения (пункт 32), образование, включая профессиональную подготовку и ориентацию (пункт 42), экономическая эксплуатация, включая детский труд (пункт 46), и отправление правосудия в отношении детей (пункт 50).</w:t>
      </w:r>
    </w:p>
    <w:p w14:paraId="50D079E9" w14:textId="77777777" w:rsidR="007E6C5C" w:rsidRPr="005633FB" w:rsidRDefault="007E6C5C" w:rsidP="007E6C5C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включить все задачи Целей устойчивого развития в свою национальную структуру и обеспечить конструктивное участие детей в разработке и реализации политики и программ, направленных на достижение всех 17 Целей устойчивого развития в той мере, в какой они касаются детей.</w:t>
      </w:r>
    </w:p>
    <w:p w14:paraId="68E1B4D6" w14:textId="0A1722C8" w:rsidR="007E6C5C" w:rsidRPr="00560E6A" w:rsidRDefault="007E6C5C" w:rsidP="007E6C5C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44, пункт 6)</w:t>
      </w:r>
    </w:p>
    <w:p w14:paraId="35E363BD" w14:textId="77777777" w:rsidR="007E6C5C" w:rsidRPr="005633FB" w:rsidRDefault="007E6C5C" w:rsidP="007E6C5C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6F761602" w14:textId="77777777" w:rsidR="007E6C5C" w:rsidRPr="005633FB" w:rsidRDefault="007E6C5C" w:rsidP="007E6C5C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Ссылаясь на свои предыдущие рекомендации</w:t>
      </w:r>
      <w:r w:rsidRPr="00E72E03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государству-участнику:</w:t>
      </w:r>
    </w:p>
    <w:p w14:paraId="20374E74" w14:textId="6F5FD4D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ускорить принятие всеобъемлющего закона о защите детей, охватывающего все принципы и положения Конвенции; создать всеобъемлющую правовую базу для направления дел  и предоставления услуг по защите детей, роли и ответственности каждого государственного органа, а также роли социальных работников; выделить необходимые людские, технические и финансовые ресурсы для ее эффективного осуществления</w:t>
      </w:r>
      <w:r w:rsidR="001D2066">
        <w:rPr>
          <w:b/>
          <w:bCs/>
        </w:rPr>
        <w:t>;</w:t>
      </w:r>
    </w:p>
    <w:p w14:paraId="04C97835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 эффективное применение действующего законодательства в соответствии с Конвенцией;</w:t>
      </w:r>
    </w:p>
    <w:p w14:paraId="40154858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укреплять знания работников судебных органов, прокуроров и адвокатов о внутреннем правовом статусе и применимости Конвенции в судебных разбирательствах.</w:t>
      </w:r>
    </w:p>
    <w:p w14:paraId="0B852F90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F7E67C1" w14:textId="2FDD4792" w:rsidR="007E6C5C" w:rsidRPr="005633FB" w:rsidRDefault="007E6C5C" w:rsidP="007E6C5C">
      <w:pPr>
        <w:pStyle w:val="SingleTxtG"/>
        <w:rPr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разработать и принять при полном участии детей и гражданского общества комплексную политику в отношении детей, которая станет преемником национального плана действий по развитию детей на 2016</w:t>
      </w:r>
      <w:r w:rsidR="007816FE" w:rsidRPr="007816FE">
        <w:rPr>
          <w:b/>
          <w:bCs/>
        </w:rPr>
        <w:t>–</w:t>
      </w:r>
      <w:r>
        <w:rPr>
          <w:b/>
          <w:bCs/>
        </w:rPr>
        <w:t>2018 годы, с комплексной стратегией осуществления, механизмом мониторинга и оценки, а также с достаточными людскими, техническими и финансовыми ресурсами.</w:t>
      </w:r>
    </w:p>
    <w:p w14:paraId="7F5F12AE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7D5C868F" w14:textId="77777777" w:rsidR="007E6C5C" w:rsidRPr="005633FB" w:rsidRDefault="007E6C5C" w:rsidP="007E6C5C">
      <w:pPr>
        <w:pStyle w:val="SingleTxtG"/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1A304C6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укрепить полномочия Национального совета по делам детей Камбоджи и обеспечить его достаточными людскими, техническими и финансовыми ресурсами для эффективного мониторинга и координации всех мероприятий, связанных с осуществлением Конвенции во всех секторах, на национальном, районном и местном уровнях, включая реализацию различных планов действий по правам детей; </w:t>
      </w:r>
    </w:p>
    <w:p w14:paraId="45FAFE44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укрепить потенциал</w:t>
      </w:r>
      <w:r>
        <w:rPr>
          <w:b/>
          <w:bCs/>
        </w:rPr>
        <w:t xml:space="preserve"> консультативных комитетов по делам женщин и детей и общинных комитетов по делам женщин и детей, в том числе путем выделения достаточных финансовых ресурсов, для интеграции прав детей в субнациональные планы развития.</w:t>
      </w:r>
    </w:p>
    <w:p w14:paraId="48F9447A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1DC4EAFE" w14:textId="570F73BF" w:rsidR="007E6C5C" w:rsidRPr="005633FB" w:rsidRDefault="007E6C5C" w:rsidP="007E6C5C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о своих предыдущих рекомендациях</w:t>
      </w:r>
      <w:r w:rsidRPr="00E72E03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  <w:r>
        <w:t xml:space="preserve"> </w:t>
      </w:r>
    </w:p>
    <w:p w14:paraId="2677D09E" w14:textId="302AADFF" w:rsidR="007E6C5C" w:rsidRPr="007E6C5C" w:rsidRDefault="007E6C5C" w:rsidP="007E6C5C">
      <w:pPr>
        <w:tabs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увеличить ассигнования финансовых, людских и технических ресурсов на реализацию всех законодательных мер, политики, планов и программ в интересах детей, включая национальный стратегический план развития на 2019</w:t>
      </w:r>
      <w:r w:rsidR="007816FE" w:rsidRPr="005B0EB2">
        <w:rPr>
          <w:b/>
          <w:bCs/>
        </w:rPr>
        <w:t>–</w:t>
      </w:r>
      <w:r w:rsidRPr="007E6C5C">
        <w:rPr>
          <w:b/>
          <w:bCs/>
        </w:rPr>
        <w:t>2023 годы, а также на привлечение квалифицированных социальных работников и других специалистов по защите детей;</w:t>
      </w:r>
    </w:p>
    <w:p w14:paraId="5D8AF5AB" w14:textId="77777777" w:rsidR="007E6C5C" w:rsidRPr="007E6C5C" w:rsidRDefault="007E6C5C" w:rsidP="007E6C5C">
      <w:pPr>
        <w:tabs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 xml:space="preserve">использовать текущую реформу управления государственными финансами для внедрения системы отслеживания и обеспечения эффективного использования бюджетных ассигнований на реализацию прав детей; </w:t>
      </w:r>
    </w:p>
    <w:p w14:paraId="36FF8AC5" w14:textId="77777777" w:rsidR="007E6C5C" w:rsidRPr="007E6C5C" w:rsidRDefault="007E6C5C" w:rsidP="007E6C5C">
      <w:pPr>
        <w:tabs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проводить регулярные оценки воздействия распределения государственных инвестиций в секторах, поддерживающих реализацию прав детей, и выявлять меры по устранению любых различий между девочками и мальчиками, уделяя особое внимание детям с ограниченными возможностями, детям, принадлежащим к группам меньшинств, и детям, живущим в бедности;</w:t>
      </w:r>
    </w:p>
    <w:p w14:paraId="047B85C1" w14:textId="77777777" w:rsidR="007E6C5C" w:rsidRPr="007E6C5C" w:rsidRDefault="007E6C5C" w:rsidP="007E6C5C">
      <w:pPr>
        <w:tabs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 xml:space="preserve">укреплять механизмы обеспечения транспарентного и инклюзивного процесса составления бюджета путем вовлечения во всех его стадиях, включая разработку, осуществление, мониторинг и оценку, детей, представителей гражданского общества и общественности, а также путем проведения во всех районах консультаций с детьми по вопросам планирования и составления бюджета; </w:t>
      </w:r>
    </w:p>
    <w:p w14:paraId="11C6FCF5" w14:textId="77777777" w:rsidR="007E6C5C" w:rsidRPr="005633FB" w:rsidRDefault="007E6C5C" w:rsidP="007E6C5C">
      <w:pPr>
        <w:tabs>
          <w:tab w:val="left" w:pos="2268"/>
        </w:tabs>
        <w:spacing w:after="120"/>
        <w:ind w:left="1134" w:right="1134" w:firstLine="567"/>
        <w:jc w:val="both"/>
        <w:rPr>
          <w:b/>
          <w:bCs/>
        </w:rPr>
      </w:pPr>
      <w:r w:rsidRPr="007E6C5C">
        <w:rPr>
          <w:b/>
          <w:bCs/>
        </w:rPr>
        <w:t>e)</w:t>
      </w:r>
      <w:r w:rsidRPr="007E6C5C">
        <w:rPr>
          <w:b/>
          <w:bCs/>
        </w:rPr>
        <w:tab/>
        <w:t>бороться с коррупцией и укреплять институциональный потенциал для эффективного выявления фактов коррупции, их расследования и уголовного преследования виновных</w:t>
      </w:r>
      <w:r>
        <w:rPr>
          <w:b/>
          <w:bCs/>
        </w:rPr>
        <w:t>.</w:t>
      </w:r>
    </w:p>
    <w:p w14:paraId="19E2ED3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1B22E65" w14:textId="77777777" w:rsidR="007E6C5C" w:rsidRPr="005633FB" w:rsidRDefault="007E6C5C" w:rsidP="007E6C5C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Комитет приветствует создание в 2019 году системы управления информацией о защите детей и рекомендует государству-участнику:</w:t>
      </w:r>
      <w:r>
        <w:t xml:space="preserve"> </w:t>
      </w:r>
    </w:p>
    <w:p w14:paraId="1BAA9802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разработать долгосрочную стратегию для эффективного функционирования системы управления информацией о защите детей, в том числе путем выделения достаточных ресурсов; создать основу для регулярной отчетности и мониторинга; и интегрировать показатели прав ребенка в Национальную информационную систему, управляемую Национальным институтом статистики;</w:t>
      </w:r>
    </w:p>
    <w:p w14:paraId="7A964ADB" w14:textId="3A7636CB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обеспечить, чтобы собираемые данные о правах детей охватывали все области Конвенции и Факультативных протоколов к ней в разбивке по возрасту, полу, инвалидности, гражданству, географическому положению, этническому происхождению и социально-экономическому положению, чтобы облегчить анализ положения всех детей, особенно в</w:t>
      </w:r>
      <w:r w:rsidR="005B0EB2" w:rsidRPr="005B0EB2">
        <w:rPr>
          <w:b/>
          <w:bCs/>
        </w:rPr>
        <w:t xml:space="preserve"> </w:t>
      </w:r>
      <w:r w:rsidRPr="007E6C5C">
        <w:rPr>
          <w:b/>
          <w:bCs/>
        </w:rPr>
        <w:t>т</w:t>
      </w:r>
      <w:r w:rsidR="005B0EB2">
        <w:rPr>
          <w:b/>
          <w:bCs/>
        </w:rPr>
        <w:t>о</w:t>
      </w:r>
      <w:r w:rsidRPr="007E6C5C">
        <w:rPr>
          <w:b/>
          <w:bCs/>
        </w:rPr>
        <w:t>м, что касается насилия, детей с инвалидность</w:t>
      </w:r>
      <w:r w:rsidR="005B0EB2">
        <w:rPr>
          <w:b/>
          <w:bCs/>
        </w:rPr>
        <w:t>ю</w:t>
      </w:r>
      <w:r w:rsidRPr="007E6C5C">
        <w:rPr>
          <w:b/>
          <w:bCs/>
        </w:rPr>
        <w:t>, здравоохранения, беспризорных детей, детского труда и детского правосудия;</w:t>
      </w:r>
    </w:p>
    <w:p w14:paraId="72C2B45C" w14:textId="5D51BCF4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с)</w:t>
      </w:r>
      <w:r w:rsidRPr="007E6C5C">
        <w:rPr>
          <w:b/>
          <w:bCs/>
        </w:rPr>
        <w:tab/>
        <w:t>обеспечивать</w:t>
      </w:r>
      <w:r>
        <w:rPr>
          <w:b/>
          <w:bCs/>
        </w:rPr>
        <w:t xml:space="preserve"> обмен данными и показателями между соответствующими министерствами и их использование для мониторинга и оценки директив, программ и проектов в целях эффективного осуществления Конвенции</w:t>
      </w:r>
      <w:r w:rsidR="005B0EB2">
        <w:rPr>
          <w:b/>
          <w:bCs/>
        </w:rPr>
        <w:t>;</w:t>
      </w:r>
    </w:p>
    <w:p w14:paraId="328E108E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d)</w:t>
      </w:r>
      <w:r>
        <w:tab/>
      </w:r>
      <w:r>
        <w:rPr>
          <w:b/>
          <w:bCs/>
        </w:rPr>
        <w:t>укрепить потенциал Национального института статистики и соответствующих специалистов по сбору данных о правах детей.</w:t>
      </w:r>
    </w:p>
    <w:p w14:paraId="0F1DD70E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06CFE1CC" w14:textId="77777777" w:rsidR="007E6C5C" w:rsidRPr="005633FB" w:rsidRDefault="007E6C5C" w:rsidP="007E6C5C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Ссылаясь на свои предыдущие рекомендации</w:t>
      </w:r>
      <w:r w:rsidRPr="00E72E03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в срочном порядке создать независимый механизм мониторинга прав детей, который полностью соответствует принципам, касающимся статуса национальных учреждений, занимающихся поощрением и защитой прав человека (Парижские принципы), и способен получать, расследовать и рассматривать жалобы детей в дружественной для детей манере.</w:t>
      </w:r>
    </w:p>
    <w:p w14:paraId="7015FAF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1648D35C" w14:textId="77777777" w:rsidR="007E6C5C" w:rsidRPr="005633FB" w:rsidRDefault="007E6C5C" w:rsidP="007E6C5C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Комитет приветствует включение прав детей в школьную программу и рекомендует государству-участнику:</w:t>
      </w:r>
    </w:p>
    <w:p w14:paraId="02E121CE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усилить свои программы повышения осведомленности в сотрудничестве с организациями гражданского общества и путем более активного привлечения средств массовой информации и социальных сетей, чтобы обеспечить широкую известность Конвенции среди детей, родителей и широкой общественности;</w:t>
      </w:r>
    </w:p>
    <w:p w14:paraId="11DA83DA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поощрять средства массовой информации обеспечивать чувствительность к правам детей и осуществлять все мероприятия по работе с общественностью в дружественной для детей манере и при активном участии детей;</w:t>
      </w:r>
    </w:p>
    <w:p w14:paraId="0700F587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включить обязательные модули по Конвенции в программы подготовки</w:t>
      </w:r>
      <w:r>
        <w:rPr>
          <w:b/>
          <w:bCs/>
        </w:rPr>
        <w:t xml:space="preserve"> государственных служащих, сотрудников правоохранительных органов, судей, прокуроров, адвокатов, учителей, социальных работников, медицинских работников и других специалистов, работающих с детьми и в их интересах на национальном и местном уровнях.</w:t>
      </w:r>
      <w:r>
        <w:t xml:space="preserve"> </w:t>
      </w:r>
    </w:p>
    <w:p w14:paraId="4AD7F06B" w14:textId="77777777" w:rsidR="007E6C5C" w:rsidRPr="005633FB" w:rsidRDefault="007E6C5C" w:rsidP="007E6C5C">
      <w:pPr>
        <w:pStyle w:val="H23G"/>
      </w:pPr>
      <w:r>
        <w:tab/>
      </w: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592F116F" w14:textId="77777777" w:rsidR="007E6C5C" w:rsidRPr="005633FB" w:rsidRDefault="007E6C5C" w:rsidP="007E6C5C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С глубокой озабоченностью отмечая Закон об ассоциациях и неправительственных организациях, Комитет напоминает государству-участнику о важной роли независимых организаций гражданского общества и правозащитников, включая детей-правозащитников, в поощрении прав человека детей и настоятельно призывает государство-участник:</w:t>
      </w:r>
      <w:r>
        <w:t xml:space="preserve"> </w:t>
      </w:r>
    </w:p>
    <w:p w14:paraId="7DBCC3FC" w14:textId="1ACE8F06" w:rsidR="007E6C5C" w:rsidRPr="007E6C5C" w:rsidRDefault="007E6C5C" w:rsidP="007E6C5C">
      <w:pPr>
        <w:pStyle w:val="SingleTxtG"/>
        <w:tabs>
          <w:tab w:val="clear" w:pos="1701"/>
        </w:tabs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обеспечить, чтобы организации гражданского общества и правозащитники, включая детей-правозащитников, могли продвигать права детей и осуществлять свое право на свободу выражения и мнения, не подвергаясь преследованиям или несоразмерным ограничениям, связанным с пандемией, в</w:t>
      </w:r>
      <w:r w:rsidR="00A71011">
        <w:rPr>
          <w:b/>
          <w:bCs/>
        </w:rPr>
        <w:t> </w:t>
      </w:r>
      <w:r w:rsidRPr="007E6C5C">
        <w:rPr>
          <w:b/>
          <w:bCs/>
        </w:rPr>
        <w:t xml:space="preserve">том числе путем внесения поправок в Закон об ассоциациях и неправительственных организациях; </w:t>
      </w:r>
    </w:p>
    <w:p w14:paraId="4DB793A1" w14:textId="3076DBBD" w:rsidR="007E6C5C" w:rsidRPr="005633FB" w:rsidRDefault="007E6C5C" w:rsidP="007E6C5C">
      <w:pPr>
        <w:pStyle w:val="SingleTxtG"/>
        <w:tabs>
          <w:tab w:val="clear" w:pos="1701"/>
        </w:tabs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</w:r>
      <w:r>
        <w:rPr>
          <w:b/>
          <w:bCs/>
        </w:rPr>
        <w:t>проводить оперативные и тщательные расследования по всем сообщениям о запугивании правозащитников, в том числе защитников прав детей, и их семей и предоставить им надлежащий доступ к системе правосудия и защиту от актов притеснения, запугивания, возмездия и насилия</w:t>
      </w:r>
      <w:r w:rsidR="00A71011">
        <w:rPr>
          <w:b/>
          <w:bCs/>
        </w:rPr>
        <w:t>.</w:t>
      </w:r>
    </w:p>
    <w:p w14:paraId="16A775B6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315B8203" w14:textId="77777777" w:rsidR="007E6C5C" w:rsidRPr="005633FB" w:rsidRDefault="007E6C5C" w:rsidP="007E6C5C">
      <w:pPr>
        <w:pStyle w:val="SingleTxtG"/>
        <w:rPr>
          <w:color w:val="000000"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свои предыдущие рекомендации</w:t>
      </w:r>
      <w:r w:rsidRPr="00E72E03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1E977E17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разработать и внедрить нормативные акты, обеспечивающие соблюдение предпринимательским сектором, в частности производственной и туристической отраслями, международных и национальных стандартов в области прав человека, труда, окружающей среды и других вопросов, особенно в отношении прав детей;</w:t>
      </w:r>
    </w:p>
    <w:p w14:paraId="34CCF965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</w:r>
      <w:r>
        <w:rPr>
          <w:b/>
          <w:bCs/>
        </w:rPr>
        <w:t>создать систему защиты детей для компаний, работающих в государстве-участнике, которая включает механизмы для проведения оценки воздействия на права ребенка и представления отчетности, расследования и устранения нарушений прав детей.</w:t>
      </w:r>
    </w:p>
    <w:p w14:paraId="368864A5" w14:textId="16301A02" w:rsidR="007E6C5C" w:rsidRPr="005633FB" w:rsidRDefault="007E6C5C" w:rsidP="007E6C5C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</w:p>
    <w:p w14:paraId="2989D653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7EFF376" w14:textId="3B5902B7" w:rsidR="007E6C5C" w:rsidRPr="005633FB" w:rsidRDefault="007E6C5C" w:rsidP="007E6C5C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Комитет по-прежнему глубоко обеспокоен сохранением неравенства в осуществлении прав среди детей, находящихся в уязвимом положении, и</w:t>
      </w:r>
      <w:r w:rsidR="0031175B">
        <w:rPr>
          <w:b/>
          <w:bCs/>
        </w:rPr>
        <w:t> </w:t>
      </w:r>
      <w:r>
        <w:rPr>
          <w:b/>
          <w:bCs/>
        </w:rPr>
        <w:t>дискриминационных гендерных стереотипов, что отражено в кодексе поведения для женщин (</w:t>
      </w:r>
      <w:r w:rsidRPr="0031175B">
        <w:rPr>
          <w:b/>
          <w:bCs/>
        </w:rPr>
        <w:t>Chbap Srey</w:t>
      </w:r>
      <w:r>
        <w:rPr>
          <w:b/>
          <w:bCs/>
        </w:rPr>
        <w:t>).</w:t>
      </w:r>
      <w:r>
        <w:t xml:space="preserve"> </w:t>
      </w:r>
      <w:r>
        <w:rPr>
          <w:b/>
          <w:bCs/>
        </w:rPr>
        <w:t>Принимая во внимание задачу 10.3 Целей в области устойчивого развития, Комитет вновь напоминает о своих предыдущих рекомендациях</w:t>
      </w:r>
      <w:r w:rsidRPr="00E72E03">
        <w:rPr>
          <w:rStyle w:val="aa"/>
        </w:rPr>
        <w:footnoteReference w:id="9"/>
      </w:r>
      <w:r>
        <w:rPr>
          <w:b/>
          <w:bCs/>
        </w:rPr>
        <w:t xml:space="preserve"> и настоятельно призывает государство-участник:</w:t>
      </w:r>
    </w:p>
    <w:p w14:paraId="3B5BD062" w14:textId="70B70D5B" w:rsidR="007E6C5C" w:rsidRPr="00BA795E" w:rsidRDefault="007E6C5C" w:rsidP="00EB129A">
      <w:pPr>
        <w:pStyle w:val="SingleTxtG"/>
        <w:ind w:firstLine="567"/>
        <w:rPr>
          <w:b/>
          <w:bCs/>
        </w:rPr>
      </w:pPr>
      <w:r w:rsidRPr="00BA795E">
        <w:rPr>
          <w:b/>
          <w:bCs/>
        </w:rPr>
        <w:t>a)</w:t>
      </w:r>
      <w:r w:rsidRPr="00BA795E">
        <w:rPr>
          <w:b/>
          <w:bCs/>
        </w:rPr>
        <w:tab/>
        <w:t xml:space="preserve">устранить неравенство в доступе ко всем государственным услугам для девочек, детей в сельских районах, детей с инвалидностью, лесбиянок, геев, бисексуалов, трансгендеров и интерсексуалов, детей без родителей, детей, живущих в бедности, беспризорных детей, детей, принадлежащих к группам меньшинств или коренных народов, детей вьетнамского происхождения, детей из числа кхмер-кром и детей с ВИЧ/СПИДом и регулярно оценивать осуществление этими детьми своих прав; </w:t>
      </w:r>
    </w:p>
    <w:p w14:paraId="4C560343" w14:textId="5A95C5CE" w:rsidR="007E6C5C" w:rsidRPr="007E6C5C" w:rsidRDefault="00EB129A" w:rsidP="00BA795E">
      <w:pPr>
        <w:pStyle w:val="SingleTxtG"/>
        <w:rPr>
          <w:b/>
          <w:bCs/>
        </w:rPr>
      </w:pPr>
      <w:r>
        <w:rPr>
          <w:b/>
          <w:bCs/>
        </w:rPr>
        <w:tab/>
      </w:r>
      <w:r w:rsidR="007E6C5C" w:rsidRPr="007E6C5C">
        <w:rPr>
          <w:b/>
          <w:bCs/>
        </w:rPr>
        <w:t>b)</w:t>
      </w:r>
      <w:r w:rsidR="007E6C5C" w:rsidRPr="007E6C5C">
        <w:rPr>
          <w:b/>
          <w:bCs/>
        </w:rPr>
        <w:tab/>
        <w:t>проводить комплексные информационно-просветительские мероприятия, направленные на искоренение гендерных стереотипов и дискриминации в отношении девочек;</w:t>
      </w:r>
    </w:p>
    <w:p w14:paraId="1AC7FC01" w14:textId="3ED24BEC" w:rsidR="007E6C5C" w:rsidRPr="005633FB" w:rsidRDefault="00EB129A" w:rsidP="00BA795E">
      <w:pPr>
        <w:pStyle w:val="SingleTxtG"/>
        <w:rPr>
          <w:b/>
        </w:rPr>
      </w:pPr>
      <w:r>
        <w:rPr>
          <w:b/>
          <w:bCs/>
        </w:rPr>
        <w:tab/>
      </w:r>
      <w:r w:rsidR="007E6C5C" w:rsidRPr="007E6C5C">
        <w:rPr>
          <w:b/>
          <w:bCs/>
        </w:rPr>
        <w:t>c)</w:t>
      </w:r>
      <w:r w:rsidR="007E6C5C" w:rsidRPr="007E6C5C">
        <w:rPr>
          <w:b/>
          <w:bCs/>
        </w:rPr>
        <w:tab/>
        <w:t>осуществлять мониторинг стратегий и мер по борьбе с дискриминацией</w:t>
      </w:r>
      <w:r w:rsidR="007E6C5C">
        <w:rPr>
          <w:b/>
          <w:bCs/>
        </w:rPr>
        <w:t xml:space="preserve"> и включить оценку достигнутых результатов в свой следующий доклад.</w:t>
      </w:r>
      <w:r w:rsidR="007E6C5C">
        <w:t xml:space="preserve"> </w:t>
      </w:r>
    </w:p>
    <w:p w14:paraId="051B83F7" w14:textId="77777777" w:rsidR="007E6C5C" w:rsidRPr="005633FB" w:rsidRDefault="007E6C5C" w:rsidP="007E6C5C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0BA246CB" w14:textId="77777777" w:rsidR="007E6C5C" w:rsidRPr="005633FB" w:rsidRDefault="007E6C5C" w:rsidP="007E6C5C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6B8285BA" w14:textId="77777777" w:rsidR="007E6C5C" w:rsidRPr="007E6C5C" w:rsidRDefault="007E6C5C" w:rsidP="007E6C5C">
      <w:pPr>
        <w:pStyle w:val="SingleTxtG"/>
        <w:tabs>
          <w:tab w:val="clear" w:pos="1701"/>
        </w:tabs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разработать процедуры и критерии, которыми руководствовались бы все соответствующие специалисты для оценки и определения наилучших интересов ребенка и для уделения им должного внимания на первоочередной основе; </w:t>
      </w:r>
    </w:p>
    <w:p w14:paraId="09512251" w14:textId="77777777" w:rsidR="007E6C5C" w:rsidRPr="005633FB" w:rsidRDefault="007E6C5C" w:rsidP="007E6C5C">
      <w:pPr>
        <w:pStyle w:val="SingleTxtG"/>
        <w:tabs>
          <w:tab w:val="clear" w:pos="1701"/>
        </w:tabs>
        <w:ind w:firstLine="567"/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оценивать на основе описанных выше процедур и критериев политику,</w:t>
      </w:r>
      <w:r>
        <w:rPr>
          <w:b/>
          <w:bCs/>
        </w:rPr>
        <w:t xml:space="preserve"> практики и услуги, которые, возможно, не отвечают наилучшим интересам ребенка.</w:t>
      </w:r>
    </w:p>
    <w:p w14:paraId="089E26B7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363FF12E" w14:textId="77777777" w:rsidR="007E6C5C" w:rsidRPr="005633FB" w:rsidRDefault="007E6C5C" w:rsidP="007E6C5C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Учитывая высокий уровень смертности и травматизма среди детей в результате дорожно-транспортных происшествий, Комитет рекомендует государству-участнику:</w:t>
      </w:r>
      <w:r>
        <w:t xml:space="preserve"> </w:t>
      </w:r>
    </w:p>
    <w:p w14:paraId="4E143C1D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укрепить меры по предотвращению дорожно-транспортных происшествий;</w:t>
      </w:r>
    </w:p>
    <w:p w14:paraId="79530C88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проводить общественные кампании по повышению осведомленности</w:t>
      </w:r>
      <w:r>
        <w:rPr>
          <w:b/>
          <w:bCs/>
        </w:rPr>
        <w:t xml:space="preserve"> о правилах дорожного движения среди детей, родителей, учителей и общественности в целом, а также включить вопросы безопасности дорожного движения и предотвращения несчастных случаев во все школьные программы.</w:t>
      </w:r>
    </w:p>
    <w:p w14:paraId="0214C21C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716753A8" w14:textId="77777777" w:rsidR="007E6C5C" w:rsidRPr="005633FB" w:rsidRDefault="007E6C5C" w:rsidP="007E6C5C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40149AC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гарантировать право детей быть заслушанными при принятии любого затрагивающего их решения, в том числе в ходе соответствующих судебных и административных разбирательств; </w:t>
      </w:r>
    </w:p>
    <w:p w14:paraId="60741CC8" w14:textId="7581D0D6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усилить</w:t>
      </w:r>
      <w:r>
        <w:rPr>
          <w:b/>
          <w:bCs/>
        </w:rPr>
        <w:t xml:space="preserve"> меры по содействию конструктивному и более широкому участию детей, в частности детей, находящихся в неблагоприятном положении, в</w:t>
      </w:r>
      <w:r w:rsidR="003D595A">
        <w:rPr>
          <w:b/>
          <w:bCs/>
        </w:rPr>
        <w:t> </w:t>
      </w:r>
      <w:r>
        <w:rPr>
          <w:b/>
          <w:bCs/>
        </w:rPr>
        <w:t>жизни семьи, общины и школы, в том числе путем выделения достаточных ресурсов на реализацию национальных руководящих принципов участия детей и разработку инструментария для проведения консультаций с детьми по вопросам национальной политики.</w:t>
      </w:r>
    </w:p>
    <w:p w14:paraId="61810191" w14:textId="1E7931C2" w:rsidR="007E6C5C" w:rsidRPr="005633FB" w:rsidRDefault="007E6C5C" w:rsidP="007E6C5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(ст. 7</w:t>
      </w:r>
      <w:r w:rsidRPr="007E6C5C">
        <w:rPr>
          <w:bCs/>
        </w:rPr>
        <w:t>–</w:t>
      </w:r>
      <w:r>
        <w:rPr>
          <w:bCs/>
        </w:rPr>
        <w:t>8 и 13–17)</w:t>
      </w:r>
      <w:r>
        <w:t xml:space="preserve"> </w:t>
      </w:r>
    </w:p>
    <w:p w14:paraId="2D25FA82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2508171C" w14:textId="0F30B376" w:rsidR="007E6C5C" w:rsidRPr="005633FB" w:rsidRDefault="007E6C5C" w:rsidP="007E6C5C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Принимая во внимание задачу 16</w:t>
      </w:r>
      <w:r w:rsidR="003D595A">
        <w:rPr>
          <w:b/>
          <w:bCs/>
        </w:rPr>
        <w:t>.</w:t>
      </w:r>
      <w:r>
        <w:rPr>
          <w:b/>
          <w:bCs/>
        </w:rPr>
        <w:t>9 Целей в области устойчивого развития, Комитет рекомендует государству-участнику:</w:t>
      </w:r>
    </w:p>
    <w:p w14:paraId="426B4465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активизировать усилия по достижению всеобщей регистрации, в том числе путем распространения электронных систем регистрации на всей территории государства-участника, укрепления потенциала должностных лиц по использованию и управлению электронными системами, внедрения мобильных регистрационных пунктов в сельских районах и повышения осведомленности общественности о важности регистрации рождений;</w:t>
      </w:r>
    </w:p>
    <w:p w14:paraId="282BAB83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запретить практику неофициальных сборов за выдачу свидетельств о рождении;</w:t>
      </w:r>
    </w:p>
    <w:p w14:paraId="2E5F8BBF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обеспечить, чтобы все дети, включая кхмер-кром, этнических вьетнамцев и детей-мигрантов, имели доступ к регистрации рождения и удостоверениям личности;</w:t>
      </w:r>
    </w:p>
    <w:p w14:paraId="2280D8FC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 xml:space="preserve">разработать процедуру определения безгражданства в целях надлежащего выявления и защиты детей без гражданства; </w:t>
      </w:r>
    </w:p>
    <w:p w14:paraId="4410F0AC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e)</w:t>
      </w:r>
      <w:r w:rsidRPr="007E6C5C">
        <w:rPr>
          <w:b/>
          <w:bCs/>
        </w:rPr>
        <w:tab/>
        <w:t>рассмотреть</w:t>
      </w:r>
      <w:r>
        <w:rPr>
          <w:b/>
          <w:bCs/>
        </w:rPr>
        <w:t xml:space="preserve"> возможность ратификации Конвенции о статусе апатридов и Конвенции о сокращении безгражданства.</w:t>
      </w:r>
    </w:p>
    <w:p w14:paraId="58EDC80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Право ребенка на сохранение своей индивидуальности</w:t>
      </w:r>
    </w:p>
    <w:p w14:paraId="351EC02E" w14:textId="77777777" w:rsidR="007E6C5C" w:rsidRPr="005633FB" w:rsidRDefault="007E6C5C" w:rsidP="007E6C5C">
      <w:pPr>
        <w:pStyle w:val="SingleTxtG"/>
      </w:pPr>
      <w:r>
        <w:t>20.</w:t>
      </w:r>
      <w:r>
        <w:tab/>
      </w:r>
      <w:r>
        <w:rPr>
          <w:b/>
          <w:bCs/>
        </w:rPr>
        <w:t>С озабоченностью отмечая, что криминализация и стигматизация суррогатного материнства подвергает детей, рожденных посредством суррогатного материнства, риску дискриминации, Комитет рекомендует государству-участнику оперативно принять законопроект о суррогатном материнстве и обеспечить защиту прав детей, рожденных посредством суррогатного материнства, включая их защиту от дискриминации и право на доступ к информации об их происхождении.</w:t>
      </w:r>
    </w:p>
    <w:p w14:paraId="77BF7B2D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07E55EB8" w14:textId="77777777" w:rsidR="007E6C5C" w:rsidRPr="005633FB" w:rsidRDefault="007E6C5C" w:rsidP="007E6C5C">
      <w:pPr>
        <w:pStyle w:val="SingleTxtG"/>
      </w:pPr>
      <w:r>
        <w:t>21.</w:t>
      </w:r>
      <w:r>
        <w:tab/>
      </w:r>
      <w:r>
        <w:rPr>
          <w:b/>
          <w:bCs/>
        </w:rPr>
        <w:t>Будучи глубоко обеспокоенным тем, что криминализация диффамации может ограничить право ребенка на свободу выражения мнений, в том числе в социальных сетях, Комитет рекомендует государству-участнику гарантировать свободу выражения мнений для всех детей, как это предусмотрено Конституцией и Конвенцией.</w:t>
      </w:r>
    </w:p>
    <w:p w14:paraId="056F6594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1D98A31A" w14:textId="77777777" w:rsidR="007E6C5C" w:rsidRPr="005633FB" w:rsidRDefault="007E6C5C" w:rsidP="007E6C5C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С глубокой озабоченностью отмечая ограничения на проведение общественных собраний и то, что законодательство не позволяет детям создавать свои собственные ассоциации, Комитет рекомендует государству-участнику:</w:t>
      </w:r>
    </w:p>
    <w:p w14:paraId="03B5E91A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внести поправки в Закон об ассоциациях и неправительственных организациях и принять нормативные акты, регулирующие создание ассоциаций, возглавляемых детьми, обеспечив соблюдение наилучших интересов детей;</w:t>
      </w:r>
    </w:p>
    <w:p w14:paraId="74BC36F3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</w:r>
      <w:r>
        <w:rPr>
          <w:b/>
          <w:bCs/>
        </w:rPr>
        <w:t>обеспечить поддержку и поощрение детей к созданию собственных ассоциаций и инициатив и к участию в общественных собраниях.</w:t>
      </w:r>
    </w:p>
    <w:p w14:paraId="7395046E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36D7EF6A" w14:textId="77777777" w:rsidR="007E6C5C" w:rsidRPr="005633FB" w:rsidRDefault="007E6C5C" w:rsidP="007E6C5C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  <w:r>
        <w:t xml:space="preserve"> </w:t>
      </w:r>
    </w:p>
    <w:p w14:paraId="15088E4D" w14:textId="418F6A45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разработать нормативные акты и политику обеспечения безопасности для защиты прав, частной жизни и безопасности детей в цифровой среде, в том числе в контексте пандемии коронавирусного заболевания </w:t>
      </w:r>
      <w:r w:rsidR="00106FD6">
        <w:rPr>
          <w:b/>
          <w:bCs/>
        </w:rPr>
        <w:br/>
      </w:r>
      <w:r w:rsidRPr="007E6C5C">
        <w:rPr>
          <w:b/>
          <w:bCs/>
        </w:rPr>
        <w:t>(COVID-19);</w:t>
      </w:r>
    </w:p>
    <w:p w14:paraId="0447DCD2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обеспечить, чтобы законопроекты о доступе к информации и о защите от киберпреступлений обеспечивали уважение права детей на неприкосновенность частной жизни, защищали детей от вредного контента и материалов и сетевых рисков, а также предусматривали механизмы преследования за нарушения;</w:t>
      </w:r>
    </w:p>
    <w:p w14:paraId="53EF0448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</w:r>
      <w:r>
        <w:rPr>
          <w:b/>
          <w:bCs/>
        </w:rPr>
        <w:t>повышать цифровую грамотность и навыки детей, родителей, учителей и социальных работников.</w:t>
      </w:r>
    </w:p>
    <w:p w14:paraId="13842D81" w14:textId="2A76B306" w:rsidR="007E6C5C" w:rsidRPr="005633FB" w:rsidRDefault="007E6C5C" w:rsidP="007E6C5C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(ст. 19, 24 (3), 28 (2), 34, 37 a) и 39)</w:t>
      </w:r>
    </w:p>
    <w:p w14:paraId="50D25E3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31745DB6" w14:textId="6A7BD719" w:rsidR="007E6C5C" w:rsidRPr="005633FB" w:rsidRDefault="007E6C5C" w:rsidP="007E6C5C">
      <w:pPr>
        <w:pStyle w:val="SingleTxtG"/>
      </w:pPr>
      <w:r>
        <w:t>24.</w:t>
      </w:r>
      <w:r>
        <w:tab/>
      </w:r>
      <w:r>
        <w:rPr>
          <w:b/>
          <w:bCs/>
        </w:rPr>
        <w:t>Комитет по-прежнему глубоко обеспокоен сообщениями о злоупотреблениях и жестоком обращении, включая заковывание в кандалы, с</w:t>
      </w:r>
      <w:r w:rsidR="00F12635">
        <w:rPr>
          <w:b/>
          <w:bCs/>
        </w:rPr>
        <w:t> </w:t>
      </w:r>
      <w:r>
        <w:rPr>
          <w:b/>
          <w:bCs/>
        </w:rPr>
        <w:t>детьми c инвалидностью и детьми, находящимися под стражей, в том числе в центрах реабилитации наркоманов и молодежи.</w:t>
      </w:r>
      <w:r>
        <w:t xml:space="preserve"> </w:t>
      </w:r>
      <w:r>
        <w:rPr>
          <w:b/>
          <w:bCs/>
        </w:rPr>
        <w:t>Принимая во внимание задачу</w:t>
      </w:r>
      <w:r w:rsidR="00F12635">
        <w:rPr>
          <w:b/>
          <w:bCs/>
        </w:rPr>
        <w:t> </w:t>
      </w:r>
      <w:r>
        <w:rPr>
          <w:b/>
          <w:bCs/>
        </w:rPr>
        <w:t>10.3 Целей в области устойчивого развития, Комитет вновь напоминает о своих предыдущих рекомендациях</w:t>
      </w:r>
      <w:r w:rsidRPr="00E72E03">
        <w:rPr>
          <w:rStyle w:val="aa"/>
        </w:rPr>
        <w:footnoteReference w:id="10"/>
      </w:r>
      <w:r>
        <w:rPr>
          <w:b/>
          <w:bCs/>
        </w:rPr>
        <w:t xml:space="preserve"> и настоятельно призывает государство-участник:</w:t>
      </w:r>
    </w:p>
    <w:p w14:paraId="583BD5C6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обеспечить, чтобы заявления о жестоком, бесчеловечном или унижающем достоинство обращении или наказании детей в местах лишения свободы должным образом расследовались, виновные несли наказание, соразмерное тяжести их деяний, а дети-жертвы получали адекватные средства правовой защиты;</w:t>
      </w:r>
    </w:p>
    <w:p w14:paraId="0A84F1C9" w14:textId="77777777" w:rsidR="007E6C5C" w:rsidRPr="005633FB" w:rsidRDefault="007E6C5C" w:rsidP="007E6C5C">
      <w:pPr>
        <w:pStyle w:val="SingleTxtG"/>
        <w:ind w:firstLine="567"/>
      </w:pPr>
      <w:r w:rsidRPr="007E6C5C">
        <w:rPr>
          <w:b/>
          <w:bCs/>
        </w:rPr>
        <w:t>b)</w:t>
      </w:r>
      <w:r w:rsidRPr="007E6C5C">
        <w:rPr>
          <w:b/>
          <w:bCs/>
        </w:rPr>
        <w:tab/>
      </w:r>
      <w:r>
        <w:rPr>
          <w:b/>
          <w:bCs/>
        </w:rPr>
        <w:t>обеспечить, чтобы дети имели доступ к конфиденциальным, дружественным к ребенку механизмам подачи жалоб для сообщения о случаях, имевших место в местах содержания под стражей, тюрьмах, центрах реабилитации наркоманов и молодежи или в полиции.</w:t>
      </w:r>
    </w:p>
    <w:p w14:paraId="293C723B" w14:textId="77777777" w:rsidR="007E6C5C" w:rsidRPr="005633FB" w:rsidRDefault="007E6C5C" w:rsidP="007E6C5C">
      <w:pPr>
        <w:pStyle w:val="H23G"/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0EF6FC7B" w14:textId="77777777" w:rsidR="007E6C5C" w:rsidRPr="005633FB" w:rsidRDefault="007E6C5C" w:rsidP="007E6C5C">
      <w:pPr>
        <w:pStyle w:val="SingleTxtG"/>
      </w:pPr>
      <w:r>
        <w:t>25.</w:t>
      </w:r>
      <w:r>
        <w:tab/>
        <w:t xml:space="preserve">Комитет по-прежнему глубоко обеспокоен тем, что телесные наказания являются юридически и социально приемлемыми и широко распространенными в государстве-участнике. Принимая к сведению разъяснение государства-участника о том, что статья 1045 Гражданского кодекса не может быть использована в качестве оправдания жестокого обращения или насилия в семье, он по-прежнему глубоко обеспокоен тем, что такие правовые положения могут быть неправильно истолкованы родителями и учителями для оправдания применения телесных наказаний. </w:t>
      </w:r>
    </w:p>
    <w:p w14:paraId="3440B341" w14:textId="77777777" w:rsidR="007E6C5C" w:rsidRPr="005633FB" w:rsidRDefault="007E6C5C" w:rsidP="007E6C5C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Ссылаясь на свои предыдущие рекомендации</w:t>
      </w:r>
      <w:r w:rsidRPr="00E72E03">
        <w:rPr>
          <w:rStyle w:val="aa"/>
        </w:rPr>
        <w:footnoteReference w:id="11"/>
      </w:r>
      <w:r>
        <w:rPr>
          <w:b/>
          <w:bCs/>
        </w:rPr>
        <w:t>, Комитет рекомендует государству-участнику:</w:t>
      </w:r>
    </w:p>
    <w:p w14:paraId="3129A3C6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отменить или изменить все законодательные положения, включая статьи 1045 и 1079 Гражданского кодекса и статью 8 Закона о предотвращении насилия в семье и защите жертв, которые могут быть истолкованы как оправдывающие применение телесных наказаний;</w:t>
      </w:r>
    </w:p>
    <w:p w14:paraId="257CB0A2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в первоочередном порядке законодательно запретить телесные наказания в любых условиях, в том числе дома и в детских учреждениях;</w:t>
      </w:r>
    </w:p>
    <w:p w14:paraId="3B90F831" w14:textId="77777777" w:rsidR="007E6C5C" w:rsidRPr="005633FB" w:rsidRDefault="007E6C5C" w:rsidP="007E6C5C">
      <w:pPr>
        <w:pStyle w:val="SingleTxtG"/>
        <w:ind w:firstLine="567"/>
      </w:pPr>
      <w:r w:rsidRPr="007E6C5C">
        <w:rPr>
          <w:b/>
          <w:bCs/>
        </w:rPr>
        <w:t>c)</w:t>
      </w:r>
      <w:r w:rsidRPr="007E6C5C">
        <w:rPr>
          <w:b/>
          <w:bCs/>
        </w:rPr>
        <w:tab/>
      </w:r>
      <w:r>
        <w:rPr>
          <w:b/>
          <w:bCs/>
        </w:rPr>
        <w:t>усилить программы повышения осведомленности родителей и специалистов, работающих с детьми и в интересах детей, включая пакет для подготовки учителей без отрыва от работы по вопросам позитивной дисциплины и эффективного управления классом, с целью содействия изменению отношения в семье и на уровне общины к телесным наказаниям и поощрения позитивных, ненасильственных и основанных на участии форм воспитания детей.</w:t>
      </w:r>
    </w:p>
    <w:p w14:paraId="438E3243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412B129A" w14:textId="77777777" w:rsidR="007E6C5C" w:rsidRPr="005633FB" w:rsidRDefault="007E6C5C" w:rsidP="007E6C5C">
      <w:pPr>
        <w:pStyle w:val="SingleTxtG"/>
      </w:pPr>
      <w:r>
        <w:t>27.</w:t>
      </w:r>
      <w:r>
        <w:tab/>
        <w:t>Комитет приветствует различные меры, принятые для борьбы с сексуальной эксплуатацией детей и поддержки жертв, но по-прежнему глубоко обеспокоен следующим:</w:t>
      </w:r>
    </w:p>
    <w:p w14:paraId="2C7564C1" w14:textId="63C37ED2" w:rsidR="007E6C5C" w:rsidRPr="005633FB" w:rsidRDefault="007E6C5C" w:rsidP="007E6C5C">
      <w:pPr>
        <w:pStyle w:val="SingleTxtG"/>
        <w:ind w:firstLine="567"/>
      </w:pPr>
      <w:r>
        <w:t>a)</w:t>
      </w:r>
      <w:r>
        <w:tab/>
        <w:t xml:space="preserve">высоким уровнем сексуальной эксплуатации и надругательства над детьми, в том числе через материалы о сексуальном насилии в Интернете, а также в контексте проституции и так называемой </w:t>
      </w:r>
      <w:r w:rsidR="0048627F">
        <w:t>«</w:t>
      </w:r>
      <w:r>
        <w:t>продажи девственности</w:t>
      </w:r>
      <w:r w:rsidR="0048627F">
        <w:t>»</w:t>
      </w:r>
      <w:r>
        <w:t>;</w:t>
      </w:r>
    </w:p>
    <w:p w14:paraId="2EA70C8B" w14:textId="77777777" w:rsidR="007E6C5C" w:rsidRPr="005633FB" w:rsidRDefault="007E6C5C" w:rsidP="007E6C5C">
      <w:pPr>
        <w:pStyle w:val="SingleTxtG"/>
        <w:ind w:firstLine="567"/>
      </w:pPr>
      <w:r>
        <w:t>b)</w:t>
      </w:r>
      <w:r>
        <w:tab/>
        <w:t>значительным недостатком сообщений о таких случаях и расследований по ним из-за стигматизации, коррупции, ограниченного применения законодательной базы государства-участника и других причин, а также безнаказанности за правонарушения;</w:t>
      </w:r>
    </w:p>
    <w:p w14:paraId="5998EE76" w14:textId="77777777" w:rsidR="007E6C5C" w:rsidRPr="005633FB" w:rsidRDefault="007E6C5C" w:rsidP="007E6C5C">
      <w:pPr>
        <w:pStyle w:val="SingleTxtG"/>
        <w:ind w:firstLine="567"/>
      </w:pPr>
      <w:r>
        <w:t>c)</w:t>
      </w:r>
      <w:r>
        <w:tab/>
        <w:t>отсутствием в законодательстве запрета на груминг детей, инцест и нефизическое сексуальное насилие;</w:t>
      </w:r>
    </w:p>
    <w:p w14:paraId="5B010706" w14:textId="77777777" w:rsidR="007E6C5C" w:rsidRPr="005633FB" w:rsidRDefault="007E6C5C" w:rsidP="007E6C5C">
      <w:pPr>
        <w:pStyle w:val="SingleTxtG"/>
        <w:ind w:firstLine="567"/>
      </w:pPr>
      <w:r>
        <w:t>d)</w:t>
      </w:r>
      <w:r>
        <w:tab/>
        <w:t>неадекватными услугами по поддержке детей, ставших жертвами сексуальной эксплуатации и насилия.</w:t>
      </w:r>
    </w:p>
    <w:p w14:paraId="51774912" w14:textId="77777777" w:rsidR="007E6C5C" w:rsidRPr="005633FB" w:rsidRDefault="007E6C5C" w:rsidP="007E6C5C">
      <w:pPr>
        <w:pStyle w:val="SingleTxtG"/>
      </w:pPr>
      <w:r>
        <w:t>28.</w:t>
      </w:r>
      <w:r>
        <w:tab/>
      </w:r>
      <w:r>
        <w:rPr>
          <w:b/>
          <w:bCs/>
        </w:rPr>
        <w:t>С учетом задач 5.2, 16.1 и 16.2 Целей в области устойчивого развития Комитет настоятельно призывает государство-участник:</w:t>
      </w:r>
    </w:p>
    <w:p w14:paraId="683B13D9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четко криминализировать груминг детей, инцест и нефизическое сексуальное насилие, дав им четкие определения;</w:t>
      </w:r>
    </w:p>
    <w:p w14:paraId="3D7563A5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 эффективное расследование и вмешательство во все случаи сексуальной эксплуатации и надругательства над детьми в семье и вне ее, а также в цифровой среде, включая случаи, связанные с грумингом детей;</w:t>
      </w:r>
    </w:p>
    <w:p w14:paraId="5B7C756D" w14:textId="19EBAFF9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выделить достаточные людские, финансовые и технические ресурсы для реализации плана действий по предотвращению насилия в отношении детей и реагированию на него с целью снижения зависимости от донорских ресурсов, а</w:t>
      </w:r>
      <w:r w:rsidR="004B7738">
        <w:rPr>
          <w:b/>
          <w:bCs/>
        </w:rPr>
        <w:t> </w:t>
      </w:r>
      <w:r w:rsidRPr="007E6C5C">
        <w:rPr>
          <w:b/>
          <w:bCs/>
        </w:rPr>
        <w:t>также ввести в действие и укрепить полномочия межведомственного руководящего комитета, которому поручено обеспечить его реализацию;</w:t>
      </w:r>
    </w:p>
    <w:p w14:paraId="50B1B12F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укреплять потенциал и увеличивать финансирование механизмов и служб защиты детей на уровне общин, включая советы общин, для эффективного рассмотрения случаев насилия в отношении детей;</w:t>
      </w:r>
    </w:p>
    <w:p w14:paraId="4BE74911" w14:textId="56E45FC7" w:rsidR="007E6C5C" w:rsidRPr="005633FB" w:rsidRDefault="007E6C5C" w:rsidP="007E6C5C">
      <w:pPr>
        <w:pStyle w:val="SingleTxtG"/>
        <w:ind w:firstLine="567"/>
      </w:pPr>
      <w:r w:rsidRPr="007E6C5C">
        <w:rPr>
          <w:b/>
          <w:bCs/>
        </w:rPr>
        <w:t>e)</w:t>
      </w:r>
      <w:r w:rsidRPr="007E6C5C">
        <w:rPr>
          <w:b/>
          <w:bCs/>
        </w:rPr>
        <w:tab/>
        <w:t>обеспечить, чтобы обо всех случаях сексуальной эксплуатации и надругательства</w:t>
      </w:r>
      <w:r>
        <w:rPr>
          <w:b/>
          <w:bCs/>
        </w:rPr>
        <w:t xml:space="preserve"> над детьми оперативно сообщалось и по ним проводилось расследование с приме</w:t>
      </w:r>
      <w:r w:rsidR="004B7738">
        <w:rPr>
          <w:b/>
          <w:bCs/>
        </w:rPr>
        <w:t>не</w:t>
      </w:r>
      <w:r>
        <w:rPr>
          <w:b/>
          <w:bCs/>
        </w:rPr>
        <w:t>нием дружественного к ребенку и многосекторального подхода, для предотвращения вторичной виктимизации ребенка, чтобы детям-жертвам предоставлялась всесторонняя поддержка и возмещение ущерба, а виновные привлекались к ответственности и должным образом наказывались;</w:t>
      </w:r>
      <w:r>
        <w:t xml:space="preserve"> </w:t>
      </w:r>
    </w:p>
    <w:p w14:paraId="02EAE7B9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f)</w:t>
      </w:r>
      <w:r w:rsidRPr="007E6C5C">
        <w:rPr>
          <w:b/>
          <w:bCs/>
        </w:rPr>
        <w:tab/>
        <w:t>обучать соответствующих специалистов выявлять и адекватно реагировать на случаи сексуальной эксплуатации и насилия;</w:t>
      </w:r>
    </w:p>
    <w:p w14:paraId="08C84FD2" w14:textId="77777777" w:rsidR="007E6C5C" w:rsidRPr="005633FB" w:rsidRDefault="007E6C5C" w:rsidP="007E6C5C">
      <w:pPr>
        <w:pStyle w:val="SingleTxtG"/>
        <w:ind w:firstLine="567"/>
      </w:pPr>
      <w:r w:rsidRPr="007E6C5C">
        <w:rPr>
          <w:b/>
          <w:bCs/>
        </w:rPr>
        <w:t>g)</w:t>
      </w:r>
      <w:r>
        <w:tab/>
      </w:r>
      <w:r>
        <w:rPr>
          <w:b/>
          <w:bCs/>
        </w:rPr>
        <w:t>повышать осведомленность общественности о сексуальной эксплуатации и надругательствах и бороться со стигматизацией детей-жертв.</w:t>
      </w:r>
    </w:p>
    <w:p w14:paraId="07AAD3D5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3F8D40C0" w14:textId="02754093" w:rsidR="007E6C5C" w:rsidRPr="00560E6A" w:rsidRDefault="007E6C5C" w:rsidP="007E6C5C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 xml:space="preserve">Ссылаясь на совместные общую рекомендацию № 31 Комитета по ликвидации дискриминации в отношении женщин/замечание общего </w:t>
      </w:r>
      <w:r w:rsidR="004B7738">
        <w:rPr>
          <w:b/>
          <w:bCs/>
        </w:rPr>
        <w:br/>
      </w:r>
      <w:r>
        <w:rPr>
          <w:b/>
          <w:bCs/>
        </w:rPr>
        <w:t>порядка № 18 Комитета по правам ребенка (2019) о вредной практике, Комитет рекомендует государству-участнику:</w:t>
      </w:r>
    </w:p>
    <w:p w14:paraId="28F9E10B" w14:textId="3CCCA152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принять все меры для ликвидации детских браков, включая принудительные браки, в том числе путем обеспечения эффективной реализации плана действий по предотвращению детских браков и подростковой беременности в Ратаникири на период 2017</w:t>
      </w:r>
      <w:r w:rsidR="006E6774">
        <w:rPr>
          <w:b/>
          <w:bCs/>
        </w:rPr>
        <w:t>–</w:t>
      </w:r>
      <w:r w:rsidRPr="007E6C5C">
        <w:rPr>
          <w:b/>
          <w:bCs/>
        </w:rPr>
        <w:t>2021 годов и принятия аналогичных планов действий в других провинциях, включая Мондулкири;</w:t>
      </w:r>
    </w:p>
    <w:p w14:paraId="153B2709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повысить осведомленность общественности о вредных последствиях детских и</w:t>
      </w:r>
      <w:r>
        <w:rPr>
          <w:b/>
          <w:bCs/>
        </w:rPr>
        <w:t xml:space="preserve"> принудительных браков для детей, особенно среди коренных народов, меньшинств и сельских общин.</w:t>
      </w:r>
      <w:r>
        <w:t xml:space="preserve"> </w:t>
      </w:r>
    </w:p>
    <w:p w14:paraId="1955350D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Телефоны доверия</w:t>
      </w:r>
    </w:p>
    <w:p w14:paraId="74E0F0B6" w14:textId="77777777" w:rsidR="007E6C5C" w:rsidRPr="005633FB" w:rsidRDefault="007E6C5C" w:rsidP="007E6C5C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7F70C6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унифицировать существующие телефоны доверия для детей в единый бесплатный круглосуточный телефон доверия с трехзначным номером, доступный и известный всем детям для сообщения о насилии и жестоком обращении с ними; </w:t>
      </w:r>
    </w:p>
    <w:p w14:paraId="5816431B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</w:r>
      <w:r>
        <w:rPr>
          <w:b/>
          <w:bCs/>
        </w:rPr>
        <w:t>обеспечить укрепление потенциала сотрудников телефонов доверия по работе с жалобами и оказанию помощи с учетом интересов ребенка.</w:t>
      </w:r>
    </w:p>
    <w:p w14:paraId="6919414A" w14:textId="5FFED126" w:rsidR="007E6C5C" w:rsidRPr="005633FB" w:rsidRDefault="007E6C5C" w:rsidP="007E6C5C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(ст. 5, 9–11, 18 (1</w:t>
      </w:r>
      <w:r w:rsidRPr="007E6C5C">
        <w:rPr>
          <w:bCs/>
        </w:rPr>
        <w:t>–</w:t>
      </w:r>
      <w:r>
        <w:rPr>
          <w:bCs/>
        </w:rPr>
        <w:t>2), 20, 21, 25 и 27 (4))</w:t>
      </w:r>
    </w:p>
    <w:p w14:paraId="08EAB5F6" w14:textId="77777777" w:rsidR="007E6C5C" w:rsidRPr="005633FB" w:rsidRDefault="007E6C5C" w:rsidP="007E6C5C">
      <w:pPr>
        <w:pStyle w:val="H23G"/>
      </w:pPr>
      <w:r>
        <w:tab/>
      </w: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2F535E6F" w14:textId="1EB7DE60" w:rsidR="007E6C5C" w:rsidRPr="005633FB" w:rsidRDefault="007E6C5C" w:rsidP="007E6C5C">
      <w:pPr>
        <w:pStyle w:val="SingleTxtG"/>
      </w:pPr>
      <w:r>
        <w:t>31.</w:t>
      </w:r>
      <w:r>
        <w:tab/>
        <w:t>Приветствуя меры, принятые для замены институционализации семейным уходом и мониторинга качества ухода в интернатных учреждениях, Комитет по</w:t>
      </w:r>
      <w:r w:rsidR="006E6774">
        <w:noBreakHyphen/>
      </w:r>
      <w:r>
        <w:t>прежнему глубоко обеспокоен большим количеством детей, живущих в интернатных учреждениях.</w:t>
      </w:r>
    </w:p>
    <w:p w14:paraId="2C5A876A" w14:textId="77777777" w:rsidR="007E6C5C" w:rsidRPr="005633FB" w:rsidRDefault="007E6C5C" w:rsidP="007E6C5C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2809C51A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постепенно отказаться от институционализации и поддерживать и отдавать приоритет семейному уходу за детьми, где это возможно, в том числе за детьми с инвалидностью, и укреплять передачи на воспитание для детей, которые не могут оставаться в своих семьях;</w:t>
      </w:r>
    </w:p>
    <w:p w14:paraId="19DB36E3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гарантировать координированный и качественный альтернативный уход путем разработки эффективного процесса управления делами детей, лишенных семейного окружения, и обеспечения периодической проверки детей, помещенных в альтернативный уход;</w:t>
      </w:r>
    </w:p>
    <w:p w14:paraId="09D55E09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предотвращать помещение детей на воспитание в семью без родительского надзора, особенно детей, чьи родители мигрировали, путем предоставления адекватной поддержки семьям в уязвимых ситуациях посредством политики и услуг социальной защиты, учитывающих интересы ребенка;</w:t>
      </w:r>
    </w:p>
    <w:p w14:paraId="59854241" w14:textId="7BA615C4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обеспечить регистрацию и регулярный мониторинг всех учреждений альтернативного ухода, включая групповые дома, религиозные здания, в частности пагоды, и другие учреждения ухода на базе общин, в соответствии с минимальными стандартами ухода; обеспечить, чтобы такие помещения использовались только на временной основе и, когда это необходимо, трансформировались в условия малых групп, максимально приближенные к семейной ситуации; обеспечить обучение всего обслуживающего персонала; и</w:t>
      </w:r>
      <w:r w:rsidR="006E6774">
        <w:rPr>
          <w:b/>
          <w:bCs/>
        </w:rPr>
        <w:t> </w:t>
      </w:r>
      <w:r w:rsidRPr="007E6C5C">
        <w:rPr>
          <w:b/>
          <w:bCs/>
        </w:rPr>
        <w:t>обеспечить доступные каналы для представления сообщений и реагирования в случаях жестокого обращения с детьми;</w:t>
      </w:r>
    </w:p>
    <w:p w14:paraId="684BA049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e)</w:t>
      </w:r>
      <w:r w:rsidRPr="007E6C5C">
        <w:rPr>
          <w:b/>
          <w:bCs/>
        </w:rPr>
        <w:tab/>
        <w:t>увеличить число социальных работников во всех провинциях государства-участника и обеспечить постоянное наращивание потенциала для обеспечения надлежащей передачи дел по защите детей;</w:t>
      </w:r>
    </w:p>
    <w:p w14:paraId="38510735" w14:textId="77777777" w:rsidR="007E6C5C" w:rsidRPr="005633FB" w:rsidRDefault="007E6C5C" w:rsidP="007E6C5C">
      <w:pPr>
        <w:pStyle w:val="SingleTxtG"/>
        <w:ind w:firstLine="568"/>
        <w:rPr>
          <w:b/>
        </w:rPr>
      </w:pPr>
      <w:r w:rsidRPr="007E6C5C">
        <w:rPr>
          <w:b/>
          <w:bCs/>
        </w:rPr>
        <w:t>f)</w:t>
      </w:r>
      <w:r w:rsidRPr="007E6C5C">
        <w:rPr>
          <w:b/>
          <w:bCs/>
        </w:rPr>
        <w:tab/>
        <w:t>выделять</w:t>
      </w:r>
      <w:r>
        <w:rPr>
          <w:b/>
          <w:bCs/>
        </w:rPr>
        <w:t xml:space="preserve"> достаточные людские, технические и финансовые ресурсы для обеспечения устойчивости существующих мер, направленных на поддержку детей, лишенных семейного окружения, в том числе для регулярного мониторинга учреждений альтернативного ухода, периодического обзора прогресса детей в программах реинтеграции, ведения баз данных и реализации плана развития потенциала в области поддержки семьи, передачи на воспитание и внутригосударственного усыновления;</w:t>
      </w:r>
    </w:p>
    <w:p w14:paraId="178E4B4E" w14:textId="77777777" w:rsidR="007E6C5C" w:rsidRPr="005633FB" w:rsidRDefault="007E6C5C" w:rsidP="007E6C5C">
      <w:pPr>
        <w:pStyle w:val="SingleTxtG"/>
        <w:ind w:firstLine="568"/>
        <w:rPr>
          <w:b/>
        </w:rPr>
      </w:pPr>
      <w:r w:rsidRPr="007E6C5C">
        <w:rPr>
          <w:b/>
          <w:bCs/>
        </w:rPr>
        <w:t>g)</w:t>
      </w:r>
      <w:r>
        <w:tab/>
      </w:r>
      <w:r>
        <w:rPr>
          <w:b/>
          <w:bCs/>
        </w:rPr>
        <w:t>пересмотреть свою политику по альтернативному уходу за детьми и минимальные стандарты попечения по месту жительства, чтобы привести их в соответствие с Руководящими указаниями по альтернативному уходу за детьми.</w:t>
      </w:r>
    </w:p>
    <w:p w14:paraId="48EBBB03" w14:textId="248331E3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Усыновление</w:t>
      </w:r>
    </w:p>
    <w:p w14:paraId="16724D77" w14:textId="77777777" w:rsidR="007E6C5C" w:rsidRPr="005633FB" w:rsidRDefault="007E6C5C" w:rsidP="007E6C5C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глубоко обеспокоен отсутствием мер, принятых для решения проблемы большого числа незаконных международных усыновлений, которые имели место с 2000 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государство-участник:</w:t>
      </w:r>
    </w:p>
    <w:p w14:paraId="3A128CDF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осуществлять расследование и судебное преследование лиц, причастных к незаконным усыновлениям и продаже детей на усыновление;</w:t>
      </w:r>
    </w:p>
    <w:p w14:paraId="74B31B27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обеспечить, чтобы все дети, включая усыновленных/удочеренных в прошлом, получали адекватную поддержку, чтобы узнать свое происхождение;</w:t>
      </w:r>
    </w:p>
    <w:p w14:paraId="1625A6B3" w14:textId="58DFEE8C" w:rsidR="007E6C5C" w:rsidRPr="005633FB" w:rsidRDefault="007E6C5C" w:rsidP="007E6C5C">
      <w:pPr>
        <w:pStyle w:val="SingleTxtG"/>
        <w:ind w:firstLine="568"/>
        <w:rPr>
          <w:b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поощрять и стимулировать внутригосударственное усыновление, в</w:t>
      </w:r>
      <w:r w:rsidR="001C59E1">
        <w:rPr>
          <w:b/>
          <w:bCs/>
        </w:rPr>
        <w:t> </w:t>
      </w:r>
      <w:r w:rsidRPr="007E6C5C">
        <w:rPr>
          <w:b/>
          <w:bCs/>
        </w:rPr>
        <w:t>том числе с</w:t>
      </w:r>
      <w:r>
        <w:rPr>
          <w:b/>
          <w:bCs/>
        </w:rPr>
        <w:t xml:space="preserve"> помощью программ повышения осведомленности;</w:t>
      </w:r>
    </w:p>
    <w:p w14:paraId="3D78DA7F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создать национальную базу данных о детях, имеющих право на усыновление, и семьях, признанных подходящими для усыновления, а также обеспечить обучение и поддержку приемных родителей;</w:t>
      </w:r>
    </w:p>
    <w:p w14:paraId="60632030" w14:textId="77777777" w:rsidR="007E6C5C" w:rsidRPr="005633FB" w:rsidRDefault="007E6C5C" w:rsidP="007E6C5C">
      <w:pPr>
        <w:pStyle w:val="SingleTxtG"/>
        <w:ind w:firstLine="568"/>
        <w:rPr>
          <w:b/>
        </w:rPr>
      </w:pPr>
      <w:r w:rsidRPr="007E6C5C">
        <w:rPr>
          <w:b/>
          <w:bCs/>
        </w:rPr>
        <w:t>е)</w:t>
      </w:r>
      <w:r>
        <w:tab/>
      </w:r>
      <w:r>
        <w:rPr>
          <w:b/>
          <w:bCs/>
        </w:rPr>
        <w:t>обучить специалистов, участвующих в процедурах усыновления, обеспечивать своевременное принятие решений и прозрачность при оценке и рассмотрении всех процессов усыновления, а также гарантировать, что если международные усыновления продолжатся, то они будут оформляться в строгом соответствии с Законом о международном усыновлении и с принципом наилучшего обеспечения интересов ребенка в их основе.</w:t>
      </w:r>
    </w:p>
    <w:p w14:paraId="55D6BA69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Дети лиц, лишенных свободы</w:t>
      </w:r>
    </w:p>
    <w:p w14:paraId="29BA3A58" w14:textId="77777777" w:rsidR="007E6C5C" w:rsidRPr="005633FB" w:rsidRDefault="007E6C5C" w:rsidP="007E6C5C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Ссылаясь на свои предыдущие рекомендации</w:t>
      </w:r>
      <w:r w:rsidRPr="00E72E03">
        <w:rPr>
          <w:rStyle w:val="aa"/>
        </w:rPr>
        <w:footnoteReference w:id="12"/>
      </w:r>
      <w:r>
        <w:rPr>
          <w:b/>
          <w:bCs/>
        </w:rPr>
        <w:t>, Комитет настоятельно призывает государство-участник обеспечить, чтобы условия жизни детей в тюрьмах вместе с их матерями были достаточно адекватными для их физического, умственного, нравственного и социального развития, в том числе путем гарантирования их доступа к образованию, медицинскому обслуживанию и услугам по развитию детей в раннем возрасте, путем защиты их от жестокого обращения со стороны тюремной охраны и других заключенных, а также путем пересмотра политики вынесения приговоров с целью обеспечения учета наилучших интересов ребенка при вынесении приговора.</w:t>
      </w:r>
    </w:p>
    <w:p w14:paraId="685D0088" w14:textId="318169B6" w:rsidR="007E6C5C" w:rsidRPr="005633FB" w:rsidRDefault="007E6C5C" w:rsidP="007E6C5C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Дети-инвалиды (ст. 23)</w:t>
      </w:r>
    </w:p>
    <w:p w14:paraId="52EA54F2" w14:textId="2ABECC30" w:rsidR="007E6C5C" w:rsidRPr="005633FB" w:rsidRDefault="007E6C5C" w:rsidP="007E6C5C">
      <w:pPr>
        <w:pStyle w:val="SingleTxtG"/>
      </w:pPr>
      <w:r>
        <w:t>35.</w:t>
      </w:r>
      <w:r>
        <w:tab/>
      </w:r>
      <w:r>
        <w:rPr>
          <w:b/>
          <w:bCs/>
        </w:rPr>
        <w:t>С глубокой озабоченностью отмечая дискриминацию и насилие, с</w:t>
      </w:r>
      <w:r w:rsidR="001C59E1">
        <w:rPr>
          <w:b/>
          <w:bCs/>
        </w:rPr>
        <w:t> </w:t>
      </w:r>
      <w:r>
        <w:rPr>
          <w:b/>
          <w:bCs/>
        </w:rPr>
        <w:t>которыми сталкиваются дети с инвалидностью, и потенциальное негативное воздействие законопроекта на их права, и ссылаясь на свое замечание общего порядка № 9 (2006) о правах детей-инвалидов, Комитет напоминает о своих предыдущих рекомендациях</w:t>
      </w:r>
      <w:r w:rsidRPr="00E72E03">
        <w:rPr>
          <w:rStyle w:val="aa"/>
        </w:rPr>
        <w:footnoteReference w:id="13"/>
      </w:r>
      <w:r>
        <w:rPr>
          <w:b/>
          <w:bCs/>
        </w:rPr>
        <w:t xml:space="preserve"> и далее настоятельно призывает государство-участник</w:t>
      </w:r>
      <w:r>
        <w:t>:</w:t>
      </w:r>
    </w:p>
    <w:p w14:paraId="02C9A534" w14:textId="0B3AC2AB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обеспечить, чтобы законопроекты, затрагивающие детей с инвалидностью, включая проект закона о защите прав лиц с инвалидностью и проект закона об общественном порядке, основывались на принципах Конвенции о правах ребенка и Конвенции о правах инвалидов и запрещали все формы дискриминации и насилия в отношении детей </w:t>
      </w:r>
      <w:r w:rsidR="001C59E1">
        <w:rPr>
          <w:b/>
          <w:bCs/>
        </w:rPr>
        <w:t>с</w:t>
      </w:r>
      <w:r w:rsidRPr="007E6C5C">
        <w:rPr>
          <w:b/>
          <w:bCs/>
        </w:rPr>
        <w:t xml:space="preserve"> инвалидностью;</w:t>
      </w:r>
    </w:p>
    <w:p w14:paraId="0CD374D7" w14:textId="77777777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создать механизмы мониторинга для обеспечения соблюдения законов, нормативных актов и политики, защищающих права детей с инвалидностью, в том числе от дискриминации;</w:t>
      </w:r>
    </w:p>
    <w:p w14:paraId="27361162" w14:textId="46AFA2EC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разработать эффективную систему раннего выявления, вмешательства и поддержки детей с инвалидностью, включая детей с психосоциальной инвалидностью и детей-мигрантов, во всех провинциях;</w:t>
      </w:r>
    </w:p>
    <w:p w14:paraId="6045ACB0" w14:textId="0EB43328" w:rsidR="007E6C5C" w:rsidRPr="007E6C5C" w:rsidRDefault="007E6C5C" w:rsidP="007E6C5C">
      <w:pPr>
        <w:pStyle w:val="SingleTxtG"/>
        <w:ind w:firstLine="568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проводить информационно-разъяснительные программы для должностных лиц государственных органов, семей и общественности с целью борьбы со стигматизацией и дискриминацией детей, в том числе девочек, с</w:t>
      </w:r>
      <w:r w:rsidR="004331A3">
        <w:rPr>
          <w:b/>
          <w:bCs/>
        </w:rPr>
        <w:t> </w:t>
      </w:r>
      <w:r w:rsidRPr="007E6C5C">
        <w:rPr>
          <w:b/>
          <w:bCs/>
        </w:rPr>
        <w:t>инвалидностью и поощрять позитивные представления о детях с инвалидностью как о субъектах права</w:t>
      </w:r>
      <w:r w:rsidR="001D2066">
        <w:rPr>
          <w:b/>
          <w:bCs/>
        </w:rPr>
        <w:t>;</w:t>
      </w:r>
    </w:p>
    <w:p w14:paraId="6BFED38F" w14:textId="43B9F9B7" w:rsidR="007E6C5C" w:rsidRPr="005633FB" w:rsidRDefault="007E6C5C" w:rsidP="007E6C5C">
      <w:pPr>
        <w:pStyle w:val="SingleTxtG"/>
        <w:ind w:firstLine="568"/>
        <w:rPr>
          <w:b/>
        </w:rPr>
      </w:pPr>
      <w:r w:rsidRPr="007E6C5C">
        <w:rPr>
          <w:b/>
          <w:bCs/>
        </w:rPr>
        <w:t>e)</w:t>
      </w:r>
      <w:r w:rsidRPr="007E6C5C">
        <w:rPr>
          <w:b/>
          <w:bCs/>
        </w:rPr>
        <w:tab/>
        <w:t>срочно</w:t>
      </w:r>
      <w:r>
        <w:rPr>
          <w:b/>
          <w:bCs/>
        </w:rPr>
        <w:t xml:space="preserve"> создать национальную базу данных о детях с инвалидностью.</w:t>
      </w:r>
    </w:p>
    <w:p w14:paraId="2A070199" w14:textId="3EDDAE3A" w:rsidR="007E6C5C" w:rsidRPr="005633FB" w:rsidRDefault="007E6C5C" w:rsidP="007E6C5C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Базовое медицинское обслуживание и социальное обеспечение (ст.</w:t>
      </w:r>
      <w:r>
        <w:rPr>
          <w:bCs/>
          <w:lang w:val="en-US"/>
        </w:rPr>
        <w:t> </w:t>
      </w:r>
      <w:r>
        <w:rPr>
          <w:bCs/>
        </w:rPr>
        <w:t>6, 18 (3), 24, 26, 27 (1–3) и 33)</w:t>
      </w:r>
    </w:p>
    <w:p w14:paraId="69D50CBE" w14:textId="77777777" w:rsidR="007E6C5C" w:rsidRPr="005633FB" w:rsidRDefault="007E6C5C" w:rsidP="007E6C5C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2D56BDC6" w14:textId="77777777" w:rsidR="007E6C5C" w:rsidRPr="005633FB" w:rsidRDefault="007E6C5C" w:rsidP="007E6C5C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приветствует прогресс в снижении уровня смертности детей в возрасте до пяти лет, но обеспокоен региональными различиями в уровнях детской смертности и доступе к медицинским услугам.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3BB2C38" w14:textId="2D42ACC8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приорит</w:t>
      </w:r>
      <w:r>
        <w:rPr>
          <w:b/>
          <w:bCs/>
        </w:rPr>
        <w:t>и</w:t>
      </w:r>
      <w:r w:rsidRPr="007E6C5C">
        <w:rPr>
          <w:b/>
          <w:bCs/>
        </w:rPr>
        <w:t>зировать меры по улучшению доступа к качественным медицинским услугам, в частности в сельских районах и для детей с инвалидностью, детей, принадлежащих к группам меньшинств, и детей-мигрантов, и обеспечить, чтобы все медицинские учреждения имели адекватные условия для водоснабжения, санитарии и гигиены;</w:t>
      </w:r>
    </w:p>
    <w:p w14:paraId="6E9C51A2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усилить меры по снижению уровня младенческой смертности и смертности детей в возрасте до пяти лет, особенно в сельской местности;</w:t>
      </w:r>
    </w:p>
    <w:p w14:paraId="7DF4A643" w14:textId="58F1CAE5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</w:r>
      <w:r>
        <w:rPr>
          <w:b/>
          <w:bCs/>
        </w:rPr>
        <w:t>выявлять и эффективно устранять причины и последствия недоедания детей, включая недостаточный вес, задержку роста и анемию, и</w:t>
      </w:r>
      <w:r w:rsidR="008A5B0E">
        <w:rPr>
          <w:b/>
          <w:bCs/>
        </w:rPr>
        <w:t> </w:t>
      </w:r>
      <w:r>
        <w:rPr>
          <w:b/>
          <w:bCs/>
        </w:rPr>
        <w:t>повышать осведомленность общественности об этих проблемах.</w:t>
      </w:r>
    </w:p>
    <w:p w14:paraId="2D9B66A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3DBD05EE" w14:textId="77777777" w:rsidR="007E6C5C" w:rsidRPr="005633FB" w:rsidRDefault="007E6C5C" w:rsidP="007E6C5C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Принимая к сведению задачу 3.4 Целей устойчивого развития, Комитет обеспокоен отсутствием информации о состоянии психического здоровья детей и рекомендует государству-участнику:</w:t>
      </w:r>
    </w:p>
    <w:p w14:paraId="17995454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разработать программу психического здоровья, предназначенную для детей, которая включает в себя услуги по охране психического здоровья на уровне общин, а также консультирование и профилактическую работу в школах, домах и учреждениях альтернативного ухода;</w:t>
      </w:r>
    </w:p>
    <w:p w14:paraId="7044DE53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>
        <w:tab/>
      </w:r>
      <w:r>
        <w:rPr>
          <w:b/>
          <w:bCs/>
        </w:rPr>
        <w:t>провести исследование психических расстройств среди детей, включая имеющиеся учреждения, и разработать национальную стратегию по решению проблемы самоубийств в сотрудничестве с гражданским обществом и с учетом мнения детей.</w:t>
      </w:r>
    </w:p>
    <w:p w14:paraId="1D11FEC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5666FB78" w14:textId="4140C420" w:rsidR="007E6C5C" w:rsidRPr="005633FB" w:rsidRDefault="007E6C5C" w:rsidP="007E6C5C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обеспокоен растущими показателями детской беременности, тем, что основное внимание в образовании уделяется воздержанию для предотвращения детской беременности, а также распространенностью злоупотребления психоактивными веществами среди подростков.</w:t>
      </w:r>
      <w:r>
        <w:t xml:space="preserve"> </w:t>
      </w:r>
      <w:r>
        <w:rPr>
          <w:b/>
          <w:bCs/>
        </w:rPr>
        <w:t>Ссылаясь на свое замечание общего порядка № 20 (2016) об осуществлении прав ребенка в подростковом возрасте и отмечая задач</w:t>
      </w:r>
      <w:r w:rsidR="0067306E">
        <w:rPr>
          <w:b/>
          <w:bCs/>
        </w:rPr>
        <w:t>и</w:t>
      </w:r>
      <w:r>
        <w:rPr>
          <w:b/>
          <w:bCs/>
        </w:rPr>
        <w:t xml:space="preserve"> 3.</w:t>
      </w:r>
      <w:r w:rsidR="0067306E">
        <w:rPr>
          <w:b/>
          <w:bCs/>
        </w:rPr>
        <w:t>7 и 5.6</w:t>
      </w:r>
      <w:r>
        <w:rPr>
          <w:b/>
          <w:bCs/>
        </w:rPr>
        <w:t xml:space="preserve"> Целей в области устойчивого развития, Комитет повторяет свои предыдущие рекомендации и настоятельно призывает государство-участник</w:t>
      </w:r>
      <w:r w:rsidRPr="00E72E03">
        <w:rPr>
          <w:rStyle w:val="aa"/>
        </w:rPr>
        <w:footnoteReference w:id="14"/>
      </w:r>
      <w:r>
        <w:rPr>
          <w:b/>
          <w:bCs/>
        </w:rPr>
        <w:t>:</w:t>
      </w:r>
      <w:r>
        <w:t xml:space="preserve"> </w:t>
      </w:r>
    </w:p>
    <w:p w14:paraId="47C9FDC4" w14:textId="71EB43ED" w:rsidR="007E6C5C" w:rsidRPr="007E6C5C" w:rsidRDefault="007E6C5C" w:rsidP="007E6C5C">
      <w:pPr>
        <w:pStyle w:val="SingleTxtG"/>
        <w:rPr>
          <w:b/>
          <w:bCs/>
        </w:rPr>
      </w:pPr>
      <w:r>
        <w:tab/>
      </w: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обеспечить всестороннее сексуальное образование в школе, бесплатные, конфиденциальные и дружественные к ребенку информацию и услуги в области сексуального и репродуктивного здоровья, направленные на предотвращение ранней беременности, инфекций, передающихся половым путем, и ВИЧ/СПИДа, и обеспечить, чтобы дети в сельских районах, дети-мигранты и дети, принадлежащие к группам меньшинств, имели доступ к таким услугам и информации; </w:t>
      </w:r>
    </w:p>
    <w:p w14:paraId="2B191382" w14:textId="6999E20B" w:rsidR="007E6C5C" w:rsidRPr="007E6C5C" w:rsidRDefault="007E6C5C" w:rsidP="007E6C5C">
      <w:pPr>
        <w:pStyle w:val="SingleTxtG"/>
        <w:rPr>
          <w:b/>
          <w:bCs/>
        </w:rPr>
      </w:pPr>
      <w:r w:rsidRPr="007E6C5C">
        <w:rPr>
          <w:b/>
          <w:bCs/>
        </w:rPr>
        <w:tab/>
        <w:t>b)</w:t>
      </w:r>
      <w:r w:rsidRPr="007E6C5C">
        <w:rPr>
          <w:b/>
          <w:bCs/>
        </w:rPr>
        <w:tab/>
        <w:t>обеспечить доступ девочек к услугам по планированию семьи, недорогим контрацептивам, безопасным абортам и услугам по уходу после аборта;</w:t>
      </w:r>
    </w:p>
    <w:p w14:paraId="7C0E2AC1" w14:textId="4F819F14" w:rsidR="007E6C5C" w:rsidRPr="007E6C5C" w:rsidRDefault="007E6C5C" w:rsidP="007E6C5C">
      <w:pPr>
        <w:pStyle w:val="SingleTxtG"/>
        <w:rPr>
          <w:b/>
          <w:bCs/>
        </w:rPr>
      </w:pPr>
      <w:r w:rsidRPr="007E6C5C">
        <w:rPr>
          <w:b/>
          <w:bCs/>
        </w:rPr>
        <w:tab/>
        <w:t>c)</w:t>
      </w:r>
      <w:r w:rsidRPr="007E6C5C">
        <w:rPr>
          <w:b/>
          <w:bCs/>
        </w:rPr>
        <w:tab/>
        <w:t>в срочном порядке принять законопроект об алкоголе с целью установления минимального возраста для употребления алкоголя, а также принять законодательные меры по запрету продажи табака и наркотиков;</w:t>
      </w:r>
    </w:p>
    <w:p w14:paraId="468B27B9" w14:textId="3AC0AF5D" w:rsidR="007E6C5C" w:rsidRPr="005633FB" w:rsidRDefault="007E6C5C" w:rsidP="007E6C5C">
      <w:pPr>
        <w:pStyle w:val="SingleTxtG"/>
        <w:rPr>
          <w:b/>
        </w:rPr>
      </w:pPr>
      <w:r w:rsidRPr="007E6C5C">
        <w:rPr>
          <w:b/>
          <w:bCs/>
        </w:rPr>
        <w:tab/>
        <w:t>d)</w:t>
      </w:r>
      <w:r w:rsidRPr="007E6C5C">
        <w:rPr>
          <w:b/>
          <w:bCs/>
        </w:rPr>
        <w:tab/>
        <w:t>предоставлять детям точную и объективную информацию о профилактике злоупотребления психоактивными веществами, включая табак и алкоголь, и развивать</w:t>
      </w:r>
      <w:r>
        <w:rPr>
          <w:b/>
          <w:bCs/>
        </w:rPr>
        <w:t xml:space="preserve"> доступные и дружественные к детям услуги по лечению наркозависимости и снижению вреда для подростков.</w:t>
      </w:r>
    </w:p>
    <w:p w14:paraId="637FB68D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358B30F7" w14:textId="77777777" w:rsidR="007E6C5C" w:rsidRPr="005633FB" w:rsidRDefault="007E6C5C" w:rsidP="007E6C5C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принимая во внимание задачи 3.2 и 3.3 Целей устойчивого развития, Комитет рекомендует государству-участнику:</w:t>
      </w:r>
    </w:p>
    <w:p w14:paraId="37E2433B" w14:textId="0D14483F" w:rsidR="007E6C5C" w:rsidRPr="007E6C5C" w:rsidRDefault="007E6C5C" w:rsidP="007E6C5C">
      <w:pPr>
        <w:pStyle w:val="SingleTxtG"/>
        <w:rPr>
          <w:b/>
          <w:bCs/>
        </w:rPr>
      </w:pPr>
      <w:r>
        <w:tab/>
      </w:r>
      <w:r w:rsidRPr="007E6C5C">
        <w:rPr>
          <w:b/>
          <w:bCs/>
        </w:rPr>
        <w:t>a)</w:t>
      </w:r>
      <w:r w:rsidRPr="007E6C5C">
        <w:rPr>
          <w:b/>
          <w:bCs/>
        </w:rPr>
        <w:tab/>
        <w:t>обеспечить учет особой уязвимости и взглядов детей при разработке политики и программ и принятии решений, касающихся изменения климата и управления рисками бедствий;</w:t>
      </w:r>
    </w:p>
    <w:p w14:paraId="7E39FD8E" w14:textId="5E245AF9" w:rsidR="007E6C5C" w:rsidRPr="005633FB" w:rsidRDefault="007E6C5C" w:rsidP="007E6C5C">
      <w:pPr>
        <w:pStyle w:val="SingleTxtG"/>
      </w:pPr>
      <w:r w:rsidRPr="007E6C5C">
        <w:rPr>
          <w:b/>
          <w:bCs/>
        </w:rPr>
        <w:tab/>
        <w:t>b)</w:t>
      </w:r>
      <w:r>
        <w:tab/>
      </w:r>
      <w:r>
        <w:rPr>
          <w:b/>
          <w:bCs/>
        </w:rPr>
        <w:t>повышать осведомленность детей об изменении климата и деградации окружающей среды, включив экологическое образование в школьную программу.</w:t>
      </w:r>
    </w:p>
    <w:p w14:paraId="11C12999" w14:textId="77777777" w:rsidR="007E6C5C" w:rsidRPr="005633FB" w:rsidRDefault="007E6C5C" w:rsidP="007E6C5C">
      <w:pPr>
        <w:pStyle w:val="H23G"/>
      </w:pPr>
      <w:r>
        <w:tab/>
      </w:r>
      <w:r>
        <w:tab/>
      </w:r>
      <w:r>
        <w:tab/>
      </w:r>
      <w:r>
        <w:rPr>
          <w:bCs/>
        </w:rPr>
        <w:t>Уровень жизни</w:t>
      </w:r>
    </w:p>
    <w:p w14:paraId="3A65938C" w14:textId="77777777" w:rsidR="007E6C5C" w:rsidRPr="005633FB" w:rsidRDefault="007E6C5C" w:rsidP="007E6C5C">
      <w:pPr>
        <w:pStyle w:val="SingleTxtG"/>
      </w:pPr>
      <w:r>
        <w:t>40.</w:t>
      </w:r>
      <w:r>
        <w:tab/>
      </w:r>
      <w:r>
        <w:rPr>
          <w:b/>
          <w:bCs/>
        </w:rPr>
        <w:t>С озабоченностью отмечая сообщения о захвате земель и принудительных выселениях детей и их семей, Комитет отмечает задачу 1.2 Целей устойчивого развития и рекомендует государству-участнику:</w:t>
      </w:r>
    </w:p>
    <w:p w14:paraId="65DA27D7" w14:textId="54859F14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предотвращать выселения и перемещения детей, включая детей из числа коренных народов и детей, живущих в бедности, и их семей; обеспечить соответствие политики и практики в области развития и управления земельными ресурсами соответствующим международным стандартам; и</w:t>
      </w:r>
      <w:r w:rsidR="00B16F3A">
        <w:rPr>
          <w:b/>
          <w:bCs/>
        </w:rPr>
        <w:t> </w:t>
      </w:r>
      <w:r w:rsidRPr="007E6C5C">
        <w:rPr>
          <w:b/>
          <w:bCs/>
        </w:rPr>
        <w:t>обеспечить возмещение ущерба семьям и детям, выселенным со своих земель;</w:t>
      </w:r>
    </w:p>
    <w:p w14:paraId="7D3755F8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продолжать укреплять свою политику по обеспечению всем детям адекватного уровня жизни, в том числе путем предоставления социальных пособий беременным женщинам и детям в возрасте до двух лет;</w:t>
      </w:r>
    </w:p>
    <w:p w14:paraId="4EE9F664" w14:textId="6F8BFB83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приорит</w:t>
      </w:r>
      <w:r w:rsidR="00B16F3A">
        <w:rPr>
          <w:b/>
          <w:bCs/>
        </w:rPr>
        <w:t>и</w:t>
      </w:r>
      <w:r w:rsidRPr="007E6C5C">
        <w:rPr>
          <w:b/>
          <w:bCs/>
        </w:rPr>
        <w:t>зировать доступ к воде, санитарии и гигиене, особенно в сельских районах, в том числе путем увеличения ресурсов для национального плана действий по водоснабжению, санитарии и гигиене в сельской местности на 2019</w:t>
      </w:r>
      <w:r>
        <w:rPr>
          <w:b/>
          <w:bCs/>
        </w:rPr>
        <w:t>–</w:t>
      </w:r>
      <w:r w:rsidRPr="007E6C5C">
        <w:rPr>
          <w:b/>
          <w:bCs/>
        </w:rPr>
        <w:t>2023 годы;</w:t>
      </w:r>
    </w:p>
    <w:p w14:paraId="009E385E" w14:textId="7C33FF62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укрепить потенциал специалистов сектора социальной помощи, включая генеральный секретариат, для эффективного внедрения, мониторинга и оценки рамочной</w:t>
      </w:r>
      <w:r>
        <w:rPr>
          <w:b/>
          <w:bCs/>
        </w:rPr>
        <w:t xml:space="preserve"> национальной политики социальной защиты на </w:t>
      </w:r>
      <w:r w:rsidR="00D46078">
        <w:rPr>
          <w:b/>
          <w:bCs/>
        </w:rPr>
        <w:br/>
      </w:r>
      <w:r>
        <w:rPr>
          <w:b/>
          <w:bCs/>
        </w:rPr>
        <w:t>2016</w:t>
      </w:r>
      <w:r w:rsidR="00D46078">
        <w:rPr>
          <w:b/>
          <w:bCs/>
        </w:rPr>
        <w:t>–</w:t>
      </w:r>
      <w:r>
        <w:rPr>
          <w:b/>
          <w:bCs/>
        </w:rPr>
        <w:t>2025</w:t>
      </w:r>
      <w:r w:rsidR="00D46078">
        <w:rPr>
          <w:b/>
          <w:bCs/>
        </w:rPr>
        <w:t> </w:t>
      </w:r>
      <w:r>
        <w:rPr>
          <w:b/>
          <w:bCs/>
        </w:rPr>
        <w:t>годы.</w:t>
      </w:r>
    </w:p>
    <w:p w14:paraId="50E5200D" w14:textId="585378F4" w:rsidR="007E6C5C" w:rsidRPr="005633FB" w:rsidRDefault="007E6C5C" w:rsidP="007E6C5C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010B6B85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2E286F43" w14:textId="77777777" w:rsidR="007E6C5C" w:rsidRPr="005633FB" w:rsidRDefault="007E6C5C" w:rsidP="007E6C5C">
      <w:pPr>
        <w:pStyle w:val="SingleTxtG"/>
      </w:pPr>
      <w:r>
        <w:t>41.</w:t>
      </w:r>
      <w:r>
        <w:tab/>
        <w:t>Комитет серьезно обеспокоен следующим:</w:t>
      </w:r>
    </w:p>
    <w:p w14:paraId="60411BAE" w14:textId="77777777" w:rsidR="007E6C5C" w:rsidRPr="005633FB" w:rsidRDefault="007E6C5C" w:rsidP="007E6C5C">
      <w:pPr>
        <w:pStyle w:val="SingleTxtG"/>
        <w:ind w:firstLine="567"/>
      </w:pPr>
      <w:r>
        <w:t>a)</w:t>
      </w:r>
      <w:r>
        <w:tab/>
        <w:t>что начальное образование не является обязательным;</w:t>
      </w:r>
    </w:p>
    <w:p w14:paraId="3CCFCC59" w14:textId="77777777" w:rsidR="007E6C5C" w:rsidRPr="005633FB" w:rsidRDefault="007E6C5C" w:rsidP="007E6C5C">
      <w:pPr>
        <w:pStyle w:val="SingleTxtG"/>
        <w:ind w:firstLine="567"/>
      </w:pPr>
      <w:r>
        <w:t>b)</w:t>
      </w:r>
      <w:r>
        <w:tab/>
        <w:t xml:space="preserve">низким качеством образования и высоким процентом отсева, особенно среди девочек и детей, принадлежащих к группам меньшинств; </w:t>
      </w:r>
    </w:p>
    <w:p w14:paraId="0ADF444F" w14:textId="77777777" w:rsidR="007E6C5C" w:rsidRPr="005633FB" w:rsidRDefault="007E6C5C" w:rsidP="007E6C5C">
      <w:pPr>
        <w:pStyle w:val="SingleTxtG"/>
        <w:ind w:firstLine="567"/>
      </w:pPr>
      <w:r>
        <w:t>c)</w:t>
      </w:r>
      <w:r>
        <w:tab/>
        <w:t>что законопроект о защите прав с людей с инвалидностью предлагает раздельные классы для некоторых групп детей с инвалидностью;</w:t>
      </w:r>
    </w:p>
    <w:p w14:paraId="324C333D" w14:textId="77777777" w:rsidR="007E6C5C" w:rsidRPr="005633FB" w:rsidRDefault="007E6C5C" w:rsidP="007E6C5C">
      <w:pPr>
        <w:pStyle w:val="SingleTxtG"/>
        <w:ind w:firstLine="567"/>
      </w:pPr>
      <w:r>
        <w:t>d)</w:t>
      </w:r>
      <w:r>
        <w:tab/>
        <w:t>издевательствами и барьерами, включая различные формы финансовых затрат, связанными со школьным образованием и мероприятиями по доступу к образованию, с которыми сталкиваются дети, находящиеся в уязвимых ситуациях;</w:t>
      </w:r>
    </w:p>
    <w:p w14:paraId="305668E7" w14:textId="77777777" w:rsidR="007E6C5C" w:rsidRPr="005633FB" w:rsidRDefault="007E6C5C" w:rsidP="007E6C5C">
      <w:pPr>
        <w:pStyle w:val="SingleTxtG"/>
        <w:ind w:firstLine="567"/>
      </w:pPr>
      <w:r>
        <w:t>e)</w:t>
      </w:r>
      <w:r>
        <w:tab/>
        <w:t xml:space="preserve">быстрым ростом числа частных школ. </w:t>
      </w:r>
    </w:p>
    <w:p w14:paraId="7E03332A" w14:textId="77777777" w:rsidR="007E6C5C" w:rsidRPr="005633FB" w:rsidRDefault="007E6C5C" w:rsidP="007E6C5C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Ссылаясь на свои предыдущие рекомендации</w:t>
      </w:r>
      <w:r w:rsidRPr="00E72E03">
        <w:rPr>
          <w:rStyle w:val="aa"/>
        </w:rPr>
        <w:footnoteReference w:id="15"/>
      </w:r>
      <w:r>
        <w:rPr>
          <w:b/>
          <w:bCs/>
        </w:rPr>
        <w:t>, Комитет принимает к сведению цели 4.1 и 4.2 Целей устойчивого развития и рекомендует государству-участнику:</w:t>
      </w:r>
    </w:p>
    <w:p w14:paraId="5BCEDCE0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обеспечить в приоритетном порядке обязательное начальное образование и бесплатное образование для всех детей в течение как минимум девяти лет;</w:t>
      </w:r>
    </w:p>
    <w:p w14:paraId="29FC58B7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усилить меры по обеспечению доступа к инклюзивному образованию и повышению показателей зачисления и окончания школы для всех детей, особенно на раннем и среднем уровнях, в том числе путем расширения программ многоязычного образования и мобильных детских садов, решения проблемы отсева из школ среди девочек и детей, принадлежащих к группам меньшинств, а также обеспечения того, чтобы дети, обучение которых было прервано пандемией COVID-19, могли воспользоваться мерами по устранению потерь в обучении и завершить свое школьное образование;</w:t>
      </w:r>
    </w:p>
    <w:p w14:paraId="50E42811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повысить качество образования на всех уровнях, особенно в сельской местности, в том числе путем сокращения соотношения учеников и учителей, обеспечения надлежащего уровня подготовки учителей и оснащения школ соответствующей образовательной инфраструктурой, технологиями и санитарными условиями;</w:t>
      </w:r>
    </w:p>
    <w:p w14:paraId="5BE1E7DF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внести поправки в законопроект о защите прав лиц с инвалидностью с целью гарантировать право всех детей с инвалидностью на инклюзивное образование и обеспечить их доступ к качественному инклюзивному образованию в общеобразовательных школах при индивидуальной поддержке специализированного персонала и разумном приспособлении к их образовательным потребностям;</w:t>
      </w:r>
    </w:p>
    <w:p w14:paraId="04892BBC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e)</w:t>
      </w:r>
      <w:r w:rsidRPr="007E6C5C">
        <w:rPr>
          <w:b/>
          <w:bCs/>
        </w:rPr>
        <w:tab/>
      </w:r>
      <w:r>
        <w:rPr>
          <w:b/>
          <w:bCs/>
        </w:rPr>
        <w:t>бороться с издевательствами, включая кибербуллинг, в школах, особенно в отношении детей, находящихся в неблагоприятном социально-экономическом положении, детей, принадлежащих к группам меньшинств, детей с инвалидностью, а также лесбиянок, геев, бисексуалов, трансгендеров и интерсексуалов, и обеспечить, чтобы такие меры включали профилактику, механизмы раннего выявления, расширение прав и возможностей детей и протоколы вмешательства;</w:t>
      </w:r>
    </w:p>
    <w:p w14:paraId="1D5F76FC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f)</w:t>
      </w:r>
      <w:r w:rsidRPr="007E6C5C">
        <w:rPr>
          <w:b/>
          <w:bCs/>
        </w:rPr>
        <w:tab/>
        <w:t xml:space="preserve">обеспечить, чтобы финансовые расходы, включая добровольные взносы, связанные со школьным образованием и мероприятиями, не были препятствием для доступа детей к школьному образованию; </w:t>
      </w:r>
    </w:p>
    <w:p w14:paraId="7264510C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g)</w:t>
      </w:r>
      <w:r w:rsidRPr="007E6C5C">
        <w:rPr>
          <w:b/>
          <w:bCs/>
        </w:rPr>
        <w:tab/>
        <w:t>обеспечить доступность образования, включая профессиональную подготовку, для детей с инвалидностью, беспризорных детей, детей, принадлежащих к группам меньшинств, и детей, рано покинувших школу;</w:t>
      </w:r>
    </w:p>
    <w:p w14:paraId="0D863FB6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h)</w:t>
      </w:r>
      <w:r w:rsidRPr="007E6C5C">
        <w:rPr>
          <w:b/>
          <w:bCs/>
        </w:rPr>
        <w:tab/>
        <w:t>выделять достаточные финансовые ресурсы на реализацию плана действий по многоязычному национальному образованию;</w:t>
      </w:r>
    </w:p>
    <w:p w14:paraId="7246D074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i)</w:t>
      </w:r>
      <w:r>
        <w:tab/>
      </w:r>
      <w:r>
        <w:rPr>
          <w:b/>
          <w:bCs/>
        </w:rPr>
        <w:t>инвестировать в государственную систему образования и регулировать деятельность частных образовательных учреждений для обеспечения прав детей во всех образовательных учреждениях.</w:t>
      </w:r>
    </w:p>
    <w:p w14:paraId="21B7D9D8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252CF5EF" w14:textId="77777777" w:rsidR="007E6C5C" w:rsidRPr="005633FB" w:rsidRDefault="007E6C5C" w:rsidP="007E6C5C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государству-участнику:</w:t>
      </w:r>
    </w:p>
    <w:p w14:paraId="48E389B8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гарантировать право детей на отдых и досуг; заниматься соответствующими возрасту и доступными видами досуга, спортом, культурной жизнью и искусством; и иметь доступ к безопасным и доступным игровым площадкам; </w:t>
      </w:r>
    </w:p>
    <w:p w14:paraId="5C274503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>
        <w:tab/>
      </w:r>
      <w:r>
        <w:rPr>
          <w:b/>
          <w:bCs/>
        </w:rPr>
        <w:t>обеспечить, чтобы доступ девочек к рекреационным мероприятиям, в том числе к занятиям спортом, не был затруднен выполнением ими домашних обязанностей.</w:t>
      </w:r>
    </w:p>
    <w:p w14:paraId="698F76E1" w14:textId="15541E95" w:rsidR="007E6C5C" w:rsidRPr="005633FB" w:rsidRDefault="007E6C5C" w:rsidP="007E6C5C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Особые меры защиты (ст. 22, 30, 32, 33, 35, 36, 37 b)–d) и 38–40)</w:t>
      </w:r>
    </w:p>
    <w:p w14:paraId="3FD07A11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Дети из числа меньшинств или коренных народов</w:t>
      </w:r>
    </w:p>
    <w:p w14:paraId="3BE7C055" w14:textId="77777777" w:rsidR="007E6C5C" w:rsidRPr="005633FB" w:rsidRDefault="007E6C5C" w:rsidP="007E6C5C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С глубокой озабоченностью отмечая дискриминацию, которой подвергаются дети, принадлежащие к группам меньшинств или коренных народов, что ставит их в особенно уязвимое положение, Комитет рекомендует государству-участнику бороться с дискриминацией, которой подвергаются дети, принадлежащие к группам меньшинств или коренных народов, включая детей вьетнамского происхождения и детей кхмер-кром, и обеспечить им полный и равный доступ к регистрации рождения и удостоверениям личности, медицинскому обслуживанию, достаточному жилью, образованию и всем другим услугам.</w:t>
      </w:r>
    </w:p>
    <w:p w14:paraId="44CA54C5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2122E5E1" w14:textId="2EA038F1" w:rsidR="007E6C5C" w:rsidRPr="005633FB" w:rsidRDefault="007E6C5C" w:rsidP="007E6C5C">
      <w:pPr>
        <w:pStyle w:val="SingleTxtG"/>
      </w:pPr>
      <w:r>
        <w:t>45.</w:t>
      </w:r>
      <w:r>
        <w:tab/>
        <w:t>Комитет с удовлетворением отмечает план действий по сокращению детского труда и искоренению наиболее тяжелых форм детского труда на 2016</w:t>
      </w:r>
      <w:r w:rsidR="0026586F">
        <w:t>–</w:t>
      </w:r>
      <w:r>
        <w:t xml:space="preserve">2025 годы, но по-прежнему глубоко обеспокоен большим количеством детей, вовлеченных в детский труд, в том числе на опасных работах, в домашнем труде в условиях, сходных с рабскими, и в так называемой </w:t>
      </w:r>
      <w:r w:rsidR="0026586F">
        <w:t>«</w:t>
      </w:r>
      <w:r>
        <w:t>долговой кабале</w:t>
      </w:r>
      <w:r w:rsidR="0026586F">
        <w:t>»</w:t>
      </w:r>
      <w:r>
        <w:t>, например, в строительстве, кирпичном производстве, сельском хозяйстве и текстильной промышленности.</w:t>
      </w:r>
    </w:p>
    <w:p w14:paraId="52D9BA2F" w14:textId="77777777" w:rsidR="007E6C5C" w:rsidRPr="005633FB" w:rsidRDefault="007E6C5C" w:rsidP="007E6C5C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Принимая во внимание задачу 8.7 Целей устойчивого развития, Комитет повторяет свои предыдущие рекомендации</w:t>
      </w:r>
      <w:r w:rsidRPr="00E72E03">
        <w:rPr>
          <w:rStyle w:val="aa"/>
        </w:rPr>
        <w:footnoteReference w:id="16"/>
      </w:r>
      <w:r>
        <w:rPr>
          <w:b/>
          <w:bCs/>
        </w:rPr>
        <w:t xml:space="preserve"> и настоятельно призывает государство-участник:</w:t>
      </w:r>
    </w:p>
    <w:p w14:paraId="05C887ED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прямо запретить использование детского труда на вредных или опасных видах работ и составить перечень опасных видов работ, запрещенных для детей;</w:t>
      </w:r>
    </w:p>
    <w:p w14:paraId="79134352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значительно увеличить объем людских, технических и финансовых ресурсов, выделяемых на проведение трудовых инспекций, с тем чтобы обеспечить эффективное осуществление законов и стратегий по вопросам детского труда, привлекать к ответственности всех виновных в нарушениях, связанных с детским трудом, и ужесточить меры наказания;</w:t>
      </w:r>
    </w:p>
    <w:p w14:paraId="730A91C7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обеспечить постоянное наращивание потенциала сотрудников правоохранительных органов, трудовых инспекторов и других соответствующих специалистов;</w:t>
      </w:r>
    </w:p>
    <w:p w14:paraId="77877C32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рассмотреть возможность ратификации Конвенция МОТ № 189 о домашних работниках</w:t>
      </w:r>
      <w:r>
        <w:rPr>
          <w:b/>
          <w:bCs/>
        </w:rPr>
        <w:t xml:space="preserve"> 2011 года.</w:t>
      </w:r>
    </w:p>
    <w:p w14:paraId="23B48293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5F021758" w14:textId="77777777" w:rsidR="007E6C5C" w:rsidRPr="005633FB" w:rsidRDefault="007E6C5C" w:rsidP="007E6C5C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Ссылаясь на свое замечание общего порядка № 21 (2017) о детях в ситуациях улицы и свои предыдущие рекомендации</w:t>
      </w:r>
      <w:r w:rsidRPr="00E72E03">
        <w:rPr>
          <w:rStyle w:val="aa"/>
        </w:rPr>
        <w:footnoteReference w:id="17"/>
      </w:r>
      <w:r>
        <w:rPr>
          <w:b/>
          <w:bCs/>
        </w:rPr>
        <w:t>, Комитет рекомендует государству-участнику:</w:t>
      </w:r>
      <w:r>
        <w:t xml:space="preserve"> </w:t>
      </w:r>
    </w:p>
    <w:p w14:paraId="6E4671EB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обеспечить, чтобы права детей в ситуациях улицы в полной мере соблюдались сотрудниками полиции и чтобы они не подвергались произвольному задержанию и неправомерному обращению; </w:t>
      </w:r>
    </w:p>
    <w:p w14:paraId="1F8D343E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>
        <w:tab/>
      </w:r>
      <w:r>
        <w:rPr>
          <w:b/>
          <w:bCs/>
        </w:rPr>
        <w:t>разработать программы, способствующие воссоединению детей в ситуациях улицы с их семьями, когда это возможно, с учетом наилучших интересов ребенка, и поддерживать их долгосрочные потребности в образовании и развитии, в том числе путем предоставления психологической поддержки.</w:t>
      </w:r>
    </w:p>
    <w:p w14:paraId="0719E959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08199F00" w14:textId="77777777" w:rsidR="007E6C5C" w:rsidRPr="005633FB" w:rsidRDefault="007E6C5C" w:rsidP="007E6C5C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Принимая во внимание задачу 8.7 Целей устойчивого развития, Комитет рекомендует государству-участнику:</w:t>
      </w:r>
    </w:p>
    <w:p w14:paraId="59F58828" w14:textId="37BC80E3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оценить эффективность двух национальных планов действий по борьбе с торговлей людьми, оба из которых охватывают период 2014</w:t>
      </w:r>
      <w:r w:rsidR="0026586F">
        <w:rPr>
          <w:b/>
          <w:bCs/>
        </w:rPr>
        <w:t>–</w:t>
      </w:r>
      <w:r w:rsidRPr="007E6C5C">
        <w:rPr>
          <w:b/>
          <w:bCs/>
        </w:rPr>
        <w:t>2018</w:t>
      </w:r>
      <w:r w:rsidR="0026586F">
        <w:rPr>
          <w:b/>
          <w:bCs/>
        </w:rPr>
        <w:t> </w:t>
      </w:r>
      <w:r w:rsidRPr="007E6C5C">
        <w:rPr>
          <w:b/>
          <w:bCs/>
        </w:rPr>
        <w:t xml:space="preserve">годов, и сформулировать стратегию последующих действий, направленную на устранение недостатков предыдущих планов; </w:t>
      </w:r>
    </w:p>
    <w:p w14:paraId="3B755979" w14:textId="6FEFFF0C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 выявление и направление детей</w:t>
      </w:r>
      <w:r w:rsidR="0026586F">
        <w:rPr>
          <w:b/>
          <w:bCs/>
        </w:rPr>
        <w:t xml:space="preserve"> — </w:t>
      </w:r>
      <w:r w:rsidRPr="007E6C5C">
        <w:rPr>
          <w:b/>
          <w:bCs/>
        </w:rPr>
        <w:t>жертв торговли людьми в соответствующие службы, доброжелательные к ребенку;</w:t>
      </w:r>
    </w:p>
    <w:p w14:paraId="1FF642DD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расследовать все случаи торговли детьми, используя межсекторальные и дружественные к ребенку процедуры, и привлекать виновных к ответственности;</w:t>
      </w:r>
    </w:p>
    <w:p w14:paraId="456FCBD6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</w:r>
      <w:r>
        <w:rPr>
          <w:b/>
          <w:bCs/>
        </w:rPr>
        <w:t>проводить мероприятия по повышению осведомленности об опасностях торговли людьми для родителей, общества и детей.</w:t>
      </w:r>
    </w:p>
    <w:p w14:paraId="6CEBA961" w14:textId="77777777" w:rsidR="007E6C5C" w:rsidRPr="005633FB" w:rsidRDefault="007E6C5C" w:rsidP="007E6C5C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7CDE9DF" w14:textId="77777777" w:rsidR="007E6C5C" w:rsidRPr="005633FB" w:rsidRDefault="007E6C5C" w:rsidP="007E6C5C">
      <w:pPr>
        <w:pStyle w:val="SingleTxtG"/>
      </w:pPr>
      <w:r>
        <w:t>49.</w:t>
      </w:r>
      <w:r>
        <w:tab/>
        <w:t>Комитет серьезно обеспокоен:</w:t>
      </w:r>
    </w:p>
    <w:p w14:paraId="2191DEC3" w14:textId="77777777" w:rsidR="007E6C5C" w:rsidRPr="005633FB" w:rsidRDefault="007E6C5C" w:rsidP="007E6C5C">
      <w:pPr>
        <w:pStyle w:val="SingleTxtG"/>
        <w:ind w:firstLine="567"/>
      </w:pPr>
      <w:r>
        <w:t>a)</w:t>
      </w:r>
      <w:r>
        <w:tab/>
        <w:t xml:space="preserve">недостаточным применением Закона о ювенальной юстиции и отсутствием специализированных судов или судей и </w:t>
      </w:r>
      <w:r w:rsidRPr="00FC164B">
        <w:t>доброжелательных к</w:t>
      </w:r>
      <w:r>
        <w:t xml:space="preserve"> ребенку судебных процедур; </w:t>
      </w:r>
    </w:p>
    <w:p w14:paraId="741BB501" w14:textId="77777777" w:rsidR="007E6C5C" w:rsidRPr="005633FB" w:rsidRDefault="007E6C5C" w:rsidP="007E6C5C">
      <w:pPr>
        <w:pStyle w:val="SingleTxtG"/>
        <w:ind w:firstLine="567"/>
      </w:pPr>
      <w:r>
        <w:t>b)</w:t>
      </w:r>
      <w:r>
        <w:tab/>
        <w:t>большим количеством детей, находящихся в предварительном заключении сверх установленного законом срока, сообщениями о детях, содержащихся под стражей вместе со взрослыми, а также содержанием детей под стражей, в том числе в реабилитационных или молодежных центрах для наркоманов, за незначительные правонарушения, связанные с наркотиками;</w:t>
      </w:r>
    </w:p>
    <w:p w14:paraId="65FBE338" w14:textId="77777777" w:rsidR="007E6C5C" w:rsidRPr="005633FB" w:rsidRDefault="007E6C5C" w:rsidP="007E6C5C">
      <w:pPr>
        <w:pStyle w:val="SingleTxtG"/>
        <w:ind w:firstLine="567"/>
      </w:pPr>
      <w:r>
        <w:t>c)</w:t>
      </w:r>
      <w:r>
        <w:tab/>
        <w:t xml:space="preserve">ограниченным использованием внесудебных мер, включая использование несудебных средств; </w:t>
      </w:r>
    </w:p>
    <w:p w14:paraId="0B48BEED" w14:textId="77777777" w:rsidR="007E6C5C" w:rsidRPr="005633FB" w:rsidRDefault="007E6C5C" w:rsidP="007E6C5C">
      <w:pPr>
        <w:pStyle w:val="SingleTxtG"/>
        <w:ind w:firstLine="567"/>
      </w:pPr>
      <w:r>
        <w:t>d)</w:t>
      </w:r>
      <w:r>
        <w:tab/>
        <w:t>ограниченным доступом детей, находящихся в заключении, к образованию, психологическим и другим услугам поддержки, в том числе для реинтеграции.</w:t>
      </w:r>
    </w:p>
    <w:p w14:paraId="00D14CF0" w14:textId="77777777" w:rsidR="007E6C5C" w:rsidRPr="005633FB" w:rsidRDefault="007E6C5C" w:rsidP="007E6C5C">
      <w:pPr>
        <w:pStyle w:val="SingleTxtG"/>
        <w:rPr>
          <w:b/>
        </w:rPr>
      </w:pPr>
      <w:r>
        <w:t>50.</w:t>
      </w:r>
      <w:r>
        <w:tab/>
      </w:r>
      <w:r>
        <w:rPr>
          <w:b/>
          <w:bCs/>
        </w:rPr>
        <w:t>Ссылаясь на свое замечание общего порядка № 24 (2019) о правах детей в системе детского правосудия и Глобальное исследование Организации Объединенных Наций о детях, лишенных свободы, Комитет повторяет свои предыдущие рекомендации</w:t>
      </w:r>
      <w:r w:rsidRPr="00E72E03">
        <w:rPr>
          <w:rStyle w:val="aa"/>
        </w:rPr>
        <w:footnoteReference w:id="18"/>
      </w:r>
      <w:r>
        <w:rPr>
          <w:b/>
          <w:bCs/>
        </w:rPr>
        <w:t xml:space="preserve"> и настоятельно призывает государство-участник привести свою систему детского правосудия в полное соответствие с Конвенцией и:</w:t>
      </w:r>
    </w:p>
    <w:p w14:paraId="7881478F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издать подзаконный акт о реализации Закона о ювенальной юстиции, принять стратегический и оперативный план взамен плана, который закончился в 2020 году, и выделить достаточные финансовые, технические и человеческие ресурсы для его реализации;</w:t>
      </w:r>
    </w:p>
    <w:p w14:paraId="12A337E2" w14:textId="77777777" w:rsidR="007E6C5C" w:rsidRPr="007B42DE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</w:r>
      <w:r>
        <w:rPr>
          <w:b/>
          <w:bCs/>
        </w:rPr>
        <w:t>ускорить создание специализированных судов;</w:t>
      </w:r>
      <w:r>
        <w:t xml:space="preserve"> </w:t>
      </w:r>
      <w:r>
        <w:rPr>
          <w:b/>
          <w:bCs/>
        </w:rPr>
        <w:t>пока это не будет достигнуто, назначить специализированных судей и прокуроров по делам детей, обеспечив им специальную подготовку во всех судах;</w:t>
      </w:r>
      <w:r>
        <w:t xml:space="preserve"> </w:t>
      </w:r>
      <w:r>
        <w:rPr>
          <w:b/>
          <w:bCs/>
        </w:rPr>
        <w:t xml:space="preserve">и создавать </w:t>
      </w:r>
      <w:r w:rsidRPr="007B42DE">
        <w:rPr>
          <w:b/>
          <w:bCs/>
        </w:rPr>
        <w:t>дружественные к ребенку судебные процедуры и условия;</w:t>
      </w:r>
    </w:p>
    <w:p w14:paraId="1AA38C94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активно продвигать внесудебные меры, такие как использование несудебных средств, посредничество и консультирование, и, по возможности, использование мер, не связанных с лишением свободы для детей, таких как условное освобождение или общественные работы, в том числе посредством обучения судей, прокуроров, сотрудников полиции и других специалистов по Закону о ювенальной юстиции, правам детей, Конвенции и замечанию общего порядка Комитета № 24 (2019);</w:t>
      </w:r>
    </w:p>
    <w:p w14:paraId="0F54DB71" w14:textId="02DC9651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избегать использования и ограничивать продолжительность досудебного содержания под стражей, обеспечивая, чтобы арестованные и лишенные свободы дети незамедлительно доставлялись в компетентный орган для рассмотрения вопроса о законности лишения свободы или его продления, а</w:t>
      </w:r>
      <w:r w:rsidR="00AB26DE">
        <w:rPr>
          <w:b/>
          <w:bCs/>
        </w:rPr>
        <w:t> </w:t>
      </w:r>
      <w:r w:rsidRPr="007E6C5C">
        <w:rPr>
          <w:b/>
          <w:bCs/>
        </w:rPr>
        <w:t>также обеспечивать регулярный и судебный пересмотр предварительного заключения;</w:t>
      </w:r>
    </w:p>
    <w:p w14:paraId="45733114" w14:textId="28674265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e)</w:t>
      </w:r>
      <w:r w:rsidRPr="007E6C5C">
        <w:rPr>
          <w:b/>
          <w:bCs/>
        </w:rPr>
        <w:tab/>
        <w:t>предоставлять квалифицированную бесплатную юридическую помощь всем детям, обвиняемым в нарушении уголовного законодательства, в</w:t>
      </w:r>
      <w:r w:rsidR="00AB26DE">
        <w:rPr>
          <w:b/>
          <w:bCs/>
        </w:rPr>
        <w:t> </w:t>
      </w:r>
      <w:r w:rsidRPr="007E6C5C">
        <w:rPr>
          <w:b/>
          <w:bCs/>
        </w:rPr>
        <w:t xml:space="preserve">том числе путем увеличения доступности адвокатов для этих целей; </w:t>
      </w:r>
    </w:p>
    <w:p w14:paraId="6F2E9A7D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f)</w:t>
      </w:r>
      <w:r w:rsidRPr="007E6C5C">
        <w:rPr>
          <w:b/>
          <w:bCs/>
        </w:rPr>
        <w:tab/>
        <w:t>обеспечить, чтобы лишение свободы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отмены;</w:t>
      </w:r>
    </w:p>
    <w:p w14:paraId="69E99F86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g)</w:t>
      </w:r>
      <w:r w:rsidRPr="007E6C5C">
        <w:rPr>
          <w:b/>
          <w:bCs/>
        </w:rPr>
        <w:tab/>
        <w:t>обеспечить, чтобы в случаях, когда задержание неизбежно, дети не содержались вместе со взрослыми и чтобы условия содержания соответствовали международным стандартам, в том числе в отношении доступа к питанию, образованию, медицинскому обслуживанию и психологическим консультациям, в рамках надлежащего механизма мониторинга и рассмотрения жалоб;</w:t>
      </w:r>
    </w:p>
    <w:p w14:paraId="4299CA18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h)</w:t>
      </w:r>
      <w:r w:rsidRPr="007E6C5C">
        <w:rPr>
          <w:b/>
          <w:bCs/>
        </w:rPr>
        <w:tab/>
        <w:t>предоставлять психологические консультации и услуги по социальной реинтеграции</w:t>
      </w:r>
      <w:r>
        <w:rPr>
          <w:b/>
          <w:bCs/>
        </w:rPr>
        <w:t xml:space="preserve"> детям, покидающим места лишения свободы.</w:t>
      </w:r>
      <w:r>
        <w:t xml:space="preserve"> </w:t>
      </w:r>
    </w:p>
    <w:p w14:paraId="20EAE292" w14:textId="5725E9DB" w:rsidR="007E6C5C" w:rsidRPr="005633FB" w:rsidRDefault="007E6C5C" w:rsidP="007E6C5C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6E02CB6F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7C435DB4" w14:textId="77777777" w:rsidR="007E6C5C" w:rsidRPr="005633FB" w:rsidRDefault="007E6C5C" w:rsidP="007E6C5C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</w:t>
      </w:r>
      <w:r w:rsidRPr="00E72E03">
        <w:rPr>
          <w:rStyle w:val="aa"/>
        </w:rPr>
        <w:footnoteReference w:id="19"/>
      </w:r>
      <w:r>
        <w:rPr>
          <w:b/>
          <w:bCs/>
        </w:rPr>
        <w:t xml:space="preserve"> и напоминая о своих предыдущих рекомендациях</w:t>
      </w:r>
      <w:r w:rsidRPr="00E72E03">
        <w:rPr>
          <w:rStyle w:val="aa"/>
        </w:rPr>
        <w:footnoteReference w:id="20"/>
      </w:r>
      <w:r>
        <w:rPr>
          <w:b/>
          <w:bCs/>
        </w:rPr>
        <w:t>, Комитет рекомендует государству-участнику:</w:t>
      </w:r>
    </w:p>
    <w:p w14:paraId="3F6EB050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>внести поправки в Закон о пресечении торговли людьми и сексуальной эксплуатации, однозначно криминализирующие все формы торговли детьми, определенные в статье 2, включая все деяния, перечисленные в статье 3, пункт1 а), Факультативного протокола; и отменить в статье 12 Закона требование наличия элемента силы или других форм принуждения во всех формах торговли детьми;</w:t>
      </w:r>
    </w:p>
    <w:p w14:paraId="146EB286" w14:textId="7777777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обеспечить, чтобы определение материалов о сексуальном надругательстве над детьми в соответствующем законодательстве прямо включало</w:t>
      </w:r>
      <w:r>
        <w:rPr>
          <w:b/>
          <w:bCs/>
        </w:rPr>
        <w:t xml:space="preserve"> </w:t>
      </w:r>
      <w:r w:rsidRPr="009E6333">
        <w:rPr>
          <w:b/>
          <w:bCs/>
        </w:rPr>
        <w:t>наводящие на определенные размышления</w:t>
      </w:r>
      <w:r>
        <w:rPr>
          <w:b/>
          <w:bCs/>
        </w:rPr>
        <w:t xml:space="preserve"> изображения детей, которые не изображают детей, вовлеченных в откровенные сексуальные действия, и чтобы обладание такими материалами или сознательный доступ к ним или их просмотр также были уголовно наказуемы;</w:t>
      </w:r>
    </w:p>
    <w:p w14:paraId="75C380C3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принять национальный план действий по борьбе со всеми преступлениями, предусмотренными Факультативным протоколом, включая сексуальную эксплуатацию детей в сфере путешествий и туризма и детей, эксплуатируемых в сфере проституции;</w:t>
      </w:r>
    </w:p>
    <w:p w14:paraId="682FC0FC" w14:textId="4A7B7F60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d)</w:t>
      </w:r>
      <w:r w:rsidRPr="007E6C5C">
        <w:rPr>
          <w:b/>
          <w:bCs/>
        </w:rPr>
        <w:tab/>
        <w:t>принять все необходимые меры для предотвращения, преследования и искоренения эксплуатации детей в Интернете и в сфере путешествий и туризма, в том числе путем: i) разработки кодекса поведения в индустрии туризма; ii)</w:t>
      </w:r>
      <w:r w:rsidR="00AB26DE">
        <w:rPr>
          <w:b/>
          <w:bCs/>
        </w:rPr>
        <w:t> </w:t>
      </w:r>
      <w:r w:rsidRPr="007E6C5C">
        <w:rPr>
          <w:b/>
          <w:bCs/>
        </w:rPr>
        <w:t xml:space="preserve">проведения кампаний по повышению осведомленности о профилактике среди представителей индустрии туризма и широкой общественности; iii) обеспечения того, чтобы поставщики интернет-услуг контролировали, блокировали и оперативно удаляли материалы о сексуальном насилии в режиме онлайн; </w:t>
      </w:r>
    </w:p>
    <w:p w14:paraId="0B0B5F0A" w14:textId="12E24026" w:rsidR="007E6C5C" w:rsidRPr="007E6C5C" w:rsidRDefault="007E6C5C" w:rsidP="007E6C5C">
      <w:pPr>
        <w:pStyle w:val="SingleTxtG"/>
        <w:rPr>
          <w:b/>
          <w:bCs/>
        </w:rPr>
      </w:pPr>
      <w:r>
        <w:rPr>
          <w:b/>
          <w:bCs/>
        </w:rPr>
        <w:tab/>
      </w:r>
      <w:r w:rsidRPr="007E6C5C">
        <w:rPr>
          <w:b/>
          <w:bCs/>
        </w:rPr>
        <w:t>e)</w:t>
      </w:r>
      <w:r w:rsidRPr="007E6C5C">
        <w:rPr>
          <w:b/>
          <w:bCs/>
        </w:rPr>
        <w:tab/>
        <w:t>обеспечить доступность средств правовой защиты для детей</w:t>
      </w:r>
      <w:r w:rsidR="00AB26DE">
        <w:rPr>
          <w:b/>
          <w:bCs/>
        </w:rPr>
        <w:t xml:space="preserve"> — </w:t>
      </w:r>
      <w:r w:rsidRPr="007E6C5C">
        <w:rPr>
          <w:b/>
          <w:bCs/>
        </w:rPr>
        <w:t>жертв преступлений, предусмотренных Факультативным протоколом.</w:t>
      </w:r>
    </w:p>
    <w:p w14:paraId="4E49ADCA" w14:textId="77777777" w:rsidR="007E6C5C" w:rsidRPr="005633FB" w:rsidRDefault="007E6C5C" w:rsidP="007E6C5C">
      <w:pPr>
        <w:pStyle w:val="H23G"/>
      </w:pPr>
      <w:r>
        <w:tab/>
      </w:r>
      <w:r>
        <w:tab/>
      </w:r>
      <w:r>
        <w:rPr>
          <w:bCs/>
        </w:rPr>
        <w:t>Факультативный протокол о детях в вооруженных конфликтах</w:t>
      </w:r>
    </w:p>
    <w:p w14:paraId="7B9D1032" w14:textId="77777777" w:rsidR="007E6C5C" w:rsidRPr="005633FB" w:rsidRDefault="007E6C5C" w:rsidP="007E6C5C">
      <w:pPr>
        <w:pStyle w:val="SingleTxtG"/>
        <w:rPr>
          <w:b/>
        </w:rPr>
      </w:pPr>
      <w:r>
        <w:t>52.</w:t>
      </w:r>
      <w:r>
        <w:tab/>
      </w:r>
      <w:r>
        <w:rPr>
          <w:b/>
          <w:bCs/>
        </w:rPr>
        <w:t>Ссылаясь на свои предыдущие рекомендации</w:t>
      </w:r>
      <w:r w:rsidRPr="00E72E03">
        <w:rPr>
          <w:rStyle w:val="aa"/>
        </w:rPr>
        <w:footnoteReference w:id="21"/>
      </w:r>
      <w:r>
        <w:rPr>
          <w:b/>
          <w:bCs/>
        </w:rPr>
        <w:t>, Комитет рекомендует государству-участнику:</w:t>
      </w:r>
    </w:p>
    <w:p w14:paraId="53834AFE" w14:textId="32A41C4B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a)</w:t>
      </w:r>
      <w:r w:rsidRPr="007E6C5C">
        <w:rPr>
          <w:b/>
          <w:bCs/>
        </w:rPr>
        <w:tab/>
        <w:t xml:space="preserve">четко криминализировать вербовку и использование в военных действиях детей </w:t>
      </w:r>
      <w:r w:rsidR="00CB4267" w:rsidRPr="00CB4267">
        <w:rPr>
          <w:b/>
          <w:bCs/>
          <w:color w:val="000000" w:themeColor="text1"/>
        </w:rPr>
        <w:t>моложе</w:t>
      </w:r>
      <w:r w:rsidRPr="007E6C5C">
        <w:rPr>
          <w:b/>
          <w:bCs/>
        </w:rPr>
        <w:t xml:space="preserve"> 18</w:t>
      </w:r>
      <w:r w:rsidR="00CB4A8C">
        <w:rPr>
          <w:b/>
          <w:bCs/>
        </w:rPr>
        <w:t> </w:t>
      </w:r>
      <w:r w:rsidRPr="007E6C5C">
        <w:rPr>
          <w:b/>
          <w:bCs/>
        </w:rPr>
        <w:t>лет Королевскими вооруженными силами, негосударственными вооруженными группами и частными охранными службами или компаниями;</w:t>
      </w:r>
    </w:p>
    <w:p w14:paraId="6EE0E3CA" w14:textId="77777777" w:rsidR="007E6C5C" w:rsidRPr="007E6C5C" w:rsidRDefault="007E6C5C" w:rsidP="007E6C5C">
      <w:pPr>
        <w:pStyle w:val="SingleTxtG"/>
        <w:ind w:firstLine="567"/>
        <w:rPr>
          <w:b/>
          <w:bCs/>
        </w:rPr>
      </w:pPr>
      <w:r w:rsidRPr="007E6C5C">
        <w:rPr>
          <w:b/>
          <w:bCs/>
        </w:rPr>
        <w:t>b)</w:t>
      </w:r>
      <w:r w:rsidRPr="007E6C5C">
        <w:rPr>
          <w:b/>
          <w:bCs/>
        </w:rPr>
        <w:tab/>
        <w:t>создать механизм раннего выявления детей-беженцев, просителей убежища и мигрантов, которые могли быть завербованы или использованы в военных действиях за рубежом;</w:t>
      </w:r>
    </w:p>
    <w:p w14:paraId="448F9D57" w14:textId="0D697D67" w:rsidR="007E6C5C" w:rsidRPr="005633FB" w:rsidRDefault="007E6C5C" w:rsidP="007E6C5C">
      <w:pPr>
        <w:pStyle w:val="SingleTxtG"/>
        <w:ind w:firstLine="567"/>
        <w:rPr>
          <w:b/>
        </w:rPr>
      </w:pPr>
      <w:r w:rsidRPr="007E6C5C">
        <w:rPr>
          <w:b/>
          <w:bCs/>
        </w:rPr>
        <w:t>c)</w:t>
      </w:r>
      <w:r w:rsidRPr="007E6C5C">
        <w:rPr>
          <w:b/>
          <w:bCs/>
        </w:rPr>
        <w:tab/>
        <w:t>предоставлять детям</w:t>
      </w:r>
      <w:r w:rsidR="00CB4A8C">
        <w:rPr>
          <w:b/>
          <w:bCs/>
        </w:rPr>
        <w:t xml:space="preserve"> </w:t>
      </w:r>
      <w:r w:rsidR="00CB4A8C">
        <w:t xml:space="preserve">— </w:t>
      </w:r>
      <w:r w:rsidRPr="007E6C5C">
        <w:rPr>
          <w:b/>
          <w:bCs/>
        </w:rPr>
        <w:t>жертвам нарушений Факультативного протокола,</w:t>
      </w:r>
      <w:r>
        <w:rPr>
          <w:b/>
          <w:bCs/>
        </w:rPr>
        <w:t xml:space="preserve"> мин и взрывоопасных пережитков войны помощь для их полного физического и психологического восстановления и социальной реинтеграции.</w:t>
      </w:r>
    </w:p>
    <w:p w14:paraId="5493EE3E" w14:textId="06EBDC0B" w:rsidR="007E6C5C" w:rsidRPr="005633FB" w:rsidRDefault="007E6C5C" w:rsidP="007E6C5C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4A279FFB" w14:textId="77777777" w:rsidR="007E6C5C" w:rsidRPr="005633FB" w:rsidRDefault="007E6C5C" w:rsidP="007E6C5C">
      <w:pPr>
        <w:pStyle w:val="SingleTxtG"/>
        <w:rPr>
          <w:color w:val="000000"/>
          <w:u w:val="single"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</w:t>
      </w:r>
    </w:p>
    <w:p w14:paraId="6D3149C1" w14:textId="21654D7E" w:rsidR="007E6C5C" w:rsidRPr="005633FB" w:rsidRDefault="007E6C5C" w:rsidP="007E6C5C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16E76EB2" w14:textId="77777777" w:rsidR="007E6C5C" w:rsidRPr="005633FB" w:rsidRDefault="007E6C5C" w:rsidP="007E6C5C">
      <w:pPr>
        <w:pStyle w:val="SingleTxtG"/>
        <w:rPr>
          <w:color w:val="000000"/>
          <w:u w:val="single"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Международной конвенции о защите прав всех трудящихся-мигрантов и членов их семей и второго Факультативного протокола к Международному пакту о гражданских и политических правах, направленного на отмену смертной казни.</w:t>
      </w:r>
      <w:r>
        <w:t xml:space="preserve"> </w:t>
      </w:r>
    </w:p>
    <w:p w14:paraId="478E66A0" w14:textId="465A96CA" w:rsidR="007E6C5C" w:rsidRPr="005633FB" w:rsidRDefault="007E6C5C" w:rsidP="007E6C5C">
      <w:pPr>
        <w:pStyle w:val="H1G"/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другими органами</w:t>
      </w:r>
    </w:p>
    <w:p w14:paraId="3D03D84C" w14:textId="192C7D5A" w:rsidR="007E6C5C" w:rsidRPr="005633FB" w:rsidRDefault="007E6C5C" w:rsidP="007E6C5C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сотрудничать, в частности, с</w:t>
      </w:r>
      <w:r w:rsidR="007271A4">
        <w:rPr>
          <w:b/>
          <w:bCs/>
        </w:rPr>
        <w:t> </w:t>
      </w:r>
      <w:r>
        <w:rPr>
          <w:b/>
          <w:bCs/>
        </w:rPr>
        <w:t>Комиссией Ассоциации государств Юго-Восточной Азии по поощрению и защите прав женщин и детей.</w:t>
      </w:r>
    </w:p>
    <w:p w14:paraId="578DC316" w14:textId="1C57B02E" w:rsidR="007E6C5C" w:rsidRPr="005633FB" w:rsidRDefault="007E6C5C" w:rsidP="007E6C5C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7481F6E9" w14:textId="6B0EA4A8" w:rsidR="007E6C5C" w:rsidRPr="005633FB" w:rsidRDefault="007E6C5C" w:rsidP="007E6C5C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38EA3345" w14:textId="0941CE33" w:rsidR="007E6C5C" w:rsidRPr="005633FB" w:rsidRDefault="007E6C5C" w:rsidP="007E6C5C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</w:t>
      </w:r>
      <w:r w:rsidR="007271A4">
        <w:rPr>
          <w:b/>
          <w:bCs/>
        </w:rPr>
        <w:t> </w:t>
      </w:r>
      <w:r>
        <w:rPr>
          <w:b/>
          <w:bCs/>
        </w:rPr>
        <w:t>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четвертого</w:t>
      </w:r>
      <w:r w:rsidR="007271A4">
        <w:rPr>
          <w:b/>
          <w:bCs/>
        </w:rPr>
        <w:t>–</w:t>
      </w:r>
      <w:r>
        <w:rPr>
          <w:b/>
          <w:bCs/>
        </w:rPr>
        <w:t>шестого объединенных периодических докладов и настоящих заключительных замечаний на языках страны.</w:t>
      </w:r>
      <w:r>
        <w:t xml:space="preserve"> </w:t>
      </w:r>
    </w:p>
    <w:p w14:paraId="0BBDA3D4" w14:textId="2CB83155" w:rsidR="007E6C5C" w:rsidRPr="005633FB" w:rsidRDefault="007E6C5C" w:rsidP="007E6C5C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 осуществления последующих мер</w:t>
      </w:r>
    </w:p>
    <w:p w14:paraId="0542B39E" w14:textId="77777777" w:rsidR="007E6C5C" w:rsidRPr="005633FB" w:rsidRDefault="007E6C5C" w:rsidP="007E6C5C">
      <w:pPr>
        <w:pStyle w:val="SingleTxtG"/>
        <w:rPr>
          <w:b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укрепить различные национальные механизмы представления докладов и осуществления последующих мер по выполнению договорных обязательств и обеспечить, чтобы они имели мандат и адекватные людские, технические и финансовые ресурсы для эффективной координации и подготовки докладов международным и региональным правозащитным механизмам и взаимодействия с ними, а также для координации и отслеживания национальных последующих мер и выполнения договорных обязательств и рекомендаций и решений, выносимых этими механизмами.</w:t>
      </w:r>
      <w:r>
        <w:t xml:space="preserve"> </w:t>
      </w:r>
      <w:r>
        <w:rPr>
          <w:b/>
          <w:bCs/>
        </w:rPr>
        <w:t>Комитет подчеркивает, что эти структуры должны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национальными правозащитными учреждениями и гражданским обществом.</w:t>
      </w:r>
      <w:r>
        <w:t xml:space="preserve"> </w:t>
      </w:r>
    </w:p>
    <w:p w14:paraId="6AF15F54" w14:textId="314951E3" w:rsidR="007E6C5C" w:rsidRPr="005633FB" w:rsidRDefault="007E6C5C" w:rsidP="007E6C5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48E31CCA" w14:textId="4E653FDC" w:rsidR="007E6C5C" w:rsidRPr="005633FB" w:rsidRDefault="007E6C5C" w:rsidP="007E6C5C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13 ноября 2027 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E72E03">
        <w:rPr>
          <w:rStyle w:val="aa"/>
        </w:rPr>
        <w:footnoteReference w:id="22"/>
      </w:r>
      <w:r>
        <w:rPr>
          <w:b/>
          <w:bCs/>
        </w:rPr>
        <w:t xml:space="preserve">, а его объем не должен превышать </w:t>
      </w:r>
      <w:r w:rsidR="00140328">
        <w:rPr>
          <w:b/>
          <w:bCs/>
        </w:rPr>
        <w:br/>
      </w:r>
      <w:r>
        <w:rPr>
          <w:b/>
          <w:bCs/>
        </w:rPr>
        <w:t>21</w:t>
      </w:r>
      <w:r w:rsidR="00140328">
        <w:rPr>
          <w:b/>
          <w:bCs/>
        </w:rPr>
        <w:t> </w:t>
      </w:r>
      <w:r>
        <w:rPr>
          <w:b/>
          <w:bCs/>
        </w:rPr>
        <w:t>200 слов</w:t>
      </w:r>
      <w:r w:rsidRPr="00E72E03">
        <w:rPr>
          <w:rStyle w:val="aa"/>
        </w:rPr>
        <w:footnoteReference w:id="23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4BD45436" w14:textId="3C4F297A" w:rsidR="007E6C5C" w:rsidRPr="005633FB" w:rsidRDefault="007E6C5C" w:rsidP="007E6C5C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594ABF">
        <w:rPr>
          <w:b/>
          <w:bCs/>
        </w:rPr>
        <w:t> </w:t>
      </w:r>
      <w:r>
        <w:rPr>
          <w:b/>
          <w:bCs/>
        </w:rPr>
        <w:t>400 слов, в</w:t>
      </w:r>
      <w:r w:rsidR="00594ABF">
        <w:rPr>
          <w:b/>
          <w:bCs/>
        </w:rPr>
        <w:t> </w:t>
      </w:r>
      <w:r>
        <w:rPr>
          <w:b/>
          <w:bCs/>
        </w:rPr>
        <w:t>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E72E03">
        <w:rPr>
          <w:rStyle w:val="aa"/>
        </w:rPr>
        <w:footnoteReference w:id="24"/>
      </w:r>
      <w:r>
        <w:rPr>
          <w:b/>
          <w:bCs/>
        </w:rPr>
        <w:t xml:space="preserve"> и пункте 16 резолюции 68/268 Генеральной Ассамблеи.</w:t>
      </w:r>
    </w:p>
    <w:p w14:paraId="699243A1" w14:textId="2F1E8A96" w:rsidR="00381C24" w:rsidRPr="00BC18B2" w:rsidRDefault="007E6C5C" w:rsidP="007E6C5C">
      <w:pPr>
        <w:spacing w:before="240"/>
        <w:jc w:val="center"/>
      </w:pPr>
      <w:r w:rsidRPr="005633FB">
        <w:rPr>
          <w:u w:val="single"/>
        </w:rPr>
        <w:tab/>
      </w:r>
      <w:r w:rsidRPr="005633FB">
        <w:rPr>
          <w:u w:val="single"/>
        </w:rPr>
        <w:tab/>
      </w:r>
      <w:r w:rsidRPr="005633FB">
        <w:rPr>
          <w:u w:val="single"/>
        </w:rPr>
        <w:tab/>
      </w:r>
    </w:p>
    <w:sectPr w:rsidR="00381C24" w:rsidRPr="00BC18B2" w:rsidSect="007E6C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7DB65" w14:textId="77777777" w:rsidR="007516FF" w:rsidRPr="00A312BC" w:rsidRDefault="007516FF" w:rsidP="00A312BC"/>
  </w:endnote>
  <w:endnote w:type="continuationSeparator" w:id="0">
    <w:p w14:paraId="565EF774" w14:textId="77777777" w:rsidR="007516FF" w:rsidRPr="00A312BC" w:rsidRDefault="007516F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11A66" w14:textId="70CAC524" w:rsidR="007E6C5C" w:rsidRPr="007E6C5C" w:rsidRDefault="007E6C5C">
    <w:pPr>
      <w:pStyle w:val="a8"/>
    </w:pPr>
    <w:r w:rsidRPr="007E6C5C">
      <w:rPr>
        <w:b/>
        <w:sz w:val="18"/>
      </w:rPr>
      <w:fldChar w:fldCharType="begin"/>
    </w:r>
    <w:r w:rsidRPr="007E6C5C">
      <w:rPr>
        <w:b/>
        <w:sz w:val="18"/>
      </w:rPr>
      <w:instrText xml:space="preserve"> PAGE  \* MERGEFORMAT </w:instrText>
    </w:r>
    <w:r w:rsidRPr="007E6C5C">
      <w:rPr>
        <w:b/>
        <w:sz w:val="18"/>
      </w:rPr>
      <w:fldChar w:fldCharType="separate"/>
    </w:r>
    <w:r w:rsidRPr="007E6C5C">
      <w:rPr>
        <w:b/>
        <w:noProof/>
        <w:sz w:val="18"/>
      </w:rPr>
      <w:t>2</w:t>
    </w:r>
    <w:r w:rsidRPr="007E6C5C">
      <w:rPr>
        <w:b/>
        <w:sz w:val="18"/>
      </w:rPr>
      <w:fldChar w:fldCharType="end"/>
    </w:r>
    <w:r>
      <w:rPr>
        <w:b/>
        <w:sz w:val="18"/>
      </w:rPr>
      <w:tab/>
    </w:r>
    <w:r>
      <w:t>GE.22-10074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1E70C" w14:textId="5F46CEB3" w:rsidR="007E6C5C" w:rsidRPr="007E6C5C" w:rsidRDefault="007E6C5C" w:rsidP="007E6C5C">
    <w:pPr>
      <w:pStyle w:val="a8"/>
      <w:tabs>
        <w:tab w:val="clear" w:pos="9639"/>
        <w:tab w:val="right" w:pos="9638"/>
      </w:tabs>
      <w:rPr>
        <w:b/>
        <w:sz w:val="18"/>
      </w:rPr>
    </w:pPr>
    <w:r>
      <w:t>GE.22-10074</w:t>
    </w:r>
    <w:r>
      <w:tab/>
    </w:r>
    <w:r w:rsidRPr="007E6C5C">
      <w:rPr>
        <w:b/>
        <w:sz w:val="18"/>
      </w:rPr>
      <w:fldChar w:fldCharType="begin"/>
    </w:r>
    <w:r w:rsidRPr="007E6C5C">
      <w:rPr>
        <w:b/>
        <w:sz w:val="18"/>
      </w:rPr>
      <w:instrText xml:space="preserve"> PAGE  \* MERGEFORMAT </w:instrText>
    </w:r>
    <w:r w:rsidRPr="007E6C5C">
      <w:rPr>
        <w:b/>
        <w:sz w:val="18"/>
      </w:rPr>
      <w:fldChar w:fldCharType="separate"/>
    </w:r>
    <w:r w:rsidRPr="007E6C5C">
      <w:rPr>
        <w:b/>
        <w:noProof/>
        <w:sz w:val="18"/>
      </w:rPr>
      <w:t>3</w:t>
    </w:r>
    <w:r w:rsidRPr="007E6C5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BAAA9" w14:textId="23AB9F93" w:rsidR="00042B72" w:rsidRPr="007E6C5C" w:rsidRDefault="007E6C5C" w:rsidP="007E6C5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9023BE3" wp14:editId="119B9D0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22-10074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23EC7A7" wp14:editId="76E6CB1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190722  </w:t>
    </w:r>
    <w:r w:rsidR="00594ABF">
      <w:t>20</w:t>
    </w:r>
    <w:r>
      <w:rPr>
        <w:lang w:val="en-US"/>
      </w:rPr>
      <w:t>0123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1E53C" w14:textId="77777777" w:rsidR="007516FF" w:rsidRPr="001075E9" w:rsidRDefault="007516F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EEBC0A" w14:textId="77777777" w:rsidR="007516FF" w:rsidRDefault="007516F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8955483" w14:textId="57418CAC" w:rsidR="007E6C5C" w:rsidRPr="005633FB" w:rsidRDefault="007E6C5C" w:rsidP="007E6C5C">
      <w:pPr>
        <w:pStyle w:val="ad"/>
      </w:pPr>
      <w:r>
        <w:tab/>
      </w:r>
      <w:r w:rsidRPr="007E6C5C">
        <w:rPr>
          <w:sz w:val="20"/>
        </w:rPr>
        <w:t>*</w:t>
      </w:r>
      <w:r>
        <w:tab/>
        <w:t xml:space="preserve">Принято Комитетом на девяностой сессии (3 мая </w:t>
      </w:r>
      <w:r w:rsidRPr="007E6C5C">
        <w:t>—</w:t>
      </w:r>
      <w:r>
        <w:t xml:space="preserve"> 3 июня 2022 года).</w:t>
      </w:r>
    </w:p>
  </w:footnote>
  <w:footnote w:id="2">
    <w:p w14:paraId="63D7D40B" w14:textId="730452BE" w:rsidR="007E6C5C" w:rsidRPr="005633FB" w:rsidRDefault="007E6C5C" w:rsidP="007E6C5C">
      <w:pPr>
        <w:pStyle w:val="ad"/>
        <w:rPr>
          <w:lang w:val="de-CH"/>
        </w:rPr>
      </w:pPr>
      <w:r>
        <w:tab/>
      </w:r>
      <w:r w:rsidRPr="008E34B4">
        <w:rPr>
          <w:rStyle w:val="aa"/>
        </w:rPr>
        <w:footnoteRef/>
      </w:r>
      <w:r w:rsidRPr="005633FB">
        <w:rPr>
          <w:lang w:val="de-CH"/>
        </w:rPr>
        <w:tab/>
      </w:r>
      <w:hyperlink r:id="rId1" w:history="1">
        <w:r w:rsidR="005D5954">
          <w:rPr>
            <w:rStyle w:val="af1"/>
          </w:rPr>
          <w:t>CRC/C/KHM/4-6</w:t>
        </w:r>
      </w:hyperlink>
      <w:r w:rsidRPr="005633FB">
        <w:rPr>
          <w:lang w:val="de-CH"/>
        </w:rPr>
        <w:t>.</w:t>
      </w:r>
    </w:p>
  </w:footnote>
  <w:footnote w:id="3">
    <w:p w14:paraId="69EE9B83" w14:textId="20477E9E" w:rsidR="007E6C5C" w:rsidRPr="005633FB" w:rsidRDefault="007E6C5C" w:rsidP="007E6C5C">
      <w:pPr>
        <w:pStyle w:val="ad"/>
        <w:rPr>
          <w:lang w:val="de-CH"/>
        </w:rPr>
      </w:pPr>
      <w:r w:rsidRPr="005633FB">
        <w:rPr>
          <w:lang w:val="de-CH"/>
        </w:rPr>
        <w:tab/>
      </w:r>
      <w:r w:rsidRPr="008E34B4">
        <w:rPr>
          <w:rStyle w:val="aa"/>
        </w:rPr>
        <w:footnoteRef/>
      </w:r>
      <w:r w:rsidRPr="005633FB">
        <w:rPr>
          <w:lang w:val="de-CH"/>
        </w:rPr>
        <w:tab/>
      </w:r>
      <w:r>
        <w:t>См</w:t>
      </w:r>
      <w:r w:rsidRPr="005633FB">
        <w:rPr>
          <w:lang w:val="de-CH"/>
        </w:rPr>
        <w:t xml:space="preserve">. </w:t>
      </w:r>
      <w:hyperlink r:id="rId2" w:history="1">
        <w:r w:rsidR="005D5954" w:rsidRPr="005D5954">
          <w:rPr>
            <w:rStyle w:val="af1"/>
            <w:lang w:val="en-US"/>
          </w:rPr>
          <w:t>CRC</w:t>
        </w:r>
        <w:r w:rsidR="005D5954" w:rsidRPr="005D5954">
          <w:rPr>
            <w:rStyle w:val="af1"/>
          </w:rPr>
          <w:t>/</w:t>
        </w:r>
        <w:r w:rsidR="005D5954" w:rsidRPr="005D5954">
          <w:rPr>
            <w:rStyle w:val="af1"/>
            <w:lang w:val="en-US"/>
          </w:rPr>
          <w:t>C</w:t>
        </w:r>
        <w:r w:rsidR="005D5954" w:rsidRPr="005D5954">
          <w:rPr>
            <w:rStyle w:val="af1"/>
          </w:rPr>
          <w:t>/</w:t>
        </w:r>
        <w:r w:rsidR="005D5954" w:rsidRPr="005D5954">
          <w:rPr>
            <w:rStyle w:val="af1"/>
            <w:lang w:val="en-US"/>
          </w:rPr>
          <w:t>SR</w:t>
        </w:r>
        <w:r w:rsidR="005D5954" w:rsidRPr="005D5954">
          <w:rPr>
            <w:rStyle w:val="af1"/>
          </w:rPr>
          <w:t>.2588</w:t>
        </w:r>
      </w:hyperlink>
      <w:r w:rsidR="005D5954" w:rsidRPr="005D5954">
        <w:t xml:space="preserve"> </w:t>
      </w:r>
      <w:r w:rsidR="005D5954">
        <w:t>и</w:t>
      </w:r>
      <w:r w:rsidR="005D5954" w:rsidRPr="005D5954">
        <w:t xml:space="preserve"> </w:t>
      </w:r>
      <w:hyperlink r:id="rId3" w:history="1">
        <w:r w:rsidR="005D5954" w:rsidRPr="005D5954">
          <w:rPr>
            <w:rStyle w:val="af1"/>
            <w:lang w:val="en-US"/>
          </w:rPr>
          <w:t>CRC</w:t>
        </w:r>
        <w:r w:rsidR="005D5954" w:rsidRPr="005D5954">
          <w:rPr>
            <w:rStyle w:val="af1"/>
          </w:rPr>
          <w:t>/</w:t>
        </w:r>
        <w:r w:rsidR="005D5954" w:rsidRPr="005D5954">
          <w:rPr>
            <w:rStyle w:val="af1"/>
            <w:lang w:val="en-US"/>
          </w:rPr>
          <w:t>C</w:t>
        </w:r>
        <w:r w:rsidR="005D5954" w:rsidRPr="005D5954">
          <w:rPr>
            <w:rStyle w:val="af1"/>
          </w:rPr>
          <w:t>/</w:t>
        </w:r>
        <w:r w:rsidR="005D5954" w:rsidRPr="005D5954">
          <w:rPr>
            <w:rStyle w:val="af1"/>
            <w:lang w:val="en-US"/>
          </w:rPr>
          <w:t>SR</w:t>
        </w:r>
        <w:r w:rsidR="005D5954" w:rsidRPr="005D5954">
          <w:rPr>
            <w:rStyle w:val="af1"/>
          </w:rPr>
          <w:t>.2589</w:t>
        </w:r>
      </w:hyperlink>
      <w:r w:rsidRPr="005633FB">
        <w:rPr>
          <w:lang w:val="de-CH"/>
        </w:rPr>
        <w:t>.</w:t>
      </w:r>
    </w:p>
  </w:footnote>
  <w:footnote w:id="4">
    <w:p w14:paraId="01D0D18D" w14:textId="19754926" w:rsidR="007E6C5C" w:rsidRPr="007E6C5C" w:rsidRDefault="007E6C5C" w:rsidP="007E6C5C">
      <w:pPr>
        <w:pStyle w:val="ad"/>
        <w:rPr>
          <w:lang w:val="de-CH"/>
        </w:rPr>
      </w:pPr>
      <w:r w:rsidRPr="005633FB">
        <w:rPr>
          <w:lang w:val="de-CH"/>
        </w:rPr>
        <w:tab/>
      </w:r>
      <w:r w:rsidRPr="008E34B4">
        <w:rPr>
          <w:rStyle w:val="aa"/>
        </w:rPr>
        <w:footnoteRef/>
      </w:r>
      <w:r w:rsidRPr="007E6C5C">
        <w:rPr>
          <w:lang w:val="de-CH"/>
        </w:rPr>
        <w:tab/>
      </w:r>
      <w:hyperlink r:id="rId4" w:history="1">
        <w:r w:rsidR="005D5954" w:rsidRPr="001D2066">
          <w:rPr>
            <w:rStyle w:val="af1"/>
            <w:lang w:val="en-US"/>
          </w:rPr>
          <w:t>CRC/C/KHM/Q/4-6/Add.1</w:t>
        </w:r>
      </w:hyperlink>
      <w:r w:rsidRPr="007E6C5C">
        <w:rPr>
          <w:lang w:val="de-CH"/>
        </w:rPr>
        <w:t>.</w:t>
      </w:r>
    </w:p>
  </w:footnote>
  <w:footnote w:id="5">
    <w:p w14:paraId="4303C359" w14:textId="2A39212A" w:rsidR="007E6C5C" w:rsidRPr="007E6C5C" w:rsidRDefault="007E6C5C" w:rsidP="007E6C5C">
      <w:pPr>
        <w:pStyle w:val="ad"/>
        <w:rPr>
          <w:lang w:val="en-US"/>
        </w:rPr>
      </w:pPr>
      <w:r w:rsidRPr="007E6C5C">
        <w:rPr>
          <w:lang w:val="de-CH"/>
        </w:rPr>
        <w:tab/>
      </w:r>
      <w:r w:rsidRPr="008E34B4">
        <w:rPr>
          <w:rStyle w:val="aa"/>
        </w:rPr>
        <w:footnoteRef/>
      </w:r>
      <w:r w:rsidRPr="00560E6A">
        <w:rPr>
          <w:lang w:val="en-US"/>
        </w:rPr>
        <w:tab/>
      </w:r>
      <w:hyperlink r:id="rId5" w:history="1">
        <w:r w:rsidRPr="007E6C5C">
          <w:rPr>
            <w:rStyle w:val="af1"/>
            <w:lang w:val="en-US"/>
          </w:rPr>
          <w:t>CRC/C/KHM/CO/2-3</w:t>
        </w:r>
      </w:hyperlink>
      <w:r w:rsidRPr="00560E6A">
        <w:rPr>
          <w:lang w:val="en-US"/>
        </w:rPr>
        <w:t xml:space="preserve">, </w:t>
      </w:r>
      <w:r>
        <w:t>п</w:t>
      </w:r>
      <w:r w:rsidRPr="00560E6A">
        <w:rPr>
          <w:lang w:val="en-US"/>
        </w:rPr>
        <w:t>. 9.</w:t>
      </w:r>
    </w:p>
  </w:footnote>
  <w:footnote w:id="6">
    <w:p w14:paraId="0269FEDC" w14:textId="77777777" w:rsidR="007E6C5C" w:rsidRPr="00560E6A" w:rsidRDefault="007E6C5C" w:rsidP="007E6C5C">
      <w:pPr>
        <w:pStyle w:val="ad"/>
      </w:pPr>
      <w:r w:rsidRPr="00560E6A">
        <w:rPr>
          <w:lang w:val="en-US"/>
        </w:rPr>
        <w:tab/>
      </w:r>
      <w:r w:rsidRPr="008E34B4">
        <w:rPr>
          <w:rStyle w:val="aa"/>
        </w:rPr>
        <w:footnoteRef/>
      </w:r>
      <w:r>
        <w:tab/>
        <w:t>Там же, п. 17.</w:t>
      </w:r>
    </w:p>
  </w:footnote>
  <w:footnote w:id="7">
    <w:p w14:paraId="3762FA04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15.</w:t>
      </w:r>
    </w:p>
  </w:footnote>
  <w:footnote w:id="8">
    <w:p w14:paraId="6B1E38DB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27.</w:t>
      </w:r>
    </w:p>
  </w:footnote>
  <w:footnote w:id="9">
    <w:p w14:paraId="01780C65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29.</w:t>
      </w:r>
    </w:p>
  </w:footnote>
  <w:footnote w:id="10">
    <w:p w14:paraId="75802248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39.</w:t>
      </w:r>
    </w:p>
  </w:footnote>
  <w:footnote w:id="11">
    <w:p w14:paraId="4FB008B6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41.</w:t>
      </w:r>
    </w:p>
  </w:footnote>
  <w:footnote w:id="12">
    <w:p w14:paraId="2F4B0A5B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пп. 63–64.</w:t>
      </w:r>
    </w:p>
  </w:footnote>
  <w:footnote w:id="13">
    <w:p w14:paraId="6CD90F89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52.</w:t>
      </w:r>
    </w:p>
  </w:footnote>
  <w:footnote w:id="14">
    <w:p w14:paraId="5E35E9BD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56.</w:t>
      </w:r>
    </w:p>
  </w:footnote>
  <w:footnote w:id="15">
    <w:p w14:paraId="5554D1F3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66.</w:t>
      </w:r>
    </w:p>
  </w:footnote>
  <w:footnote w:id="16">
    <w:p w14:paraId="32072C66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68.</w:t>
      </w:r>
    </w:p>
  </w:footnote>
  <w:footnote w:id="17">
    <w:p w14:paraId="583F05B7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70.</w:t>
      </w:r>
    </w:p>
  </w:footnote>
  <w:footnote w:id="18">
    <w:p w14:paraId="04CB3452" w14:textId="77777777" w:rsidR="007E6C5C" w:rsidRPr="00560E6A" w:rsidRDefault="007E6C5C" w:rsidP="007E6C5C">
      <w:pPr>
        <w:pStyle w:val="ad"/>
      </w:pPr>
      <w:r w:rsidRPr="00F476A1">
        <w:tab/>
      </w:r>
      <w:r w:rsidRPr="008E34B4">
        <w:rPr>
          <w:rStyle w:val="aa"/>
        </w:rPr>
        <w:footnoteRef/>
      </w:r>
      <w:r>
        <w:tab/>
        <w:t>Там же, п. 77.</w:t>
      </w:r>
    </w:p>
  </w:footnote>
  <w:footnote w:id="19">
    <w:p w14:paraId="02A2E46A" w14:textId="113837AC" w:rsidR="007E6C5C" w:rsidRPr="001D2066" w:rsidRDefault="007E6C5C" w:rsidP="007E6C5C">
      <w:pPr>
        <w:pStyle w:val="ad"/>
      </w:pPr>
      <w:r w:rsidRPr="000717AD">
        <w:tab/>
      </w:r>
      <w:r w:rsidRPr="008E34B4">
        <w:rPr>
          <w:rStyle w:val="aa"/>
        </w:rPr>
        <w:footnoteRef/>
      </w:r>
      <w:r w:rsidRPr="001D2066">
        <w:tab/>
      </w:r>
      <w:hyperlink r:id="rId6" w:history="1">
        <w:r w:rsidRPr="007E6C5C">
          <w:rPr>
            <w:rStyle w:val="af1"/>
            <w:lang w:val="en-US"/>
          </w:rPr>
          <w:t>CRC</w:t>
        </w:r>
        <w:r w:rsidRPr="001D2066">
          <w:rPr>
            <w:rStyle w:val="af1"/>
          </w:rPr>
          <w:t>/</w:t>
        </w:r>
        <w:r w:rsidRPr="007E6C5C">
          <w:rPr>
            <w:rStyle w:val="af1"/>
            <w:lang w:val="en-US"/>
          </w:rPr>
          <w:t>C</w:t>
        </w:r>
        <w:r w:rsidRPr="001D2066">
          <w:rPr>
            <w:rStyle w:val="af1"/>
          </w:rPr>
          <w:t>/156</w:t>
        </w:r>
      </w:hyperlink>
      <w:r w:rsidRPr="001D2066">
        <w:t>.</w:t>
      </w:r>
    </w:p>
  </w:footnote>
  <w:footnote w:id="20">
    <w:p w14:paraId="3E2179F2" w14:textId="64F24B4F" w:rsidR="007E6C5C" w:rsidRPr="007E6C5C" w:rsidRDefault="007E6C5C" w:rsidP="007E6C5C">
      <w:pPr>
        <w:pStyle w:val="ad"/>
        <w:rPr>
          <w:lang w:val="en-US"/>
        </w:rPr>
      </w:pPr>
      <w:r w:rsidRPr="001D2066">
        <w:tab/>
      </w:r>
      <w:r w:rsidRPr="008E34B4">
        <w:rPr>
          <w:rStyle w:val="aa"/>
        </w:rPr>
        <w:footnoteRef/>
      </w:r>
      <w:r w:rsidRPr="00560E6A">
        <w:rPr>
          <w:lang w:val="en-US"/>
        </w:rPr>
        <w:tab/>
      </w:r>
      <w:hyperlink r:id="rId7" w:history="1">
        <w:r w:rsidRPr="007E6C5C">
          <w:rPr>
            <w:rStyle w:val="af1"/>
            <w:lang w:val="en-US"/>
          </w:rPr>
          <w:t>CRC/C/OPSC/KHM/CO/1</w:t>
        </w:r>
      </w:hyperlink>
      <w:r w:rsidRPr="00560E6A">
        <w:rPr>
          <w:lang w:val="en-US"/>
        </w:rPr>
        <w:t>.</w:t>
      </w:r>
    </w:p>
  </w:footnote>
  <w:footnote w:id="21">
    <w:p w14:paraId="254FFEAD" w14:textId="0FCC6E0B" w:rsidR="007E6C5C" w:rsidRPr="007E6C5C" w:rsidRDefault="007E6C5C" w:rsidP="007E6C5C">
      <w:pPr>
        <w:pStyle w:val="ad"/>
        <w:rPr>
          <w:lang w:val="en-US"/>
        </w:rPr>
      </w:pPr>
      <w:r w:rsidRPr="00560E6A">
        <w:rPr>
          <w:lang w:val="en-US"/>
        </w:rPr>
        <w:tab/>
      </w:r>
      <w:r w:rsidRPr="008E34B4">
        <w:rPr>
          <w:rStyle w:val="aa"/>
        </w:rPr>
        <w:footnoteRef/>
      </w:r>
      <w:r w:rsidRPr="00560E6A">
        <w:rPr>
          <w:lang w:val="en-US"/>
        </w:rPr>
        <w:tab/>
      </w:r>
      <w:hyperlink r:id="rId8" w:history="1">
        <w:r w:rsidRPr="007E6C5C">
          <w:rPr>
            <w:rStyle w:val="af1"/>
            <w:lang w:val="en-US"/>
          </w:rPr>
          <w:t>CRC/C/OPAC/KHM/CO/1</w:t>
        </w:r>
      </w:hyperlink>
      <w:r w:rsidRPr="00560E6A">
        <w:rPr>
          <w:lang w:val="en-US"/>
        </w:rPr>
        <w:t>.</w:t>
      </w:r>
    </w:p>
  </w:footnote>
  <w:footnote w:id="22">
    <w:p w14:paraId="08EA0173" w14:textId="44C3AAB2" w:rsidR="007E6C5C" w:rsidRPr="00560E6A" w:rsidRDefault="007E6C5C" w:rsidP="007E6C5C">
      <w:pPr>
        <w:pStyle w:val="ad"/>
      </w:pPr>
      <w:r w:rsidRPr="00560E6A">
        <w:rPr>
          <w:lang w:val="en-US"/>
        </w:rPr>
        <w:tab/>
      </w:r>
      <w:r w:rsidRPr="008E34B4">
        <w:rPr>
          <w:rStyle w:val="aa"/>
        </w:rPr>
        <w:footnoteRef/>
      </w:r>
      <w:r>
        <w:tab/>
      </w:r>
      <w:hyperlink r:id="rId9" w:history="1">
        <w:r w:rsidRPr="007E6C5C">
          <w:rPr>
            <w:rStyle w:val="af1"/>
          </w:rPr>
          <w:t>CRC/C/58/Rev.3</w:t>
        </w:r>
      </w:hyperlink>
      <w:r>
        <w:t>.</w:t>
      </w:r>
    </w:p>
  </w:footnote>
  <w:footnote w:id="23">
    <w:p w14:paraId="14466103" w14:textId="77777777" w:rsidR="007E6C5C" w:rsidRPr="00560E6A" w:rsidRDefault="007E6C5C" w:rsidP="007E6C5C">
      <w:pPr>
        <w:pStyle w:val="ad"/>
      </w:pPr>
      <w:r>
        <w:tab/>
      </w:r>
      <w:r w:rsidRPr="008E34B4"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24">
    <w:p w14:paraId="6B046776" w14:textId="6172C6BC" w:rsidR="007E6C5C" w:rsidRPr="007E6C5C" w:rsidRDefault="007E6C5C" w:rsidP="007E6C5C">
      <w:pPr>
        <w:pStyle w:val="ad"/>
        <w:rPr>
          <w:lang w:val="en-US"/>
        </w:rPr>
      </w:pPr>
      <w:r>
        <w:tab/>
      </w:r>
      <w:r w:rsidRPr="008E34B4">
        <w:rPr>
          <w:rStyle w:val="aa"/>
        </w:rPr>
        <w:footnoteRef/>
      </w:r>
      <w:r w:rsidRPr="00560E6A">
        <w:rPr>
          <w:lang w:val="en-US"/>
        </w:rPr>
        <w:tab/>
      </w:r>
      <w:hyperlink r:id="rId10" w:history="1">
        <w:r w:rsidRPr="007E6C5C">
          <w:rPr>
            <w:rStyle w:val="af1"/>
            <w:lang w:val="en-US"/>
          </w:rPr>
          <w:t>HRI/GEN/2/Rev.6</w:t>
        </w:r>
      </w:hyperlink>
      <w:r w:rsidRPr="00560E6A">
        <w:rPr>
          <w:lang w:val="en-US"/>
        </w:rPr>
        <w:t xml:space="preserve">, </w:t>
      </w:r>
      <w:r>
        <w:t>гл</w:t>
      </w:r>
      <w:r w:rsidRPr="00560E6A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1C21" w14:textId="7BFDA466" w:rsidR="007E6C5C" w:rsidRPr="007E6C5C" w:rsidRDefault="00CB4267">
    <w:pPr>
      <w:pStyle w:val="a5"/>
    </w:pPr>
    <w:fldSimple w:instr=" TITLE  \* MERGEFORMAT ">
      <w:r w:rsidR="000F146F">
        <w:t>CRC/C/KHM/CO/4-6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DCAE6" w14:textId="1CA9DE8A" w:rsidR="007E6C5C" w:rsidRPr="007E6C5C" w:rsidRDefault="00CB4267" w:rsidP="007E6C5C">
    <w:pPr>
      <w:pStyle w:val="a5"/>
      <w:jc w:val="right"/>
    </w:pPr>
    <w:fldSimple w:instr=" TITLE  \* MERGEFORMAT ">
      <w:r w:rsidR="000F146F">
        <w:t>CRC/C/KHM/CO/4-6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24DCC" w14:textId="77777777" w:rsidR="007E6C5C" w:rsidRDefault="007E6C5C" w:rsidP="007E6C5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6FF"/>
    <w:rsid w:val="00030FF1"/>
    <w:rsid w:val="00033EE1"/>
    <w:rsid w:val="00042B72"/>
    <w:rsid w:val="000558BD"/>
    <w:rsid w:val="000B57E7"/>
    <w:rsid w:val="000B6373"/>
    <w:rsid w:val="000F09DF"/>
    <w:rsid w:val="000F146F"/>
    <w:rsid w:val="000F61B2"/>
    <w:rsid w:val="00106FD6"/>
    <w:rsid w:val="001075E9"/>
    <w:rsid w:val="0011585E"/>
    <w:rsid w:val="00140328"/>
    <w:rsid w:val="00180183"/>
    <w:rsid w:val="0018024D"/>
    <w:rsid w:val="0018649F"/>
    <w:rsid w:val="00196389"/>
    <w:rsid w:val="001B3EF6"/>
    <w:rsid w:val="001C59E1"/>
    <w:rsid w:val="001C7A89"/>
    <w:rsid w:val="001D2066"/>
    <w:rsid w:val="00234164"/>
    <w:rsid w:val="0026586F"/>
    <w:rsid w:val="00284D66"/>
    <w:rsid w:val="002A2EFC"/>
    <w:rsid w:val="002B0FF6"/>
    <w:rsid w:val="002B5B73"/>
    <w:rsid w:val="002B5EA4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175B"/>
    <w:rsid w:val="00317339"/>
    <w:rsid w:val="00322004"/>
    <w:rsid w:val="003279F3"/>
    <w:rsid w:val="003402C2"/>
    <w:rsid w:val="00341EE7"/>
    <w:rsid w:val="00355074"/>
    <w:rsid w:val="00381C24"/>
    <w:rsid w:val="00384DD4"/>
    <w:rsid w:val="00385DF7"/>
    <w:rsid w:val="003958D0"/>
    <w:rsid w:val="003B00E5"/>
    <w:rsid w:val="003D595A"/>
    <w:rsid w:val="00407B78"/>
    <w:rsid w:val="00424203"/>
    <w:rsid w:val="00424B7F"/>
    <w:rsid w:val="004331A3"/>
    <w:rsid w:val="00452493"/>
    <w:rsid w:val="00453318"/>
    <w:rsid w:val="00454E07"/>
    <w:rsid w:val="00472C5C"/>
    <w:rsid w:val="0048627F"/>
    <w:rsid w:val="004B7738"/>
    <w:rsid w:val="0050108D"/>
    <w:rsid w:val="00513081"/>
    <w:rsid w:val="00517901"/>
    <w:rsid w:val="00526683"/>
    <w:rsid w:val="005709E0"/>
    <w:rsid w:val="00572E19"/>
    <w:rsid w:val="00594ABF"/>
    <w:rsid w:val="005961C8"/>
    <w:rsid w:val="005B0EB2"/>
    <w:rsid w:val="005D5954"/>
    <w:rsid w:val="005D7914"/>
    <w:rsid w:val="005E2B41"/>
    <w:rsid w:val="005F0B42"/>
    <w:rsid w:val="00654AB1"/>
    <w:rsid w:val="0067306E"/>
    <w:rsid w:val="00681A10"/>
    <w:rsid w:val="006A1ED8"/>
    <w:rsid w:val="006C2031"/>
    <w:rsid w:val="006D461A"/>
    <w:rsid w:val="006E6774"/>
    <w:rsid w:val="006F35EE"/>
    <w:rsid w:val="007021FF"/>
    <w:rsid w:val="00712895"/>
    <w:rsid w:val="007271A4"/>
    <w:rsid w:val="007516FF"/>
    <w:rsid w:val="00757357"/>
    <w:rsid w:val="007816FE"/>
    <w:rsid w:val="007B42DE"/>
    <w:rsid w:val="007B4656"/>
    <w:rsid w:val="007E6C5C"/>
    <w:rsid w:val="007F4896"/>
    <w:rsid w:val="00806737"/>
    <w:rsid w:val="00825F8D"/>
    <w:rsid w:val="00834B71"/>
    <w:rsid w:val="00861E50"/>
    <w:rsid w:val="0086445C"/>
    <w:rsid w:val="00865B5E"/>
    <w:rsid w:val="00894693"/>
    <w:rsid w:val="008A08D7"/>
    <w:rsid w:val="008A5B0E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53B57"/>
    <w:rsid w:val="00A65BF1"/>
    <w:rsid w:val="00A71011"/>
    <w:rsid w:val="00A84021"/>
    <w:rsid w:val="00A84D35"/>
    <w:rsid w:val="00A917B3"/>
    <w:rsid w:val="00AB26DE"/>
    <w:rsid w:val="00AB4B51"/>
    <w:rsid w:val="00B10CC7"/>
    <w:rsid w:val="00B16F3A"/>
    <w:rsid w:val="00B36DF7"/>
    <w:rsid w:val="00B539E7"/>
    <w:rsid w:val="00B55AFB"/>
    <w:rsid w:val="00B62458"/>
    <w:rsid w:val="00B937DF"/>
    <w:rsid w:val="00BA684A"/>
    <w:rsid w:val="00BA795E"/>
    <w:rsid w:val="00BC18B2"/>
    <w:rsid w:val="00BD2866"/>
    <w:rsid w:val="00BD33EE"/>
    <w:rsid w:val="00C106D6"/>
    <w:rsid w:val="00C45D65"/>
    <w:rsid w:val="00C60F0C"/>
    <w:rsid w:val="00C805C9"/>
    <w:rsid w:val="00C92939"/>
    <w:rsid w:val="00CA1679"/>
    <w:rsid w:val="00CB151C"/>
    <w:rsid w:val="00CB4267"/>
    <w:rsid w:val="00CB4A8C"/>
    <w:rsid w:val="00CE5A1A"/>
    <w:rsid w:val="00CF55F6"/>
    <w:rsid w:val="00D121D2"/>
    <w:rsid w:val="00D33D63"/>
    <w:rsid w:val="00D46078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B129A"/>
    <w:rsid w:val="00ED0BDA"/>
    <w:rsid w:val="00EE112E"/>
    <w:rsid w:val="00EF1360"/>
    <w:rsid w:val="00EF3220"/>
    <w:rsid w:val="00F12635"/>
    <w:rsid w:val="00F34187"/>
    <w:rsid w:val="00F3698E"/>
    <w:rsid w:val="00F43903"/>
    <w:rsid w:val="00F67315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6ECA4"/>
  <w15:docId w15:val="{5D801C3B-2402-4D7A-A668-EE35D450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7E6C5C"/>
    <w:rPr>
      <w:lang w:val="ru-RU" w:eastAsia="en-US"/>
    </w:rPr>
  </w:style>
  <w:style w:type="character" w:customStyle="1" w:styleId="HChGChar">
    <w:name w:val="_ H _Ch_G Char"/>
    <w:link w:val="HChG"/>
    <w:locked/>
    <w:rsid w:val="007E6C5C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7E6C5C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E6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OPAC/KHM/CO/1" TargetMode="External"/><Relationship Id="rId3" Type="http://schemas.openxmlformats.org/officeDocument/2006/relationships/hyperlink" Target="http://undocs.org/en/CRC/C/SR.2589" TargetMode="External"/><Relationship Id="rId7" Type="http://schemas.openxmlformats.org/officeDocument/2006/relationships/hyperlink" Target="http://undocs.org/ru/CRC/C/OPSC/KHM/CO/1" TargetMode="External"/><Relationship Id="rId2" Type="http://schemas.openxmlformats.org/officeDocument/2006/relationships/hyperlink" Target="http://undocs.org/en/CRC/C/SR.2588" TargetMode="External"/><Relationship Id="rId1" Type="http://schemas.openxmlformats.org/officeDocument/2006/relationships/hyperlink" Target="http://undocs.org/en/CRC/C/KHM/4-6" TargetMode="External"/><Relationship Id="rId6" Type="http://schemas.openxmlformats.org/officeDocument/2006/relationships/hyperlink" Target="http://undocs.org/ru/CRC/C/156" TargetMode="External"/><Relationship Id="rId5" Type="http://schemas.openxmlformats.org/officeDocument/2006/relationships/hyperlink" Target="http://undocs.org/ru/CRC/C/KHM/CO/2" TargetMode="External"/><Relationship Id="rId10" Type="http://schemas.openxmlformats.org/officeDocument/2006/relationships/hyperlink" Target="http://undocs.org/ru/HRI/GEN/2/Rev.6" TargetMode="External"/><Relationship Id="rId4" Type="http://schemas.openxmlformats.org/officeDocument/2006/relationships/hyperlink" Target="http://undocs.org/en/CRC/C/KHM/Q/4-6/Add.1" TargetMode="External"/><Relationship Id="rId9" Type="http://schemas.openxmlformats.org/officeDocument/2006/relationships/hyperlink" Target="http://undocs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19</Pages>
  <Words>7752</Words>
  <Characters>44188</Characters>
  <Application>Microsoft Office Word</Application>
  <DocSecurity>0</DocSecurity>
  <Lines>368</Lines>
  <Paragraphs>103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4" baseType="lpstr">
      <vt:lpstr>CRC/C/KHM/CO/4-6</vt:lpstr>
      <vt:lpstr>    Заключительные замечания по объединенным четвертому–шестому периодическим докл</vt:lpstr>
      <vt:lpstr>    I.	Введение</vt:lpstr>
      <vt:lpstr>    II.	Последующие меры, принятые государством-участником, и достигнутый им прогре</vt:lpstr>
      <vt:lpstr>    III.		Основные проблемы, вызывающие обеспокоенность, и рекомендации</vt:lpstr>
      <vt:lpstr>        A.	Общие меры по осуществлению (статьи 4, 42 и 44, пункт 6)</vt:lpstr>
      <vt:lpstr>        B.	Общие принципы (ст. 2, 3, 6 и 12)</vt:lpstr>
      <vt:lpstr>        C.	Гражданские права и свободы (ст. 7–8 и 13–17) </vt:lpstr>
      <vt:lpstr>        D.	Насилие в отношении детей (ст. 19, 24 (3), 28 (2), 34, 37 a) и 39)</vt:lpstr>
      <vt:lpstr>        E.	Семейное окружение и альтернативный уход (ст. 5, 9–11, 18 (1–2), 20, 21, 25 </vt:lpstr>
      <vt:lpstr>        G.	Дети-инвалиды (ст. 23)</vt:lpstr>
      <vt:lpstr>        H.	Базовое медицинское обслуживание и социальное обеспечение (ст. 6, 18 (3), 24</vt:lpstr>
      <vt:lpstr>        I.	Образование, досуг и культурная деятельность (ст. 28–31)</vt:lpstr>
      <vt:lpstr>        J.	Особые меры защиты (ст. 22, 30, 32, 33, 35, 36, 37 b)–d) и 38–40)</vt:lpstr>
      <vt:lpstr>        K.	Последующие меры в связи с предыдущими заключительными замечаниями и рекомен</vt:lpstr>
      <vt:lpstr>        L.	Ратификация Факультативного протокола, касающегося процедуры сообщений</vt:lpstr>
      <vt:lpstr>        M.	Ратификация международных договоров по правам человека</vt:lpstr>
      <vt:lpstr>        N.	Сотрудничество с другими органами</vt:lpstr>
      <vt:lpstr>    IV.	Осуществление и представление докладов</vt:lpstr>
      <vt:lpstr>        A.	Последующие меры и распространение информации</vt:lpstr>
      <vt:lpstr>        B.		Национальный механизм представления докладов и осуществления последующих ме</vt:lpstr>
      <vt:lpstr>        C.	Следующий доклад </vt:lpstr>
      <vt:lpstr>A/</vt:lpstr>
      <vt:lpstr>A/</vt:lpstr>
    </vt:vector>
  </TitlesOfParts>
  <Company>DCM</Company>
  <LinksUpToDate>false</LinksUpToDate>
  <CharactersWithSpaces>51837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CRC/C/KHM/CO/4-6</dc:title>
  <dc:subject/>
  <dc:creator>Olga OVTCHINNIKOVA</dc:creator>
  <cp:keywords/>
  <cp:lastModifiedBy>Olga Ovchinnikova</cp:lastModifiedBy>
  <cp:revision>3</cp:revision>
  <cp:lastPrinted>2023-01-20T07:12:00Z</cp:lastPrinted>
  <dcterms:created xsi:type="dcterms:W3CDTF">2023-01-20T07:12:00Z</dcterms:created>
  <dcterms:modified xsi:type="dcterms:W3CDTF">2023-01-20T07:14:00Z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