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400F21" w:rsidP="00400F21">
            <w:pPr>
              <w:jc w:val="right"/>
            </w:pPr>
            <w:r w:rsidRPr="00400F21">
              <w:rPr>
                <w:sz w:val="40"/>
              </w:rPr>
              <w:t>CERD</w:t>
            </w:r>
            <w:r>
              <w:t>/C/SR</w:t>
            </w:r>
            <w:r w:rsidR="00043B39">
              <w:t>.</w:t>
            </w:r>
            <w:r>
              <w:t>2082</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BE643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400F21" w:rsidRDefault="00AE68B5" w:rsidP="00593658">
            <w:pPr>
              <w:spacing w:before="240"/>
            </w:pPr>
            <w:r>
              <w:t xml:space="preserve">Distr. </w:t>
            </w:r>
            <w:r w:rsidR="009D4069">
              <w:t>g</w:t>
            </w:r>
            <w:r>
              <w:t>énérale</w:t>
            </w:r>
          </w:p>
          <w:p w:rsidR="00BE6437" w:rsidRDefault="00400F21" w:rsidP="00400F21">
            <w:pPr>
              <w:spacing w:line="240" w:lineRule="exact"/>
            </w:pPr>
            <w:r>
              <w:t>8 avril 2011</w:t>
            </w:r>
          </w:p>
          <w:p w:rsidR="00CF77CB" w:rsidRDefault="00CF77CB" w:rsidP="00400F21">
            <w:pPr>
              <w:spacing w:line="240" w:lineRule="exact"/>
            </w:pPr>
          </w:p>
          <w:p w:rsidR="002E0D40" w:rsidRPr="00DB58B5" w:rsidRDefault="00400F21" w:rsidP="00400F21">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BE6437">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Pr>
          <w:b/>
        </w:rPr>
        <w:t>dix-</w:t>
      </w:r>
      <w:r w:rsidR="000F1C24">
        <w:rPr>
          <w:b/>
        </w:rPr>
        <w:t xml:space="preserve">huitième </w:t>
      </w:r>
      <w:r w:rsidR="005E01B1" w:rsidRPr="005E01B1">
        <w:rPr>
          <w:b/>
        </w:rPr>
        <w:t>session</w:t>
      </w:r>
    </w:p>
    <w:p w:rsidR="005E01B1" w:rsidRPr="005E01B1" w:rsidRDefault="005E01B1" w:rsidP="005E01B1">
      <w:pPr>
        <w:rPr>
          <w:b/>
        </w:rPr>
      </w:pPr>
      <w:r w:rsidRPr="005E01B1">
        <w:rPr>
          <w:b/>
        </w:rPr>
        <w:t xml:space="preserve">Compte rendu analytique de la </w:t>
      </w:r>
      <w:r w:rsidR="00400F21">
        <w:rPr>
          <w:b/>
        </w:rPr>
        <w:t>2082</w:t>
      </w:r>
      <w:r w:rsidRPr="005E01B1">
        <w:rPr>
          <w:b/>
          <w:vertAlign w:val="superscript"/>
        </w:rPr>
        <w:t>e</w:t>
      </w:r>
      <w:r w:rsidRPr="005E01B1">
        <w:rPr>
          <w:b/>
        </w:rPr>
        <w:t xml:space="preserve"> séance</w:t>
      </w:r>
    </w:p>
    <w:p w:rsidR="005E01B1" w:rsidRDefault="005E01B1" w:rsidP="009967BD">
      <w:r>
        <w:t xml:space="preserve">Tenue au Palais Wilson, à Genève, le </w:t>
      </w:r>
      <w:r w:rsidR="00400F21">
        <w:t>mardi 8 mars</w:t>
      </w:r>
      <w:r>
        <w:t xml:space="preserve"> 20</w:t>
      </w:r>
      <w:r w:rsidR="00D77945">
        <w:t>1</w:t>
      </w:r>
      <w:r w:rsidR="000F1C24">
        <w:t>1</w:t>
      </w:r>
      <w:r>
        <w:t xml:space="preserve">, à </w:t>
      </w:r>
      <w:r w:rsidR="00400F21">
        <w:t>10 heures</w:t>
      </w:r>
    </w:p>
    <w:p w:rsidR="005E01B1" w:rsidRDefault="001F0831" w:rsidP="001F0831">
      <w:pPr>
        <w:tabs>
          <w:tab w:val="right" w:pos="851"/>
          <w:tab w:val="left" w:pos="1134"/>
          <w:tab w:val="right" w:leader="dot" w:pos="8505"/>
        </w:tabs>
        <w:spacing w:before="120"/>
      </w:pPr>
      <w:r>
        <w:rPr>
          <w:i/>
        </w:rPr>
        <w:tab/>
      </w:r>
      <w:r w:rsidR="005E01B1" w:rsidRPr="00C17CFF">
        <w:rPr>
          <w:i/>
        </w:rPr>
        <w:t>Président</w:t>
      </w:r>
      <w:r>
        <w:t>:</w:t>
      </w:r>
      <w:r>
        <w:tab/>
      </w:r>
      <w:r w:rsidR="00400F21">
        <w:t>M. Kemal</w:t>
      </w:r>
    </w:p>
    <w:p w:rsidR="005E01B1" w:rsidRPr="00C17CFF" w:rsidRDefault="005E01B1" w:rsidP="005E01B1">
      <w:pPr>
        <w:spacing w:before="360" w:after="240"/>
        <w:rPr>
          <w:sz w:val="28"/>
          <w:szCs w:val="28"/>
        </w:rPr>
      </w:pPr>
      <w:r w:rsidRPr="00C17CFF">
        <w:rPr>
          <w:sz w:val="28"/>
          <w:szCs w:val="28"/>
        </w:rPr>
        <w:t>Sommaire</w:t>
      </w:r>
    </w:p>
    <w:p w:rsidR="00FF1DBD" w:rsidRDefault="00400F21" w:rsidP="001F0831">
      <w:pPr>
        <w:pStyle w:val="SingleTxtG"/>
        <w:jc w:val="left"/>
      </w:pPr>
      <w:r>
        <w:t>Examen des rapports, observations et renseignements présentés par les États parties conformément à l</w:t>
      </w:r>
      <w:r w:rsidR="00BE6437">
        <w:t>’</w:t>
      </w:r>
      <w:r>
        <w:t>article 9 de la Convention (</w:t>
      </w:r>
      <w:r>
        <w:rPr>
          <w:i/>
        </w:rPr>
        <w:t>suite</w:t>
      </w:r>
      <w:r>
        <w:t>)</w:t>
      </w:r>
    </w:p>
    <w:p w:rsidR="00400F21" w:rsidRDefault="00400F21" w:rsidP="001F0831">
      <w:pPr>
        <w:pStyle w:val="SingleTxtG"/>
        <w:ind w:left="1701"/>
        <w:jc w:val="left"/>
        <w:rPr>
          <w:i/>
        </w:rPr>
      </w:pPr>
      <w:r>
        <w:rPr>
          <w:i/>
        </w:rPr>
        <w:t>Treizième à dix-septième rapports périodiques du Rwanda</w:t>
      </w:r>
    </w:p>
    <w:p w:rsidR="00A66DA0" w:rsidRPr="00A66DA0" w:rsidRDefault="00A66DA0" w:rsidP="00A66DA0">
      <w:pPr>
        <w:pStyle w:val="SingleTxtG"/>
        <w:rPr>
          <w:i/>
        </w:rPr>
      </w:pPr>
      <w:r>
        <w:rPr>
          <w:i/>
        </w:rPr>
        <w:br w:type="page"/>
      </w:r>
      <w:r w:rsidRPr="00A66DA0">
        <w:rPr>
          <w:i/>
        </w:rPr>
        <w:t>La séance est ouverte à 10 h 30.</w:t>
      </w:r>
    </w:p>
    <w:p w:rsidR="00A66DA0" w:rsidRPr="00A66DA0" w:rsidRDefault="00DD55E5" w:rsidP="00DD55E5">
      <w:pPr>
        <w:pStyle w:val="H23G"/>
      </w:pPr>
      <w:r>
        <w:tab/>
      </w:r>
      <w:r>
        <w:tab/>
      </w:r>
      <w:r w:rsidR="00A66DA0" w:rsidRPr="00A66DA0">
        <w:t>Examen des rapports, observations et renseignements présentés par les États parties conformément à l</w:t>
      </w:r>
      <w:r w:rsidR="00BE6437">
        <w:t>’</w:t>
      </w:r>
      <w:r w:rsidR="00A66DA0" w:rsidRPr="00A66DA0">
        <w:t>article 9 de la Convention (</w:t>
      </w:r>
      <w:r w:rsidR="00A66DA0" w:rsidRPr="003A1DFA">
        <w:rPr>
          <w:i/>
        </w:rPr>
        <w:t>suite</w:t>
      </w:r>
      <w:r w:rsidR="00A66DA0" w:rsidRPr="00A66DA0">
        <w:t>)</w:t>
      </w:r>
    </w:p>
    <w:p w:rsidR="00A66DA0" w:rsidRPr="00A66DA0" w:rsidRDefault="009F056E" w:rsidP="009F056E">
      <w:pPr>
        <w:pStyle w:val="H4G"/>
      </w:pPr>
      <w:r>
        <w:tab/>
      </w:r>
      <w:r>
        <w:tab/>
      </w:r>
      <w:r w:rsidR="00A66DA0" w:rsidRPr="004977B0">
        <w:t>Treizième à dix-septième rapports périodiques du Rwanda</w:t>
      </w:r>
      <w:r w:rsidR="00A66DA0" w:rsidRPr="00A66DA0">
        <w:t xml:space="preserve"> </w:t>
      </w:r>
      <w:r w:rsidR="00A66DA0" w:rsidRPr="009F056E">
        <w:rPr>
          <w:i w:val="0"/>
        </w:rPr>
        <w:t>(CERD/C/RWA/13-17; CERD/C/RWA/Q/13-17)</w:t>
      </w:r>
    </w:p>
    <w:p w:rsidR="00A66DA0" w:rsidRDefault="00A66DA0" w:rsidP="00400F21">
      <w:pPr>
        <w:pStyle w:val="SingleTxtG"/>
        <w:rPr>
          <w:i/>
        </w:rPr>
      </w:pPr>
      <w:r>
        <w:t>1.</w:t>
      </w:r>
      <w:r>
        <w:tab/>
      </w:r>
      <w:r w:rsidRPr="00C15641">
        <w:rPr>
          <w:i/>
        </w:rPr>
        <w:t>Sur l</w:t>
      </w:r>
      <w:r w:rsidR="00BE6437">
        <w:rPr>
          <w:i/>
        </w:rPr>
        <w:t>’</w:t>
      </w:r>
      <w:r w:rsidRPr="00C15641">
        <w:rPr>
          <w:i/>
        </w:rPr>
        <w:t>invitation du Président, la délégation rwandaise prend place à la table du Comité.</w:t>
      </w:r>
    </w:p>
    <w:p w:rsidR="00A66DA0" w:rsidRPr="00A66DA0" w:rsidRDefault="00A66DA0" w:rsidP="00A66DA0">
      <w:pPr>
        <w:pStyle w:val="SingleTxtG"/>
      </w:pPr>
      <w:r>
        <w:t>2.</w:t>
      </w:r>
      <w:r>
        <w:tab/>
      </w:r>
      <w:r w:rsidRPr="00A66DA0">
        <w:rPr>
          <w:b/>
        </w:rPr>
        <w:t>M. Karugarama</w:t>
      </w:r>
      <w:r w:rsidRPr="00A66DA0">
        <w:t xml:space="preserve"> (Rwanda) remercie le Comité d</w:t>
      </w:r>
      <w:r w:rsidR="00BE6437">
        <w:t>’</w:t>
      </w:r>
      <w:r w:rsidRPr="00A66DA0">
        <w:t xml:space="preserve">avoir autorisé son pays à soumettre les cinq rapports périodiques attendus </w:t>
      </w:r>
      <w:r>
        <w:t xml:space="preserve">réunis </w:t>
      </w:r>
      <w:r w:rsidRPr="00A66DA0">
        <w:t>en un seul document et se réjouit de ce que l</w:t>
      </w:r>
      <w:r w:rsidR="00BE6437">
        <w:t>’</w:t>
      </w:r>
      <w:r w:rsidRPr="00A66DA0">
        <w:t>examen oral du rapport coïncide avec la Journée internationale de la femme. Il saisit cette occasion pour souligner que, grâce aux politiques qui ont été menées afin de lutter contre la discrimination à l</w:t>
      </w:r>
      <w:r w:rsidR="00BE6437">
        <w:t>’</w:t>
      </w:r>
      <w:r w:rsidRPr="00A66DA0">
        <w:t>égard des femmes, 56 % des membres du Parlement, 38 % des membres du Cabinet et 50 % des juges de la Co</w:t>
      </w:r>
      <w:r w:rsidR="00B45DCC">
        <w:t>ur s</w:t>
      </w:r>
      <w:r w:rsidRPr="00A66DA0">
        <w:t>uprême</w:t>
      </w:r>
      <w:r>
        <w:t xml:space="preserve"> sont des femmes</w:t>
      </w:r>
      <w:r w:rsidRPr="00A66DA0">
        <w:t xml:space="preserve">. </w:t>
      </w:r>
    </w:p>
    <w:p w:rsidR="00A66DA0" w:rsidRPr="00A66DA0" w:rsidRDefault="004977B0" w:rsidP="00A66DA0">
      <w:pPr>
        <w:pStyle w:val="SingleTxtG"/>
      </w:pPr>
      <w:r>
        <w:t>3.</w:t>
      </w:r>
      <w:r w:rsidR="00A66DA0" w:rsidRPr="00A66DA0">
        <w:tab/>
        <w:t>Le Rwanda attache en effet une grande importance aux travaux des organes des Nations Unies chargés des droits de l</w:t>
      </w:r>
      <w:r w:rsidR="00BE6437">
        <w:t>’</w:t>
      </w:r>
      <w:r w:rsidR="00A66DA0" w:rsidRPr="00A66DA0">
        <w:t>homme. Le 24 janvier 2011, il a présenté son rapport national (A/HRC/WG.6/10/RWA/1) au Groupe de travail sur l</w:t>
      </w:r>
      <w:r w:rsidR="00BE6437">
        <w:t>’</w:t>
      </w:r>
      <w:r w:rsidR="00A66DA0" w:rsidRPr="00A66DA0">
        <w:t>Examen périodique universel. En outre, il a soumis plusieurs rapports destinés à d</w:t>
      </w:r>
      <w:r w:rsidR="00BE6437">
        <w:t>’</w:t>
      </w:r>
      <w:r w:rsidR="00A66DA0" w:rsidRPr="00A66DA0">
        <w:t>autres organes conventionnels, qui sont actuellement en attente d</w:t>
      </w:r>
      <w:r w:rsidR="00BE6437">
        <w:t>’</w:t>
      </w:r>
      <w:r w:rsidR="00A66DA0" w:rsidRPr="00A66DA0">
        <w:t>examen. En outre, il a ratifié presque tous les principaux instruments relatifs aux droits de l</w:t>
      </w:r>
      <w:r w:rsidR="00BE6437">
        <w:t>’</w:t>
      </w:r>
      <w:r w:rsidR="00A66DA0" w:rsidRPr="00A66DA0">
        <w:t>homme ainsi que les protocoles s</w:t>
      </w:r>
      <w:r w:rsidR="00BE6437">
        <w:t>’</w:t>
      </w:r>
      <w:r w:rsidR="00A66DA0" w:rsidRPr="00A66DA0">
        <w:t>y rapportant; levé toutes ses réserves relatives à des dispositions d</w:t>
      </w:r>
      <w:r w:rsidR="00BE6437">
        <w:t>’</w:t>
      </w:r>
      <w:r w:rsidR="00A66DA0" w:rsidRPr="00A66DA0">
        <w:t>instruments internationaux importants, dont celles concernant l</w:t>
      </w:r>
      <w:r w:rsidR="00BE6437">
        <w:t>’</w:t>
      </w:r>
      <w:r w:rsidR="00A66DA0" w:rsidRPr="00A66DA0">
        <w:t>article 22 de la Convention; constitué une équipe spéciale permanente chargée d</w:t>
      </w:r>
      <w:r w:rsidR="00BE6437">
        <w:t>’</w:t>
      </w:r>
      <w:r w:rsidR="00A66DA0" w:rsidRPr="00A66DA0">
        <w:t xml:space="preserve">établir les rapports aux organes conventionnels, ce qui lui a permis </w:t>
      </w:r>
      <w:r>
        <w:t xml:space="preserve">de rattraper un retard de </w:t>
      </w:r>
      <w:r w:rsidR="00A66DA0" w:rsidRPr="00A66DA0">
        <w:t>presque deux décennies; et invité l</w:t>
      </w:r>
      <w:r w:rsidR="00BE6437">
        <w:t>’</w:t>
      </w:r>
      <w:r w:rsidR="00A66DA0" w:rsidRPr="00A66DA0">
        <w:t xml:space="preserve">Experte indépendante sur les questions relatives aux minorités, </w:t>
      </w:r>
      <w:r>
        <w:t>M</w:t>
      </w:r>
      <w:r w:rsidRPr="00D91DA2">
        <w:rPr>
          <w:vertAlign w:val="superscript"/>
        </w:rPr>
        <w:t>me</w:t>
      </w:r>
      <w:r>
        <w:t> </w:t>
      </w:r>
      <w:r w:rsidR="00A66DA0" w:rsidRPr="00A66DA0">
        <w:t xml:space="preserve">Gay McDougall, à effectuer une visite dans le pays, qui a eu lieu du 31 janvier au 8 février 2011. À ce propos, M. Karugarama invite tous les titulaires de mandat au titre des procédures spéciales à se rendre au Rwanda quand ils le souhaitent afin de se faire une idée de la situation sur place. Le Gouvernement rwandais estime regrettable que des personnes qui restent confinées dans leur bureau écrivent des rapports superficiels et souvent </w:t>
      </w:r>
      <w:r>
        <w:t>incendiaires</w:t>
      </w:r>
      <w:r w:rsidR="00A66DA0" w:rsidRPr="00A66DA0">
        <w:t xml:space="preserve"> sur la situation dans le pays. </w:t>
      </w:r>
    </w:p>
    <w:p w:rsidR="00A66DA0" w:rsidRPr="00CA78F6" w:rsidRDefault="004977B0" w:rsidP="00A66DA0">
      <w:pPr>
        <w:pStyle w:val="SingleTxtG"/>
        <w:rPr>
          <w:spacing w:val="-2"/>
        </w:rPr>
      </w:pPr>
      <w:r w:rsidRPr="00CA78F6">
        <w:rPr>
          <w:spacing w:val="-2"/>
        </w:rPr>
        <w:t>4.</w:t>
      </w:r>
      <w:r w:rsidR="00A66DA0" w:rsidRPr="00CA78F6">
        <w:rPr>
          <w:spacing w:val="-2"/>
        </w:rPr>
        <w:tab/>
        <w:t xml:space="preserve">Les treizième à dix-septième rapports périodiques du Rwanda (CERD/C/RWA/13-17) ont été soumis en 2009 et couvrent les années 1998 à 2008. Toutefois, étant donné que la liste de thèmes (CERD/C/RWA/Q/13-17) ne se limite pas à cette période, la délégation </w:t>
      </w:r>
      <w:r w:rsidRPr="00CA78F6">
        <w:rPr>
          <w:spacing w:val="-2"/>
        </w:rPr>
        <w:t xml:space="preserve">souhaite </w:t>
      </w:r>
      <w:r w:rsidR="00A66DA0" w:rsidRPr="00CA78F6">
        <w:rPr>
          <w:spacing w:val="-2"/>
        </w:rPr>
        <w:t xml:space="preserve">fournir </w:t>
      </w:r>
      <w:r w:rsidRPr="00CA78F6">
        <w:rPr>
          <w:spacing w:val="-2"/>
        </w:rPr>
        <w:t xml:space="preserve">au Comité </w:t>
      </w:r>
      <w:r w:rsidR="00A66DA0" w:rsidRPr="00CA78F6">
        <w:rPr>
          <w:spacing w:val="-2"/>
        </w:rPr>
        <w:t xml:space="preserve">des renseignements sur </w:t>
      </w:r>
      <w:r w:rsidRPr="00CA78F6">
        <w:rPr>
          <w:spacing w:val="-2"/>
        </w:rPr>
        <w:t xml:space="preserve">une </w:t>
      </w:r>
      <w:r w:rsidR="00A66DA0" w:rsidRPr="00CA78F6">
        <w:rPr>
          <w:spacing w:val="-2"/>
        </w:rPr>
        <w:t xml:space="preserve">période </w:t>
      </w:r>
      <w:r w:rsidRPr="00CA78F6">
        <w:rPr>
          <w:spacing w:val="-2"/>
        </w:rPr>
        <w:t>allant jusqu</w:t>
      </w:r>
      <w:r w:rsidR="00BE6437" w:rsidRPr="00CA78F6">
        <w:rPr>
          <w:spacing w:val="-2"/>
        </w:rPr>
        <w:t>’</w:t>
      </w:r>
      <w:r w:rsidRPr="00CA78F6">
        <w:rPr>
          <w:spacing w:val="-2"/>
        </w:rPr>
        <w:t xml:space="preserve">à </w:t>
      </w:r>
      <w:r w:rsidR="00CA78F6">
        <w:rPr>
          <w:spacing w:val="-2"/>
        </w:rPr>
        <w:t>décembre 2010.</w:t>
      </w:r>
    </w:p>
    <w:p w:rsidR="00A66DA0" w:rsidRPr="00A66DA0" w:rsidRDefault="004977B0" w:rsidP="00A66DA0">
      <w:pPr>
        <w:pStyle w:val="SingleTxtG"/>
      </w:pPr>
      <w:r>
        <w:t>5.</w:t>
      </w:r>
      <w:r w:rsidR="00A66DA0" w:rsidRPr="00A66DA0">
        <w:tab/>
        <w:t>En ce qui concerne la composition ethnique de la population</w:t>
      </w:r>
      <w:r w:rsidR="00860817">
        <w:t xml:space="preserve"> rwandaise</w:t>
      </w:r>
      <w:r w:rsidR="00A66DA0" w:rsidRPr="00A66DA0">
        <w:t>, M. Karugarama indique que les termes «batwa», «bahutu» et «batutsi» ne renvoient pas à des groupes ethniques distincts mais à des classes sociales définies en fonction du type d</w:t>
      </w:r>
      <w:r w:rsidR="00BE6437">
        <w:t>’</w:t>
      </w:r>
      <w:r w:rsidR="00A66DA0" w:rsidRPr="00A66DA0">
        <w:t>activité, soit la chasse, l</w:t>
      </w:r>
      <w:r w:rsidR="00BE6437">
        <w:t>’</w:t>
      </w:r>
      <w:r w:rsidR="00A66DA0" w:rsidRPr="00A66DA0">
        <w:t>agriculture et l</w:t>
      </w:r>
      <w:r w:rsidR="00BE6437">
        <w:t>’</w:t>
      </w:r>
      <w:r w:rsidR="00A66DA0" w:rsidRPr="00A66DA0">
        <w:t xml:space="preserve">élevage, respectivement. En fait, depuis des temps immémoriaux, </w:t>
      </w:r>
      <w:r w:rsidR="00860817">
        <w:t xml:space="preserve">des personnes issues de </w:t>
      </w:r>
      <w:r w:rsidR="00A66DA0" w:rsidRPr="00A66DA0">
        <w:t xml:space="preserve">ces trois groupes </w:t>
      </w:r>
      <w:r w:rsidR="00860817">
        <w:t xml:space="preserve">se retrouvent dans un </w:t>
      </w:r>
      <w:r w:rsidR="00A66DA0" w:rsidRPr="00A66DA0">
        <w:t xml:space="preserve">même clan, raison pour laquelle ils parlent la même langue et ont la même culture. Ceux qui prétendent le contraire sont des politiciens opportunistes qui </w:t>
      </w:r>
      <w:r w:rsidR="00860817">
        <w:t>propagent des contre-vérités à des fins personnelles</w:t>
      </w:r>
      <w:r w:rsidR="00A66DA0" w:rsidRPr="00A66DA0">
        <w:t xml:space="preserve">. En outre, depuis des siècles, les </w:t>
      </w:r>
      <w:r w:rsidR="00860817" w:rsidRPr="00A66DA0">
        <w:t>Batwa</w:t>
      </w:r>
      <w:r w:rsidR="00860817">
        <w:t>s</w:t>
      </w:r>
      <w:r w:rsidR="00A66DA0" w:rsidRPr="00A66DA0">
        <w:t xml:space="preserve">, les </w:t>
      </w:r>
      <w:r w:rsidR="00860817" w:rsidRPr="00A66DA0">
        <w:t>Bahutu</w:t>
      </w:r>
      <w:r w:rsidR="00860817">
        <w:t>s</w:t>
      </w:r>
      <w:r w:rsidR="00860817" w:rsidRPr="00A66DA0">
        <w:t xml:space="preserve"> </w:t>
      </w:r>
      <w:r w:rsidR="00A66DA0" w:rsidRPr="00A66DA0">
        <w:t xml:space="preserve">et les </w:t>
      </w:r>
      <w:r w:rsidR="00860817" w:rsidRPr="00A66DA0">
        <w:t>Batutsi</w:t>
      </w:r>
      <w:r w:rsidR="00860817">
        <w:t>s</w:t>
      </w:r>
      <w:r w:rsidR="00860817" w:rsidRPr="00A66DA0">
        <w:t xml:space="preserve"> </w:t>
      </w:r>
      <w:r w:rsidR="00A66DA0" w:rsidRPr="00A66DA0">
        <w:t>se marient entre eux et, par conséquent, il est vain de vouloir ranger les enfants issus de ces mariages ainsi que leurs descendants dans telle ou telle catégorie. De plus, il a toujours été possible de passer d</w:t>
      </w:r>
      <w:r w:rsidR="00BE6437">
        <w:t>’</w:t>
      </w:r>
      <w:r w:rsidR="00A66DA0" w:rsidRPr="00A66DA0">
        <w:t>une classe sociale à une autre ou de changer d</w:t>
      </w:r>
      <w:r w:rsidR="00BE6437">
        <w:t>’</w:t>
      </w:r>
      <w:r w:rsidR="00A66DA0" w:rsidRPr="00A66DA0">
        <w:t>activité, ce qui explique pourquoi les Batwa</w:t>
      </w:r>
      <w:r w:rsidR="00860817">
        <w:t>s</w:t>
      </w:r>
      <w:r w:rsidR="00A66DA0" w:rsidRPr="00A66DA0">
        <w:t xml:space="preserve"> ne </w:t>
      </w:r>
      <w:r w:rsidR="00860817">
        <w:t>sont</w:t>
      </w:r>
      <w:r w:rsidR="00A66DA0" w:rsidRPr="00A66DA0">
        <w:t xml:space="preserve"> que 30 000 à l</w:t>
      </w:r>
      <w:r w:rsidR="00BE6437">
        <w:t>’</w:t>
      </w:r>
      <w:r w:rsidR="00A66DA0" w:rsidRPr="00A66DA0">
        <w:t>heure actuelle. Des mesures radicales sont appliquées afin de régler le problème de la marginalisation des Batwa</w:t>
      </w:r>
      <w:r w:rsidR="00860817">
        <w:t>s</w:t>
      </w:r>
      <w:r w:rsidR="00A66DA0" w:rsidRPr="00A66DA0">
        <w:t>: dans le cadre du programme «Une vache par famille» et d</w:t>
      </w:r>
      <w:r w:rsidR="00BE6437">
        <w:t>’</w:t>
      </w:r>
      <w:r w:rsidR="00A66DA0" w:rsidRPr="00A66DA0">
        <w:t xml:space="preserve">autres initiatives tendant à favoriser </w:t>
      </w:r>
      <w:r w:rsidR="00860817">
        <w:t xml:space="preserve">le développement économique </w:t>
      </w:r>
      <w:r w:rsidR="00A66DA0" w:rsidRPr="00A66DA0">
        <w:t>des personnes défavorisées, l</w:t>
      </w:r>
      <w:r w:rsidR="00BE6437">
        <w:t>’</w:t>
      </w:r>
      <w:r w:rsidR="00A66DA0" w:rsidRPr="00A66DA0">
        <w:t>accès gratuit à l</w:t>
      </w:r>
      <w:r w:rsidR="00BE6437">
        <w:t>’</w:t>
      </w:r>
      <w:r w:rsidR="00A66DA0" w:rsidRPr="00A66DA0">
        <w:t>éducation, aux soins de santé et au logement leur est garanti.</w:t>
      </w:r>
    </w:p>
    <w:p w:rsidR="00A66DA0" w:rsidRPr="00A66DA0" w:rsidRDefault="00BE69B5" w:rsidP="00A66DA0">
      <w:pPr>
        <w:pStyle w:val="SingleTxtG"/>
      </w:pPr>
      <w:r>
        <w:t>6.</w:t>
      </w:r>
      <w:r w:rsidR="00A66DA0" w:rsidRPr="00A66DA0">
        <w:tab/>
        <w:t>Pour ce qui est de la réinsertion des réfugiés et du retour des personnes qui avaient quitté le pays, M. Karugarama indique que des anciens soldats ont été incorporés dans l</w:t>
      </w:r>
      <w:r w:rsidR="00BE6437">
        <w:t>’</w:t>
      </w:r>
      <w:r w:rsidR="00A66DA0" w:rsidRPr="00A66DA0">
        <w:t>armée nationale et que des réfugiés et des personnes revenues de l</w:t>
      </w:r>
      <w:r w:rsidR="00BE6437">
        <w:t>’</w:t>
      </w:r>
      <w:r w:rsidR="00A66DA0" w:rsidRPr="00A66DA0">
        <w:t>étranger ont été réintégrés dans leur communau</w:t>
      </w:r>
      <w:r>
        <w:t>té. À la fin de 2010, près de 3 </w:t>
      </w:r>
      <w:r w:rsidR="00A66DA0" w:rsidRPr="00A66DA0">
        <w:t>410</w:t>
      </w:r>
      <w:r>
        <w:t> </w:t>
      </w:r>
      <w:r w:rsidR="00A66DA0" w:rsidRPr="00A66DA0">
        <w:t>000 personnes avaient été rapatriées et toutes s</w:t>
      </w:r>
      <w:r w:rsidR="00BE6437">
        <w:t>’</w:t>
      </w:r>
      <w:r w:rsidR="00A66DA0" w:rsidRPr="00A66DA0">
        <w:t xml:space="preserve">étaient réinstallées dans le pays. </w:t>
      </w:r>
    </w:p>
    <w:p w:rsidR="00A66DA0" w:rsidRPr="00A66DA0" w:rsidRDefault="00BE69B5" w:rsidP="00A66DA0">
      <w:pPr>
        <w:pStyle w:val="SingleTxtG"/>
      </w:pPr>
      <w:r>
        <w:t>7.</w:t>
      </w:r>
      <w:r w:rsidR="00A66DA0" w:rsidRPr="00A66DA0">
        <w:tab/>
        <w:t xml:space="preserve">À ce jour, les tribunaux </w:t>
      </w:r>
      <w:r w:rsidR="00A66DA0" w:rsidRPr="00A66DA0">
        <w:rPr>
          <w:i/>
        </w:rPr>
        <w:t>gacaca</w:t>
      </w:r>
      <w:r w:rsidR="00A66DA0" w:rsidRPr="00A66DA0">
        <w:t xml:space="preserve"> ont examiné environ 1,5 million de dossiers. </w:t>
      </w:r>
      <w:r w:rsidRPr="00A66DA0">
        <w:t xml:space="preserve">Environ </w:t>
      </w:r>
      <w:r w:rsidR="00A66DA0" w:rsidRPr="00A66DA0">
        <w:t>30 % des accusés ont été acquittés, tandis que d</w:t>
      </w:r>
      <w:r w:rsidR="00BE6437">
        <w:t>’</w:t>
      </w:r>
      <w:r w:rsidR="00A66DA0" w:rsidRPr="00A66DA0">
        <w:t xml:space="preserve">autres ont été condamnés à </w:t>
      </w:r>
      <w:r>
        <w:t xml:space="preserve">des </w:t>
      </w:r>
      <w:r w:rsidR="00A66DA0" w:rsidRPr="00A66DA0">
        <w:t xml:space="preserve">peines </w:t>
      </w:r>
      <w:r>
        <w:t>d</w:t>
      </w:r>
      <w:r w:rsidR="00BE6437">
        <w:t>’</w:t>
      </w:r>
      <w:r>
        <w:t>emprisonnement</w:t>
      </w:r>
      <w:r w:rsidR="00A66DA0" w:rsidRPr="00A66DA0">
        <w:t>. La plupart de ces personnes ont été remises en liberté pour des raisons humanitaires, notamment les malades ou les personnes âgées, les enfants et les femmes</w:t>
      </w:r>
      <w:r>
        <w:t>, et</w:t>
      </w:r>
      <w:r w:rsidR="00A66DA0" w:rsidRPr="00A66DA0">
        <w:t xml:space="preserve"> </w:t>
      </w:r>
      <w:r>
        <w:t>c</w:t>
      </w:r>
      <w:r w:rsidR="00A66DA0" w:rsidRPr="00A66DA0">
        <w:t xml:space="preserve">ertaines personnes </w:t>
      </w:r>
      <w:r>
        <w:t xml:space="preserve">sont astreintes à effectuer </w:t>
      </w:r>
      <w:r w:rsidR="00A66DA0" w:rsidRPr="00A66DA0">
        <w:t>des travaux d</w:t>
      </w:r>
      <w:r w:rsidR="00BE6437">
        <w:t>’</w:t>
      </w:r>
      <w:r w:rsidR="00A66DA0" w:rsidRPr="00A66DA0">
        <w:t xml:space="preserve">intérêt général. En conséquence, les </w:t>
      </w:r>
      <w:r>
        <w:t>auteurs des</w:t>
      </w:r>
      <w:r w:rsidR="00A66DA0" w:rsidRPr="00A66DA0">
        <w:t xml:space="preserve"> violations commises dans le passé côtoient </w:t>
      </w:r>
      <w:r>
        <w:t xml:space="preserve">les </w:t>
      </w:r>
      <w:r w:rsidR="00A66DA0" w:rsidRPr="00A66DA0">
        <w:t xml:space="preserve">survivants du génocide dans les zones rurales </w:t>
      </w:r>
      <w:r>
        <w:t>sans subir des représailles</w:t>
      </w:r>
      <w:r w:rsidR="00A66DA0" w:rsidRPr="00A66DA0">
        <w:t>. Des clubs composés de survivants et d</w:t>
      </w:r>
      <w:r w:rsidR="00BE6437">
        <w:t>’</w:t>
      </w:r>
      <w:r w:rsidR="00A66DA0" w:rsidRPr="00A66DA0">
        <w:t>anciens participants au génocide ont été créés dans tout le pays afin de favoriser l</w:t>
      </w:r>
      <w:r w:rsidR="00BE6437">
        <w:t>’</w:t>
      </w:r>
      <w:r w:rsidR="00A66DA0" w:rsidRPr="00A66DA0">
        <w:t xml:space="preserve">unité et la </w:t>
      </w:r>
      <w:r w:rsidR="00E30A8A">
        <w:t>réconciliation nationales. Le</w:t>
      </w:r>
      <w:r w:rsidR="00A66DA0" w:rsidRPr="00A66DA0">
        <w:t xml:space="preserve"> </w:t>
      </w:r>
      <w:r w:rsidR="00E30A8A">
        <w:t>système</w:t>
      </w:r>
      <w:r w:rsidR="00A66DA0" w:rsidRPr="00A66DA0">
        <w:t xml:space="preserve"> </w:t>
      </w:r>
      <w:r w:rsidR="00E30A8A">
        <w:t xml:space="preserve">des </w:t>
      </w:r>
      <w:r w:rsidR="00A66DA0" w:rsidRPr="00A66DA0">
        <w:rPr>
          <w:i/>
        </w:rPr>
        <w:t xml:space="preserve">gacaca </w:t>
      </w:r>
      <w:r w:rsidR="00E30A8A">
        <w:t xml:space="preserve">a </w:t>
      </w:r>
      <w:r w:rsidR="00A66DA0" w:rsidRPr="00A66DA0">
        <w:t>joué un rôle très important dans le proc</w:t>
      </w:r>
      <w:r w:rsidR="00E30A8A">
        <w:t>essus de réconciliation car il a</w:t>
      </w:r>
      <w:r w:rsidR="00A66DA0" w:rsidRPr="00A66DA0">
        <w:t xml:space="preserve"> permis aux survivants de connaître la vérité, </w:t>
      </w:r>
      <w:r w:rsidR="00E30A8A">
        <w:t xml:space="preserve">aux </w:t>
      </w:r>
      <w:r w:rsidR="00A66DA0" w:rsidRPr="00A66DA0">
        <w:t xml:space="preserve">meurtriers </w:t>
      </w:r>
      <w:r w:rsidR="00E30A8A">
        <w:t xml:space="preserve">de </w:t>
      </w:r>
      <w:r w:rsidR="00A66DA0" w:rsidRPr="00A66DA0">
        <w:t xml:space="preserve">demander pardon </w:t>
      </w:r>
      <w:r w:rsidR="00E30A8A">
        <w:t xml:space="preserve">et </w:t>
      </w:r>
      <w:r w:rsidR="00A66DA0" w:rsidRPr="00A66DA0">
        <w:t xml:space="preserve">aux victimes de pardonner. </w:t>
      </w:r>
    </w:p>
    <w:p w:rsidR="00A66DA0" w:rsidRPr="00A66DA0" w:rsidRDefault="00E30A8A" w:rsidP="00A66DA0">
      <w:pPr>
        <w:pStyle w:val="SingleTxtG"/>
      </w:pPr>
      <w:r>
        <w:t>8.</w:t>
      </w:r>
      <w:r w:rsidR="00A66DA0" w:rsidRPr="00A66DA0">
        <w:tab/>
        <w:t>Parmi les mesures adoptées par le Gouvernement rwandais afin de lutter contre la discrimination raciale et garantir l</w:t>
      </w:r>
      <w:r w:rsidR="00BE6437">
        <w:t>’</w:t>
      </w:r>
      <w:r w:rsidR="00A66DA0" w:rsidRPr="00A66DA0">
        <w:t xml:space="preserve">égalité, </w:t>
      </w:r>
      <w:r>
        <w:t xml:space="preserve">figurent </w:t>
      </w:r>
      <w:r w:rsidR="00A66DA0" w:rsidRPr="00A66DA0">
        <w:t xml:space="preserve">la mise en place </w:t>
      </w:r>
      <w:r>
        <w:t xml:space="preserve">de </w:t>
      </w:r>
      <w:r w:rsidR="00A66DA0" w:rsidRPr="00A66DA0">
        <w:t xml:space="preserve">la mutuelle de santé, </w:t>
      </w:r>
      <w:r>
        <w:t xml:space="preserve">qui a un </w:t>
      </w:r>
      <w:r w:rsidR="00A66DA0" w:rsidRPr="00A66DA0">
        <w:t>taux de couverture de 92 % et est gratuite pour les personnes marginalisées; l</w:t>
      </w:r>
      <w:r w:rsidR="00BE6437">
        <w:t>’</w:t>
      </w:r>
      <w:r w:rsidR="00A66DA0" w:rsidRPr="00A66DA0">
        <w:t>affectation d</w:t>
      </w:r>
      <w:r w:rsidR="00BE6437">
        <w:t>’</w:t>
      </w:r>
      <w:r w:rsidR="00A66DA0" w:rsidRPr="00A66DA0">
        <w:t xml:space="preserve">un budget </w:t>
      </w:r>
      <w:r>
        <w:t xml:space="preserve">raisonnable </w:t>
      </w:r>
      <w:r w:rsidR="00A66DA0" w:rsidRPr="00A66DA0">
        <w:t>aux programmes d</w:t>
      </w:r>
      <w:r w:rsidR="00BE6437">
        <w:t>’</w:t>
      </w:r>
      <w:r w:rsidR="00A66DA0" w:rsidRPr="00A66DA0">
        <w:t xml:space="preserve">aide juridictionnelle; la création de comités de médiation </w:t>
      </w:r>
      <w:r>
        <w:t xml:space="preserve">locaux </w:t>
      </w:r>
      <w:r w:rsidR="00A66DA0" w:rsidRPr="00A66DA0">
        <w:t>chargés de régler la plupart des litiges judiciaire</w:t>
      </w:r>
      <w:r>
        <w:t>s</w:t>
      </w:r>
      <w:r w:rsidR="00A66DA0" w:rsidRPr="00A66DA0">
        <w:t xml:space="preserve"> ou quasi</w:t>
      </w:r>
      <w:r>
        <w:t xml:space="preserve"> </w:t>
      </w:r>
      <w:r w:rsidR="00A66DA0" w:rsidRPr="00A66DA0">
        <w:t>judiciaire</w:t>
      </w:r>
      <w:r>
        <w:t>s</w:t>
      </w:r>
      <w:r w:rsidR="00A66DA0" w:rsidRPr="00A66DA0">
        <w:t xml:space="preserve">, </w:t>
      </w:r>
      <w:r>
        <w:t xml:space="preserve">afin </w:t>
      </w:r>
      <w:r w:rsidR="00A66DA0" w:rsidRPr="00A66DA0">
        <w:t>d</w:t>
      </w:r>
      <w:r w:rsidR="00BE6437">
        <w:t>’</w:t>
      </w:r>
      <w:r w:rsidR="00A66DA0" w:rsidRPr="00A66DA0">
        <w:t xml:space="preserve">éviter </w:t>
      </w:r>
      <w:r>
        <w:t>qu</w:t>
      </w:r>
      <w:r w:rsidR="00BE6437">
        <w:t>’</w:t>
      </w:r>
      <w:r>
        <w:t xml:space="preserve">ils ne </w:t>
      </w:r>
      <w:r w:rsidR="00A66DA0" w:rsidRPr="00A66DA0">
        <w:t xml:space="preserve">dégénèrent en conflits; la mise </w:t>
      </w:r>
      <w:r>
        <w:t xml:space="preserve">en place dans les 30 districts </w:t>
      </w:r>
      <w:r w:rsidR="00A66DA0" w:rsidRPr="00A66DA0">
        <w:t>du pays de «</w:t>
      </w:r>
      <w:r w:rsidRPr="00A66DA0">
        <w:t xml:space="preserve">maisons </w:t>
      </w:r>
      <w:r w:rsidR="00A66DA0" w:rsidRPr="00A66DA0">
        <w:t>d</w:t>
      </w:r>
      <w:r w:rsidR="00BE6437">
        <w:t>’</w:t>
      </w:r>
      <w:r w:rsidR="00A66DA0" w:rsidRPr="00A66DA0">
        <w:t xml:space="preserve">accès à la justice», qui offrent une assistance juridique gratuite aux communautés locales et aux personnes vulnérables et mènent des activités de sensibilisation et de formation </w:t>
      </w:r>
      <w:r w:rsidR="00FF7DE1">
        <w:t>axé</w:t>
      </w:r>
      <w:r w:rsidR="00B45DCC">
        <w:t>e</w:t>
      </w:r>
      <w:r w:rsidR="00FF7DE1">
        <w:t xml:space="preserve">s sur la promotion et la protection </w:t>
      </w:r>
      <w:r w:rsidR="00A66DA0" w:rsidRPr="00A66DA0">
        <w:t>des droits de l</w:t>
      </w:r>
      <w:r w:rsidR="00BE6437">
        <w:t>’</w:t>
      </w:r>
      <w:r w:rsidR="00A66DA0" w:rsidRPr="00A66DA0">
        <w:t>homme. En outre, un programme d</w:t>
      </w:r>
      <w:r w:rsidR="00BE6437">
        <w:t>’</w:t>
      </w:r>
      <w:r w:rsidR="00A66DA0" w:rsidRPr="00A66DA0">
        <w:t xml:space="preserve">éducation civique a été adopté afin de promouvoir le consensus et de prévenir de </w:t>
      </w:r>
      <w:r w:rsidR="00FF7DE1">
        <w:t xml:space="preserve">nouveaux </w:t>
      </w:r>
      <w:r w:rsidR="00A66DA0" w:rsidRPr="00A66DA0">
        <w:t>conflits. Conformément à une disposition de la Constitution, des débats publics sont organisés chaque année au plan national pour examiner les problèmes et difficultés de la société rwandaise. Enfin, M. Karugarama espère que le Comité prendra acte des résultats encourageants obtenus par le Rwanda et qu</w:t>
      </w:r>
      <w:r w:rsidR="00BE6437">
        <w:t>’</w:t>
      </w:r>
      <w:r w:rsidR="00A66DA0" w:rsidRPr="00A66DA0">
        <w:t xml:space="preserve">il </w:t>
      </w:r>
      <w:r w:rsidR="00FF7DE1">
        <w:t>l</w:t>
      </w:r>
      <w:r w:rsidR="00BE6437">
        <w:t>’</w:t>
      </w:r>
      <w:r w:rsidR="00FF7DE1">
        <w:t xml:space="preserve">aidera à améliorer son action dans </w:t>
      </w:r>
      <w:r w:rsidR="00A66DA0" w:rsidRPr="00A66DA0">
        <w:t>les domaines</w:t>
      </w:r>
      <w:r w:rsidR="00FF7DE1">
        <w:t xml:space="preserve"> où elle laisse à désirer</w:t>
      </w:r>
      <w:r w:rsidR="00A66DA0" w:rsidRPr="00A66DA0">
        <w:t xml:space="preserve">. </w:t>
      </w:r>
    </w:p>
    <w:p w:rsidR="00A66DA0" w:rsidRPr="00A66DA0" w:rsidRDefault="00FF7DE1" w:rsidP="00A66DA0">
      <w:pPr>
        <w:pStyle w:val="SingleTxtG"/>
      </w:pPr>
      <w:r>
        <w:t>9.</w:t>
      </w:r>
      <w:r w:rsidR="00A66DA0" w:rsidRPr="00A66DA0">
        <w:tab/>
      </w:r>
      <w:r w:rsidR="00A66DA0" w:rsidRPr="00A66DA0">
        <w:rPr>
          <w:b/>
        </w:rPr>
        <w:t>M. Ewomsan</w:t>
      </w:r>
      <w:r w:rsidR="00A66DA0" w:rsidRPr="00A66DA0">
        <w:t xml:space="preserve"> (Rapporteur pour le Rwanda), </w:t>
      </w:r>
      <w:r>
        <w:t>saluant</w:t>
      </w:r>
      <w:r w:rsidR="00A66DA0" w:rsidRPr="00A66DA0">
        <w:t xml:space="preserve"> la délégation rwandaise</w:t>
      </w:r>
      <w:r>
        <w:t xml:space="preserve"> de haut niveau</w:t>
      </w:r>
      <w:r w:rsidR="00A66DA0" w:rsidRPr="00A66DA0">
        <w:t>, accueille avec satisfaction le rapport périodique de l</w:t>
      </w:r>
      <w:r w:rsidR="00BE6437">
        <w:t>’</w:t>
      </w:r>
      <w:r w:rsidR="00A66DA0" w:rsidRPr="00A66DA0">
        <w:t xml:space="preserve">État partie, </w:t>
      </w:r>
      <w:r>
        <w:t xml:space="preserve">qui est </w:t>
      </w:r>
      <w:r w:rsidR="00A66DA0" w:rsidRPr="00A66DA0">
        <w:t xml:space="preserve">soumis dix ans après le rapport précédent, </w:t>
      </w:r>
      <w:r>
        <w:t xml:space="preserve">important </w:t>
      </w:r>
      <w:r w:rsidR="00A66DA0" w:rsidRPr="00A66DA0">
        <w:t>retard que les autorités rwandaises expliquent par les difficultés inhérentes aux conséquences du génocide de 1994. Après avoir été le théâtre de l</w:t>
      </w:r>
      <w:r w:rsidR="00BE6437">
        <w:t>’</w:t>
      </w:r>
      <w:r w:rsidR="00A66DA0" w:rsidRPr="00A66DA0">
        <w:t xml:space="preserve">un des </w:t>
      </w:r>
      <w:r w:rsidR="003863E1">
        <w:t xml:space="preserve">événements </w:t>
      </w:r>
      <w:r w:rsidR="00A66DA0" w:rsidRPr="00A66DA0">
        <w:t>les plus atroces du XX</w:t>
      </w:r>
      <w:r w:rsidR="00A66DA0" w:rsidRPr="003863E1">
        <w:rPr>
          <w:vertAlign w:val="superscript"/>
        </w:rPr>
        <w:t>e</w:t>
      </w:r>
      <w:r w:rsidR="00A66DA0" w:rsidRPr="00A66DA0">
        <w:t xml:space="preserve"> siècle, le Rwanda traverse actuellement une phase de reconstruction. De ce fait, il revêt un caractère exemplaire pour le Comité car la cause première de ce génocide était la haine raciale et ethnique, comme le reconnaît l</w:t>
      </w:r>
      <w:r w:rsidR="00BE6437">
        <w:t>’</w:t>
      </w:r>
      <w:r w:rsidR="00A66DA0" w:rsidRPr="00A66DA0">
        <w:t xml:space="preserve">État partie dans son rapport (CERD/C/RWA/13-17, par. 8). Le </w:t>
      </w:r>
      <w:r w:rsidR="009E61CE" w:rsidRPr="00A66DA0">
        <w:t>R</w:t>
      </w:r>
      <w:r w:rsidR="003863E1" w:rsidRPr="00A66DA0">
        <w:t xml:space="preserve">apporteur </w:t>
      </w:r>
      <w:r w:rsidR="00A66DA0" w:rsidRPr="00A66DA0">
        <w:t>se félicite des efforts consentis en vue de créer une culture des droits de l</w:t>
      </w:r>
      <w:r w:rsidR="00BE6437">
        <w:t>’</w:t>
      </w:r>
      <w:r w:rsidR="00A66DA0" w:rsidRPr="00A66DA0">
        <w:t>homme</w:t>
      </w:r>
      <w:r w:rsidR="003863E1">
        <w:t>,</w:t>
      </w:r>
      <w:r w:rsidR="00A66DA0" w:rsidRPr="00A66DA0">
        <w:t xml:space="preserve"> panser les plaies du passé et réconcilier la société rwandaise avec elle-même.</w:t>
      </w:r>
    </w:p>
    <w:p w:rsidR="00A66DA0" w:rsidRDefault="00E90723" w:rsidP="00A66DA0">
      <w:pPr>
        <w:pStyle w:val="SingleTxtG"/>
      </w:pPr>
      <w:r>
        <w:t>10.</w:t>
      </w:r>
      <w:r w:rsidR="00A66DA0" w:rsidRPr="00A66DA0">
        <w:tab/>
        <w:t>Se référant au paragraphe 4 du rapport, M. Ewomsan souhaiterait recevoir des informations sur les principales organisations de la société civile qui ont participé à la présentation publique du rapport. En ce qui concerne la situation démographique et la composition ethnique de la population, il aimerait savoir quand le dernier recensement a été effectué. Constatant que l</w:t>
      </w:r>
      <w:r w:rsidR="00BE6437">
        <w:t>’</w:t>
      </w:r>
      <w:r w:rsidR="00A66DA0" w:rsidRPr="00A66DA0">
        <w:t>État partie s</w:t>
      </w:r>
      <w:r w:rsidR="00BE6437">
        <w:t>’</w:t>
      </w:r>
      <w:r w:rsidR="00A66DA0" w:rsidRPr="00A66DA0">
        <w:t>appuie sur le fait que les Rwandais parlent tous la même langue pour affirmer qu</w:t>
      </w:r>
      <w:r w:rsidR="00BE6437">
        <w:t>’</w:t>
      </w:r>
      <w:r w:rsidR="00A66DA0" w:rsidRPr="00A66DA0">
        <w:t>ils appa</w:t>
      </w:r>
      <w:r>
        <w:t xml:space="preserve">rtiennent à la même ethnie, le </w:t>
      </w:r>
      <w:r w:rsidR="009E61CE">
        <w:t>R</w:t>
      </w:r>
      <w:r w:rsidR="00A66DA0" w:rsidRPr="00A66DA0">
        <w:t>apporteur souligne que les Batwas n</w:t>
      </w:r>
      <w:r w:rsidR="00BE6437">
        <w:t>’</w:t>
      </w:r>
      <w:r w:rsidR="00A66DA0" w:rsidRPr="00A66DA0">
        <w:t>en constituent pas moins un groupe minoritaire marginalisé qui est victime de la persistance de stéréotypes traditionnels. La délégation est invitée à fournir davantage de renseignements sur ce groupe.</w:t>
      </w:r>
    </w:p>
    <w:p w:rsidR="002F66A4" w:rsidRDefault="002F66A4" w:rsidP="002F66A4">
      <w:pPr>
        <w:pStyle w:val="SingleTxtG"/>
      </w:pPr>
      <w:r>
        <w:t>11.</w:t>
      </w:r>
      <w:r>
        <w:tab/>
      </w:r>
      <w:r w:rsidRPr="008374B7">
        <w:t xml:space="preserve">M. Ewomsan note que le Gouvernement rwandais a adopté un plan progressif de développement intitulé Vision 2020 </w:t>
      </w:r>
      <w:r>
        <w:t>(</w:t>
      </w:r>
      <w:r w:rsidRPr="008374B7">
        <w:t>CERD/C/RWA/13-17, par. 154</w:t>
      </w:r>
      <w:r>
        <w:t>)</w:t>
      </w:r>
      <w:r w:rsidRPr="008374B7">
        <w:t xml:space="preserve"> qui détermine le type</w:t>
      </w:r>
      <w:r w:rsidRPr="008374B7">
        <w:rPr>
          <w:lang w:val="fr-FR"/>
        </w:rPr>
        <w:t xml:space="preserve"> de so</w:t>
      </w:r>
      <w:r>
        <w:rPr>
          <w:lang w:val="fr-FR"/>
        </w:rPr>
        <w:t>ciété que le pays entend ériger</w:t>
      </w:r>
      <w:r w:rsidRPr="008374B7">
        <w:rPr>
          <w:lang w:val="fr-FR"/>
        </w:rPr>
        <w:t>. Il souhaite à cet égard savoir q</w:t>
      </w:r>
      <w:r w:rsidRPr="008374B7">
        <w:t>uelles mesures l</w:t>
      </w:r>
      <w:r w:rsidR="00BE6437">
        <w:t>’</w:t>
      </w:r>
      <w:r w:rsidRPr="008374B7">
        <w:t>État partie envisage de prendre pour que les Batwas, qui connaissent les taux de pauvreté les plus élevés et de grandes difficultés d</w:t>
      </w:r>
      <w:r w:rsidR="00BE6437">
        <w:t>’</w:t>
      </w:r>
      <w:r w:rsidRPr="008374B7">
        <w:t>accès aux services sociaux, soient pris en compte par les programmes de développement. Selon des informations concordantes, l</w:t>
      </w:r>
      <w:r w:rsidR="00BE6437">
        <w:t>’</w:t>
      </w:r>
      <w:r w:rsidRPr="008374B7">
        <w:t>exploitation forestière et le déboisement</w:t>
      </w:r>
      <w:r>
        <w:t xml:space="preserve"> </w:t>
      </w:r>
      <w:r w:rsidRPr="008374B7">
        <w:t>auraient entraîné le déplacement de nombreux Batwas, qui n</w:t>
      </w:r>
      <w:r w:rsidR="00BE6437">
        <w:t>’</w:t>
      </w:r>
      <w:r w:rsidRPr="008374B7">
        <w:t>auraient été ni indemnisés ni relogés. En outre, ils ne seraient pas non plus consultés sur les principales politiques d</w:t>
      </w:r>
      <w:r w:rsidR="00BE6437">
        <w:t>’</w:t>
      </w:r>
      <w:r w:rsidRPr="008374B7">
        <w:t>aménagement du territoire établies au mépris de leurs traditions culturelles.</w:t>
      </w:r>
      <w:r>
        <w:t xml:space="preserve"> Le Rapporteur voudrait savoir q</w:t>
      </w:r>
      <w:r w:rsidRPr="008374B7">
        <w:t>uelles mesures l</w:t>
      </w:r>
      <w:r w:rsidR="00BE6437">
        <w:t>’</w:t>
      </w:r>
      <w:r w:rsidRPr="008374B7">
        <w:t>État partie envisage</w:t>
      </w:r>
      <w:r>
        <w:t xml:space="preserve"> </w:t>
      </w:r>
      <w:r w:rsidRPr="008374B7">
        <w:t>de prendre pour protéger les Batwas contre la discrimination et leur permettre d</w:t>
      </w:r>
      <w:r w:rsidR="00BE6437">
        <w:t>’</w:t>
      </w:r>
      <w:r w:rsidRPr="008374B7">
        <w:t>accéder aux services sociaux et de participer aux affaires publiques</w:t>
      </w:r>
      <w:r>
        <w:t>.</w:t>
      </w:r>
    </w:p>
    <w:p w:rsidR="002F66A4" w:rsidRPr="008374B7" w:rsidRDefault="002F66A4" w:rsidP="002F66A4">
      <w:pPr>
        <w:pStyle w:val="SingleTxtG"/>
      </w:pPr>
      <w:r>
        <w:t>12.</w:t>
      </w:r>
      <w:r>
        <w:tab/>
      </w:r>
      <w:r w:rsidRPr="008374B7">
        <w:t>Sur le plan institutionnel, M. Ewomsan relève que le Comité des droits de l</w:t>
      </w:r>
      <w:r w:rsidR="00BE6437">
        <w:t>’</w:t>
      </w:r>
      <w:r w:rsidRPr="008374B7">
        <w:t xml:space="preserve">homme a souligné les efforts </w:t>
      </w:r>
      <w:r>
        <w:t>faits</w:t>
      </w:r>
      <w:r w:rsidRPr="008374B7">
        <w:t xml:space="preserve"> par le Rwanda pour renforcer la réconciliation et instaurer l</w:t>
      </w:r>
      <w:r w:rsidR="00BE6437">
        <w:t>’</w:t>
      </w:r>
      <w:r w:rsidRPr="008374B7">
        <w:t>état de droit. Selon le Plan-cadre des Nations Unies pour l</w:t>
      </w:r>
      <w:r w:rsidR="00BE6437">
        <w:t>’</w:t>
      </w:r>
      <w:r w:rsidRPr="008374B7">
        <w:t>aide au développement, le Rwanda est l</w:t>
      </w:r>
      <w:r w:rsidR="00BE6437">
        <w:t>’</w:t>
      </w:r>
      <w:r w:rsidRPr="008374B7">
        <w:t>un des pays les plus performants d</w:t>
      </w:r>
      <w:r w:rsidR="00BE6437">
        <w:t>’</w:t>
      </w:r>
      <w:r w:rsidRPr="008374B7">
        <w:t xml:space="preserve">Afrique et un exemple de reconstruction réussie après </w:t>
      </w:r>
      <w:r>
        <w:t xml:space="preserve">un </w:t>
      </w:r>
      <w:r w:rsidRPr="008374B7">
        <w:t>conflit. La Commission rwandaise des droits de l</w:t>
      </w:r>
      <w:r w:rsidR="00BE6437">
        <w:t>’</w:t>
      </w:r>
      <w:r w:rsidRPr="008374B7">
        <w:t>homme a été dotée du statut de catégorie A en 2001 mais le Comité des droits de l</w:t>
      </w:r>
      <w:r w:rsidR="00BE6437">
        <w:t>’</w:t>
      </w:r>
      <w:r w:rsidRPr="008374B7">
        <w:t>enfant a noté avec inquiétude qu</w:t>
      </w:r>
      <w:r w:rsidR="00BE6437">
        <w:t>’</w:t>
      </w:r>
      <w:r w:rsidRPr="008374B7">
        <w:t>elle ne dispose pas des ressources humaines et matérielles nécessaires à l</w:t>
      </w:r>
      <w:r w:rsidR="00BE6437">
        <w:t>’</w:t>
      </w:r>
      <w:r w:rsidRPr="008374B7">
        <w:t>exécution de son mandat. Il serait intéressant de savoir si l</w:t>
      </w:r>
      <w:r w:rsidR="00BE6437">
        <w:t>’</w:t>
      </w:r>
      <w:r w:rsidRPr="008374B7">
        <w:t>État partie a pris des mesures pour renforcer les capacités de cette instance et de connaître le bilan de l</w:t>
      </w:r>
      <w:r w:rsidR="00BE6437">
        <w:t>’</w:t>
      </w:r>
      <w:r w:rsidRPr="008374B7">
        <w:t>action de la Commission nationale po</w:t>
      </w:r>
      <w:r>
        <w:t>ur l</w:t>
      </w:r>
      <w:r w:rsidR="00BE6437">
        <w:t>’</w:t>
      </w:r>
      <w:r>
        <w:t>unité et la réconciliation.</w:t>
      </w:r>
    </w:p>
    <w:p w:rsidR="002F66A4" w:rsidRPr="008374B7" w:rsidRDefault="002F66A4" w:rsidP="002F66A4">
      <w:pPr>
        <w:pStyle w:val="SingleTxtG"/>
      </w:pPr>
      <w:r>
        <w:t>13.</w:t>
      </w:r>
      <w:r>
        <w:tab/>
      </w:r>
      <w:r w:rsidRPr="008374B7">
        <w:t xml:space="preserve">Sur le plan législatif, le Rwanda a fait des progrès puisque les conventions sont incorporées dans le droit positif et que les instruments internationaux </w:t>
      </w:r>
      <w:r>
        <w:t>qu</w:t>
      </w:r>
      <w:r w:rsidR="00BE6437">
        <w:t>’</w:t>
      </w:r>
      <w:r>
        <w:t xml:space="preserve">il a </w:t>
      </w:r>
      <w:r w:rsidRPr="008374B7">
        <w:t>ratifiés ont la primauté sur le droit interne. Le Rwanda a également ratifié huit des principaux instruments internationaux</w:t>
      </w:r>
      <w:r>
        <w:t xml:space="preserve"> relatifs aux droits de l</w:t>
      </w:r>
      <w:r w:rsidR="00BE6437">
        <w:t>’</w:t>
      </w:r>
      <w:r>
        <w:t xml:space="preserve">homme, excepté </w:t>
      </w:r>
      <w:r w:rsidRPr="008374B7">
        <w:t xml:space="preserve">la Convention </w:t>
      </w:r>
      <w:r>
        <w:rPr>
          <w:rFonts w:eastAsia="MS Mincho"/>
        </w:rPr>
        <w:t>n</w:t>
      </w:r>
      <w:r>
        <w:rPr>
          <w:rFonts w:eastAsia="MS Mincho"/>
          <w:vertAlign w:val="superscript"/>
        </w:rPr>
        <w:t>o</w:t>
      </w:r>
      <w:r>
        <w:t> </w:t>
      </w:r>
      <w:r w:rsidRPr="008374B7">
        <w:t>169 de l</w:t>
      </w:r>
      <w:r w:rsidR="00BE6437">
        <w:t>’</w:t>
      </w:r>
      <w:r w:rsidRPr="008374B7">
        <w:t>OIT relative aux peuples indigènes et tribaux dans les pays indépendants. Rappelant que le Comité des droits de l</w:t>
      </w:r>
      <w:r w:rsidR="00BE6437">
        <w:t>’</w:t>
      </w:r>
      <w:r w:rsidRPr="008374B7">
        <w:t xml:space="preserve">homme a </w:t>
      </w:r>
      <w:r>
        <w:t>jugé</w:t>
      </w:r>
      <w:r w:rsidRPr="008374B7">
        <w:t xml:space="preserve"> préoccupan</w:t>
      </w:r>
      <w:r>
        <w:t xml:space="preserve">t le fait que </w:t>
      </w:r>
      <w:r w:rsidRPr="008374B7">
        <w:t xml:space="preserve">le Rwanda </w:t>
      </w:r>
      <w:r>
        <w:t>ne reconnaît pas l</w:t>
      </w:r>
      <w:r w:rsidRPr="008374B7">
        <w:t xml:space="preserve">es minorités et </w:t>
      </w:r>
      <w:r>
        <w:t>l</w:t>
      </w:r>
      <w:r w:rsidRPr="008374B7">
        <w:t xml:space="preserve">es peuples autochtones, le </w:t>
      </w:r>
      <w:r>
        <w:t>Rapporteur</w:t>
      </w:r>
      <w:r w:rsidRPr="008374B7">
        <w:t xml:space="preserve"> demande à la délégation d</w:t>
      </w:r>
      <w:r w:rsidR="00BE6437">
        <w:t>’</w:t>
      </w:r>
      <w:r w:rsidRPr="008374B7">
        <w:t>indiquer si l</w:t>
      </w:r>
      <w:r w:rsidR="00BE6437">
        <w:t>’</w:t>
      </w:r>
      <w:r w:rsidRPr="008374B7">
        <w:t>État partie a l</w:t>
      </w:r>
      <w:r w:rsidR="00BE6437">
        <w:t>’</w:t>
      </w:r>
      <w:r w:rsidRPr="008374B7">
        <w:t xml:space="preserve">intention de modifier sa position sur cette question et de prendre des mesures spéciales pour protéger les droits des personnes appartenant à la communauté batwa, qui est reconnue par les autres pays africains comme une communauté autochtone. </w:t>
      </w:r>
    </w:p>
    <w:p w:rsidR="002F66A4" w:rsidRPr="008374B7" w:rsidRDefault="002F66A4" w:rsidP="002F66A4">
      <w:pPr>
        <w:pStyle w:val="SingleTxtG"/>
      </w:pPr>
      <w:r>
        <w:t>14.</w:t>
      </w:r>
      <w:r>
        <w:tab/>
      </w:r>
      <w:r w:rsidRPr="008374B7">
        <w:t xml:space="preserve">Le </w:t>
      </w:r>
      <w:r>
        <w:t>Rapporteur</w:t>
      </w:r>
      <w:r w:rsidRPr="008374B7">
        <w:t xml:space="preserve"> note que la Constitution de 2003, modifiée en 2009, interdit la discrimination raciale mais qu</w:t>
      </w:r>
      <w:r w:rsidR="00BE6437">
        <w:t>’</w:t>
      </w:r>
      <w:r w:rsidRPr="008374B7">
        <w:t>elle ne prend pas</w:t>
      </w:r>
      <w:r>
        <w:t xml:space="preserve"> en compte tous les aspects de </w:t>
      </w:r>
      <w:r w:rsidRPr="008374B7">
        <w:t xml:space="preserve">la définition </w:t>
      </w:r>
      <w:r>
        <w:t>figurant à l</w:t>
      </w:r>
      <w:r w:rsidR="00BE6437">
        <w:t>’</w:t>
      </w:r>
      <w:r>
        <w:t>article premier de</w:t>
      </w:r>
      <w:r w:rsidRPr="008374B7">
        <w:t xml:space="preserve"> la Convention internationale sur l</w:t>
      </w:r>
      <w:r w:rsidR="00BE6437">
        <w:t>’</w:t>
      </w:r>
      <w:r w:rsidRPr="008374B7">
        <w:t>élimination de toutes les f</w:t>
      </w:r>
      <w:r>
        <w:t>ormes de discrimination raciale</w:t>
      </w:r>
      <w:r w:rsidRPr="008374B7">
        <w:t>, notamment la discrimination fondée sur l</w:t>
      </w:r>
      <w:r w:rsidR="00BE6437">
        <w:t>’</w:t>
      </w:r>
      <w:r w:rsidRPr="008374B7">
        <w:t>ascendance et l</w:t>
      </w:r>
      <w:r w:rsidR="00BE6437">
        <w:t>’</w:t>
      </w:r>
      <w:r w:rsidRPr="008374B7">
        <w:t>origine nationale. Il invite les autorités rwandaises à veiller à ce que tous les éléments de cette définition de la discrimination raciale soient pris en compte par la législation nationale.</w:t>
      </w:r>
    </w:p>
    <w:p w:rsidR="002F66A4" w:rsidRPr="008374B7" w:rsidRDefault="002F66A4" w:rsidP="002F66A4">
      <w:pPr>
        <w:pStyle w:val="SingleTxtG"/>
      </w:pPr>
      <w:r>
        <w:rPr>
          <w:lang w:val="fr-FR"/>
        </w:rPr>
        <w:t>15.</w:t>
      </w:r>
      <w:r>
        <w:rPr>
          <w:lang w:val="fr-FR"/>
        </w:rPr>
        <w:tab/>
      </w:r>
      <w:r w:rsidRPr="008374B7">
        <w:rPr>
          <w:lang w:val="fr-FR"/>
        </w:rPr>
        <w:t xml:space="preserve">Le </w:t>
      </w:r>
      <w:r>
        <w:rPr>
          <w:lang w:val="fr-FR"/>
        </w:rPr>
        <w:t>Rapporteur</w:t>
      </w:r>
      <w:r w:rsidRPr="008374B7">
        <w:rPr>
          <w:lang w:val="fr-FR"/>
        </w:rPr>
        <w:t xml:space="preserve"> note que l</w:t>
      </w:r>
      <w:r w:rsidR="00BE6437">
        <w:rPr>
          <w:lang w:val="fr-FR"/>
        </w:rPr>
        <w:t>’</w:t>
      </w:r>
      <w:r w:rsidRPr="008374B7">
        <w:t>approche du Rwanda en matière de lutte contre la discrimination raciale est fortement marquée par la lutte contre le génocide et que l</w:t>
      </w:r>
      <w:r w:rsidR="00BE6437">
        <w:t>’</w:t>
      </w:r>
      <w:r w:rsidRPr="008374B7">
        <w:t>article</w:t>
      </w:r>
      <w:r>
        <w:t> </w:t>
      </w:r>
      <w:r w:rsidRPr="008374B7">
        <w:t>13 de la Constitution interdit et punit l</w:t>
      </w:r>
      <w:r w:rsidR="00BE6437">
        <w:t>’</w:t>
      </w:r>
      <w:r w:rsidRPr="008374B7">
        <w:t>idéologie du génocide, le révisionnisme, le négationnisme et la banalisation du génocide. S</w:t>
      </w:r>
      <w:r w:rsidR="00BE6437">
        <w:t>’</w:t>
      </w:r>
      <w:r w:rsidRPr="008374B7">
        <w:t>il y a lieu de se féliciter qu</w:t>
      </w:r>
      <w:r w:rsidR="00BE6437">
        <w:t>’</w:t>
      </w:r>
      <w:r w:rsidRPr="008374B7">
        <w:t>une loi relative à l</w:t>
      </w:r>
      <w:r w:rsidR="00BE6437">
        <w:t>’</w:t>
      </w:r>
      <w:r w:rsidRPr="008374B7">
        <w:t>idéologie du génocide</w:t>
      </w:r>
      <w:r w:rsidRPr="008374B7">
        <w:rPr>
          <w:lang w:val="fr-FR"/>
        </w:rPr>
        <w:t xml:space="preserve"> ait été</w:t>
      </w:r>
      <w:r w:rsidRPr="008374B7">
        <w:t xml:space="preserve"> adoptée en 2008, compte tenu de l</w:t>
      </w:r>
      <w:r w:rsidR="00BE6437">
        <w:t>’</w:t>
      </w:r>
      <w:r w:rsidRPr="008374B7">
        <w:t>ampleur du génocide et du nombre de ses victimes, évalué à un million de personnes, il semble que la définition de l</w:t>
      </w:r>
      <w:r w:rsidR="00BE6437">
        <w:t>’</w:t>
      </w:r>
      <w:r w:rsidRPr="008374B7">
        <w:t>idéologie génocidaire qui y est énoncée soit trop vaste et susceptible d</w:t>
      </w:r>
      <w:r w:rsidR="00BE6437">
        <w:t>’</w:t>
      </w:r>
      <w:r w:rsidRPr="008374B7">
        <w:t>être utilisée à d</w:t>
      </w:r>
      <w:r w:rsidR="00BE6437">
        <w:t>’</w:t>
      </w:r>
      <w:r w:rsidRPr="008374B7">
        <w:t xml:space="preserve">autres fins que celle de punir les </w:t>
      </w:r>
      <w:r>
        <w:t>auteurs</w:t>
      </w:r>
      <w:r w:rsidRPr="008374B7">
        <w:t xml:space="preserve"> du génocide. Le Rapporteur spécial sur la situation des droits des défenseurs des droits de l</w:t>
      </w:r>
      <w:r w:rsidR="00BE6437">
        <w:t>’</w:t>
      </w:r>
      <w:r w:rsidRPr="008374B7">
        <w:t xml:space="preserve">homme estime, notamment, que cette loi pourrait même limiter toute opposition au </w:t>
      </w:r>
      <w:r>
        <w:t>G</w:t>
      </w:r>
      <w:r w:rsidRPr="008374B7">
        <w:t>ouvernement et restreindre le plein exercice du droit à la liberté d</w:t>
      </w:r>
      <w:r w:rsidR="00BE6437">
        <w:t>’</w:t>
      </w:r>
      <w:r w:rsidRPr="008374B7">
        <w:t xml:space="preserve">expression. Le </w:t>
      </w:r>
      <w:r>
        <w:t>Rapporteur</w:t>
      </w:r>
      <w:r w:rsidRPr="008374B7">
        <w:t xml:space="preserve"> </w:t>
      </w:r>
      <w:r>
        <w:t xml:space="preserve">pour le </w:t>
      </w:r>
      <w:r>
        <w:rPr>
          <w:rFonts w:eastAsia="MS Mincho"/>
        </w:rPr>
        <w:t>Rwanda</w:t>
      </w:r>
      <w:r>
        <w:t xml:space="preserve"> </w:t>
      </w:r>
      <w:r w:rsidRPr="008374B7">
        <w:t>souhaite savoir si l</w:t>
      </w:r>
      <w:r w:rsidR="00BE6437">
        <w:t>’</w:t>
      </w:r>
      <w:r w:rsidRPr="008374B7">
        <w:t>État partie envisage de réviser cette loi afin d</w:t>
      </w:r>
      <w:r w:rsidR="00BE6437">
        <w:t>’</w:t>
      </w:r>
      <w:r w:rsidRPr="008374B7">
        <w:t>en préciser la définition. Il demande par ailleurs à la délégation rwandaise d</w:t>
      </w:r>
      <w:r w:rsidR="00BE6437">
        <w:t>’</w:t>
      </w:r>
      <w:r w:rsidRPr="008374B7">
        <w:t>infirmer ou de confirmer l</w:t>
      </w:r>
      <w:r w:rsidR="00BE6437">
        <w:t>’</w:t>
      </w:r>
      <w:r w:rsidRPr="008374B7">
        <w:t>information selon laquelle cette loi aurait été invoquée pour interdire certaines organisations de défense des droits de l</w:t>
      </w:r>
      <w:r w:rsidR="00BE6437">
        <w:t>’</w:t>
      </w:r>
      <w:r w:rsidRPr="008374B7">
        <w:t>homme, notamment la Ligue pour la promotion et la défense des droits de l</w:t>
      </w:r>
      <w:r w:rsidR="00BE6437">
        <w:t>’</w:t>
      </w:r>
      <w:r w:rsidRPr="008374B7">
        <w:t>homme, accusée de véhiculer l</w:t>
      </w:r>
      <w:r w:rsidR="00BE6437">
        <w:t>’</w:t>
      </w:r>
      <w:r w:rsidRPr="008374B7">
        <w:t xml:space="preserve">idéologie génocidaire et le sectarisme. </w:t>
      </w:r>
    </w:p>
    <w:p w:rsidR="002F66A4" w:rsidRPr="008374B7" w:rsidRDefault="002F66A4" w:rsidP="002F66A4">
      <w:pPr>
        <w:pStyle w:val="SingleTxtG"/>
      </w:pPr>
      <w:r>
        <w:t>16.</w:t>
      </w:r>
      <w:r>
        <w:tab/>
      </w:r>
      <w:r w:rsidRPr="008374B7">
        <w:t>S</w:t>
      </w:r>
      <w:r w:rsidR="00BE6437">
        <w:t>’</w:t>
      </w:r>
      <w:r w:rsidRPr="008374B7">
        <w:t>agissant de l</w:t>
      </w:r>
      <w:r w:rsidR="00BE6437">
        <w:t>’</w:t>
      </w:r>
      <w:r w:rsidRPr="008374B7">
        <w:t xml:space="preserve">administration de la justice, le </w:t>
      </w:r>
      <w:r>
        <w:t>Rapporteur</w:t>
      </w:r>
      <w:r w:rsidRPr="008374B7">
        <w:t xml:space="preserve"> note que le Rwanda a opté </w:t>
      </w:r>
      <w:r>
        <w:t xml:space="preserve">pour un mécanisme </w:t>
      </w:r>
      <w:r w:rsidRPr="008374B7">
        <w:rPr>
          <w:lang w:val="fr-FR"/>
        </w:rPr>
        <w:t>traditionnel de justice communautaire, l</w:t>
      </w:r>
      <w:r w:rsidRPr="008374B7">
        <w:t xml:space="preserve">es juridictions </w:t>
      </w:r>
      <w:r>
        <w:rPr>
          <w:i/>
        </w:rPr>
        <w:t>g</w:t>
      </w:r>
      <w:r w:rsidRPr="008374B7">
        <w:rPr>
          <w:i/>
        </w:rPr>
        <w:t>acaca</w:t>
      </w:r>
      <w:r>
        <w:t>,</w:t>
      </w:r>
      <w:r w:rsidRPr="008374B7">
        <w:t xml:space="preserve"> terme qui sign</w:t>
      </w:r>
      <w:r>
        <w:t>ifie «la justice sur l</w:t>
      </w:r>
      <w:r w:rsidR="00BE6437">
        <w:t>’</w:t>
      </w:r>
      <w:r>
        <w:t xml:space="preserve">herbe», </w:t>
      </w:r>
      <w:r w:rsidRPr="008374B7">
        <w:rPr>
          <w:lang w:val="fr-FR"/>
        </w:rPr>
        <w:t>spécifiquement chargées de juger les suspects de génocide. C</w:t>
      </w:r>
      <w:r w:rsidRPr="008374B7">
        <w:t>es tribunaux sont parvenus à traiter un grand nombre d</w:t>
      </w:r>
      <w:r w:rsidR="00BE6437">
        <w:t>’</w:t>
      </w:r>
      <w:r w:rsidRPr="008374B7">
        <w:t>affaire</w:t>
      </w:r>
      <w:r>
        <w:t>s</w:t>
      </w:r>
      <w:r w:rsidRPr="008374B7">
        <w:t>, à réduire de façon considérable la surpopulation carcérale et à associer la population au processus de justice en l</w:t>
      </w:r>
      <w:r w:rsidR="00BE6437">
        <w:t>’</w:t>
      </w:r>
      <w:r w:rsidRPr="008374B7">
        <w:t>autorisant à témoigner pour ou contre les personnes accusées de génocide. Indiquant que le Comité des droits de l</w:t>
      </w:r>
      <w:r w:rsidR="00BE6437">
        <w:t>’</w:t>
      </w:r>
      <w:r w:rsidRPr="008374B7">
        <w:t xml:space="preserve">homme a estimé que les juridictions </w:t>
      </w:r>
      <w:r w:rsidRPr="008374B7">
        <w:rPr>
          <w:i/>
        </w:rPr>
        <w:t>gacaca</w:t>
      </w:r>
      <w:r w:rsidRPr="008374B7">
        <w:t xml:space="preserve"> ne fonctionnent pas conformément aux règles fondamentales du droit à un procès équitable, notamment en ce qui concerne l</w:t>
      </w:r>
      <w:r w:rsidR="00BE6437">
        <w:t>’</w:t>
      </w:r>
      <w:r w:rsidRPr="008374B7">
        <w:t xml:space="preserve">impartialité des juges et la protection des droits des accusés, le </w:t>
      </w:r>
      <w:r>
        <w:t>Rapporteur</w:t>
      </w:r>
      <w:r w:rsidRPr="008374B7">
        <w:t xml:space="preserve"> demande à la délégation rwandaise de commenter ce </w:t>
      </w:r>
      <w:r>
        <w:t>point de vue et d</w:t>
      </w:r>
      <w:r w:rsidR="00BE6437">
        <w:t>’</w:t>
      </w:r>
      <w:r>
        <w:t xml:space="preserve">indiquer quel </w:t>
      </w:r>
      <w:r w:rsidRPr="008374B7">
        <w:t xml:space="preserve">bilan </w:t>
      </w:r>
      <w:r>
        <w:t xml:space="preserve">les autorités rwandaises font </w:t>
      </w:r>
      <w:r w:rsidRPr="008374B7">
        <w:t xml:space="preserve">de ce mécanisme </w:t>
      </w:r>
      <w:r w:rsidRPr="008374B7">
        <w:rPr>
          <w:lang w:val="fr-FR"/>
        </w:rPr>
        <w:t>de règlement traditionnel des conflits</w:t>
      </w:r>
      <w:r w:rsidRPr="008374B7">
        <w:t xml:space="preserve"> mis en place pour créer les conditions d</w:t>
      </w:r>
      <w:r w:rsidR="00BE6437">
        <w:t>’</w:t>
      </w:r>
      <w:r w:rsidRPr="008374B7">
        <w:t xml:space="preserve">une véritable réconciliation de tous les Rwandais. </w:t>
      </w:r>
    </w:p>
    <w:p w:rsidR="002F66A4" w:rsidRPr="008374B7" w:rsidRDefault="002F66A4" w:rsidP="002F66A4">
      <w:pPr>
        <w:pStyle w:val="SingleTxtG"/>
      </w:pPr>
      <w:r>
        <w:t>17.</w:t>
      </w:r>
      <w:r>
        <w:tab/>
      </w:r>
      <w:r w:rsidRPr="008374B7">
        <w:t xml:space="preserve">Évoquant la question des réfugiés, le </w:t>
      </w:r>
      <w:r>
        <w:t>Rapporteur</w:t>
      </w:r>
      <w:r w:rsidRPr="008374B7">
        <w:t xml:space="preserve"> note qu</w:t>
      </w:r>
      <w:r>
        <w:t xml:space="preserve">e </w:t>
      </w:r>
      <w:r w:rsidRPr="008374B7">
        <w:t xml:space="preserve">nombre de réfugiés rwandais </w:t>
      </w:r>
      <w:r>
        <w:t>sont</w:t>
      </w:r>
      <w:r w:rsidRPr="008374B7">
        <w:t xml:space="preserve"> rentré</w:t>
      </w:r>
      <w:r>
        <w:t>s</w:t>
      </w:r>
      <w:r w:rsidRPr="008374B7">
        <w:t xml:space="preserve"> au Rwanda, ce qui est un élément important pour la paix civile</w:t>
      </w:r>
      <w:r>
        <w:t>;</w:t>
      </w:r>
      <w:r w:rsidRPr="008374B7">
        <w:t xml:space="preserve"> </w:t>
      </w:r>
      <w:r>
        <w:t xml:space="preserve">il </w:t>
      </w:r>
      <w:r w:rsidRPr="008374B7">
        <w:t xml:space="preserve">souhaiterait </w:t>
      </w:r>
      <w:r>
        <w:t>néanmoins r</w:t>
      </w:r>
      <w:r w:rsidRPr="008374B7">
        <w:t>ecevoir des informations sur leur nombre exact et sur la situation dans laquelle ils se trouvent. Il demande à la délégation rwandaise de commenter les informations selon lesquelles le Rwanda aurait fait pression sur des pays voisins pour</w:t>
      </w:r>
      <w:r>
        <w:t xml:space="preserve"> obtenir </w:t>
      </w:r>
      <w:r w:rsidRPr="008374B7">
        <w:t>le retour</w:t>
      </w:r>
      <w:r>
        <w:t xml:space="preserve"> forcé de réfugiés rwandais et</w:t>
      </w:r>
      <w:r w:rsidRPr="008374B7">
        <w:t xml:space="preserve"> plus de 1</w:t>
      </w:r>
      <w:r>
        <w:t> </w:t>
      </w:r>
      <w:r w:rsidRPr="008374B7">
        <w:t>700</w:t>
      </w:r>
      <w:r>
        <w:t> </w:t>
      </w:r>
      <w:r w:rsidRPr="008374B7">
        <w:t>Rwandais vivant dans les camps de Nakivale et de Kyata, en Ouganda, auraient été renvoyés de force au Rwanda</w:t>
      </w:r>
      <w:r>
        <w:t xml:space="preserve"> </w:t>
      </w:r>
      <w:r w:rsidRPr="008374B7">
        <w:t>les 14 et 15</w:t>
      </w:r>
      <w:r>
        <w:t> </w:t>
      </w:r>
      <w:r w:rsidRPr="008374B7">
        <w:t>juillet 2010 avec l</w:t>
      </w:r>
      <w:r w:rsidR="00BE6437">
        <w:t>’</w:t>
      </w:r>
      <w:r w:rsidRPr="008374B7">
        <w:t>aide de la police rwandaise.</w:t>
      </w:r>
    </w:p>
    <w:p w:rsidR="002F66A4" w:rsidRPr="008374B7" w:rsidRDefault="002F66A4" w:rsidP="002F66A4">
      <w:pPr>
        <w:pStyle w:val="SingleTxtG"/>
      </w:pPr>
      <w:r>
        <w:t>18.</w:t>
      </w:r>
      <w:r w:rsidRPr="008374B7">
        <w:tab/>
        <w:t xml:space="preserve">En conclusion, le </w:t>
      </w:r>
      <w:r>
        <w:t>Rapporteur</w:t>
      </w:r>
      <w:r w:rsidRPr="008374B7">
        <w:t xml:space="preserve"> précise que les questions </w:t>
      </w:r>
      <w:r>
        <w:t xml:space="preserve">que </w:t>
      </w:r>
      <w:r w:rsidRPr="008374B7">
        <w:t>pos</w:t>
      </w:r>
      <w:r>
        <w:t>eront</w:t>
      </w:r>
      <w:r w:rsidRPr="008374B7">
        <w:t xml:space="preserve"> les </w:t>
      </w:r>
      <w:r>
        <w:t xml:space="preserve">autres </w:t>
      </w:r>
      <w:r w:rsidRPr="008374B7">
        <w:t xml:space="preserve">membres du Comité </w:t>
      </w:r>
      <w:r>
        <w:t>aur</w:t>
      </w:r>
      <w:r w:rsidRPr="008374B7">
        <w:t>ont pour but d</w:t>
      </w:r>
      <w:r w:rsidR="00BE6437">
        <w:t>’</w:t>
      </w:r>
      <w:r w:rsidRPr="008374B7">
        <w:t>aider le Rwanda à progresser dans la mise en œuvre des dispositions de la Convention pour lui permettre de réussir son processus de réconciliation sur la base du respect des droits de l</w:t>
      </w:r>
      <w:r w:rsidR="00BE6437">
        <w:t>’</w:t>
      </w:r>
      <w:r w:rsidRPr="008374B7">
        <w:t>homme dans toutes ses dimensions économique, politique, sociale et culturelle.</w:t>
      </w:r>
    </w:p>
    <w:p w:rsidR="002F66A4" w:rsidRPr="008374B7" w:rsidRDefault="002F66A4" w:rsidP="002F66A4">
      <w:pPr>
        <w:pStyle w:val="SingleTxtG"/>
      </w:pPr>
      <w:r w:rsidRPr="006061D2">
        <w:t>19.</w:t>
      </w:r>
      <w:r>
        <w:rPr>
          <w:b/>
        </w:rPr>
        <w:tab/>
      </w:r>
      <w:r w:rsidRPr="008374B7">
        <w:rPr>
          <w:b/>
        </w:rPr>
        <w:t>M.</w:t>
      </w:r>
      <w:r w:rsidRPr="008374B7">
        <w:t xml:space="preserve"> </w:t>
      </w:r>
      <w:r w:rsidRPr="008374B7">
        <w:rPr>
          <w:b/>
          <w:bCs/>
        </w:rPr>
        <w:t>Avtonomov</w:t>
      </w:r>
      <w:r w:rsidRPr="008374B7">
        <w:t xml:space="preserve"> prend note avec satisfaction du fait que les femmes rwandaises participent </w:t>
      </w:r>
      <w:r>
        <w:t>à</w:t>
      </w:r>
      <w:r w:rsidRPr="008374B7">
        <w:t xml:space="preserve"> la vie politique et </w:t>
      </w:r>
      <w:r>
        <w:t>aux</w:t>
      </w:r>
      <w:r w:rsidRPr="008374B7">
        <w:t xml:space="preserve"> affaires publiques du pays</w:t>
      </w:r>
      <w:r>
        <w:t xml:space="preserve"> à tous les niveaux</w:t>
      </w:r>
      <w:r w:rsidRPr="008374B7">
        <w:t>, que la situation politique s</w:t>
      </w:r>
      <w:r w:rsidR="00BE6437">
        <w:t>’</w:t>
      </w:r>
      <w:r w:rsidRPr="008374B7">
        <w:t>est stabilisée et que des progrès substantiels sur le plan économique ont été enregistrés par l</w:t>
      </w:r>
      <w:r w:rsidR="00BE6437">
        <w:t>’</w:t>
      </w:r>
      <w:r w:rsidRPr="008374B7">
        <w:t xml:space="preserve">État partie. </w:t>
      </w:r>
      <w:r>
        <w:t>Alors</w:t>
      </w:r>
      <w:r w:rsidRPr="008374B7">
        <w:t xml:space="preserve"> que</w:t>
      </w:r>
      <w:r>
        <w:t>,</w:t>
      </w:r>
      <w:r w:rsidRPr="008374B7">
        <w:t xml:space="preserve"> selon la délégation rwandaise, les Hutus, les Tutsis et les Batwas ne constituent pas des groupes ethniques</w:t>
      </w:r>
      <w:r>
        <w:t xml:space="preserve">, il relève dans </w:t>
      </w:r>
      <w:r w:rsidRPr="008374B7">
        <w:t xml:space="preserve">le rapport périodique que </w:t>
      </w:r>
      <w:r>
        <w:t>«</w:t>
      </w:r>
      <w:r w:rsidRPr="008374B7">
        <w:t>l</w:t>
      </w:r>
      <w:r w:rsidRPr="008374B7">
        <w:rPr>
          <w:lang w:val="fr-FR"/>
        </w:rPr>
        <w:t>e génocide a été organisé de manière à ce que les membres d</w:t>
      </w:r>
      <w:r w:rsidR="00BE6437">
        <w:rPr>
          <w:lang w:val="fr-FR"/>
        </w:rPr>
        <w:t>’</w:t>
      </w:r>
      <w:r w:rsidRPr="008374B7">
        <w:rPr>
          <w:lang w:val="fr-FR"/>
        </w:rPr>
        <w:t>un groupe ethnique (les Tutsis) soient tués par les membres d</w:t>
      </w:r>
      <w:r w:rsidR="00BE6437">
        <w:rPr>
          <w:lang w:val="fr-FR"/>
        </w:rPr>
        <w:t>’</w:t>
      </w:r>
      <w:r w:rsidRPr="008374B7">
        <w:rPr>
          <w:lang w:val="fr-FR"/>
        </w:rPr>
        <w:t>un autre groupe (les Hutus) (ibid., par.</w:t>
      </w:r>
      <w:r w:rsidR="00101D5A">
        <w:rPr>
          <w:lang w:val="fr-FR"/>
        </w:rPr>
        <w:t> </w:t>
      </w:r>
      <w:r w:rsidRPr="008374B7">
        <w:rPr>
          <w:lang w:val="fr-FR"/>
        </w:rPr>
        <w:t>58)</w:t>
      </w:r>
      <w:r>
        <w:rPr>
          <w:lang w:val="fr-FR"/>
        </w:rPr>
        <w:t>»</w:t>
      </w:r>
      <w:r w:rsidRPr="008374B7">
        <w:rPr>
          <w:lang w:val="fr-FR"/>
        </w:rPr>
        <w:t>. M. Avtonomov souhaite savoir s</w:t>
      </w:r>
      <w:r w:rsidR="00BE6437">
        <w:rPr>
          <w:lang w:val="fr-FR"/>
        </w:rPr>
        <w:t>’</w:t>
      </w:r>
      <w:r w:rsidRPr="008374B7">
        <w:rPr>
          <w:lang w:val="fr-FR"/>
        </w:rPr>
        <w:t>il faut en déduire que ces groupes étaient auparavant considérés comme des communautés ethniques mais plus aujourd</w:t>
      </w:r>
      <w:r w:rsidR="00BE6437">
        <w:rPr>
          <w:lang w:val="fr-FR"/>
        </w:rPr>
        <w:t>’</w:t>
      </w:r>
      <w:r w:rsidRPr="008374B7">
        <w:rPr>
          <w:lang w:val="fr-FR"/>
        </w:rPr>
        <w:t xml:space="preserve">hui. </w:t>
      </w:r>
    </w:p>
    <w:p w:rsidR="002F66A4" w:rsidRPr="008374B7" w:rsidRDefault="002F66A4" w:rsidP="002F66A4">
      <w:pPr>
        <w:pStyle w:val="SingleTxtG"/>
      </w:pPr>
      <w:r>
        <w:t>20.</w:t>
      </w:r>
      <w:r>
        <w:tab/>
      </w:r>
      <w:r w:rsidRPr="008374B7">
        <w:t xml:space="preserve">Notant que les tribunaux </w:t>
      </w:r>
      <w:r w:rsidRPr="00C97632">
        <w:t>gacaca</w:t>
      </w:r>
      <w:r w:rsidRPr="008374B7">
        <w:t xml:space="preserve"> ont été créés en 2001 pour examiner les crimes commis pendant et après le génocide et qu</w:t>
      </w:r>
      <w:r w:rsidR="00BE6437">
        <w:t>’</w:t>
      </w:r>
      <w:r w:rsidRPr="008374B7">
        <w:t>ils devaient être supprimés en 2010, l</w:t>
      </w:r>
      <w:r w:rsidR="00BE6437">
        <w:t>’</w:t>
      </w:r>
      <w:r w:rsidRPr="008374B7">
        <w:t>expert souhaite savoir s</w:t>
      </w:r>
      <w:r w:rsidR="00BE6437">
        <w:t>’</w:t>
      </w:r>
      <w:r w:rsidRPr="008374B7">
        <w:t xml:space="preserve">ils ont accumulé une expérience positive </w:t>
      </w:r>
      <w:r>
        <w:t>des procédures</w:t>
      </w:r>
      <w:r w:rsidRPr="008374B7">
        <w:t xml:space="preserve"> de réconciliation et s</w:t>
      </w:r>
      <w:r w:rsidR="00BE6437">
        <w:t>’</w:t>
      </w:r>
      <w:r w:rsidRPr="008374B7">
        <w:t>il serait possible d</w:t>
      </w:r>
      <w:r w:rsidR="00BE6437">
        <w:t>’</w:t>
      </w:r>
      <w:r w:rsidRPr="008374B7">
        <w:t>avoir recours à ces juridictions traditionnelles pour résoudre des conflits qui ne sont pas liés au génocide.</w:t>
      </w:r>
    </w:p>
    <w:p w:rsidR="002F66A4" w:rsidRPr="008374B7" w:rsidRDefault="002F66A4" w:rsidP="002F66A4">
      <w:pPr>
        <w:pStyle w:val="SingleTxtG"/>
      </w:pPr>
      <w:r>
        <w:t>21.</w:t>
      </w:r>
      <w:r>
        <w:tab/>
      </w:r>
      <w:r w:rsidRPr="008374B7">
        <w:t>M. Avtonomov croit comprendre que l</w:t>
      </w:r>
      <w:r w:rsidR="00BE6437">
        <w:t>’</w:t>
      </w:r>
      <w:r w:rsidRPr="008374B7">
        <w:t>anglais est devenu la langue dominante dans le pays alors que l</w:t>
      </w:r>
      <w:r w:rsidR="00BE6437">
        <w:t>’</w:t>
      </w:r>
      <w:r w:rsidRPr="008374B7">
        <w:t>État partie était par le passé considéré comme un pays plutôt francophone</w:t>
      </w:r>
      <w:r>
        <w:t>. Il</w:t>
      </w:r>
      <w:r w:rsidRPr="008374B7">
        <w:t xml:space="preserve"> souhaite savoir si cette situation pose </w:t>
      </w:r>
      <w:r>
        <w:t xml:space="preserve">des </w:t>
      </w:r>
      <w:r w:rsidRPr="008374B7">
        <w:t>problème</w:t>
      </w:r>
      <w:r>
        <w:t>s</w:t>
      </w:r>
      <w:r w:rsidRPr="008374B7">
        <w:t xml:space="preserve"> aux Rwandais habitués à parler français et qui souhaitent continuer à utiliser cette langue.</w:t>
      </w:r>
    </w:p>
    <w:p w:rsidR="002F66A4" w:rsidRPr="008374B7" w:rsidRDefault="002F66A4" w:rsidP="002F66A4">
      <w:pPr>
        <w:pStyle w:val="SingleTxtG"/>
      </w:pPr>
      <w:r w:rsidRPr="006061D2">
        <w:rPr>
          <w:bCs/>
        </w:rPr>
        <w:t>22.</w:t>
      </w:r>
      <w:r>
        <w:rPr>
          <w:b/>
          <w:bCs/>
        </w:rPr>
        <w:tab/>
      </w:r>
      <w:r w:rsidRPr="00BB13A7">
        <w:rPr>
          <w:bCs/>
        </w:rPr>
        <w:t>M.</w:t>
      </w:r>
      <w:r>
        <w:rPr>
          <w:b/>
          <w:bCs/>
        </w:rPr>
        <w:t xml:space="preserve"> </w:t>
      </w:r>
      <w:r w:rsidRPr="008374B7">
        <w:rPr>
          <w:b/>
          <w:bCs/>
        </w:rPr>
        <w:t>Murillo Martínez</w:t>
      </w:r>
      <w:r w:rsidRPr="008374B7">
        <w:t xml:space="preserve"> souhaite savoir quels sont les défis les plus importants </w:t>
      </w:r>
      <w:r>
        <w:t>que le Rwanda doit encore</w:t>
      </w:r>
      <w:r w:rsidRPr="008374B7">
        <w:t xml:space="preserve"> relever pour reconstruire le tissu social du pays. Il prend note de l</w:t>
      </w:r>
      <w:r w:rsidR="00BE6437">
        <w:t>’</w:t>
      </w:r>
      <w:r w:rsidRPr="008374B7">
        <w:t>optimisme dont fait montre l</w:t>
      </w:r>
      <w:r w:rsidR="00BE6437">
        <w:t>’</w:t>
      </w:r>
      <w:r w:rsidRPr="008374B7">
        <w:t>État partie face à l</w:t>
      </w:r>
      <w:r w:rsidR="00BE6437">
        <w:t>’</w:t>
      </w:r>
      <w:r w:rsidRPr="008374B7">
        <w:t>avenir, notamment de sa volonté d</w:t>
      </w:r>
      <w:r w:rsidR="00BE6437">
        <w:t>’</w:t>
      </w:r>
      <w:r w:rsidRPr="008374B7">
        <w:t xml:space="preserve">augmenter sensiblement </w:t>
      </w:r>
      <w:r>
        <w:t>avant</w:t>
      </w:r>
      <w:r w:rsidRPr="008374B7">
        <w:t xml:space="preserve"> 2020, le revenu moyen par habitant qui était en 20</w:t>
      </w:r>
      <w:r w:rsidR="008C11A3">
        <w:t>10 de 541 </w:t>
      </w:r>
      <w:r>
        <w:t xml:space="preserve">dollars </w:t>
      </w:r>
      <w:r w:rsidR="008C11A3">
        <w:t xml:space="preserve">des </w:t>
      </w:r>
      <w:r>
        <w:t>É</w:t>
      </w:r>
      <w:r w:rsidR="008C11A3">
        <w:t>tats</w:t>
      </w:r>
      <w:r w:rsidRPr="008374B7">
        <w:t>-U</w:t>
      </w:r>
      <w:r w:rsidR="008C11A3">
        <w:t>nis</w:t>
      </w:r>
      <w:r w:rsidRPr="008374B7">
        <w:t xml:space="preserve"> par habitant. </w:t>
      </w:r>
      <w:r>
        <w:t>Q</w:t>
      </w:r>
      <w:r w:rsidRPr="008374B7">
        <w:t xml:space="preserve">uelles projections économiques </w:t>
      </w:r>
      <w:r>
        <w:t xml:space="preserve">permettent aux </w:t>
      </w:r>
      <w:r w:rsidRPr="008374B7">
        <w:t xml:space="preserve">autorités rwandaises </w:t>
      </w:r>
      <w:r>
        <w:t>de</w:t>
      </w:r>
      <w:r w:rsidRPr="008374B7">
        <w:t xml:space="preserve"> considérer qu</w:t>
      </w:r>
      <w:r w:rsidR="00BE6437">
        <w:t>’</w:t>
      </w:r>
      <w:r w:rsidRPr="008374B7">
        <w:t xml:space="preserve">une augmentation substantielle de cet indicateur </w:t>
      </w:r>
      <w:r>
        <w:t>est</w:t>
      </w:r>
      <w:r w:rsidRPr="008374B7">
        <w:t xml:space="preserve"> possible dans un délai aussi court?</w:t>
      </w:r>
    </w:p>
    <w:p w:rsidR="002F66A4" w:rsidRPr="008374B7" w:rsidRDefault="002F66A4" w:rsidP="002F66A4">
      <w:pPr>
        <w:pStyle w:val="SingleTxtG"/>
      </w:pPr>
      <w:r w:rsidRPr="006061D2">
        <w:t>23.</w:t>
      </w:r>
      <w:r>
        <w:rPr>
          <w:b/>
        </w:rPr>
        <w:tab/>
      </w:r>
      <w:r w:rsidRPr="008374B7">
        <w:rPr>
          <w:b/>
        </w:rPr>
        <w:t>M. Diaconu</w:t>
      </w:r>
      <w:r w:rsidRPr="008374B7">
        <w:t xml:space="preserve"> prend note des explications de la délégation rwandaise selon lesquelles les Hutus et les Tutsis ne constituent pas des groupes ethniques au Rwanda et qu</w:t>
      </w:r>
      <w:r w:rsidR="00BE6437">
        <w:t>’</w:t>
      </w:r>
      <w:r w:rsidRPr="008374B7">
        <w:t>il s</w:t>
      </w:r>
      <w:r w:rsidR="00BE6437">
        <w:t>’</w:t>
      </w:r>
      <w:r w:rsidRPr="008374B7">
        <w:t>agit de constructions sociales induites par les colonisateurs qui sont devenues des réalités pour la population qui se les est appropriées. Il note que le rapport périodique à l</w:t>
      </w:r>
      <w:r w:rsidR="00BE6437">
        <w:t>’</w:t>
      </w:r>
      <w:r w:rsidRPr="008374B7">
        <w:t>examen fait à maintes reprises référence aux Tutsis et au génocide qu</w:t>
      </w:r>
      <w:r w:rsidR="00BE6437">
        <w:t>’</w:t>
      </w:r>
      <w:r w:rsidRPr="008374B7">
        <w:t>ils ont subi et traite peu des Hutus. Il se félicite de l</w:t>
      </w:r>
      <w:r w:rsidR="00BE6437">
        <w:t>’</w:t>
      </w:r>
      <w:r w:rsidRPr="008374B7">
        <w:t xml:space="preserve">adoption de la </w:t>
      </w:r>
      <w:r w:rsidRPr="008374B7">
        <w:rPr>
          <w:lang w:val="fr-FR"/>
        </w:rPr>
        <w:t>loi interdisant les restrictions au mariage fondées sur l</w:t>
      </w:r>
      <w:r w:rsidR="00BE6437">
        <w:rPr>
          <w:lang w:val="fr-FR"/>
        </w:rPr>
        <w:t>’</w:t>
      </w:r>
      <w:r w:rsidRPr="008374B7">
        <w:rPr>
          <w:lang w:val="fr-FR"/>
        </w:rPr>
        <w:t>ethnici</w:t>
      </w:r>
      <w:r>
        <w:rPr>
          <w:lang w:val="fr-FR"/>
        </w:rPr>
        <w:t>té</w:t>
      </w:r>
      <w:r w:rsidRPr="008374B7">
        <w:rPr>
          <w:lang w:val="fr-FR"/>
        </w:rPr>
        <w:t>, qui empêchaient auparavant les Hutu</w:t>
      </w:r>
      <w:r>
        <w:rPr>
          <w:lang w:val="fr-FR"/>
        </w:rPr>
        <w:t>s d</w:t>
      </w:r>
      <w:r w:rsidR="00BE6437">
        <w:rPr>
          <w:lang w:val="fr-FR"/>
        </w:rPr>
        <w:t>’</w:t>
      </w:r>
      <w:r>
        <w:rPr>
          <w:lang w:val="fr-FR"/>
        </w:rPr>
        <w:t>épouser des personnes d</w:t>
      </w:r>
      <w:r w:rsidR="00BE6437">
        <w:rPr>
          <w:lang w:val="fr-FR"/>
        </w:rPr>
        <w:t>’</w:t>
      </w:r>
      <w:r>
        <w:rPr>
          <w:lang w:val="fr-FR"/>
        </w:rPr>
        <w:t xml:space="preserve">un </w:t>
      </w:r>
      <w:r w:rsidRPr="008374B7">
        <w:rPr>
          <w:lang w:val="fr-FR"/>
        </w:rPr>
        <w:t>autre groupe, et de l</w:t>
      </w:r>
      <w:r w:rsidR="00BE6437">
        <w:rPr>
          <w:lang w:val="fr-FR"/>
        </w:rPr>
        <w:t>’</w:t>
      </w:r>
      <w:r w:rsidRPr="008374B7">
        <w:rPr>
          <w:lang w:val="fr-FR"/>
        </w:rPr>
        <w:t>abolition, de ce fait</w:t>
      </w:r>
      <w:r>
        <w:rPr>
          <w:lang w:val="fr-FR"/>
        </w:rPr>
        <w:t>,</w:t>
      </w:r>
      <w:r w:rsidRPr="008374B7">
        <w:rPr>
          <w:lang w:val="fr-FR"/>
        </w:rPr>
        <w:t xml:space="preserve"> d</w:t>
      </w:r>
      <w:r w:rsidR="00BE6437">
        <w:rPr>
          <w:lang w:val="fr-FR"/>
        </w:rPr>
        <w:t>’</w:t>
      </w:r>
      <w:r w:rsidRPr="008374B7">
        <w:rPr>
          <w:lang w:val="fr-FR"/>
        </w:rPr>
        <w:t>une restriction qui s</w:t>
      </w:r>
      <w:r w:rsidR="00BE6437">
        <w:rPr>
          <w:lang w:val="fr-FR"/>
        </w:rPr>
        <w:t>’</w:t>
      </w:r>
      <w:r w:rsidRPr="008374B7">
        <w:rPr>
          <w:lang w:val="fr-FR"/>
        </w:rPr>
        <w:t xml:space="preserve">apparentait fortement à </w:t>
      </w:r>
      <w:r w:rsidRPr="006061D2">
        <w:t>une</w:t>
      </w:r>
      <w:r w:rsidRPr="008374B7">
        <w:rPr>
          <w:lang w:val="fr-FR"/>
        </w:rPr>
        <w:t xml:space="preserve"> discrimination fondée sur l</w:t>
      </w:r>
      <w:r w:rsidR="00BE6437">
        <w:rPr>
          <w:lang w:val="fr-FR"/>
        </w:rPr>
        <w:t>’</w:t>
      </w:r>
      <w:r w:rsidRPr="008374B7">
        <w:rPr>
          <w:lang w:val="fr-FR"/>
        </w:rPr>
        <w:t>ascendance.</w:t>
      </w:r>
      <w:r w:rsidRPr="008374B7">
        <w:t xml:space="preserve"> </w:t>
      </w:r>
    </w:p>
    <w:p w:rsidR="002F66A4" w:rsidRPr="008374B7" w:rsidRDefault="002F66A4" w:rsidP="002F66A4">
      <w:pPr>
        <w:pStyle w:val="SingleTxtG"/>
      </w:pPr>
      <w:r>
        <w:t>24.</w:t>
      </w:r>
      <w:r>
        <w:tab/>
      </w:r>
      <w:r w:rsidRPr="008374B7">
        <w:t>M. Diaconu souhaite savoir si le Rwanda envisage de reconnaître</w:t>
      </w:r>
      <w:r>
        <w:t xml:space="preserve"> que </w:t>
      </w:r>
      <w:r w:rsidRPr="008374B7">
        <w:t xml:space="preserve">les Batwas, qui sont les communautés les plus marginalisées du </w:t>
      </w:r>
      <w:r>
        <w:t>pays</w:t>
      </w:r>
      <w:r w:rsidRPr="008374B7">
        <w:t xml:space="preserve"> et qui ont été chassées des forêts qui constituaient leur habitat traditionnel, </w:t>
      </w:r>
      <w:r>
        <w:t xml:space="preserve">constituent un </w:t>
      </w:r>
      <w:r w:rsidRPr="008374B7">
        <w:t>peuple autochtone. Il s</w:t>
      </w:r>
      <w:r w:rsidR="00BE6437">
        <w:t>’</w:t>
      </w:r>
      <w:r w:rsidRPr="008374B7">
        <w:t>interroge également sur le point de savoir si le Rwanda envisage de signer la Déclaration des Nations Unies sur les droits des peuples autochtones et de prendre des mesures spéciales en faveur des Batwas</w:t>
      </w:r>
      <w:r>
        <w:t>.</w:t>
      </w:r>
    </w:p>
    <w:p w:rsidR="002F66A4" w:rsidRPr="004342E2" w:rsidRDefault="002F66A4" w:rsidP="002F66A4">
      <w:pPr>
        <w:pStyle w:val="SingleTxtG"/>
      </w:pPr>
      <w:r>
        <w:t>25.</w:t>
      </w:r>
      <w:r>
        <w:tab/>
      </w:r>
      <w:r w:rsidRPr="008374B7">
        <w:t>M. Diaconu note que la réconciliation est la plus importante des préoccupations du Gouvernement rwandais. Il relève que l</w:t>
      </w:r>
      <w:r w:rsidRPr="008374B7">
        <w:rPr>
          <w:lang w:val="fr-FR"/>
        </w:rPr>
        <w:t>a stratification sociale n</w:t>
      </w:r>
      <w:r w:rsidR="00BE6437">
        <w:rPr>
          <w:lang w:val="fr-FR"/>
        </w:rPr>
        <w:t>’</w:t>
      </w:r>
      <w:r w:rsidRPr="008374B7">
        <w:rPr>
          <w:lang w:val="fr-FR"/>
        </w:rPr>
        <w:t>est pas fondée traditionnellement sur l</w:t>
      </w:r>
      <w:r w:rsidR="00BE6437">
        <w:rPr>
          <w:lang w:val="fr-FR"/>
        </w:rPr>
        <w:t>’</w:t>
      </w:r>
      <w:r w:rsidRPr="008374B7">
        <w:rPr>
          <w:lang w:val="fr-FR"/>
        </w:rPr>
        <w:t>appartenance ethnique, puisque les ethnies n</w:t>
      </w:r>
      <w:r w:rsidR="00BE6437">
        <w:rPr>
          <w:lang w:val="fr-FR"/>
        </w:rPr>
        <w:t>’</w:t>
      </w:r>
      <w:r w:rsidRPr="008374B7">
        <w:rPr>
          <w:lang w:val="fr-FR"/>
        </w:rPr>
        <w:t>existent pas au Rwanda, mais sur l</w:t>
      </w:r>
      <w:r w:rsidR="00BE6437">
        <w:rPr>
          <w:lang w:val="fr-FR"/>
        </w:rPr>
        <w:t>’</w:t>
      </w:r>
      <w:r w:rsidRPr="008374B7">
        <w:rPr>
          <w:lang w:val="fr-FR"/>
        </w:rPr>
        <w:t>activité exercée et que la société rwandaise est composée de chasseurs, de pêcheurs et de fermiers, ces derniers représentant 80 % de la population. Les efforts de réconciliation devraient viser à ce que ces trois groupes trouvent une place équitable au sein de la société, soient représentés dans les organes</w:t>
      </w:r>
      <w:r>
        <w:rPr>
          <w:lang w:val="fr-FR"/>
        </w:rPr>
        <w:t xml:space="preserve"> nationaux et locaux de l</w:t>
      </w:r>
      <w:r w:rsidR="00BE6437">
        <w:rPr>
          <w:lang w:val="fr-FR"/>
        </w:rPr>
        <w:t>’</w:t>
      </w:r>
      <w:r w:rsidRPr="008374B7">
        <w:rPr>
          <w:lang w:val="fr-FR"/>
        </w:rPr>
        <w:t>État</w:t>
      </w:r>
      <w:r>
        <w:rPr>
          <w:lang w:val="fr-FR"/>
        </w:rPr>
        <w:t xml:space="preserve"> </w:t>
      </w:r>
      <w:r w:rsidRPr="008374B7">
        <w:rPr>
          <w:lang w:val="fr-FR"/>
        </w:rPr>
        <w:t>et aient accès dans des conditions d</w:t>
      </w:r>
      <w:r w:rsidR="00BE6437">
        <w:rPr>
          <w:lang w:val="fr-FR"/>
        </w:rPr>
        <w:t>’</w:t>
      </w:r>
      <w:r w:rsidRPr="008374B7">
        <w:rPr>
          <w:lang w:val="fr-FR"/>
        </w:rPr>
        <w:t>égalité à l</w:t>
      </w:r>
      <w:r w:rsidR="00BE6437">
        <w:rPr>
          <w:lang w:val="fr-FR"/>
        </w:rPr>
        <w:t>’</w:t>
      </w:r>
      <w:r w:rsidRPr="008374B7">
        <w:rPr>
          <w:lang w:val="fr-FR"/>
        </w:rPr>
        <w:t>emploi, à l</w:t>
      </w:r>
      <w:r w:rsidR="00BE6437">
        <w:rPr>
          <w:lang w:val="fr-FR"/>
        </w:rPr>
        <w:t>’</w:t>
      </w:r>
      <w:r w:rsidRPr="008374B7">
        <w:rPr>
          <w:lang w:val="fr-FR"/>
        </w:rPr>
        <w:t>éducation et aux services de santé</w:t>
      </w:r>
      <w:r w:rsidRPr="008374B7">
        <w:t>.</w:t>
      </w:r>
    </w:p>
    <w:p w:rsidR="006A6035" w:rsidRDefault="006A6035" w:rsidP="006A6035">
      <w:pPr>
        <w:pStyle w:val="SingleTxtG"/>
      </w:pPr>
      <w:r w:rsidRPr="002F0C0D">
        <w:t>2</w:t>
      </w:r>
      <w:r w:rsidR="00A52429">
        <w:t>6</w:t>
      </w:r>
      <w:r w:rsidRPr="002F0C0D">
        <w:t>.</w:t>
      </w:r>
      <w:r w:rsidRPr="002F0C0D">
        <w:tab/>
      </w:r>
      <w:r w:rsidRPr="00466A4E">
        <w:rPr>
          <w:b/>
        </w:rPr>
        <w:t xml:space="preserve">M. </w:t>
      </w:r>
      <w:r>
        <w:rPr>
          <w:b/>
        </w:rPr>
        <w:t xml:space="preserve">de Gouttes </w:t>
      </w:r>
      <w:r>
        <w:t>dit que, bien qu</w:t>
      </w:r>
      <w:r w:rsidR="00BE6437">
        <w:t>’</w:t>
      </w:r>
      <w:r>
        <w:t>il n</w:t>
      </w:r>
      <w:r w:rsidR="00BE6437">
        <w:t>’</w:t>
      </w:r>
      <w:r>
        <w:t>existe qu</w:t>
      </w:r>
      <w:r w:rsidR="00BE6437">
        <w:t>’</w:t>
      </w:r>
      <w:r>
        <w:t>une seule ethnie au Rwanda compte tenu du fait que tous les Rwandais parlent la même langue et ont la même culture, il n</w:t>
      </w:r>
      <w:r w:rsidR="00BE6437">
        <w:t>’</w:t>
      </w:r>
      <w:r>
        <w:t>en reste pas moins que Tutsis et Hutus, dont l</w:t>
      </w:r>
      <w:r w:rsidR="00BE6437">
        <w:t>’</w:t>
      </w:r>
      <w:r>
        <w:t>appartenance à des clans différents est liée à l</w:t>
      </w:r>
      <w:r w:rsidR="00BE6437">
        <w:t>’</w:t>
      </w:r>
      <w:r>
        <w:t xml:space="preserve">activité économique, se sont affrontés violemment à plusieurs reprises par le passé. Il formule donc le vœu que le pays ne soit plus jamais le théâtre de tels conflits. </w:t>
      </w:r>
    </w:p>
    <w:p w:rsidR="006A6035" w:rsidRPr="00096457" w:rsidRDefault="006A6035" w:rsidP="006A6035">
      <w:pPr>
        <w:pStyle w:val="SingleTxtG"/>
        <w:rPr>
          <w:i/>
          <w:lang w:val="fr-FR"/>
        </w:rPr>
      </w:pPr>
      <w:r>
        <w:t>2</w:t>
      </w:r>
      <w:r w:rsidR="00A52429">
        <w:t>7</w:t>
      </w:r>
      <w:r>
        <w:t>.</w:t>
      </w:r>
      <w:r>
        <w:tab/>
        <w:t xml:space="preserve">M. de Gouttes demande ensuite des informations complémentaires sur les juridictions </w:t>
      </w:r>
      <w:r w:rsidRPr="00535DDA">
        <w:rPr>
          <w:i/>
        </w:rPr>
        <w:t>gacaca</w:t>
      </w:r>
      <w:r>
        <w:t>, qui ont manifestement permis de réconcilier les responsables du génocide et les personnes y ayant survécu. Conscient à la fois des nombreux mérites de cette justice traditionnelle, qui offre une solution au problème de la surpopulation carcérale, constitue un moyen de mettre fin à une répression sans fin et propose un mode de règlement mieux accepté par la population, et de ses aspects négatifs comme les risques de corruption, le non-respect dans certains cas des garanties de la défense et le risque que des complices de deuxième zone du génocide soient condamnés à des peines plus sévères que les responsables principaux traduits devant le Tribunal pénal international pour le Rwanda, il voudrait savoir s</w:t>
      </w:r>
      <w:r w:rsidR="00BE6437">
        <w:t>’</w:t>
      </w:r>
      <w:r>
        <w:t>il est vrai qu</w:t>
      </w:r>
      <w:r w:rsidR="00BE6437">
        <w:t>’</w:t>
      </w:r>
      <w:r>
        <w:t>aucun sentiment de vengeance n</w:t>
      </w:r>
      <w:r w:rsidR="00BE6437">
        <w:t>’</w:t>
      </w:r>
      <w:r>
        <w:t>anime les survivants, et si dans les faits aucun acte violent n</w:t>
      </w:r>
      <w:r w:rsidR="00BE6437">
        <w:t>’</w:t>
      </w:r>
      <w:r>
        <w:t>est perpétré contre les auteurs d</w:t>
      </w:r>
      <w:r w:rsidR="00BE6437">
        <w:t>’</w:t>
      </w:r>
      <w:r>
        <w:t xml:space="preserve">exactions passées une fois ceux-ci libérés et revenus à la vie civile. </w:t>
      </w:r>
    </w:p>
    <w:p w:rsidR="006A6035" w:rsidRDefault="00A52429" w:rsidP="006A6035">
      <w:pPr>
        <w:pStyle w:val="SingleTxtG"/>
      </w:pPr>
      <w:r>
        <w:t>28</w:t>
      </w:r>
      <w:r w:rsidR="006A6035" w:rsidRPr="002F0C0D">
        <w:t>.</w:t>
      </w:r>
      <w:r w:rsidR="006A6035" w:rsidRPr="002F0C0D">
        <w:tab/>
      </w:r>
      <w:r w:rsidR="006A6035" w:rsidRPr="002F0C0D">
        <w:rPr>
          <w:b/>
        </w:rPr>
        <w:t>M</w:t>
      </w:r>
      <w:r w:rsidR="006A6035" w:rsidRPr="002F0C0D">
        <w:rPr>
          <w:b/>
          <w:vertAlign w:val="superscript"/>
        </w:rPr>
        <w:t>me</w:t>
      </w:r>
      <w:r w:rsidR="006A6035" w:rsidRPr="002F0C0D">
        <w:rPr>
          <w:b/>
        </w:rPr>
        <w:t> </w:t>
      </w:r>
      <w:r w:rsidR="006A6035" w:rsidRPr="00916917">
        <w:rPr>
          <w:b/>
        </w:rPr>
        <w:t>Dah</w:t>
      </w:r>
      <w:r w:rsidR="006A6035" w:rsidRPr="003D7DAF">
        <w:t>,</w:t>
      </w:r>
      <w:r w:rsidR="006A6035">
        <w:t xml:space="preserve"> après avoir qualifié le génocide de 1994 «d</w:t>
      </w:r>
      <w:r w:rsidR="00BE6437">
        <w:t>’</w:t>
      </w:r>
      <w:r w:rsidR="006A6035">
        <w:t>horreur suprême en Afrique», dit que les efforts que le pays a déployés depuis lors pour se relever, se reconstruire, se réconcilier et faire siennes les valeurs universelles des droits de l</w:t>
      </w:r>
      <w:r w:rsidR="00BE6437">
        <w:t>’</w:t>
      </w:r>
      <w:r w:rsidR="006A6035">
        <w:t>homme forcent l</w:t>
      </w:r>
      <w:r w:rsidR="00BE6437">
        <w:t>’</w:t>
      </w:r>
      <w:r w:rsidR="006A6035">
        <w:t xml:space="preserve">admiration. Faisant référence à son tour aux juridictions </w:t>
      </w:r>
      <w:r w:rsidR="006A6035" w:rsidRPr="007D41AD">
        <w:rPr>
          <w:i/>
        </w:rPr>
        <w:t>gacaca</w:t>
      </w:r>
      <w:r w:rsidR="006A6035">
        <w:t xml:space="preserve"> chargées d</w:t>
      </w:r>
      <w:r w:rsidR="00BE6437">
        <w:t>’</w:t>
      </w:r>
      <w:r w:rsidR="006A6035">
        <w:t>accélérer les procédures judiciaires impliquant des personnes suspectées d</w:t>
      </w:r>
      <w:r w:rsidR="00BE6437">
        <w:t>’</w:t>
      </w:r>
      <w:r w:rsidR="006A6035">
        <w:t>avoir participé au génocide, elle souhaiterait savoir si le Gouvernement rwandais a l</w:t>
      </w:r>
      <w:r w:rsidR="00BE6437">
        <w:t>’</w:t>
      </w:r>
      <w:r w:rsidR="006A6035">
        <w:t>intention d</w:t>
      </w:r>
      <w:r w:rsidR="00BE6437">
        <w:t>’</w:t>
      </w:r>
      <w:r w:rsidR="006A6035">
        <w:t>habiliter ces juridictions à se saisir d</w:t>
      </w:r>
      <w:r w:rsidR="00BE6437">
        <w:t>’</w:t>
      </w:r>
      <w:r w:rsidR="006A6035">
        <w:t>autres types d</w:t>
      </w:r>
      <w:r w:rsidR="00BE6437">
        <w:t>’</w:t>
      </w:r>
      <w:r w:rsidR="006A6035">
        <w:t>affaires et, dans l</w:t>
      </w:r>
      <w:r w:rsidR="00BE6437">
        <w:t>’</w:t>
      </w:r>
      <w:r w:rsidR="006A6035">
        <w:t>affirmative, d</w:t>
      </w:r>
      <w:r w:rsidR="00BE6437">
        <w:t>’</w:t>
      </w:r>
      <w:r w:rsidR="006A6035">
        <w:t xml:space="preserve">aligner leur mode de fonctionnement sur les prescriptions pertinentes du droit international et du droit humanitaire. </w:t>
      </w:r>
    </w:p>
    <w:p w:rsidR="006A6035" w:rsidRDefault="00A52429" w:rsidP="006A6035">
      <w:pPr>
        <w:pStyle w:val="SingleTxtG"/>
      </w:pPr>
      <w:r>
        <w:t>29</w:t>
      </w:r>
      <w:r w:rsidR="006A6035">
        <w:t>.</w:t>
      </w:r>
      <w:r w:rsidR="006A6035">
        <w:tab/>
        <w:t>Notant ensuite que 56 % des membres de l</w:t>
      </w:r>
      <w:r w:rsidR="00BE6437">
        <w:t>’</w:t>
      </w:r>
      <w:r w:rsidR="006A6035">
        <w:t>Assemblée sont des femmes, M</w:t>
      </w:r>
      <w:r w:rsidR="006A6035" w:rsidRPr="00D91DA2">
        <w:rPr>
          <w:vertAlign w:val="superscript"/>
        </w:rPr>
        <w:t>me</w:t>
      </w:r>
      <w:r w:rsidR="006A6035">
        <w:t> Dah aimerait savoir quelles avancées législatives sont imputables à ces dernières, quelles lois d</w:t>
      </w:r>
      <w:r w:rsidR="00BE6437">
        <w:t>’</w:t>
      </w:r>
      <w:r w:rsidR="006A6035">
        <w:t>envergure elles ont adoptées, et dans quels domaines, et si elles ont fait en sorte que des actions soient menées pour combler les lacunes relevées dans plusieurs domaines par le Comité pour l</w:t>
      </w:r>
      <w:r w:rsidR="00BE6437">
        <w:t>’</w:t>
      </w:r>
      <w:r w:rsidR="006A6035">
        <w:t>élimination de la discrimination à l</w:t>
      </w:r>
      <w:r w:rsidR="00BE6437">
        <w:t>’</w:t>
      </w:r>
      <w:r w:rsidR="006A6035">
        <w:t xml:space="preserve">égard des femmes. </w:t>
      </w:r>
    </w:p>
    <w:p w:rsidR="006A6035" w:rsidRDefault="00A52429" w:rsidP="006A6035">
      <w:pPr>
        <w:pStyle w:val="SingleTxtG"/>
      </w:pPr>
      <w:r>
        <w:t>30</w:t>
      </w:r>
      <w:r w:rsidR="006A6035">
        <w:t>.</w:t>
      </w:r>
      <w:r w:rsidR="006A6035">
        <w:tab/>
        <w:t>M</w:t>
      </w:r>
      <w:r w:rsidR="006A6035" w:rsidRPr="00D91DA2">
        <w:rPr>
          <w:vertAlign w:val="superscript"/>
        </w:rPr>
        <w:t>me</w:t>
      </w:r>
      <w:r w:rsidR="006A6035">
        <w:t> Dah salue les efforts faits par le Rwanda pour améliorer la situation économique dans le cadre de son plan en matière de développement (Vision 2020) et aimerait savoir si le Gouvernement rwandais dispose de statistiques dans les domaines de la santé, de l</w:t>
      </w:r>
      <w:r w:rsidR="00BE6437">
        <w:t>’</w:t>
      </w:r>
      <w:r w:rsidR="006A6035">
        <w:t>éducation et de l</w:t>
      </w:r>
      <w:r w:rsidR="00BE6437">
        <w:t>’</w:t>
      </w:r>
      <w:r w:rsidR="006A6035">
        <w:t>emploi qui permettraient de déterminer quels groupes de population sont les plus marginalisés et, dans l</w:t>
      </w:r>
      <w:r w:rsidR="00BE6437">
        <w:t>’</w:t>
      </w:r>
      <w:r w:rsidR="006A6035">
        <w:t>affirmative, s</w:t>
      </w:r>
      <w:r w:rsidR="00BE6437">
        <w:t>’</w:t>
      </w:r>
      <w:r w:rsidR="006A6035">
        <w:t xml:space="preserve">il envisage de prendre des mesures spéciales en leur faveur. </w:t>
      </w:r>
    </w:p>
    <w:p w:rsidR="006A6035" w:rsidRDefault="00A52429" w:rsidP="006A6035">
      <w:pPr>
        <w:pStyle w:val="SingleTxtG"/>
      </w:pPr>
      <w:r>
        <w:t>31</w:t>
      </w:r>
      <w:r w:rsidR="006A6035" w:rsidRPr="000F7355">
        <w:t>.</w:t>
      </w:r>
      <w:r w:rsidR="006A6035" w:rsidRPr="000F7355">
        <w:tab/>
      </w:r>
      <w:r w:rsidR="006A6035" w:rsidRPr="00B13C58">
        <w:rPr>
          <w:b/>
        </w:rPr>
        <w:t>M. Peter</w:t>
      </w:r>
      <w:r w:rsidR="006A6035">
        <w:rPr>
          <w:b/>
        </w:rPr>
        <w:t xml:space="preserve"> </w:t>
      </w:r>
      <w:r w:rsidR="006A6035">
        <w:t>se félicite que l</w:t>
      </w:r>
      <w:r w:rsidR="00BE6437">
        <w:t>’</w:t>
      </w:r>
      <w:r w:rsidR="006A6035">
        <w:t>État partie ait instauré la gratuité de l</w:t>
      </w:r>
      <w:r w:rsidR="00BE6437">
        <w:t>’</w:t>
      </w:r>
      <w:r w:rsidR="006A6035">
        <w:t>enseignement pour les neuf années que constitue la scolarité obligatoire et salue le programme, qui consiste à fournir un ordinateur portable à chaque élève, que le Gouvernement rwandais mène conjointement avec l</w:t>
      </w:r>
      <w:r w:rsidR="00BE6437">
        <w:t>’</w:t>
      </w:r>
      <w:r w:rsidR="006A6035">
        <w:t>Uruguay. Il note avec satisfaction la place des femmes dans la société rwandaise qui, outre leurs fonctions politiques, occupent de nombreux postes de responsabilité, y compris dans le service diplomatique, en tant qu</w:t>
      </w:r>
      <w:r w:rsidR="00BE6437">
        <w:t>’</w:t>
      </w:r>
      <w:r w:rsidR="006A6035">
        <w:t xml:space="preserve">ambassadrices. </w:t>
      </w:r>
    </w:p>
    <w:p w:rsidR="006A6035" w:rsidRDefault="00A52429" w:rsidP="006A6035">
      <w:pPr>
        <w:pStyle w:val="SingleTxtG"/>
      </w:pPr>
      <w:r>
        <w:t>32</w:t>
      </w:r>
      <w:r w:rsidR="006A6035">
        <w:t>.</w:t>
      </w:r>
      <w:r w:rsidR="006A6035">
        <w:tab/>
        <w:t>M. Peter affirme que le Gouvernement rwandais ne perd jamais son objectif de vue, et que sa détermination se traduit notamment dans les améliorations visibles apportées aux infrastructures au fil des mois. Il souhaiterait savoir si l</w:t>
      </w:r>
      <w:r w:rsidR="00BE6437">
        <w:t>’</w:t>
      </w:r>
      <w:r w:rsidR="006A6035">
        <w:t xml:space="preserve">État partie envisage de ratifier la Convention </w:t>
      </w:r>
      <w:r w:rsidR="006A6035">
        <w:rPr>
          <w:rFonts w:eastAsia="MS Mincho"/>
        </w:rPr>
        <w:t>n</w:t>
      </w:r>
      <w:r w:rsidR="006A6035">
        <w:rPr>
          <w:rFonts w:eastAsia="MS Mincho"/>
          <w:vertAlign w:val="superscript"/>
        </w:rPr>
        <w:t>o</w:t>
      </w:r>
      <w:r w:rsidR="006A6035">
        <w:t> 169 de l</w:t>
      </w:r>
      <w:r w:rsidR="00BE6437">
        <w:t>’</w:t>
      </w:r>
      <w:r w:rsidR="006A6035">
        <w:t>Organisation internationale du Travail (OIT) relative aux peuples indigènes et tribaux et s</w:t>
      </w:r>
      <w:r w:rsidR="00BE6437">
        <w:t>’</w:t>
      </w:r>
      <w:r w:rsidR="006A6035">
        <w:t>il a l</w:t>
      </w:r>
      <w:r w:rsidR="00BE6437">
        <w:t>’</w:t>
      </w:r>
      <w:r w:rsidR="006A6035">
        <w:t>intention de faire la déclaration prévue à l</w:t>
      </w:r>
      <w:r w:rsidR="00BE6437">
        <w:t>’</w:t>
      </w:r>
      <w:r w:rsidR="006A6035">
        <w:t xml:space="preserve">article 14 de la Convention, par laquelle les États reconnaissent la compétence du Comité </w:t>
      </w:r>
      <w:r w:rsidR="006A6035" w:rsidRPr="008850D1">
        <w:t>pour recevoir et examiner des communications émanant de personnes ou de groupes de personnes relevant de sa juridiction qui se plaignent d</w:t>
      </w:r>
      <w:r w:rsidR="00BE6437">
        <w:t>’</w:t>
      </w:r>
      <w:r w:rsidR="006A6035" w:rsidRPr="008850D1">
        <w:t>être victimes d</w:t>
      </w:r>
      <w:r w:rsidR="00BE6437">
        <w:t>’</w:t>
      </w:r>
      <w:r w:rsidR="006A6035" w:rsidRPr="008850D1">
        <w:t>une violation</w:t>
      </w:r>
      <w:r w:rsidR="006A6035">
        <w:t xml:space="preserve"> </w:t>
      </w:r>
      <w:r w:rsidR="006A6035" w:rsidRPr="008850D1">
        <w:t>de l</w:t>
      </w:r>
      <w:r w:rsidR="00BE6437">
        <w:t>’</w:t>
      </w:r>
      <w:r w:rsidR="006A6035" w:rsidRPr="008850D1">
        <w:t>un quelconque des droits énoncés dans la Convention</w:t>
      </w:r>
      <w:r w:rsidR="006A6035">
        <w:t xml:space="preserve">. </w:t>
      </w:r>
    </w:p>
    <w:p w:rsidR="006A6035" w:rsidRDefault="00A52429" w:rsidP="006A6035">
      <w:pPr>
        <w:pStyle w:val="SingleTxtG"/>
      </w:pPr>
      <w:r>
        <w:t>33</w:t>
      </w:r>
      <w:r w:rsidR="006A6035" w:rsidRPr="00261255">
        <w:t>.</w:t>
      </w:r>
      <w:r w:rsidR="006A6035" w:rsidRPr="00261255">
        <w:tab/>
      </w:r>
      <w:r w:rsidR="006A6035" w:rsidRPr="00965279">
        <w:rPr>
          <w:b/>
        </w:rPr>
        <w:t>M.</w:t>
      </w:r>
      <w:r w:rsidR="006A6035">
        <w:rPr>
          <w:b/>
        </w:rPr>
        <w:t> </w:t>
      </w:r>
      <w:r w:rsidR="006A6035" w:rsidRPr="00965279">
        <w:rPr>
          <w:b/>
        </w:rPr>
        <w:t>Prosper</w:t>
      </w:r>
      <w:r w:rsidR="006A6035" w:rsidRPr="00DE426C">
        <w:t xml:space="preserve"> </w:t>
      </w:r>
      <w:r w:rsidR="006A6035">
        <w:t>dépeint la situation catastrophique qui prévalait au Rwanda immédiatement après le génocide, à savoir celle d</w:t>
      </w:r>
      <w:r w:rsidR="00BE6437">
        <w:t>’</w:t>
      </w:r>
      <w:r w:rsidR="006A6035">
        <w:t>un pays où le régime politique s</w:t>
      </w:r>
      <w:r w:rsidR="00BE6437">
        <w:t>’</w:t>
      </w:r>
      <w:r w:rsidR="006A6035">
        <w:t>était écroulé, où les intellectuels capables de reprendre les rênes de la nation étaient devenus la première cible des extrémistes et où les garçons en âge de combattre avaient eux aussi été exterminés. Il décrit les conditions de vie au Rwanda, notamment le fait que les expatriés et travailleurs humanitaires y étaient la cible des extrémistes hutus regroupés dans l</w:t>
      </w:r>
      <w:r w:rsidR="00BE6437">
        <w:t>’</w:t>
      </w:r>
      <w:r w:rsidR="006A6035">
        <w:t>ex</w:t>
      </w:r>
      <w:r w:rsidR="006A6035">
        <w:noBreakHyphen/>
        <w:t>Zaïre (République démocratique du Congo), devenus par la suite Forces démocratiques de libération du Rwanda (FDLR), qui continuaient à fomenter des troubles au cours de leurs incursions transfrontalières. Il demande à la délégation rwandaise dans quelle mesure tous ces événements, notamment les activités des groupes terroristes extrémistes, avaient influencé la politique de l</w:t>
      </w:r>
      <w:r w:rsidR="00BE6437">
        <w:t>’</w:t>
      </w:r>
      <w:r w:rsidR="006A6035">
        <w:t>État partie s</w:t>
      </w:r>
      <w:r w:rsidR="00BE6437">
        <w:t>’</w:t>
      </w:r>
      <w:r w:rsidR="006A6035">
        <w:t>agissant de la mise en place de programmes de réconciliation et de réintégration et de la volonté de ne pas aborder la question ethnique.</w:t>
      </w:r>
    </w:p>
    <w:p w:rsidR="006A6035" w:rsidRDefault="00A52429" w:rsidP="006A6035">
      <w:pPr>
        <w:pStyle w:val="SingleTxtG"/>
      </w:pPr>
      <w:r>
        <w:t>34</w:t>
      </w:r>
      <w:r w:rsidR="006A6035" w:rsidRPr="00513EBC">
        <w:t>.</w:t>
      </w:r>
      <w:r w:rsidR="006A6035" w:rsidRPr="00513EBC">
        <w:tab/>
      </w:r>
      <w:r w:rsidR="006A6035">
        <w:rPr>
          <w:b/>
        </w:rPr>
        <w:t>Le Président</w:t>
      </w:r>
      <w:r w:rsidR="006A6035">
        <w:t>, s</w:t>
      </w:r>
      <w:r w:rsidR="00BE6437">
        <w:t>’</w:t>
      </w:r>
      <w:r w:rsidR="006A6035">
        <w:t>exprimant à titre personnel, demande à la délégation rwandaise si, à son avis, le processus de réconciliation nationale touche à sa fin et si les blessures laissées par le génocide de 1994 sont guéries. Par ailleurs, il voudrait savoir quelles sont les mesures que prend l</w:t>
      </w:r>
      <w:r w:rsidR="00BE6437">
        <w:t>’</w:t>
      </w:r>
      <w:r w:rsidR="006A6035">
        <w:t>État partie pour protéger les peuples de la forêt, qui font l</w:t>
      </w:r>
      <w:r w:rsidR="00BE6437">
        <w:t>’</w:t>
      </w:r>
      <w:r w:rsidR="006A6035">
        <w:t>objet de pressions afin de laisser place au déboisement et à la culture de la terre.</w:t>
      </w:r>
    </w:p>
    <w:p w:rsidR="006A6035" w:rsidRDefault="00A52429" w:rsidP="006A6035">
      <w:pPr>
        <w:pStyle w:val="SingleTxtG"/>
      </w:pPr>
      <w:r>
        <w:t>35</w:t>
      </w:r>
      <w:r w:rsidR="006A6035" w:rsidRPr="0088126F">
        <w:t>.</w:t>
      </w:r>
      <w:r w:rsidR="006A6035" w:rsidRPr="0088126F">
        <w:tab/>
      </w:r>
      <w:r w:rsidR="006A6035">
        <w:rPr>
          <w:b/>
        </w:rPr>
        <w:t>M. Lindgren Alves</w:t>
      </w:r>
      <w:r w:rsidR="006A6035">
        <w:t xml:space="preserve"> estime que, contrairement à la pratique habituelle, le Comité ne devrait pas insister pour obtenir des données raciales et ethniques du Rwanda, compte tenu des énormes efforts consentis par le Gouvernement pour en finir avec la distinction traditionnelle entre </w:t>
      </w:r>
      <w:r w:rsidR="006A6035">
        <w:rPr>
          <w:rFonts w:eastAsia="SimSun"/>
          <w:lang w:val="fr-FR"/>
        </w:rPr>
        <w:t>Hutus, Tutsis et Twas</w:t>
      </w:r>
      <w:r w:rsidR="006A6035">
        <w:t>. Il note par ailleurs que la Constitution rwandaise garantit expressément l</w:t>
      </w:r>
      <w:r w:rsidR="00BE6437">
        <w:t>’</w:t>
      </w:r>
      <w:r w:rsidR="006A6035">
        <w:t>égalité de tous les citoyens et interdit la discrimination fondée notamment sur l</w:t>
      </w:r>
      <w:r w:rsidR="00BE6437">
        <w:t>’</w:t>
      </w:r>
      <w:r w:rsidR="006A6035">
        <w:t>origine ethnique et le clan.</w:t>
      </w:r>
    </w:p>
    <w:p w:rsidR="006A6035" w:rsidRDefault="006A6035" w:rsidP="006A6035">
      <w:pPr>
        <w:pStyle w:val="SingleTxtG"/>
      </w:pPr>
      <w:r w:rsidRPr="0088126F">
        <w:t>3</w:t>
      </w:r>
      <w:r w:rsidR="00A52429">
        <w:t>6</w:t>
      </w:r>
      <w:r w:rsidRPr="0088126F">
        <w:t>.</w:t>
      </w:r>
      <w:r>
        <w:rPr>
          <w:b/>
        </w:rPr>
        <w:tab/>
        <w:t>M. Saidou</w:t>
      </w:r>
      <w:r>
        <w:t>, notant que les haines raciales sont souvent nourries par des préjugés et des stéréotypes, en Afrique comme dans d</w:t>
      </w:r>
      <w:r w:rsidR="00BE6437">
        <w:t>’</w:t>
      </w:r>
      <w:r>
        <w:t>autres continents, voudrait savoir ce que fait le Rwanda pour combattre les stéréotypes et préjugés raciaux. Il voudrait également savoir quelles ressources financières et humaines sont mises à la disposition de la Commission nationale des droits de l</w:t>
      </w:r>
      <w:r w:rsidR="00BE6437">
        <w:t>’</w:t>
      </w:r>
      <w:r>
        <w:t>homme.</w:t>
      </w:r>
    </w:p>
    <w:p w:rsidR="006A6035" w:rsidRDefault="00A52429" w:rsidP="006A6035">
      <w:pPr>
        <w:pStyle w:val="SingleTxtG"/>
      </w:pPr>
      <w:r>
        <w:t>37</w:t>
      </w:r>
      <w:r w:rsidR="006A6035" w:rsidRPr="00CF5A9F">
        <w:t>.</w:t>
      </w:r>
      <w:r w:rsidR="006A6035">
        <w:rPr>
          <w:b/>
        </w:rPr>
        <w:tab/>
        <w:t>M</w:t>
      </w:r>
      <w:r w:rsidR="006A6035" w:rsidRPr="009C6375">
        <w:rPr>
          <w:b/>
          <w:vertAlign w:val="superscript"/>
        </w:rPr>
        <w:t>me</w:t>
      </w:r>
      <w:r w:rsidR="006A6035">
        <w:rPr>
          <w:b/>
        </w:rPr>
        <w:t xml:space="preserve"> Kayitesi </w:t>
      </w:r>
      <w:r w:rsidR="006A6035">
        <w:t>(Rwanda), s</w:t>
      </w:r>
      <w:r w:rsidR="00BE6437">
        <w:t>’</w:t>
      </w:r>
      <w:r w:rsidR="006A6035">
        <w:t>exprimant en qualité de représentante de la Commission nationale des droits de l</w:t>
      </w:r>
      <w:r w:rsidR="00BE6437">
        <w:t>’</w:t>
      </w:r>
      <w:r w:rsidR="006A6035">
        <w:t>homme, dit que la Commission a été créée en 1999 en tenant dûment compte des Principes de Paris. Elle est composée de sept commissaires permanents, qui sont élus pour un mandat de quatre ans renouvelable une seule fois. La Commission a entrepris d</w:t>
      </w:r>
      <w:r w:rsidR="00BE6437">
        <w:t>’</w:t>
      </w:r>
      <w:r w:rsidR="006A6035">
        <w:t>inclure un élément consacré à la Convention dans chacun de ses programmes de formation et de diffuser les dispositions de la Convention dans la langue nationale, le kinyarwanda. La Commission mène aussi un travail d</w:t>
      </w:r>
      <w:r w:rsidR="00BE6437">
        <w:t>’</w:t>
      </w:r>
      <w:r w:rsidR="006A6035">
        <w:t>information sur les dispositions législatives qui répriment le génocide, le but étant d</w:t>
      </w:r>
      <w:r w:rsidR="00BE6437">
        <w:t>’</w:t>
      </w:r>
      <w:r w:rsidR="006A6035">
        <w:t>alerter l</w:t>
      </w:r>
      <w:r w:rsidR="00BE6437">
        <w:t>’</w:t>
      </w:r>
      <w:r w:rsidR="006A6035">
        <w:t>opinion publique sur toutes les pratiques discriminatoires liées à l</w:t>
      </w:r>
      <w:r w:rsidR="00BE6437">
        <w:t>’</w:t>
      </w:r>
      <w:r w:rsidR="006A6035">
        <w:t>origine ethnique qui on</w:t>
      </w:r>
      <w:r w:rsidR="003D7B32">
        <w:t>t conduit au génocide rwandais.</w:t>
      </w:r>
    </w:p>
    <w:p w:rsidR="006A6035" w:rsidRDefault="00A52429" w:rsidP="006A6035">
      <w:pPr>
        <w:pStyle w:val="SingleTxtG"/>
      </w:pPr>
      <w:r>
        <w:t>38</w:t>
      </w:r>
      <w:r w:rsidR="006A6035">
        <w:t>.</w:t>
      </w:r>
      <w:r w:rsidR="006A6035">
        <w:tab/>
        <w:t>La Commission nationale des droits de l</w:t>
      </w:r>
      <w:r w:rsidR="00BE6437">
        <w:t>’</w:t>
      </w:r>
      <w:r w:rsidR="006A6035">
        <w:t>homme aide la Commission nationale de l</w:t>
      </w:r>
      <w:r w:rsidR="00BE6437">
        <w:t>’</w:t>
      </w:r>
      <w:r w:rsidR="006A6035">
        <w:t>unité et de la réconciliation à mettre en œuvre la politique de réconciliation et d</w:t>
      </w:r>
      <w:r w:rsidR="00BE6437">
        <w:t>’</w:t>
      </w:r>
      <w:r w:rsidR="006A6035">
        <w:t>unité afin, en particulier, de promouvoir une culture de la paix. Elle collabore aussi avec la Commission de démobilisation et de réintégration pour sensibiliser aux droits de l</w:t>
      </w:r>
      <w:r w:rsidR="00BE6437">
        <w:t>’</w:t>
      </w:r>
      <w:r w:rsidR="006A6035">
        <w:t>homme les anciens miliciens retournés au Rwanda. La Convention fait partie des instruments internationaux relatifs aux droits de l</w:t>
      </w:r>
      <w:r w:rsidR="00BE6437">
        <w:t>’</w:t>
      </w:r>
      <w:r w:rsidR="006A6035">
        <w:t>homme qui sont examinés dans le cadre de</w:t>
      </w:r>
      <w:r w:rsidR="003D7B32">
        <w:t>s activités de sensibilisation.</w:t>
      </w:r>
    </w:p>
    <w:p w:rsidR="006A6035" w:rsidRDefault="006A6035" w:rsidP="006A6035">
      <w:pPr>
        <w:pStyle w:val="SingleTxtG"/>
      </w:pPr>
      <w:r>
        <w:t>3</w:t>
      </w:r>
      <w:r w:rsidR="00A52429">
        <w:t>9</w:t>
      </w:r>
      <w:r>
        <w:t>.</w:t>
      </w:r>
      <w:r>
        <w:tab/>
        <w:t>La Commission veille à ce qu</w:t>
      </w:r>
      <w:r w:rsidR="00BE6437">
        <w:t>’</w:t>
      </w:r>
      <w:r>
        <w:t>il soit tenu compte des groupes vulnérables tels que les personnes vivant avec le VIH/sida et les personnes handicapées dans tous les programmes et politiques publics et s</w:t>
      </w:r>
      <w:r w:rsidR="00BE6437">
        <w:t>’</w:t>
      </w:r>
      <w:r>
        <w:t>emploie à former des personnes pour défendre les droits de ces groupes vulnérables. Elle suit également de près le processus de réinsertion des Twas, qui ont toujours été marginalisés au sein de la société rwandaise. En janvier 2001, à la suite d</w:t>
      </w:r>
      <w:r w:rsidR="00BE6437">
        <w:t>’</w:t>
      </w:r>
      <w:r>
        <w:t>une plainte déposée par une association au sujet des problèmes rencontrés par les Twas pour se loger, la Commission a procédé à une enquête locale qui a montré que le Gouvernement rwandais n</w:t>
      </w:r>
      <w:r w:rsidR="00BE6437">
        <w:t>’</w:t>
      </w:r>
      <w:r>
        <w:t>avait épargné aucun effort pour fournir un logement aux Twas et qu</w:t>
      </w:r>
      <w:r w:rsidR="00BE6437">
        <w:t>’</w:t>
      </w:r>
      <w:r>
        <w:t>aucun d</w:t>
      </w:r>
      <w:r w:rsidR="00BE6437">
        <w:t>’</w:t>
      </w:r>
      <w:r>
        <w:t>entre eux n</w:t>
      </w:r>
      <w:r w:rsidR="00BE6437">
        <w:t>’</w:t>
      </w:r>
      <w:r>
        <w:t>avait été expulsé sans avoir préalablement reçu la garantie d</w:t>
      </w:r>
      <w:r w:rsidR="00BE6437">
        <w:t>’</w:t>
      </w:r>
      <w:r>
        <w:t>être relogé ailleurs. Cela étant, les bénéficiaires d</w:t>
      </w:r>
      <w:r w:rsidR="00BE6437">
        <w:t>’</w:t>
      </w:r>
      <w:r>
        <w:t>un logement sont parfois invités à prendre part</w:t>
      </w:r>
      <w:r w:rsidRPr="00215197">
        <w:t xml:space="preserve"> </w:t>
      </w:r>
      <w:r>
        <w:t>à la construction de leur logement, sachant que le Gouvernement met à leur disposition tous les matériaux nécessaires. D</w:t>
      </w:r>
      <w:r w:rsidR="00BE6437">
        <w:t>’</w:t>
      </w:r>
      <w:r>
        <w:t>une manière générale, avant la fin de 2011, les membres des groupes les plus vulnérables de la populatio</w:t>
      </w:r>
      <w:r w:rsidR="003D7B32">
        <w:t>n devraient tous avoir un toit.</w:t>
      </w:r>
    </w:p>
    <w:p w:rsidR="006A6035" w:rsidRDefault="00A52429" w:rsidP="006A6035">
      <w:pPr>
        <w:pStyle w:val="SingleTxtG"/>
      </w:pPr>
      <w:r>
        <w:t>40</w:t>
      </w:r>
      <w:r w:rsidR="006A6035">
        <w:t>.</w:t>
      </w:r>
      <w:r w:rsidR="006A6035">
        <w:tab/>
        <w:t>La Commission nationale des droits de l</w:t>
      </w:r>
      <w:r w:rsidR="00BE6437">
        <w:t>’</w:t>
      </w:r>
      <w:r w:rsidR="006A6035">
        <w:t>homme mène campagne auprès du Gouvernement pour qu</w:t>
      </w:r>
      <w:r w:rsidR="00BE6437">
        <w:t>’</w:t>
      </w:r>
      <w:r w:rsidR="006A6035">
        <w:t>il élabore un plan national d</w:t>
      </w:r>
      <w:r w:rsidR="00BE6437">
        <w:t>’</w:t>
      </w:r>
      <w:r w:rsidR="006A6035">
        <w:t>action contre le racisme, la discrimination raciale, la xénophobie et l</w:t>
      </w:r>
      <w:r w:rsidR="00BE6437">
        <w:t>’</w:t>
      </w:r>
      <w:r w:rsidR="006A6035">
        <w:t>intolérance qui y est associée, conformément aux recommandations de la Conférence de Durban de 2001. La Commission participe également à l</w:t>
      </w:r>
      <w:r w:rsidR="00BE6437">
        <w:t>’</w:t>
      </w:r>
      <w:r w:rsidR="006A6035">
        <w:t>élaboration d</w:t>
      </w:r>
      <w:r w:rsidR="00BE6437">
        <w:t>’</w:t>
      </w:r>
      <w:r w:rsidR="006A6035">
        <w:t>un plan national d</w:t>
      </w:r>
      <w:r w:rsidR="00BE6437">
        <w:t>’</w:t>
      </w:r>
      <w:r w:rsidR="006A6035">
        <w:t>action relatif aux droits de l</w:t>
      </w:r>
      <w:r w:rsidR="00BE6437">
        <w:t>’</w:t>
      </w:r>
      <w:r w:rsidR="006A6035">
        <w:t>homme, qui devrait comprendre un chapitre sur le suivi de la mise en œuvre de la Convention internationale sur l</w:t>
      </w:r>
      <w:r w:rsidR="00BE6437">
        <w:t>’</w:t>
      </w:r>
      <w:r w:rsidR="006A6035">
        <w:t>élimination de toutes les formes de discrimination raciale. Enfin, la Commission nationale des droits de l</w:t>
      </w:r>
      <w:r w:rsidR="00BE6437">
        <w:t>’</w:t>
      </w:r>
      <w:r w:rsidR="006A6035">
        <w:t>homme prête son appui aux autorités compétentes rwandaises dans le cadre de l</w:t>
      </w:r>
      <w:r w:rsidR="00BE6437">
        <w:t>’</w:t>
      </w:r>
      <w:r w:rsidR="006A6035">
        <w:t>élaboration des rapports périodiques qui doivent être soumis aux organes conventionnels de l</w:t>
      </w:r>
      <w:r w:rsidR="00BE6437">
        <w:t>’</w:t>
      </w:r>
      <w:r w:rsidR="006A6035">
        <w:t>ONU. En 2010, elle a élaboré une brochure qui présente clairement l</w:t>
      </w:r>
      <w:r w:rsidR="00BE6437">
        <w:t>’</w:t>
      </w:r>
      <w:r w:rsidR="006A6035">
        <w:t>état d</w:t>
      </w:r>
      <w:r w:rsidR="00BE6437">
        <w:t>’</w:t>
      </w:r>
      <w:r w:rsidR="006A6035">
        <w:t xml:space="preserve">avancement de la documentation à soumettre aux organes conventionnels. </w:t>
      </w:r>
    </w:p>
    <w:p w:rsidR="006A6035" w:rsidRDefault="006A6035" w:rsidP="006A6035">
      <w:pPr>
        <w:pStyle w:val="SingleTxtG"/>
      </w:pPr>
      <w:r w:rsidRPr="00274FE3">
        <w:t>4</w:t>
      </w:r>
      <w:r w:rsidR="00A52429">
        <w:t>1</w:t>
      </w:r>
      <w:r w:rsidRPr="00274FE3">
        <w:t>.</w:t>
      </w:r>
      <w:r w:rsidRPr="00274FE3">
        <w:tab/>
      </w:r>
      <w:r w:rsidRPr="00BD3B6F">
        <w:rPr>
          <w:b/>
        </w:rPr>
        <w:t>M. Karugarama</w:t>
      </w:r>
      <w:r>
        <w:t xml:space="preserve"> (Rwanda) réaffirme que </w:t>
      </w:r>
      <w:r w:rsidRPr="00BD3B6F">
        <w:t xml:space="preserve">les Rwandais </w:t>
      </w:r>
      <w:r>
        <w:t xml:space="preserve">partagent la même culture et la même langue </w:t>
      </w:r>
      <w:r w:rsidRPr="00BD3B6F">
        <w:t xml:space="preserve">et cohabitent sur le même territoire depuis des temps immémoriaux. </w:t>
      </w:r>
      <w:r>
        <w:t>Il exhorte les membres du Comité à ne plus se référer aux supposées différences ethniques qui ont tant divisé le peuple rwandais.</w:t>
      </w:r>
    </w:p>
    <w:p w:rsidR="006A6035" w:rsidRPr="00BD3B6F" w:rsidRDefault="006A6035" w:rsidP="006A6035">
      <w:pPr>
        <w:pStyle w:val="SingleTxtG"/>
      </w:pPr>
      <w:r w:rsidRPr="00274FE3">
        <w:t>4</w:t>
      </w:r>
      <w:r w:rsidR="00A52429">
        <w:t>2</w:t>
      </w:r>
      <w:r w:rsidRPr="00274FE3">
        <w:t>.</w:t>
      </w:r>
      <w:r w:rsidRPr="00274FE3">
        <w:tab/>
      </w:r>
      <w:r>
        <w:rPr>
          <w:b/>
        </w:rPr>
        <w:t>Le Président</w:t>
      </w:r>
      <w:r>
        <w:t xml:space="preserve"> indique que la délégation rwandaise répondra aux questions qui lui ont été posées par les membres du Comité à la séance suivante.</w:t>
      </w:r>
    </w:p>
    <w:p w:rsidR="00BE6437" w:rsidRDefault="006A6035" w:rsidP="006A6035">
      <w:pPr>
        <w:pStyle w:val="SingleTxtG"/>
      </w:pPr>
      <w:r w:rsidRPr="00BB2C77">
        <w:rPr>
          <w:i/>
        </w:rPr>
        <w:t>La séance est levée à 13 h 5</w:t>
      </w:r>
      <w:r>
        <w:rPr>
          <w:i/>
        </w:rPr>
        <w:t>.</w:t>
      </w:r>
    </w:p>
    <w:p w:rsidR="00043B39" w:rsidRPr="00A66DA0" w:rsidRDefault="00043B39" w:rsidP="00BE6437">
      <w:pPr>
        <w:pStyle w:val="SingleTxtG"/>
      </w:pPr>
    </w:p>
    <w:sectPr w:rsidR="00043B39" w:rsidRPr="00A66DA0" w:rsidSect="00400F2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14A6" w:rsidRDefault="007914A6"/>
  </w:endnote>
  <w:endnote w:type="continuationSeparator" w:id="0">
    <w:p w:rsidR="007914A6" w:rsidRDefault="007914A6"/>
  </w:endnote>
  <w:endnote w:type="continuationNotice" w:id="1">
    <w:p w:rsidR="007914A6" w:rsidRDefault="007914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F21" w:rsidRPr="00400F21" w:rsidRDefault="00400F21" w:rsidP="00400F21">
    <w:pPr>
      <w:pStyle w:val="Footer"/>
      <w:tabs>
        <w:tab w:val="right" w:pos="9638"/>
      </w:tabs>
    </w:pPr>
    <w:r w:rsidRPr="00400F21">
      <w:rPr>
        <w:b/>
        <w:sz w:val="18"/>
      </w:rPr>
      <w:fldChar w:fldCharType="begin"/>
    </w:r>
    <w:r w:rsidRPr="00400F21">
      <w:rPr>
        <w:b/>
        <w:sz w:val="18"/>
      </w:rPr>
      <w:instrText xml:space="preserve"> PAGE  \* MERGEFORMAT </w:instrText>
    </w:r>
    <w:r w:rsidRPr="00400F21">
      <w:rPr>
        <w:b/>
        <w:sz w:val="18"/>
      </w:rPr>
      <w:fldChar w:fldCharType="separate"/>
    </w:r>
    <w:r w:rsidR="00AD175F">
      <w:rPr>
        <w:b/>
        <w:noProof/>
        <w:sz w:val="18"/>
      </w:rPr>
      <w:t>8</w:t>
    </w:r>
    <w:r w:rsidRPr="00400F21">
      <w:rPr>
        <w:b/>
        <w:sz w:val="18"/>
      </w:rPr>
      <w:fldChar w:fldCharType="end"/>
    </w:r>
    <w:r>
      <w:rPr>
        <w:b/>
        <w:sz w:val="18"/>
      </w:rPr>
      <w:tab/>
    </w:r>
    <w:r>
      <w:t>GE.11-41523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F21" w:rsidRPr="00400F21" w:rsidRDefault="00400F21" w:rsidP="00400F21">
    <w:pPr>
      <w:pStyle w:val="Footer"/>
      <w:tabs>
        <w:tab w:val="right" w:pos="9638"/>
      </w:tabs>
      <w:rPr>
        <w:b/>
        <w:sz w:val="18"/>
      </w:rPr>
    </w:pPr>
    <w:r>
      <w:t>GE.11-41523</w:t>
    </w:r>
    <w:r>
      <w:tab/>
    </w:r>
    <w:r w:rsidRPr="00400F21">
      <w:rPr>
        <w:b/>
        <w:sz w:val="18"/>
      </w:rPr>
      <w:fldChar w:fldCharType="begin"/>
    </w:r>
    <w:r w:rsidRPr="00400F21">
      <w:rPr>
        <w:b/>
        <w:sz w:val="18"/>
      </w:rPr>
      <w:instrText xml:space="preserve"> PAGE  \* MERGEFORMAT </w:instrText>
    </w:r>
    <w:r w:rsidRPr="00400F21">
      <w:rPr>
        <w:b/>
        <w:sz w:val="18"/>
      </w:rPr>
      <w:fldChar w:fldCharType="separate"/>
    </w:r>
    <w:r w:rsidR="00AD175F">
      <w:rPr>
        <w:b/>
        <w:noProof/>
        <w:sz w:val="18"/>
      </w:rPr>
      <w:t>9</w:t>
    </w:r>
    <w:r w:rsidRPr="00400F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B376A" w:rsidRDefault="00DB376A" w:rsidP="005E01B1">
    <w:pPr>
      <w:pBdr>
        <w:bottom w:val="single" w:sz="4" w:space="1" w:color="auto"/>
      </w:pBdr>
      <w:spacing w:line="240" w:lineRule="auto"/>
    </w:pPr>
  </w:p>
  <w:p w:rsidR="00DB376A" w:rsidRDefault="00DB376A" w:rsidP="0037280E">
    <w:pPr>
      <w:pStyle w:val="FootnoteText"/>
      <w:tabs>
        <w:tab w:val="clear" w:pos="1021"/>
      </w:tabs>
      <w:spacing w:after="120"/>
      <w:ind w:firstLine="0"/>
    </w:pPr>
    <w:r>
      <w:t>Le présent compte rendu est sujet à rectifications.</w:t>
    </w:r>
  </w:p>
  <w:p w:rsidR="00DB376A" w:rsidRDefault="00DB376A"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DB376A" w:rsidRDefault="00DB376A"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DB376A" w:rsidRPr="00400F21" w:rsidRDefault="00400F21" w:rsidP="009F6A8C">
    <w:pPr>
      <w:spacing w:line="240" w:lineRule="auto"/>
    </w:pPr>
    <w:r>
      <w:t>GE.</w:t>
    </w:r>
    <w:r w:rsidR="00DB376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11-41523  (F)    110311</w:t>
    </w:r>
    <w:r w:rsidR="00484B43">
      <w:t xml:space="preserve">    080411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14A6" w:rsidRPr="00D27D5E" w:rsidRDefault="007914A6" w:rsidP="00D27D5E">
      <w:pPr>
        <w:tabs>
          <w:tab w:val="right" w:pos="2155"/>
        </w:tabs>
        <w:spacing w:after="80"/>
        <w:ind w:left="680"/>
        <w:rPr>
          <w:u w:val="single"/>
        </w:rPr>
      </w:pPr>
      <w:r>
        <w:rPr>
          <w:u w:val="single"/>
        </w:rPr>
        <w:tab/>
      </w:r>
    </w:p>
  </w:footnote>
  <w:footnote w:type="continuationSeparator" w:id="0">
    <w:p w:rsidR="007914A6" w:rsidRDefault="007914A6">
      <w:r>
        <w:rPr>
          <w:u w:val="single"/>
        </w:rPr>
        <w:tab/>
      </w:r>
      <w:r>
        <w:rPr>
          <w:u w:val="single"/>
        </w:rPr>
        <w:tab/>
      </w:r>
      <w:r>
        <w:rPr>
          <w:u w:val="single"/>
        </w:rPr>
        <w:tab/>
      </w:r>
      <w:r>
        <w:rPr>
          <w:u w:val="single"/>
        </w:rPr>
        <w:tab/>
      </w:r>
    </w:p>
  </w:footnote>
  <w:footnote w:type="continuationNotice" w:id="1">
    <w:p w:rsidR="007914A6" w:rsidRDefault="007914A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F21" w:rsidRPr="00400F21" w:rsidRDefault="00400F21">
    <w:pPr>
      <w:pStyle w:val="Header"/>
    </w:pPr>
    <w:r>
      <w:t>CERD/C/SR</w:t>
    </w:r>
    <w:r w:rsidR="00043B39">
      <w:t>.</w:t>
    </w:r>
    <w:r>
      <w:t>2082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0F21" w:rsidRPr="00400F21" w:rsidRDefault="00400F21" w:rsidP="00400F21">
    <w:pPr>
      <w:pStyle w:val="Header"/>
      <w:jc w:val="right"/>
    </w:pPr>
    <w:r>
      <w:t>CERD/C/SR</w:t>
    </w:r>
    <w:r w:rsidR="00043B39">
      <w:t>.</w:t>
    </w:r>
    <w:r>
      <w:t>2082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376A"/>
    <w:rsid w:val="00016AC5"/>
    <w:rsid w:val="00043B39"/>
    <w:rsid w:val="00054609"/>
    <w:rsid w:val="00096678"/>
    <w:rsid w:val="000E4D24"/>
    <w:rsid w:val="000F1C24"/>
    <w:rsid w:val="000F41F2"/>
    <w:rsid w:val="00101D5A"/>
    <w:rsid w:val="00107915"/>
    <w:rsid w:val="001231AD"/>
    <w:rsid w:val="001261AA"/>
    <w:rsid w:val="00160540"/>
    <w:rsid w:val="00192EEB"/>
    <w:rsid w:val="001A20FB"/>
    <w:rsid w:val="001C1642"/>
    <w:rsid w:val="001D7F8A"/>
    <w:rsid w:val="001E3FEB"/>
    <w:rsid w:val="001E4A02"/>
    <w:rsid w:val="001F0831"/>
    <w:rsid w:val="0021030C"/>
    <w:rsid w:val="00225A8C"/>
    <w:rsid w:val="00253C54"/>
    <w:rsid w:val="002659F1"/>
    <w:rsid w:val="00287E79"/>
    <w:rsid w:val="002928F9"/>
    <w:rsid w:val="002A5D07"/>
    <w:rsid w:val="002D3F03"/>
    <w:rsid w:val="002E0D40"/>
    <w:rsid w:val="002E5B0C"/>
    <w:rsid w:val="002F66A4"/>
    <w:rsid w:val="003016B7"/>
    <w:rsid w:val="00331CFF"/>
    <w:rsid w:val="003515AA"/>
    <w:rsid w:val="0037280E"/>
    <w:rsid w:val="00374106"/>
    <w:rsid w:val="003863E1"/>
    <w:rsid w:val="003976D5"/>
    <w:rsid w:val="003A1DFA"/>
    <w:rsid w:val="003B5A8F"/>
    <w:rsid w:val="003D6C68"/>
    <w:rsid w:val="003D7B32"/>
    <w:rsid w:val="00400F21"/>
    <w:rsid w:val="004159D0"/>
    <w:rsid w:val="00431257"/>
    <w:rsid w:val="00450734"/>
    <w:rsid w:val="00484B43"/>
    <w:rsid w:val="00490F0E"/>
    <w:rsid w:val="004977B0"/>
    <w:rsid w:val="004F1D89"/>
    <w:rsid w:val="004F6C27"/>
    <w:rsid w:val="005247B1"/>
    <w:rsid w:val="00543587"/>
    <w:rsid w:val="00543D5E"/>
    <w:rsid w:val="00556D66"/>
    <w:rsid w:val="00571F41"/>
    <w:rsid w:val="00593658"/>
    <w:rsid w:val="005E01B1"/>
    <w:rsid w:val="005E5D1F"/>
    <w:rsid w:val="00611D43"/>
    <w:rsid w:val="00612D48"/>
    <w:rsid w:val="00616B45"/>
    <w:rsid w:val="00630D9B"/>
    <w:rsid w:val="00631953"/>
    <w:rsid w:val="006439EC"/>
    <w:rsid w:val="00663F1D"/>
    <w:rsid w:val="006A6035"/>
    <w:rsid w:val="006B4590"/>
    <w:rsid w:val="006C340C"/>
    <w:rsid w:val="006D7B0B"/>
    <w:rsid w:val="0070347C"/>
    <w:rsid w:val="007176C1"/>
    <w:rsid w:val="007914A6"/>
    <w:rsid w:val="007E1E6E"/>
    <w:rsid w:val="007F55CB"/>
    <w:rsid w:val="00824724"/>
    <w:rsid w:val="00836FC3"/>
    <w:rsid w:val="00844750"/>
    <w:rsid w:val="00860817"/>
    <w:rsid w:val="008B44C4"/>
    <w:rsid w:val="008C11A3"/>
    <w:rsid w:val="008D2259"/>
    <w:rsid w:val="008E7FAE"/>
    <w:rsid w:val="00911BF7"/>
    <w:rsid w:val="00913294"/>
    <w:rsid w:val="00930A8B"/>
    <w:rsid w:val="00977EC8"/>
    <w:rsid w:val="009967BD"/>
    <w:rsid w:val="009C17F5"/>
    <w:rsid w:val="009D3A8C"/>
    <w:rsid w:val="009D4069"/>
    <w:rsid w:val="009E61CE"/>
    <w:rsid w:val="009E7956"/>
    <w:rsid w:val="009F056E"/>
    <w:rsid w:val="009F2A3B"/>
    <w:rsid w:val="009F6A8C"/>
    <w:rsid w:val="00A22227"/>
    <w:rsid w:val="00A2492E"/>
    <w:rsid w:val="00A52429"/>
    <w:rsid w:val="00A66DA0"/>
    <w:rsid w:val="00A84603"/>
    <w:rsid w:val="00A97B45"/>
    <w:rsid w:val="00AA7769"/>
    <w:rsid w:val="00AB3173"/>
    <w:rsid w:val="00AC67A1"/>
    <w:rsid w:val="00AC6C52"/>
    <w:rsid w:val="00AC7977"/>
    <w:rsid w:val="00AD175F"/>
    <w:rsid w:val="00AE352C"/>
    <w:rsid w:val="00AE68B5"/>
    <w:rsid w:val="00B32E2D"/>
    <w:rsid w:val="00B45DCC"/>
    <w:rsid w:val="00B61990"/>
    <w:rsid w:val="00B76AA7"/>
    <w:rsid w:val="00BE6437"/>
    <w:rsid w:val="00BE69B5"/>
    <w:rsid w:val="00BF0556"/>
    <w:rsid w:val="00C23F42"/>
    <w:rsid w:val="00C261F8"/>
    <w:rsid w:val="00C33100"/>
    <w:rsid w:val="00C75B95"/>
    <w:rsid w:val="00C80288"/>
    <w:rsid w:val="00CA68D2"/>
    <w:rsid w:val="00CA78F6"/>
    <w:rsid w:val="00CD1A71"/>
    <w:rsid w:val="00CD1FBB"/>
    <w:rsid w:val="00CF77CB"/>
    <w:rsid w:val="00D016B5"/>
    <w:rsid w:val="00D034F1"/>
    <w:rsid w:val="00D223D6"/>
    <w:rsid w:val="00D27D5E"/>
    <w:rsid w:val="00D77945"/>
    <w:rsid w:val="00DA2D82"/>
    <w:rsid w:val="00DB376A"/>
    <w:rsid w:val="00DC156C"/>
    <w:rsid w:val="00DC5D25"/>
    <w:rsid w:val="00DD55E5"/>
    <w:rsid w:val="00DE6D90"/>
    <w:rsid w:val="00DF002F"/>
    <w:rsid w:val="00E0244D"/>
    <w:rsid w:val="00E11A7F"/>
    <w:rsid w:val="00E30A8A"/>
    <w:rsid w:val="00E36B3F"/>
    <w:rsid w:val="00E42D5E"/>
    <w:rsid w:val="00E81E94"/>
    <w:rsid w:val="00E82607"/>
    <w:rsid w:val="00E90723"/>
    <w:rsid w:val="00E94CC2"/>
    <w:rsid w:val="00EA4517"/>
    <w:rsid w:val="00EB379F"/>
    <w:rsid w:val="00ED267C"/>
    <w:rsid w:val="00EE09CE"/>
    <w:rsid w:val="00F45342"/>
    <w:rsid w:val="00F61EAC"/>
    <w:rsid w:val="00F750E8"/>
    <w:rsid w:val="00F76A46"/>
    <w:rsid w:val="00FA5A79"/>
    <w:rsid w:val="00FB0BFE"/>
    <w:rsid w:val="00FB4C51"/>
    <w:rsid w:val="00FB56CA"/>
    <w:rsid w:val="00FC7A62"/>
    <w:rsid w:val="00FF1DBD"/>
    <w:rsid w:val="00FF356F"/>
    <w:rsid w:val="00FF7DE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0490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9</Pages>
  <Words>4744</Words>
  <Characters>25666</Characters>
  <Application>Microsoft Office Word</Application>
  <DocSecurity>4</DocSecurity>
  <Lines>377</Lines>
  <Paragraphs>71</Paragraphs>
  <ScaleCrop>false</ScaleCrop>
  <HeadingPairs>
    <vt:vector size="2" baseType="variant">
      <vt:variant>
        <vt:lpstr>Titre</vt:lpstr>
      </vt:variant>
      <vt:variant>
        <vt:i4>1</vt:i4>
      </vt:variant>
    </vt:vector>
  </HeadingPairs>
  <TitlesOfParts>
    <vt:vector size="1" baseType="lpstr">
      <vt:lpstr>CERD/C/SR2082</vt:lpstr>
    </vt:vector>
  </TitlesOfParts>
  <Company>Corinne</Company>
  <LinksUpToDate>false</LinksUpToDate>
  <CharactersWithSpaces>30339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CERD/C/SR2082</dc:title>
  <dc:subject/>
  <dc:creator>E.S.</dc:creator>
  <cp:keywords/>
  <dc:description/>
  <cp:lastModifiedBy>Devouassoux</cp:lastModifiedBy>
  <cp:revision>2</cp:revision>
  <cp:lastPrinted>2011-04-08T12:27:00Z</cp:lastPrinted>
  <dcterms:created xsi:type="dcterms:W3CDTF">2011-04-08T12:27:00Z</dcterms:created>
  <dcterms:modified xsi:type="dcterms:W3CDTF">2011-04-08T12:27:00Z</dcterms:modified>
</cp:coreProperties>
</file>