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B2D91" w14:paraId="1AA3D8F1" w14:textId="77777777">
        <w:trPr>
          <w:cantSplit/>
          <w:trHeight w:hRule="exact" w:val="851"/>
        </w:trPr>
        <w:tc>
          <w:tcPr>
            <w:tcW w:w="1276" w:type="dxa"/>
            <w:tcBorders>
              <w:bottom w:val="single" w:sz="4" w:space="0" w:color="auto"/>
            </w:tcBorders>
            <w:vAlign w:val="bottom"/>
          </w:tcPr>
          <w:p w14:paraId="3705C089" w14:textId="77777777" w:rsidR="00266978" w:rsidRDefault="00266978">
            <w:pPr>
              <w:spacing w:after="80"/>
            </w:pPr>
            <w:bookmarkStart w:id="0" w:name="_Hlk121729213"/>
          </w:p>
        </w:tc>
        <w:tc>
          <w:tcPr>
            <w:tcW w:w="2268" w:type="dxa"/>
            <w:tcBorders>
              <w:bottom w:val="single" w:sz="4" w:space="0" w:color="auto"/>
            </w:tcBorders>
            <w:vAlign w:val="bottom"/>
          </w:tcPr>
          <w:p w14:paraId="72B80B47" w14:textId="77777777" w:rsidR="00266978" w:rsidRDefault="009D7F7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99595E3" w14:textId="27345A60" w:rsidR="00266978" w:rsidRDefault="009D7F76">
            <w:pPr>
              <w:suppressAutoHyphens w:val="0"/>
              <w:spacing w:after="20"/>
              <w:jc w:val="right"/>
            </w:pPr>
            <w:r>
              <w:rPr>
                <w:sz w:val="40"/>
              </w:rPr>
              <w:t>CAT</w:t>
            </w:r>
            <w:r>
              <w:t>/C/KAZ/Q/4</w:t>
            </w:r>
          </w:p>
        </w:tc>
      </w:tr>
      <w:bookmarkEnd w:id="0"/>
      <w:tr w:rsidR="00FB2D91" w14:paraId="7A8025F4" w14:textId="77777777">
        <w:trPr>
          <w:cantSplit/>
          <w:trHeight w:hRule="exact" w:val="2835"/>
        </w:trPr>
        <w:tc>
          <w:tcPr>
            <w:tcW w:w="1276" w:type="dxa"/>
            <w:tcBorders>
              <w:top w:val="single" w:sz="4" w:space="0" w:color="auto"/>
              <w:bottom w:val="single" w:sz="12" w:space="0" w:color="auto"/>
            </w:tcBorders>
          </w:tcPr>
          <w:p w14:paraId="1AC6673A" w14:textId="77777777" w:rsidR="00266978" w:rsidRDefault="009D7F76">
            <w:pPr>
              <w:spacing w:before="120"/>
              <w:jc w:val="center"/>
            </w:pPr>
            <w:r>
              <w:rPr>
                <w:noProof/>
                <w:lang w:eastAsia="en-GB"/>
              </w:rPr>
              <w:drawing>
                <wp:inline distT="0" distB="0" distL="0" distR="0" wp14:anchorId="1761C6B6" wp14:editId="1D10FE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72CF19" w14:textId="77777777" w:rsidR="00266978" w:rsidRDefault="009D7F76">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777FC04E" w14:textId="1CB0B63F" w:rsidR="00266978" w:rsidRDefault="009D7F76">
            <w:pPr>
              <w:suppressAutoHyphens w:val="0"/>
              <w:spacing w:before="240" w:line="240" w:lineRule="exact"/>
            </w:pPr>
            <w:r>
              <w:t xml:space="preserve">Distr.: </w:t>
            </w:r>
            <w:r w:rsidR="002300F9">
              <w:t>General</w:t>
            </w:r>
          </w:p>
          <w:p w14:paraId="7B016273" w14:textId="6164EA76" w:rsidR="00266978" w:rsidRDefault="00DC0BB8">
            <w:pPr>
              <w:suppressAutoHyphens w:val="0"/>
            </w:pPr>
            <w:r>
              <w:t>1</w:t>
            </w:r>
            <w:r w:rsidR="00197D02">
              <w:t>6</w:t>
            </w:r>
            <w:r>
              <w:t xml:space="preserve"> December</w:t>
            </w:r>
            <w:r w:rsidR="001A4A76">
              <w:t xml:space="preserve"> 2022</w:t>
            </w:r>
          </w:p>
          <w:p w14:paraId="7F2AC830" w14:textId="77777777" w:rsidR="00266978" w:rsidRDefault="00266978">
            <w:pPr>
              <w:suppressAutoHyphens w:val="0"/>
            </w:pPr>
          </w:p>
          <w:p w14:paraId="274EE7BA" w14:textId="77777777" w:rsidR="00266978" w:rsidRDefault="009D7F76">
            <w:pPr>
              <w:suppressAutoHyphens w:val="0"/>
            </w:pPr>
            <w:r>
              <w:t>Original: English</w:t>
            </w:r>
          </w:p>
          <w:p w14:paraId="191CA204" w14:textId="0DCF95F5" w:rsidR="00266978" w:rsidRDefault="001A4A76">
            <w:pPr>
              <w:suppressAutoHyphens w:val="0"/>
            </w:pPr>
            <w:r>
              <w:t>English, French</w:t>
            </w:r>
            <w:r w:rsidR="00322A55">
              <w:t>, Russian</w:t>
            </w:r>
            <w:r>
              <w:t xml:space="preserve"> and Spanish only</w:t>
            </w:r>
          </w:p>
        </w:tc>
      </w:tr>
    </w:tbl>
    <w:p w14:paraId="213CEBD1" w14:textId="77777777" w:rsidR="00266978" w:rsidRDefault="009D7F76">
      <w:pPr>
        <w:spacing w:before="120"/>
        <w:rPr>
          <w:b/>
          <w:sz w:val="24"/>
          <w:szCs w:val="24"/>
        </w:rPr>
      </w:pPr>
      <w:r>
        <w:rPr>
          <w:b/>
          <w:sz w:val="24"/>
          <w:szCs w:val="24"/>
        </w:rPr>
        <w:t>Committee against Torture</w:t>
      </w:r>
    </w:p>
    <w:p w14:paraId="6E5A9598" w14:textId="62D42482" w:rsidR="00266978" w:rsidRDefault="009D7F76">
      <w:pPr>
        <w:pStyle w:val="HChG"/>
      </w:pPr>
      <w:r>
        <w:tab/>
      </w:r>
      <w:r>
        <w:tab/>
        <w:t>List of issues in relation to the fourth periodic report of Kazakhstan</w:t>
      </w:r>
      <w:r w:rsidR="00D046AD" w:rsidRPr="00B21953">
        <w:rPr>
          <w:rStyle w:val="FootnoteReference"/>
          <w:sz w:val="20"/>
          <w:vertAlign w:val="baseline"/>
        </w:rPr>
        <w:footnoteReference w:customMarkFollows="1" w:id="2"/>
        <w:t>*</w:t>
      </w:r>
    </w:p>
    <w:p w14:paraId="755C1946" w14:textId="77777777" w:rsidR="009D7F76" w:rsidRPr="009D7F76" w:rsidRDefault="009D7F76" w:rsidP="009D7F76">
      <w:pPr>
        <w:keepNext/>
        <w:keepLines/>
        <w:tabs>
          <w:tab w:val="right" w:pos="851"/>
        </w:tabs>
        <w:spacing w:before="360" w:after="240" w:line="270" w:lineRule="exact"/>
        <w:ind w:left="1134" w:right="1134" w:hanging="1134"/>
        <w:outlineLvl w:val="2"/>
        <w:rPr>
          <w:b/>
          <w:sz w:val="24"/>
        </w:rPr>
      </w:pPr>
      <w:r>
        <w:rPr>
          <w:b/>
          <w:sz w:val="24"/>
        </w:rPr>
        <w:tab/>
      </w:r>
      <w:r>
        <w:rPr>
          <w:b/>
          <w:sz w:val="24"/>
        </w:rPr>
        <w:tab/>
      </w:r>
      <w:r w:rsidRPr="009D7F76">
        <w:rPr>
          <w:b/>
          <w:sz w:val="24"/>
        </w:rPr>
        <w:t>Issues identified for follow-up in the previous concluding observations</w:t>
      </w:r>
    </w:p>
    <w:p w14:paraId="69428751" w14:textId="34C45F41" w:rsidR="009D7F76" w:rsidRPr="009D7F76" w:rsidRDefault="009D7F76" w:rsidP="009D7F76">
      <w:pPr>
        <w:pStyle w:val="SingleTxtG"/>
        <w:rPr>
          <w:lang w:eastAsia="zh-CN"/>
        </w:rPr>
      </w:pPr>
      <w:r w:rsidRPr="009D7F76">
        <w:rPr>
          <w:lang w:eastAsia="zh-CN"/>
        </w:rPr>
        <w:t>1.</w:t>
      </w:r>
      <w:r w:rsidRPr="009D7F76">
        <w:rPr>
          <w:lang w:eastAsia="zh-CN"/>
        </w:rPr>
        <w:tab/>
        <w:t>In its previous concluding observations,</w:t>
      </w:r>
      <w:r w:rsidRPr="009D7F76">
        <w:rPr>
          <w:sz w:val="18"/>
          <w:vertAlign w:val="superscript"/>
          <w:lang w:eastAsia="zh-CN"/>
        </w:rPr>
        <w:footnoteReference w:id="3"/>
      </w:r>
      <w:r w:rsidRPr="009D7F76">
        <w:rPr>
          <w:lang w:eastAsia="zh-CN"/>
        </w:rPr>
        <w:t xml:space="preserve"> the Committee requested the State party to provide information on the measures it had taken in follow-up to the recommendations on the following issues: </w:t>
      </w:r>
      <w:r w:rsidRPr="009D7F76">
        <w:rPr>
          <w:rFonts w:eastAsia="SimSun"/>
          <w:lang w:eastAsia="zh-CN"/>
        </w:rPr>
        <w:t xml:space="preserve">the effective investigation of allegations of torture (para. 8); </w:t>
      </w:r>
      <w:r w:rsidR="006B0948">
        <w:rPr>
          <w:rFonts w:eastAsia="SimSun"/>
          <w:lang w:eastAsia="zh-CN"/>
        </w:rPr>
        <w:t xml:space="preserve">the </w:t>
      </w:r>
      <w:r w:rsidRPr="009D7F76">
        <w:rPr>
          <w:rFonts w:eastAsia="SimSun"/>
          <w:lang w:eastAsia="zh-CN"/>
        </w:rPr>
        <w:t xml:space="preserve">transfer of detention authority to the Ministry of Justice (para. 10); the Human Rights Commissioner (Ombudsman) and </w:t>
      </w:r>
      <w:r w:rsidR="00C476C3">
        <w:rPr>
          <w:rFonts w:eastAsia="SimSun"/>
          <w:lang w:eastAsia="zh-CN"/>
        </w:rPr>
        <w:t xml:space="preserve">the </w:t>
      </w:r>
      <w:r w:rsidR="00A05086">
        <w:rPr>
          <w:rFonts w:eastAsia="SimSun"/>
          <w:lang w:eastAsia="zh-CN"/>
        </w:rPr>
        <w:t>n</w:t>
      </w:r>
      <w:r w:rsidRPr="009D7F76">
        <w:rPr>
          <w:rFonts w:eastAsia="SimSun"/>
          <w:lang w:eastAsia="zh-CN"/>
        </w:rPr>
        <w:t xml:space="preserve">ational </w:t>
      </w:r>
      <w:r w:rsidR="00A05086">
        <w:rPr>
          <w:rFonts w:eastAsia="SimSun"/>
          <w:lang w:eastAsia="zh-CN"/>
        </w:rPr>
        <w:t>p</w:t>
      </w:r>
      <w:r w:rsidRPr="009D7F76">
        <w:rPr>
          <w:rFonts w:eastAsia="SimSun"/>
          <w:lang w:eastAsia="zh-CN"/>
        </w:rPr>
        <w:t xml:space="preserve">reventive </w:t>
      </w:r>
      <w:r w:rsidR="00A05086">
        <w:rPr>
          <w:rFonts w:eastAsia="SimSun"/>
          <w:lang w:eastAsia="zh-CN"/>
        </w:rPr>
        <w:t>m</w:t>
      </w:r>
      <w:r w:rsidRPr="009D7F76">
        <w:rPr>
          <w:rFonts w:eastAsia="SimSun"/>
          <w:lang w:eastAsia="zh-CN"/>
        </w:rPr>
        <w:t xml:space="preserve">echanism (para. 13); and the administration of justice (para. 15). </w:t>
      </w:r>
      <w:r w:rsidRPr="009D7F76">
        <w:rPr>
          <w:lang w:eastAsia="zh-CN"/>
        </w:rPr>
        <w:t>Noting that a reply concerning the information sought by the Committee was provided on 20 November 2015,</w:t>
      </w:r>
      <w:r w:rsidRPr="009D7F76">
        <w:rPr>
          <w:sz w:val="18"/>
          <w:vertAlign w:val="superscript"/>
          <w:lang w:eastAsia="zh-CN"/>
        </w:rPr>
        <w:footnoteReference w:id="4"/>
      </w:r>
      <w:r w:rsidRPr="009D7F76">
        <w:rPr>
          <w:lang w:eastAsia="zh-CN"/>
        </w:rPr>
        <w:t xml:space="preserve"> and with reference to the </w:t>
      </w:r>
      <w:r w:rsidRPr="00374090">
        <w:rPr>
          <w:lang w:eastAsia="zh-CN"/>
        </w:rPr>
        <w:t>letter dated 29 August 2016 from the Committee’s rapporteur for follow-up to concluding observations</w:t>
      </w:r>
      <w:r w:rsidRPr="009D7F76">
        <w:rPr>
          <w:lang w:eastAsia="zh-CN"/>
        </w:rPr>
        <w:t>,</w:t>
      </w:r>
      <w:r w:rsidR="00374090">
        <w:rPr>
          <w:rStyle w:val="FootnoteReference"/>
          <w:lang w:eastAsia="zh-CN"/>
        </w:rPr>
        <w:footnoteReference w:id="5"/>
      </w:r>
      <w:r w:rsidRPr="009D7F76">
        <w:rPr>
          <w:lang w:eastAsia="zh-CN"/>
        </w:rPr>
        <w:t xml:space="preserve"> the Committee considers that the recommendations included in paragraphs 8, 13 and 15 </w:t>
      </w:r>
      <w:r w:rsidRPr="009D7F76">
        <w:rPr>
          <w:rFonts w:eastAsia="SimSun"/>
          <w:lang w:eastAsia="zh-CN"/>
        </w:rPr>
        <w:t xml:space="preserve">have been partially implemented </w:t>
      </w:r>
      <w:r w:rsidR="0036517B">
        <w:rPr>
          <w:rFonts w:eastAsia="SimSun"/>
          <w:lang w:eastAsia="zh-CN"/>
        </w:rPr>
        <w:t>while</w:t>
      </w:r>
      <w:r w:rsidRPr="009D7F76">
        <w:rPr>
          <w:rFonts w:eastAsia="SimSun"/>
          <w:lang w:eastAsia="zh-CN"/>
        </w:rPr>
        <w:t xml:space="preserve"> the recommendations included in </w:t>
      </w:r>
      <w:r w:rsidRPr="009D7F76">
        <w:rPr>
          <w:lang w:eastAsia="zh-CN"/>
        </w:rPr>
        <w:t xml:space="preserve">paragraph </w:t>
      </w:r>
      <w:r w:rsidRPr="009D7F76">
        <w:rPr>
          <w:rFonts w:eastAsia="SimSun"/>
          <w:lang w:eastAsia="zh-CN"/>
        </w:rPr>
        <w:t>10 have not.</w:t>
      </w:r>
      <w:r w:rsidRPr="009D7F76">
        <w:rPr>
          <w:lang w:eastAsia="zh-CN"/>
        </w:rPr>
        <w:t xml:space="preserve"> The Committee further notes additional information sent by the State party on 21 December 2016,</w:t>
      </w:r>
      <w:r w:rsidRPr="009D7F76">
        <w:rPr>
          <w:sz w:val="18"/>
          <w:vertAlign w:val="superscript"/>
          <w:lang w:eastAsia="zh-CN"/>
        </w:rPr>
        <w:footnoteReference w:id="6"/>
      </w:r>
      <w:r w:rsidRPr="009D7F76">
        <w:rPr>
          <w:lang w:eastAsia="zh-CN"/>
        </w:rPr>
        <w:t xml:space="preserve"> the content of which is reflected in the paragraphs below. </w:t>
      </w:r>
    </w:p>
    <w:p w14:paraId="384E160D" w14:textId="77777777" w:rsidR="009D7F76" w:rsidRPr="009D7F76" w:rsidRDefault="009D7F76" w:rsidP="009D7F76">
      <w:pPr>
        <w:pStyle w:val="H23G"/>
      </w:pPr>
      <w:r w:rsidRPr="009D7F76">
        <w:tab/>
      </w:r>
      <w:r w:rsidRPr="009D7F76">
        <w:tab/>
        <w:t>Articles 1 and 4</w:t>
      </w:r>
    </w:p>
    <w:p w14:paraId="26B0D295" w14:textId="4B879D67" w:rsidR="009D7F76" w:rsidRPr="009D7F76" w:rsidRDefault="009D7F76" w:rsidP="009D7F76">
      <w:pPr>
        <w:tabs>
          <w:tab w:val="left" w:pos="1701"/>
          <w:tab w:val="left" w:pos="2268"/>
        </w:tabs>
        <w:spacing w:after="120"/>
        <w:ind w:left="1134" w:right="1134"/>
        <w:jc w:val="both"/>
        <w:rPr>
          <w:rFonts w:eastAsia="SimSun"/>
          <w:lang w:eastAsia="zh-CN"/>
        </w:rPr>
      </w:pPr>
      <w:r w:rsidRPr="009D7F76">
        <w:rPr>
          <w:rFonts w:eastAsiaTheme="minorEastAsia"/>
          <w:lang w:eastAsia="zh-CN"/>
        </w:rPr>
        <w:t>2.</w:t>
      </w:r>
      <w:r w:rsidRPr="009D7F76">
        <w:rPr>
          <w:rFonts w:eastAsiaTheme="minorEastAsia"/>
          <w:lang w:eastAsia="zh-CN"/>
        </w:rPr>
        <w:tab/>
        <w:t>With reference to paragraphs 16 to 22 of the State party’s periodic report,</w:t>
      </w:r>
      <w:r w:rsidRPr="009D7F76">
        <w:rPr>
          <w:rFonts w:eastAsiaTheme="minorEastAsia"/>
          <w:sz w:val="18"/>
          <w:vertAlign w:val="superscript"/>
          <w:lang w:eastAsia="zh-CN"/>
        </w:rPr>
        <w:footnoteReference w:id="7"/>
      </w:r>
      <w:r w:rsidRPr="009D7F76">
        <w:rPr>
          <w:rFonts w:eastAsiaTheme="minorEastAsia"/>
          <w:lang w:eastAsia="zh-CN"/>
        </w:rPr>
        <w:t xml:space="preserve"> please indicate any steps taken to make legislative amendments to the </w:t>
      </w:r>
      <w:r w:rsidRPr="009D7F76">
        <w:rPr>
          <w:rFonts w:eastAsia="SimSun"/>
          <w:lang w:eastAsia="zh-CN"/>
        </w:rPr>
        <w:t>article 146 of Criminal</w:t>
      </w:r>
      <w:r w:rsidRPr="009D7F76">
        <w:rPr>
          <w:rFonts w:eastAsiaTheme="minorEastAsia"/>
          <w:lang w:eastAsia="zh-CN"/>
        </w:rPr>
        <w:t xml:space="preserve"> Code </w:t>
      </w:r>
      <w:r w:rsidRPr="009D7F76">
        <w:rPr>
          <w:rFonts w:eastAsia="SimSun"/>
          <w:lang w:eastAsia="zh-CN"/>
        </w:rPr>
        <w:t xml:space="preserve">to bring the definition of torture fully into line with article 1 of the </w:t>
      </w:r>
      <w:r w:rsidRPr="009D7F76">
        <w:rPr>
          <w:rFonts w:eastAsiaTheme="minorEastAsia"/>
          <w:lang w:eastAsia="zh-CN"/>
        </w:rPr>
        <w:t>Convention and to punish acts of torture with appropriate penalties commensurate with the gravity of the crime, as set out in article 4 (2) of the Convention.</w:t>
      </w:r>
      <w:r w:rsidRPr="009D7F76">
        <w:rPr>
          <w:rFonts w:eastAsiaTheme="minorEastAsia"/>
          <w:sz w:val="18"/>
          <w:vertAlign w:val="superscript"/>
          <w:lang w:eastAsia="zh-CN"/>
        </w:rPr>
        <w:footnoteReference w:id="8"/>
      </w:r>
      <w:r w:rsidRPr="009D7F76">
        <w:rPr>
          <w:rFonts w:eastAsiaTheme="minorEastAsia"/>
          <w:lang w:eastAsia="zh-CN"/>
        </w:rPr>
        <w:t xml:space="preserve"> In this connection, specify whether such </w:t>
      </w:r>
      <w:r w:rsidR="005B45EA">
        <w:rPr>
          <w:rFonts w:eastAsiaTheme="minorEastAsia"/>
          <w:lang w:eastAsia="zh-CN"/>
        </w:rPr>
        <w:t xml:space="preserve">a </w:t>
      </w:r>
      <w:r w:rsidRPr="009D7F76">
        <w:rPr>
          <w:rFonts w:eastAsiaTheme="minorEastAsia"/>
          <w:lang w:eastAsia="zh-CN"/>
        </w:rPr>
        <w:t>definition includes criminal liability for acts of torture</w:t>
      </w:r>
      <w:r w:rsidRPr="009D7F76">
        <w:rPr>
          <w:rFonts w:eastAsia="SimSun"/>
          <w:color w:val="000000"/>
          <w:sz w:val="27"/>
          <w:szCs w:val="27"/>
          <w:lang w:eastAsia="zh-CN"/>
        </w:rPr>
        <w:t xml:space="preserve"> </w:t>
      </w:r>
      <w:r w:rsidRPr="009D7F76">
        <w:rPr>
          <w:rFonts w:eastAsiaTheme="minorEastAsia"/>
          <w:lang w:eastAsia="zh-CN"/>
        </w:rPr>
        <w:t>committed by</w:t>
      </w:r>
      <w:r w:rsidR="00814837">
        <w:rPr>
          <w:rFonts w:eastAsiaTheme="minorEastAsia"/>
          <w:lang w:eastAsia="zh-CN"/>
        </w:rPr>
        <w:t>,</w:t>
      </w:r>
      <w:r w:rsidRPr="009D7F76">
        <w:rPr>
          <w:rFonts w:eastAsiaTheme="minorEastAsia"/>
          <w:lang w:eastAsia="zh-CN"/>
        </w:rPr>
        <w:t xml:space="preserve"> at the instigation of or with the consent </w:t>
      </w:r>
      <w:r w:rsidRPr="009D7F76">
        <w:rPr>
          <w:rFonts w:eastAsia="SimSun"/>
          <w:lang w:eastAsia="zh-CN"/>
        </w:rPr>
        <w:t xml:space="preserve">or acquiescence of a public official or other person acting in an official capacity. Please clarify whether the national legislation makes explicit reference to the exclusion of any exceptional circumstances to justify torture. Indicate whether the reference to “legitimate acts” on the part of officials has been removed. Please provide examples </w:t>
      </w:r>
      <w:r w:rsidR="001A3317">
        <w:rPr>
          <w:rFonts w:eastAsia="SimSun"/>
          <w:lang w:eastAsia="zh-CN"/>
        </w:rPr>
        <w:t>where</w:t>
      </w:r>
      <w:r w:rsidR="00103BA7">
        <w:rPr>
          <w:rFonts w:eastAsia="SimSun"/>
          <w:lang w:eastAsia="zh-CN"/>
        </w:rPr>
        <w:t xml:space="preserve"> </w:t>
      </w:r>
      <w:r w:rsidRPr="009D7F76">
        <w:rPr>
          <w:rFonts w:eastAsia="SimSun"/>
          <w:lang w:eastAsia="zh-CN"/>
        </w:rPr>
        <w:t xml:space="preserve">domestic courts </w:t>
      </w:r>
      <w:r w:rsidR="001A3317">
        <w:rPr>
          <w:rFonts w:eastAsia="SimSun"/>
          <w:lang w:eastAsia="zh-CN"/>
        </w:rPr>
        <w:t xml:space="preserve">have </w:t>
      </w:r>
      <w:r w:rsidRPr="009D7F76">
        <w:rPr>
          <w:rFonts w:eastAsia="SimSun"/>
          <w:lang w:eastAsia="zh-CN"/>
        </w:rPr>
        <w:t>appli</w:t>
      </w:r>
      <w:r w:rsidR="001A3317">
        <w:rPr>
          <w:rFonts w:eastAsia="SimSun"/>
          <w:lang w:eastAsia="zh-CN"/>
        </w:rPr>
        <w:t>ed</w:t>
      </w:r>
      <w:r w:rsidRPr="009D7F76">
        <w:rPr>
          <w:rFonts w:eastAsia="SimSun"/>
          <w:lang w:eastAsia="zh-CN"/>
        </w:rPr>
        <w:t xml:space="preserve"> the laws in conformity with the Convention. </w:t>
      </w:r>
    </w:p>
    <w:p w14:paraId="688B5A25" w14:textId="77777777" w:rsidR="009D7F76" w:rsidRPr="009D7F76" w:rsidRDefault="009D7F76" w:rsidP="009D7F76">
      <w:pPr>
        <w:keepNext/>
        <w:keepLines/>
        <w:tabs>
          <w:tab w:val="right" w:pos="851"/>
        </w:tabs>
        <w:spacing w:before="240" w:after="120" w:line="240" w:lineRule="exact"/>
        <w:ind w:left="1134" w:right="1134" w:hanging="1134"/>
        <w:outlineLvl w:val="3"/>
        <w:rPr>
          <w:b/>
        </w:rPr>
      </w:pPr>
      <w:r w:rsidRPr="009D7F76">
        <w:rPr>
          <w:b/>
          <w:color w:val="00B050"/>
        </w:rPr>
        <w:lastRenderedPageBreak/>
        <w:tab/>
      </w:r>
      <w:r w:rsidRPr="009D7F76">
        <w:rPr>
          <w:b/>
          <w:color w:val="00B050"/>
        </w:rPr>
        <w:tab/>
      </w:r>
      <w:r w:rsidRPr="009D7F76">
        <w:rPr>
          <w:b/>
        </w:rPr>
        <w:t>Article 2</w:t>
      </w:r>
      <w:r w:rsidRPr="009D7F76">
        <w:rPr>
          <w:bCs/>
          <w:sz w:val="18"/>
          <w:vertAlign w:val="superscript"/>
        </w:rPr>
        <w:footnoteReference w:id="9"/>
      </w:r>
    </w:p>
    <w:p w14:paraId="40B8BC1F" w14:textId="1D60BCCB" w:rsidR="00C41A02" w:rsidRPr="00382E61" w:rsidRDefault="009D7F76" w:rsidP="00C41A02">
      <w:pPr>
        <w:tabs>
          <w:tab w:val="left" w:pos="1701"/>
          <w:tab w:val="left" w:pos="2268"/>
        </w:tabs>
        <w:spacing w:after="120"/>
        <w:ind w:left="1134" w:right="1134"/>
        <w:jc w:val="both"/>
        <w:rPr>
          <w:bCs/>
          <w:sz w:val="22"/>
          <w:szCs w:val="22"/>
        </w:rPr>
      </w:pPr>
      <w:r w:rsidRPr="009D7F76">
        <w:rPr>
          <w:rFonts w:eastAsiaTheme="minorEastAsia"/>
          <w:lang w:eastAsia="zh-CN"/>
        </w:rPr>
        <w:t>3.</w:t>
      </w:r>
      <w:r w:rsidRPr="009D7F76">
        <w:rPr>
          <w:rFonts w:eastAsiaTheme="minorEastAsia"/>
          <w:lang w:eastAsia="zh-CN"/>
        </w:rPr>
        <w:tab/>
      </w:r>
      <w:r w:rsidRPr="009D7F76">
        <w:rPr>
          <w:rFonts w:eastAsia="SimSun"/>
          <w:lang w:eastAsia="zh-CN"/>
        </w:rPr>
        <w:t xml:space="preserve">With regard to paragraphs 122 to 136 of the </w:t>
      </w:r>
      <w:r w:rsidRPr="009D7F76">
        <w:rPr>
          <w:rFonts w:eastAsiaTheme="minorEastAsia"/>
          <w:lang w:eastAsia="zh-CN"/>
        </w:rPr>
        <w:t xml:space="preserve">State party’s </w:t>
      </w:r>
      <w:r w:rsidRPr="009D7F76">
        <w:rPr>
          <w:rFonts w:eastAsia="SimSun"/>
          <w:lang w:eastAsia="zh-CN"/>
        </w:rPr>
        <w:t>periodic report,</w:t>
      </w:r>
      <w:r w:rsidRPr="009D7F76">
        <w:rPr>
          <w:rFonts w:eastAsia="SimSun"/>
          <w:sz w:val="18"/>
          <w:vertAlign w:val="superscript"/>
          <w:lang w:eastAsia="zh-CN"/>
        </w:rPr>
        <w:footnoteReference w:id="10"/>
      </w:r>
      <w:r w:rsidRPr="009D7F76">
        <w:rPr>
          <w:rFonts w:eastAsia="SimSun"/>
          <w:sz w:val="12"/>
          <w:szCs w:val="12"/>
          <w:lang w:eastAsia="zh-CN"/>
        </w:rPr>
        <w:t xml:space="preserve"> </w:t>
      </w:r>
      <w:r w:rsidRPr="009D7F76">
        <w:rPr>
          <w:rFonts w:eastAsia="SimSun"/>
          <w:lang w:eastAsia="zh-CN"/>
        </w:rPr>
        <w:t xml:space="preserve">please provide information on the status of the bill aimed at broadening the mandate of the national preventive mechanism, established within the Human Rights Commissioner office, and indicate </w:t>
      </w:r>
      <w:r w:rsidR="00800FF5">
        <w:rPr>
          <w:rFonts w:eastAsia="SimSun"/>
          <w:lang w:eastAsia="zh-CN"/>
        </w:rPr>
        <w:t>whether</w:t>
      </w:r>
      <w:r w:rsidR="00800FF5" w:rsidRPr="009D7F76">
        <w:rPr>
          <w:rFonts w:eastAsia="SimSun"/>
          <w:lang w:eastAsia="zh-CN"/>
        </w:rPr>
        <w:t xml:space="preserve"> </w:t>
      </w:r>
      <w:r w:rsidRPr="009D7F76">
        <w:rPr>
          <w:rFonts w:eastAsia="SimSun"/>
          <w:lang w:eastAsia="zh-CN"/>
        </w:rPr>
        <w:t>it provides for visits to all places of deprivation of liberty, as specifically listed in the Committee’s previous recommendation (para. 13).</w:t>
      </w:r>
      <w:r w:rsidRPr="009D7F76">
        <w:rPr>
          <w:rFonts w:eastAsia="SimSun"/>
          <w:sz w:val="18"/>
          <w:vertAlign w:val="superscript"/>
          <w:lang w:eastAsia="zh-CN"/>
        </w:rPr>
        <w:footnoteReference w:id="11"/>
      </w:r>
      <w:r w:rsidRPr="009D7F76">
        <w:rPr>
          <w:rFonts w:eastAsia="SimSun"/>
          <w:lang w:eastAsia="zh-CN"/>
        </w:rPr>
        <w:t xml:space="preserve"> Please share the text of the relevant legal provisions in this regard. Please clarify whether all regular and ad hoc visits of the national preventive mechanism still require approval by the Commissioner,</w:t>
      </w:r>
      <w:r w:rsidRPr="009D7F76">
        <w:rPr>
          <w:rFonts w:eastAsia="SimSun"/>
          <w:sz w:val="18"/>
          <w:vertAlign w:val="superscript"/>
          <w:lang w:eastAsia="zh-CN"/>
        </w:rPr>
        <w:footnoteReference w:id="12"/>
      </w:r>
      <w:r w:rsidRPr="009D7F76">
        <w:rPr>
          <w:rFonts w:eastAsia="SimSun"/>
          <w:lang w:eastAsia="zh-CN"/>
        </w:rPr>
        <w:t xml:space="preserve"> even in case of urgency, and provide detailed information </w:t>
      </w:r>
      <w:r w:rsidR="00800FF5">
        <w:rPr>
          <w:rFonts w:eastAsia="SimSun"/>
          <w:lang w:eastAsia="zh-CN"/>
        </w:rPr>
        <w:t>about</w:t>
      </w:r>
      <w:r w:rsidR="00800FF5" w:rsidRPr="009D7F76">
        <w:rPr>
          <w:rFonts w:eastAsia="SimSun"/>
          <w:lang w:eastAsia="zh-CN"/>
        </w:rPr>
        <w:t xml:space="preserve"> </w:t>
      </w:r>
      <w:r w:rsidRPr="009D7F76">
        <w:rPr>
          <w:rFonts w:eastAsia="SimSun"/>
          <w:lang w:eastAsia="zh-CN"/>
        </w:rPr>
        <w:t xml:space="preserve">the measures adopted to ensure the functional and operational independence of the national preventive mechanism in full compliance with the Optional Protocol to the Convention against Torture and other Cruel, Inhuman or Degrading Treatment or Punishment and the </w:t>
      </w:r>
      <w:bookmarkStart w:id="6" w:name="OLE_LINK1"/>
      <w:r w:rsidRPr="009D7F76">
        <w:rPr>
          <w:rFonts w:eastAsia="SimSun"/>
          <w:lang w:eastAsia="zh-CN"/>
        </w:rPr>
        <w:t xml:space="preserve">guidelines on national preventive mechanisms </w:t>
      </w:r>
      <w:r w:rsidR="00F377D1">
        <w:rPr>
          <w:rFonts w:eastAsia="SimSun"/>
          <w:lang w:eastAsia="zh-CN"/>
        </w:rPr>
        <w:t>issued by</w:t>
      </w:r>
      <w:r w:rsidR="00F377D1" w:rsidRPr="009D7F76">
        <w:rPr>
          <w:rFonts w:eastAsia="SimSun"/>
          <w:lang w:eastAsia="zh-CN"/>
        </w:rPr>
        <w:t xml:space="preserve"> </w:t>
      </w:r>
      <w:r w:rsidRPr="009D7F76">
        <w:rPr>
          <w:rFonts w:eastAsia="SimSun"/>
          <w:lang w:eastAsia="zh-CN"/>
        </w:rPr>
        <w:t xml:space="preserve">the Subcommittee on the Prevention of Torture </w:t>
      </w:r>
      <w:bookmarkEnd w:id="6"/>
      <w:r w:rsidR="00F377D1">
        <w:rPr>
          <w:rFonts w:eastAsia="SimSun"/>
          <w:lang w:eastAsia="zh-CN"/>
        </w:rPr>
        <w:t xml:space="preserve">and Other Cruel, Inhuman or Degrading Treatment or Punishment </w:t>
      </w:r>
      <w:r w:rsidRPr="009D7F76">
        <w:rPr>
          <w:rFonts w:eastAsia="SimSun"/>
          <w:lang w:eastAsia="zh-CN"/>
        </w:rPr>
        <w:t>(CAT/OP/12/5).</w:t>
      </w:r>
      <w:r w:rsidRPr="009D7F76">
        <w:rPr>
          <w:rFonts w:eastAsia="SimSun"/>
          <w:sz w:val="18"/>
          <w:vertAlign w:val="superscript"/>
          <w:lang w:eastAsia="zh-CN"/>
        </w:rPr>
        <w:footnoteReference w:id="13"/>
      </w:r>
      <w:r w:rsidRPr="009D7F76">
        <w:rPr>
          <w:rFonts w:eastAsia="SimSun"/>
          <w:lang w:eastAsia="zh-CN"/>
        </w:rPr>
        <w:t xml:space="preserve"> Please indicate </w:t>
      </w:r>
      <w:r w:rsidR="00800FF5">
        <w:rPr>
          <w:rFonts w:eastAsia="SimSun"/>
          <w:lang w:eastAsia="zh-CN"/>
        </w:rPr>
        <w:t>whether</w:t>
      </w:r>
      <w:r w:rsidR="00800FF5" w:rsidRPr="009D7F76">
        <w:rPr>
          <w:rFonts w:eastAsia="SimSun"/>
          <w:lang w:eastAsia="zh-CN"/>
        </w:rPr>
        <w:t xml:space="preserve"> </w:t>
      </w:r>
      <w:r w:rsidRPr="009D7F76">
        <w:rPr>
          <w:rFonts w:eastAsia="SimSun"/>
          <w:lang w:eastAsia="zh-CN"/>
        </w:rPr>
        <w:t xml:space="preserve">a separate budget </w:t>
      </w:r>
      <w:r w:rsidR="00800FF5">
        <w:rPr>
          <w:rFonts w:eastAsia="SimSun"/>
          <w:lang w:eastAsia="zh-CN"/>
        </w:rPr>
        <w:t xml:space="preserve">is </w:t>
      </w:r>
      <w:r w:rsidRPr="009D7F76">
        <w:rPr>
          <w:rFonts w:eastAsia="SimSun"/>
          <w:lang w:eastAsia="zh-CN"/>
        </w:rPr>
        <w:t xml:space="preserve">allocated exclusively to the national preventive mechanism or whether its allocation remains under the discretion of the Commissioner. In addition, </w:t>
      </w:r>
      <w:r w:rsidR="00F377D1">
        <w:rPr>
          <w:rFonts w:eastAsia="SimSun"/>
          <w:lang w:eastAsia="zh-CN"/>
        </w:rPr>
        <w:t xml:space="preserve">please </w:t>
      </w:r>
      <w:r w:rsidRPr="009D7F76">
        <w:rPr>
          <w:rFonts w:eastAsia="SimSun"/>
          <w:lang w:eastAsia="zh-CN"/>
        </w:rPr>
        <w:t xml:space="preserve">provide information on the financial means and positions allocated to the national preventive mechanism </w:t>
      </w:r>
      <w:r w:rsidR="00F377D1">
        <w:rPr>
          <w:rFonts w:eastAsia="SimSun"/>
          <w:lang w:eastAsia="zh-CN"/>
        </w:rPr>
        <w:t>in</w:t>
      </w:r>
      <w:r w:rsidR="00F377D1" w:rsidRPr="009D7F76">
        <w:rPr>
          <w:rFonts w:eastAsia="SimSun"/>
          <w:lang w:eastAsia="zh-CN"/>
        </w:rPr>
        <w:t xml:space="preserve"> </w:t>
      </w:r>
      <w:r w:rsidRPr="009D7F76">
        <w:rPr>
          <w:rFonts w:eastAsia="SimSun"/>
          <w:lang w:eastAsia="zh-CN"/>
        </w:rPr>
        <w:t xml:space="preserve">the </w:t>
      </w:r>
      <w:r w:rsidR="00F377D1">
        <w:rPr>
          <w:rFonts w:eastAsia="SimSun"/>
          <w:lang w:eastAsia="zh-CN"/>
        </w:rPr>
        <w:t>p</w:t>
      </w:r>
      <w:r w:rsidRPr="009D7F76">
        <w:rPr>
          <w:rFonts w:eastAsia="SimSun"/>
          <w:lang w:eastAsia="zh-CN"/>
        </w:rPr>
        <w:t xml:space="preserve">ast three years and </w:t>
      </w:r>
      <w:r w:rsidR="00F377D1">
        <w:rPr>
          <w:rFonts w:eastAsia="SimSun"/>
          <w:lang w:eastAsia="zh-CN"/>
        </w:rPr>
        <w:t xml:space="preserve">the </w:t>
      </w:r>
      <w:r w:rsidRPr="009D7F76">
        <w:rPr>
          <w:rFonts w:eastAsia="SimSun"/>
          <w:lang w:eastAsia="zh-CN"/>
        </w:rPr>
        <w:t xml:space="preserve">expenses </w:t>
      </w:r>
      <w:r w:rsidR="00F377D1">
        <w:rPr>
          <w:rFonts w:eastAsia="SimSun"/>
          <w:lang w:eastAsia="zh-CN"/>
        </w:rPr>
        <w:t xml:space="preserve">that </w:t>
      </w:r>
      <w:r w:rsidRPr="009D7F76">
        <w:rPr>
          <w:rFonts w:eastAsia="SimSun"/>
          <w:lang w:eastAsia="zh-CN"/>
        </w:rPr>
        <w:t xml:space="preserve">such </w:t>
      </w:r>
      <w:r w:rsidR="00F377D1">
        <w:rPr>
          <w:rFonts w:eastAsia="SimSun"/>
          <w:lang w:eastAsia="zh-CN"/>
        </w:rPr>
        <w:t xml:space="preserve">a </w:t>
      </w:r>
      <w:r w:rsidRPr="009D7F76">
        <w:rPr>
          <w:rFonts w:eastAsia="SimSun"/>
          <w:lang w:eastAsia="zh-CN"/>
        </w:rPr>
        <w:t>budget covers (</w:t>
      </w:r>
      <w:r w:rsidR="00F377D1">
        <w:rPr>
          <w:rFonts w:eastAsia="SimSun"/>
          <w:lang w:eastAsia="zh-CN"/>
        </w:rPr>
        <w:t>such as</w:t>
      </w:r>
      <w:r w:rsidR="00F377D1" w:rsidRPr="009D7F76">
        <w:rPr>
          <w:rFonts w:eastAsia="SimSun"/>
          <w:lang w:eastAsia="zh-CN"/>
        </w:rPr>
        <w:t xml:space="preserve"> </w:t>
      </w:r>
      <w:r w:rsidRPr="009D7F76">
        <w:rPr>
          <w:rFonts w:eastAsia="SimSun"/>
          <w:lang w:eastAsia="zh-CN"/>
        </w:rPr>
        <w:t>salaries, transportation, rent of premises</w:t>
      </w:r>
      <w:r w:rsidR="00F377D1">
        <w:rPr>
          <w:rFonts w:eastAsia="SimSun"/>
          <w:lang w:eastAsia="zh-CN"/>
        </w:rPr>
        <w:t xml:space="preserve"> and</w:t>
      </w:r>
      <w:r w:rsidRPr="009D7F76">
        <w:rPr>
          <w:rFonts w:eastAsia="SimSun"/>
          <w:lang w:eastAsia="zh-CN"/>
        </w:rPr>
        <w:t xml:space="preserve"> administrative expenses). Please share with the Committee the recommendations made </w:t>
      </w:r>
      <w:r w:rsidR="00E05C77" w:rsidRPr="009D7F76">
        <w:rPr>
          <w:rFonts w:eastAsia="SimSun"/>
          <w:lang w:eastAsia="zh-CN"/>
        </w:rPr>
        <w:t xml:space="preserve">by the national preventive mechanism </w:t>
      </w:r>
      <w:r w:rsidR="00E05C77">
        <w:rPr>
          <w:rFonts w:eastAsia="SimSun"/>
          <w:lang w:eastAsia="zh-CN"/>
        </w:rPr>
        <w:t>in</w:t>
      </w:r>
      <w:r w:rsidR="00E05C77" w:rsidRPr="009D7F76">
        <w:rPr>
          <w:rFonts w:eastAsia="SimSun"/>
          <w:lang w:eastAsia="zh-CN"/>
        </w:rPr>
        <w:t xml:space="preserve"> </w:t>
      </w:r>
      <w:r w:rsidRPr="009D7F76">
        <w:rPr>
          <w:rFonts w:eastAsia="SimSun"/>
          <w:lang w:eastAsia="zh-CN"/>
        </w:rPr>
        <w:t xml:space="preserve">2021 and 2022 </w:t>
      </w:r>
      <w:r w:rsidRPr="009D7F76">
        <w:rPr>
          <w:rFonts w:eastAsia="SimSun"/>
          <w:bCs/>
          <w:lang w:eastAsia="zh-CN"/>
        </w:rPr>
        <w:t>to improve the</w:t>
      </w:r>
      <w:r w:rsidRPr="009D7F76">
        <w:rPr>
          <w:rFonts w:eastAsia="SimSun"/>
          <w:b/>
          <w:bCs/>
          <w:lang w:eastAsia="zh-CN"/>
        </w:rPr>
        <w:t xml:space="preserve"> </w:t>
      </w:r>
      <w:r w:rsidRPr="009D7F76">
        <w:rPr>
          <w:rFonts w:eastAsia="SimSun"/>
          <w:lang w:eastAsia="zh-CN"/>
        </w:rPr>
        <w:t>treatment and conditions of persons deprived of liberty and to prevent torture and ill-treatment</w:t>
      </w:r>
      <w:r w:rsidR="00E05C77">
        <w:rPr>
          <w:rFonts w:eastAsia="SimSun"/>
          <w:lang w:eastAsia="zh-CN"/>
        </w:rPr>
        <w:t>,</w:t>
      </w:r>
      <w:r w:rsidRPr="009D7F76">
        <w:rPr>
          <w:rFonts w:eastAsia="SimSun"/>
          <w:lang w:eastAsia="zh-CN"/>
        </w:rPr>
        <w:t xml:space="preserve"> and provide information about specific steps taken by the State party in response to those recommendations.</w:t>
      </w:r>
      <w:r w:rsidR="00410FEB">
        <w:rPr>
          <w:rFonts w:eastAsia="SimSun"/>
          <w:lang w:eastAsia="zh-CN"/>
        </w:rPr>
        <w:t xml:space="preserve"> </w:t>
      </w:r>
      <w:r w:rsidR="004D4E81">
        <w:rPr>
          <w:rFonts w:eastAsia="SimSun"/>
          <w:lang w:eastAsia="zh-CN"/>
        </w:rPr>
        <w:t>Please explain whether any formal</w:t>
      </w:r>
      <w:r w:rsidR="004D4E81" w:rsidRPr="004D4E81">
        <w:rPr>
          <w:rFonts w:eastAsia="SimSun"/>
          <w:lang w:eastAsia="zh-CN"/>
        </w:rPr>
        <w:t xml:space="preserve"> coordination mechanism has been established between the national preventive mechanism and the </w:t>
      </w:r>
      <w:bookmarkStart w:id="8" w:name="OLE_LINK2"/>
      <w:r w:rsidR="004D4E81" w:rsidRPr="004D4E81">
        <w:rPr>
          <w:rFonts w:eastAsia="SimSun"/>
          <w:lang w:eastAsia="zh-CN"/>
        </w:rPr>
        <w:t>Commissioner for Children’s Rights</w:t>
      </w:r>
      <w:bookmarkEnd w:id="8"/>
      <w:r w:rsidR="0090404A">
        <w:rPr>
          <w:rFonts w:eastAsia="SimSun"/>
          <w:lang w:eastAsia="zh-CN"/>
        </w:rPr>
        <w:t xml:space="preserve"> in monitoring closed institutions for children</w:t>
      </w:r>
      <w:r w:rsidR="004D4E81" w:rsidRPr="004D4E81">
        <w:rPr>
          <w:rFonts w:eastAsia="SimSun"/>
          <w:lang w:eastAsia="zh-CN"/>
        </w:rPr>
        <w:t>.</w:t>
      </w:r>
      <w:r w:rsidR="004D4E81">
        <w:rPr>
          <w:bCs/>
          <w:sz w:val="22"/>
          <w:szCs w:val="22"/>
        </w:rPr>
        <w:t xml:space="preserve"> </w:t>
      </w:r>
      <w:r w:rsidR="00C41A02" w:rsidRPr="00382E61">
        <w:rPr>
          <w:rFonts w:eastAsia="SimSun"/>
          <w:lang w:eastAsia="zh-CN"/>
        </w:rPr>
        <w:t xml:space="preserve">Lastly, </w:t>
      </w:r>
      <w:r w:rsidR="00C41A02">
        <w:rPr>
          <w:rFonts w:eastAsia="SimSun"/>
          <w:lang w:eastAsia="zh-CN"/>
        </w:rPr>
        <w:t xml:space="preserve">in view of </w:t>
      </w:r>
      <w:r w:rsidR="00E665E1">
        <w:rPr>
          <w:rFonts w:eastAsia="SimSun"/>
          <w:lang w:eastAsia="zh-CN"/>
        </w:rPr>
        <w:t>the</w:t>
      </w:r>
      <w:r w:rsidR="00024B20">
        <w:rPr>
          <w:rFonts w:eastAsia="SimSun"/>
          <w:lang w:eastAsia="zh-CN"/>
        </w:rPr>
        <w:t xml:space="preserve"> recent</w:t>
      </w:r>
      <w:r w:rsidR="00C41A02">
        <w:rPr>
          <w:rFonts w:eastAsia="SimSun"/>
          <w:lang w:eastAsia="zh-CN"/>
        </w:rPr>
        <w:t xml:space="preserve"> draft constitutional law on the Ombudsperson (Human Rights Commissioner), </w:t>
      </w:r>
      <w:r w:rsidR="00C41A02" w:rsidRPr="00382E61">
        <w:rPr>
          <w:rFonts w:eastAsia="SimSun"/>
          <w:lang w:eastAsia="zh-CN"/>
        </w:rPr>
        <w:t>please explain</w:t>
      </w:r>
      <w:r w:rsidR="00024B20">
        <w:rPr>
          <w:rFonts w:eastAsia="SimSun"/>
          <w:lang w:eastAsia="zh-CN"/>
        </w:rPr>
        <w:t xml:space="preserve"> </w:t>
      </w:r>
      <w:r w:rsidR="00E665E1">
        <w:rPr>
          <w:rFonts w:eastAsia="SimSun"/>
          <w:lang w:eastAsia="zh-CN"/>
        </w:rPr>
        <w:t xml:space="preserve">the </w:t>
      </w:r>
      <w:r w:rsidR="00024B20">
        <w:rPr>
          <w:rFonts w:eastAsia="SimSun"/>
          <w:lang w:eastAsia="zh-CN"/>
        </w:rPr>
        <w:t xml:space="preserve">steps taken to ensure that such </w:t>
      </w:r>
      <w:r w:rsidR="00E665E1">
        <w:rPr>
          <w:rFonts w:eastAsia="SimSun"/>
          <w:lang w:eastAsia="zh-CN"/>
        </w:rPr>
        <w:t xml:space="preserve">a </w:t>
      </w:r>
      <w:r w:rsidR="00024B20">
        <w:rPr>
          <w:rFonts w:eastAsia="SimSun"/>
          <w:lang w:eastAsia="zh-CN"/>
        </w:rPr>
        <w:t>law</w:t>
      </w:r>
      <w:r w:rsidR="00C41A02">
        <w:rPr>
          <w:rFonts w:eastAsia="SimSun"/>
          <w:lang w:eastAsia="zh-CN"/>
        </w:rPr>
        <w:t xml:space="preserve"> </w:t>
      </w:r>
      <w:r w:rsidR="00382E61">
        <w:rPr>
          <w:rFonts w:eastAsia="SimSun"/>
          <w:lang w:eastAsia="zh-CN"/>
        </w:rPr>
        <w:t xml:space="preserve">fully </w:t>
      </w:r>
      <w:r w:rsidR="00382E61" w:rsidRPr="00382E61">
        <w:rPr>
          <w:rFonts w:eastAsia="SimSun"/>
          <w:lang w:eastAsia="zh-CN"/>
        </w:rPr>
        <w:t>meets the principles relating to the status of national institutions for the promotion and protection of human rights (the Paris Principles)</w:t>
      </w:r>
      <w:r w:rsidR="00382E61">
        <w:rPr>
          <w:rFonts w:eastAsia="SimSun"/>
          <w:lang w:eastAsia="zh-CN"/>
        </w:rPr>
        <w:t xml:space="preserve">, </w:t>
      </w:r>
      <w:r w:rsidR="00E665E1">
        <w:rPr>
          <w:rFonts w:eastAsia="SimSun"/>
          <w:lang w:eastAsia="zh-CN"/>
        </w:rPr>
        <w:t>in particular</w:t>
      </w:r>
      <w:r w:rsidR="00382E61">
        <w:rPr>
          <w:rFonts w:eastAsia="SimSun"/>
          <w:lang w:eastAsia="zh-CN"/>
        </w:rPr>
        <w:t xml:space="preserve"> the</w:t>
      </w:r>
      <w:r w:rsidR="00382E61" w:rsidRPr="00382E61">
        <w:rPr>
          <w:rFonts w:eastAsia="SimSun"/>
          <w:lang w:eastAsia="zh-CN"/>
        </w:rPr>
        <w:t xml:space="preserve"> </w:t>
      </w:r>
      <w:r w:rsidR="00C41A02" w:rsidRPr="00382E61">
        <w:rPr>
          <w:rFonts w:eastAsia="SimSun"/>
          <w:lang w:eastAsia="zh-CN"/>
        </w:rPr>
        <w:t>selection and appointment</w:t>
      </w:r>
      <w:r w:rsidR="00382E61" w:rsidRPr="00382E61">
        <w:rPr>
          <w:rFonts w:eastAsia="SimSun"/>
          <w:lang w:eastAsia="zh-CN"/>
        </w:rPr>
        <w:t xml:space="preserve"> process</w:t>
      </w:r>
      <w:r w:rsidR="00C41A02" w:rsidRPr="00382E61">
        <w:rPr>
          <w:rFonts w:eastAsia="SimSun"/>
          <w:lang w:eastAsia="zh-CN"/>
        </w:rPr>
        <w:t xml:space="preserve">, pluralism of staff, </w:t>
      </w:r>
      <w:r w:rsidR="00382E61" w:rsidRPr="00382E61">
        <w:rPr>
          <w:rFonts w:eastAsia="SimSun"/>
          <w:lang w:eastAsia="zh-CN"/>
        </w:rPr>
        <w:t xml:space="preserve">and </w:t>
      </w:r>
      <w:r w:rsidR="00C41A02" w:rsidRPr="00382E61">
        <w:rPr>
          <w:rFonts w:eastAsia="SimSun"/>
          <w:lang w:eastAsia="zh-CN"/>
        </w:rPr>
        <w:t>reporting.</w:t>
      </w:r>
    </w:p>
    <w:p w14:paraId="4B77361C" w14:textId="455D8505" w:rsidR="009D7F76" w:rsidRPr="009D7F76" w:rsidRDefault="009D7F76" w:rsidP="009D7F76">
      <w:pPr>
        <w:tabs>
          <w:tab w:val="left" w:pos="1701"/>
          <w:tab w:val="left" w:pos="2268"/>
        </w:tabs>
        <w:spacing w:after="120"/>
        <w:ind w:left="1134" w:right="1134"/>
        <w:jc w:val="both"/>
        <w:rPr>
          <w:rFonts w:eastAsia="SimSun"/>
          <w:b/>
          <w:bCs/>
          <w:lang w:eastAsia="zh-CN"/>
        </w:rPr>
      </w:pPr>
      <w:r w:rsidRPr="009D7F76">
        <w:rPr>
          <w:rFonts w:eastAsiaTheme="minorEastAsia"/>
          <w:lang w:eastAsia="zh-CN"/>
        </w:rPr>
        <w:t>4.</w:t>
      </w:r>
      <w:r w:rsidRPr="009D7F76">
        <w:rPr>
          <w:rFonts w:eastAsiaTheme="minorEastAsia"/>
          <w:lang w:eastAsia="zh-CN"/>
        </w:rPr>
        <w:tab/>
      </w:r>
      <w:r w:rsidRPr="009D7F76">
        <w:rPr>
          <w:rFonts w:eastAsia="SimSun"/>
          <w:lang w:eastAsia="zh-CN"/>
        </w:rPr>
        <w:t>With reference to the information provided about the reform of the justice system,</w:t>
      </w:r>
      <w:r w:rsidRPr="009D7F76">
        <w:rPr>
          <w:rFonts w:eastAsia="SimSun"/>
          <w:sz w:val="18"/>
          <w:vertAlign w:val="superscript"/>
          <w:lang w:eastAsia="zh-CN"/>
        </w:rPr>
        <w:footnoteReference w:id="14"/>
      </w:r>
      <w:r w:rsidRPr="009D7F76">
        <w:rPr>
          <w:rFonts w:eastAsiaTheme="minorEastAsia"/>
          <w:lang w:eastAsia="zh-CN"/>
        </w:rPr>
        <w:t xml:space="preserve"> please explain </w:t>
      </w:r>
      <w:r w:rsidR="00E665E1">
        <w:rPr>
          <w:rFonts w:eastAsiaTheme="minorEastAsia"/>
          <w:lang w:eastAsia="zh-CN"/>
        </w:rPr>
        <w:t xml:space="preserve">the </w:t>
      </w:r>
      <w:r w:rsidRPr="009D7F76">
        <w:rPr>
          <w:rFonts w:eastAsiaTheme="minorEastAsia"/>
          <w:lang w:eastAsia="zh-CN"/>
        </w:rPr>
        <w:t>steps taken to strengthen the judicial system further in practice.</w:t>
      </w:r>
      <w:r w:rsidRPr="009D7F76">
        <w:rPr>
          <w:rFonts w:eastAsiaTheme="minorEastAsia"/>
          <w:sz w:val="18"/>
          <w:vertAlign w:val="superscript"/>
          <w:lang w:eastAsia="zh-CN"/>
        </w:rPr>
        <w:footnoteReference w:id="15"/>
      </w:r>
      <w:r w:rsidRPr="009D7F76">
        <w:rPr>
          <w:rFonts w:eastAsiaTheme="minorEastAsia"/>
          <w:lang w:eastAsia="zh-CN"/>
        </w:rPr>
        <w:t xml:space="preserve"> </w:t>
      </w:r>
      <w:r w:rsidRPr="009D7F76">
        <w:rPr>
          <w:rFonts w:eastAsia="SimSun"/>
          <w:lang w:eastAsia="zh-CN"/>
        </w:rPr>
        <w:t>F</w:t>
      </w:r>
      <w:r w:rsidRPr="009D7F76">
        <w:rPr>
          <w:rFonts w:eastAsiaTheme="minorEastAsia"/>
          <w:lang w:eastAsia="zh-CN"/>
        </w:rPr>
        <w:t xml:space="preserve">urther to the amendments to the </w:t>
      </w:r>
      <w:bookmarkStart w:id="9" w:name="OLE_LINK3"/>
      <w:r w:rsidRPr="009D7F76">
        <w:rPr>
          <w:rFonts w:eastAsiaTheme="minorEastAsia"/>
          <w:lang w:eastAsia="zh-CN"/>
        </w:rPr>
        <w:t xml:space="preserve">Law on the Professional Activities of Advocates and Legal Assistance </w:t>
      </w:r>
      <w:bookmarkEnd w:id="9"/>
      <w:r w:rsidR="00E665E1" w:rsidRPr="009D7F76">
        <w:rPr>
          <w:rFonts w:eastAsiaTheme="minorEastAsia"/>
          <w:lang w:eastAsia="zh-CN"/>
        </w:rPr>
        <w:t xml:space="preserve">adopted </w:t>
      </w:r>
      <w:r w:rsidRPr="009D7F76">
        <w:rPr>
          <w:rFonts w:eastAsiaTheme="minorEastAsia"/>
          <w:lang w:eastAsia="zh-CN"/>
        </w:rPr>
        <w:t xml:space="preserve">on 8 April 2021 </w:t>
      </w:r>
      <w:r w:rsidR="00E665E1">
        <w:rPr>
          <w:rFonts w:eastAsiaTheme="minorEastAsia"/>
          <w:lang w:eastAsia="zh-CN"/>
        </w:rPr>
        <w:t>that</w:t>
      </w:r>
      <w:r w:rsidR="00E665E1" w:rsidRPr="009D7F76">
        <w:rPr>
          <w:rFonts w:eastAsiaTheme="minorEastAsia"/>
          <w:lang w:eastAsia="zh-CN"/>
        </w:rPr>
        <w:t xml:space="preserve"> </w:t>
      </w:r>
      <w:r w:rsidRPr="009D7F76">
        <w:rPr>
          <w:rFonts w:eastAsiaTheme="minorEastAsia"/>
          <w:lang w:eastAsia="zh-CN"/>
        </w:rPr>
        <w:t xml:space="preserve">introduced </w:t>
      </w:r>
      <w:r w:rsidR="00E665E1">
        <w:rPr>
          <w:rFonts w:eastAsiaTheme="minorEastAsia"/>
          <w:lang w:eastAsia="zh-CN"/>
        </w:rPr>
        <w:t>the</w:t>
      </w:r>
      <w:r w:rsidR="00E665E1" w:rsidRPr="009D7F76">
        <w:rPr>
          <w:rFonts w:eastAsiaTheme="minorEastAsia"/>
          <w:lang w:eastAsia="zh-CN"/>
        </w:rPr>
        <w:t xml:space="preserve"> </w:t>
      </w:r>
      <w:r w:rsidRPr="009D7F76">
        <w:rPr>
          <w:rFonts w:eastAsiaTheme="minorEastAsia"/>
          <w:lang w:eastAsia="zh-CN"/>
        </w:rPr>
        <w:t xml:space="preserve">centralization of the management of legal professionals, please clarify </w:t>
      </w:r>
      <w:r w:rsidR="00E665E1">
        <w:rPr>
          <w:rFonts w:eastAsiaTheme="minorEastAsia"/>
          <w:lang w:eastAsia="zh-CN"/>
        </w:rPr>
        <w:t xml:space="preserve">the </w:t>
      </w:r>
      <w:r w:rsidRPr="009D7F76">
        <w:rPr>
          <w:rFonts w:eastAsiaTheme="minorEastAsia"/>
          <w:lang w:eastAsia="zh-CN"/>
        </w:rPr>
        <w:t xml:space="preserve">steps taken to ensure the independence of the legal profession and non-interference with their activities </w:t>
      </w:r>
      <w:r w:rsidR="00E665E1">
        <w:rPr>
          <w:rFonts w:eastAsiaTheme="minorEastAsia"/>
          <w:lang w:eastAsia="zh-CN"/>
        </w:rPr>
        <w:t>by</w:t>
      </w:r>
      <w:r w:rsidR="00E665E1" w:rsidRPr="009D7F76">
        <w:rPr>
          <w:rFonts w:eastAsiaTheme="minorEastAsia"/>
          <w:lang w:eastAsia="zh-CN"/>
        </w:rPr>
        <w:t xml:space="preserve"> </w:t>
      </w:r>
      <w:r w:rsidRPr="009D7F76">
        <w:rPr>
          <w:rFonts w:eastAsiaTheme="minorEastAsia"/>
          <w:lang w:eastAsia="zh-CN"/>
        </w:rPr>
        <w:t xml:space="preserve">the executive power, in </w:t>
      </w:r>
      <w:r w:rsidR="00E665E1">
        <w:rPr>
          <w:rFonts w:eastAsiaTheme="minorEastAsia"/>
          <w:lang w:eastAsia="zh-CN"/>
        </w:rPr>
        <w:t>accordance</w:t>
      </w:r>
      <w:r w:rsidR="00E665E1" w:rsidRPr="009D7F76">
        <w:rPr>
          <w:rFonts w:eastAsiaTheme="minorEastAsia"/>
          <w:lang w:eastAsia="zh-CN"/>
        </w:rPr>
        <w:t xml:space="preserve"> </w:t>
      </w:r>
      <w:r w:rsidRPr="009D7F76">
        <w:rPr>
          <w:rFonts w:eastAsiaTheme="minorEastAsia"/>
          <w:lang w:eastAsia="zh-CN"/>
        </w:rPr>
        <w:t xml:space="preserve">with the </w:t>
      </w:r>
      <w:bookmarkStart w:id="10" w:name="OLE_LINK4"/>
      <w:r w:rsidRPr="009D7F76">
        <w:rPr>
          <w:rFonts w:eastAsiaTheme="minorEastAsia"/>
          <w:lang w:eastAsia="zh-CN"/>
        </w:rPr>
        <w:t>Basic Principles on the Role of Lawyers</w:t>
      </w:r>
      <w:bookmarkEnd w:id="10"/>
      <w:r w:rsidRPr="009D7F76">
        <w:rPr>
          <w:rFonts w:eastAsiaTheme="minorEastAsia"/>
          <w:lang w:eastAsia="zh-CN"/>
        </w:rPr>
        <w:t xml:space="preserve">. </w:t>
      </w:r>
    </w:p>
    <w:p w14:paraId="3763A2BE" w14:textId="4AC7F0EB" w:rsidR="009D7F76" w:rsidRPr="009D7F76" w:rsidRDefault="009D7F76" w:rsidP="009D7F76">
      <w:pPr>
        <w:tabs>
          <w:tab w:val="left" w:pos="1701"/>
          <w:tab w:val="left" w:pos="2268"/>
        </w:tabs>
        <w:spacing w:after="120"/>
        <w:ind w:left="1134" w:right="1134"/>
        <w:jc w:val="both"/>
        <w:rPr>
          <w:rFonts w:eastAsiaTheme="minorEastAsia"/>
          <w:lang w:eastAsia="zh-CN"/>
        </w:rPr>
      </w:pPr>
      <w:r w:rsidRPr="009D7F76">
        <w:rPr>
          <w:rFonts w:eastAsiaTheme="minorEastAsia"/>
          <w:lang w:eastAsia="zh-CN"/>
        </w:rPr>
        <w:t>5.</w:t>
      </w:r>
      <w:r w:rsidRPr="009D7F76">
        <w:rPr>
          <w:rFonts w:eastAsiaTheme="minorEastAsia"/>
          <w:lang w:eastAsia="zh-CN"/>
        </w:rPr>
        <w:tab/>
        <w:t>With reference to the information provided by the State party,</w:t>
      </w:r>
      <w:r w:rsidRPr="009D7F76">
        <w:rPr>
          <w:rFonts w:eastAsiaTheme="minorEastAsia"/>
          <w:sz w:val="18"/>
          <w:vertAlign w:val="superscript"/>
          <w:lang w:eastAsia="zh-CN"/>
        </w:rPr>
        <w:footnoteReference w:id="16"/>
      </w:r>
      <w:r w:rsidRPr="009D7F76">
        <w:rPr>
          <w:rFonts w:eastAsiaTheme="minorEastAsia"/>
          <w:lang w:eastAsia="zh-CN"/>
        </w:rPr>
        <w:t xml:space="preserve"> please indicate whether </w:t>
      </w:r>
      <w:r w:rsidR="00E665E1">
        <w:rPr>
          <w:rFonts w:eastAsiaTheme="minorEastAsia"/>
          <w:lang w:eastAsia="zh-CN"/>
        </w:rPr>
        <w:t>it</w:t>
      </w:r>
      <w:r w:rsidRPr="009D7F76">
        <w:rPr>
          <w:rFonts w:eastAsiaTheme="minorEastAsia"/>
          <w:lang w:eastAsia="zh-CN"/>
        </w:rPr>
        <w:t xml:space="preserve"> has considered chang</w:t>
      </w:r>
      <w:r w:rsidR="00E665E1">
        <w:rPr>
          <w:rFonts w:eastAsiaTheme="minorEastAsia"/>
          <w:lang w:eastAsia="zh-CN"/>
        </w:rPr>
        <w:t>ing</w:t>
      </w:r>
      <w:r w:rsidRPr="009D7F76">
        <w:rPr>
          <w:rFonts w:eastAsiaTheme="minorEastAsia"/>
          <w:lang w:eastAsia="zh-CN"/>
        </w:rPr>
        <w:t xml:space="preserve"> its position </w:t>
      </w:r>
      <w:r w:rsidR="00E665E1">
        <w:rPr>
          <w:rFonts w:eastAsiaTheme="minorEastAsia"/>
          <w:lang w:eastAsia="zh-CN"/>
        </w:rPr>
        <w:t>with regard to</w:t>
      </w:r>
      <w:r w:rsidR="00E665E1" w:rsidRPr="009D7F76">
        <w:rPr>
          <w:rFonts w:eastAsiaTheme="minorEastAsia"/>
          <w:lang w:eastAsia="zh-CN"/>
        </w:rPr>
        <w:t xml:space="preserve"> </w:t>
      </w:r>
      <w:r w:rsidRPr="009D7F76">
        <w:rPr>
          <w:rFonts w:eastAsiaTheme="minorEastAsia"/>
          <w:lang w:eastAsia="zh-CN"/>
        </w:rPr>
        <w:t xml:space="preserve">the transfer of authority for all </w:t>
      </w:r>
      <w:r w:rsidRPr="009D7F76">
        <w:rPr>
          <w:rFonts w:eastAsiaTheme="minorEastAsia"/>
          <w:lang w:eastAsia="zh-CN"/>
        </w:rPr>
        <w:lastRenderedPageBreak/>
        <w:t>detention and investigation facilities from the Ministry of Internal Affairs to the Ministry of Justice.</w:t>
      </w:r>
      <w:r w:rsidRPr="009D7F76">
        <w:rPr>
          <w:rFonts w:eastAsiaTheme="minorEastAsia"/>
          <w:sz w:val="18"/>
          <w:vertAlign w:val="superscript"/>
          <w:lang w:eastAsia="zh-CN"/>
        </w:rPr>
        <w:footnoteReference w:id="17"/>
      </w:r>
      <w:r>
        <w:rPr>
          <w:rFonts w:eastAsiaTheme="minorEastAsia"/>
          <w:lang w:eastAsia="zh-CN"/>
        </w:rPr>
        <w:t xml:space="preserve"> </w:t>
      </w:r>
    </w:p>
    <w:p w14:paraId="0467334F" w14:textId="31C2EBA5" w:rsidR="009D7F76" w:rsidRPr="009D7F76" w:rsidRDefault="009D7F76" w:rsidP="009D7F76">
      <w:pPr>
        <w:tabs>
          <w:tab w:val="left" w:pos="1701"/>
          <w:tab w:val="left" w:pos="2268"/>
        </w:tabs>
        <w:spacing w:after="120"/>
        <w:ind w:left="1134" w:right="1134"/>
        <w:jc w:val="both"/>
        <w:rPr>
          <w:rFonts w:eastAsiaTheme="minorEastAsia"/>
          <w:lang w:eastAsia="zh-CN"/>
        </w:rPr>
      </w:pPr>
      <w:r w:rsidRPr="009D7F76">
        <w:rPr>
          <w:rFonts w:eastAsiaTheme="minorEastAsia"/>
          <w:lang w:eastAsia="zh-CN"/>
        </w:rPr>
        <w:t>6.</w:t>
      </w:r>
      <w:r w:rsidRPr="009D7F76">
        <w:rPr>
          <w:rFonts w:eastAsiaTheme="minorEastAsia"/>
          <w:lang w:eastAsia="zh-CN"/>
        </w:rPr>
        <w:tab/>
        <w:t>With regard to paragraphs</w:t>
      </w:r>
      <w:r>
        <w:rPr>
          <w:rFonts w:eastAsiaTheme="minorEastAsia"/>
          <w:lang w:eastAsia="zh-CN"/>
        </w:rPr>
        <w:t xml:space="preserve"> </w:t>
      </w:r>
      <w:r w:rsidRPr="009D7F76">
        <w:rPr>
          <w:rFonts w:eastAsiaTheme="minorEastAsia"/>
          <w:lang w:eastAsia="zh-CN"/>
        </w:rPr>
        <w:t xml:space="preserve">81 to 84 and 113 to 119 of the State party’s </w:t>
      </w:r>
      <w:r w:rsidR="00103BA7">
        <w:rPr>
          <w:rFonts w:eastAsiaTheme="minorEastAsia"/>
          <w:lang w:eastAsia="zh-CN"/>
        </w:rPr>
        <w:t xml:space="preserve">fourth </w:t>
      </w:r>
      <w:r w:rsidRPr="009D7F76">
        <w:rPr>
          <w:rFonts w:eastAsiaTheme="minorEastAsia"/>
          <w:lang w:eastAsia="zh-CN"/>
        </w:rPr>
        <w:t xml:space="preserve">periodic report, and in view of the mass arrests that were made against the backdrop of the protests that </w:t>
      </w:r>
      <w:r w:rsidR="009C6B5B">
        <w:rPr>
          <w:rFonts w:eastAsiaTheme="minorEastAsia"/>
          <w:lang w:eastAsia="zh-CN"/>
        </w:rPr>
        <w:t>were held</w:t>
      </w:r>
      <w:r w:rsidRPr="009D7F76">
        <w:rPr>
          <w:rFonts w:eastAsiaTheme="minorEastAsia"/>
          <w:lang w:eastAsia="zh-CN"/>
        </w:rPr>
        <w:t xml:space="preserve"> in June 2019</w:t>
      </w:r>
      <w:r w:rsidRPr="009D7F76">
        <w:rPr>
          <w:rFonts w:eastAsiaTheme="minorEastAsia"/>
          <w:sz w:val="18"/>
          <w:vertAlign w:val="superscript"/>
          <w:lang w:eastAsia="zh-CN"/>
        </w:rPr>
        <w:footnoteReference w:id="18"/>
      </w:r>
      <w:r w:rsidRPr="009D7F76">
        <w:rPr>
          <w:rFonts w:eastAsiaTheme="minorEastAsia"/>
          <w:lang w:eastAsia="zh-CN"/>
        </w:rPr>
        <w:t xml:space="preserve"> and in January 2022 or in the context of counter-terrorism operations,</w:t>
      </w:r>
      <w:r w:rsidRPr="009D7F76">
        <w:rPr>
          <w:rFonts w:eastAsiaTheme="minorEastAsia"/>
          <w:sz w:val="18"/>
          <w:vertAlign w:val="superscript"/>
          <w:lang w:eastAsia="zh-CN"/>
        </w:rPr>
        <w:footnoteReference w:id="19"/>
      </w:r>
      <w:r w:rsidRPr="009D7F76">
        <w:rPr>
          <w:rFonts w:eastAsiaTheme="minorEastAsia"/>
          <w:lang w:eastAsia="zh-CN"/>
        </w:rPr>
        <w:t xml:space="preserve"> please comment on reports that</w:t>
      </w:r>
      <w:r w:rsidR="009C6B5B">
        <w:rPr>
          <w:rFonts w:eastAsiaTheme="minorEastAsia"/>
          <w:lang w:eastAsia="zh-CN"/>
        </w:rPr>
        <w:t>,</w:t>
      </w:r>
      <w:r w:rsidRPr="009D7F76">
        <w:rPr>
          <w:rFonts w:eastAsiaTheme="minorEastAsia"/>
          <w:lang w:eastAsia="zh-CN"/>
        </w:rPr>
        <w:t xml:space="preserve"> on numerous occasions</w:t>
      </w:r>
      <w:r w:rsidR="009C6B5B">
        <w:rPr>
          <w:rFonts w:eastAsiaTheme="minorEastAsia"/>
          <w:lang w:eastAsia="zh-CN"/>
        </w:rPr>
        <w:t>,</w:t>
      </w:r>
      <w:r w:rsidRPr="009D7F76">
        <w:rPr>
          <w:rFonts w:eastAsiaTheme="minorEastAsia"/>
          <w:lang w:eastAsia="zh-CN"/>
        </w:rPr>
        <w:t xml:space="preserve"> the police failed to inform persons they arrested of the reason for the arrest or of their rights, avoided notifying the famil</w:t>
      </w:r>
      <w:r w:rsidR="009C6B5B">
        <w:rPr>
          <w:rFonts w:eastAsiaTheme="minorEastAsia"/>
          <w:lang w:eastAsia="zh-CN"/>
        </w:rPr>
        <w:t xml:space="preserve">y </w:t>
      </w:r>
      <w:r w:rsidRPr="009D7F76">
        <w:rPr>
          <w:rFonts w:eastAsiaTheme="minorEastAsia"/>
          <w:lang w:eastAsia="zh-CN"/>
        </w:rPr>
        <w:t>of arrested person</w:t>
      </w:r>
      <w:r w:rsidR="009C6B5B">
        <w:rPr>
          <w:rFonts w:eastAsiaTheme="minorEastAsia"/>
          <w:lang w:eastAsia="zh-CN"/>
        </w:rPr>
        <w:t>s</w:t>
      </w:r>
      <w:r w:rsidRPr="009D7F76">
        <w:rPr>
          <w:rFonts w:eastAsiaTheme="minorEastAsia"/>
          <w:lang w:eastAsia="zh-CN"/>
        </w:rPr>
        <w:t xml:space="preserve">, </w:t>
      </w:r>
      <w:r w:rsidR="009C6B5B">
        <w:rPr>
          <w:rFonts w:eastAsiaTheme="minorEastAsia"/>
          <w:lang w:eastAsia="zh-CN"/>
        </w:rPr>
        <w:t xml:space="preserve">and </w:t>
      </w:r>
      <w:r w:rsidRPr="009D7F76">
        <w:rPr>
          <w:rFonts w:eastAsiaTheme="minorEastAsia"/>
          <w:lang w:eastAsia="zh-CN"/>
        </w:rPr>
        <w:t>denied arrested persons access to a lawyer of their choice.</w:t>
      </w:r>
      <w:r w:rsidRPr="009D7F76">
        <w:rPr>
          <w:rFonts w:eastAsiaTheme="minorEastAsia"/>
          <w:sz w:val="18"/>
          <w:vertAlign w:val="superscript"/>
          <w:lang w:eastAsia="zh-CN"/>
        </w:rPr>
        <w:footnoteReference w:id="20"/>
      </w:r>
      <w:r w:rsidRPr="009D7F76">
        <w:rPr>
          <w:rFonts w:eastAsiaTheme="minorEastAsia"/>
          <w:lang w:eastAsia="zh-CN"/>
        </w:rPr>
        <w:t xml:space="preserve"> Please provide information </w:t>
      </w:r>
      <w:r w:rsidR="009C6B5B">
        <w:rPr>
          <w:rFonts w:eastAsiaTheme="minorEastAsia"/>
          <w:lang w:eastAsia="zh-CN"/>
        </w:rPr>
        <w:t>about</w:t>
      </w:r>
      <w:r w:rsidRPr="009D7F76">
        <w:rPr>
          <w:rFonts w:eastAsiaTheme="minorEastAsia"/>
          <w:lang w:eastAsia="zh-CN"/>
        </w:rPr>
        <w:t xml:space="preserve"> police oversight and accountability measures that have been taken to address these concerns. Please provide also information </w:t>
      </w:r>
      <w:r w:rsidR="009C6B5B">
        <w:rPr>
          <w:rFonts w:eastAsiaTheme="minorEastAsia"/>
          <w:lang w:eastAsia="zh-CN"/>
        </w:rPr>
        <w:t>about</w:t>
      </w:r>
      <w:r w:rsidR="009C6B5B" w:rsidRPr="009D7F76">
        <w:rPr>
          <w:rFonts w:eastAsiaTheme="minorEastAsia"/>
          <w:lang w:eastAsia="zh-CN"/>
        </w:rPr>
        <w:t xml:space="preserve"> </w:t>
      </w:r>
      <w:r w:rsidRPr="009D7F76">
        <w:rPr>
          <w:rFonts w:eastAsiaTheme="minorEastAsia"/>
          <w:lang w:eastAsia="zh-CN"/>
        </w:rPr>
        <w:t>any new measures taken by the State party during the reporting period to ensure that all persons arrested or detained</w:t>
      </w:r>
      <w:r w:rsidR="009C6B5B" w:rsidRPr="009D7F76">
        <w:rPr>
          <w:rFonts w:eastAsiaTheme="minorEastAsia"/>
          <w:lang w:eastAsia="zh-CN"/>
        </w:rPr>
        <w:t xml:space="preserve">, including </w:t>
      </w:r>
      <w:r w:rsidR="009C6B5B" w:rsidRPr="009D7F76">
        <w:rPr>
          <w:rFonts w:eastAsia="SimSun"/>
          <w:lang w:eastAsia="zh-CN"/>
        </w:rPr>
        <w:t xml:space="preserve">with regard to detained juveniles, </w:t>
      </w:r>
      <w:r w:rsidRPr="009D7F76">
        <w:rPr>
          <w:rFonts w:eastAsiaTheme="minorEastAsia"/>
          <w:lang w:eastAsia="zh-CN"/>
        </w:rPr>
        <w:t>are afforded all fundamental safeguards from the very outset of their deprivation of liberty</w:t>
      </w:r>
      <w:r w:rsidR="009C6B5B">
        <w:rPr>
          <w:rFonts w:eastAsiaTheme="minorEastAsia"/>
          <w:lang w:eastAsia="zh-CN"/>
        </w:rPr>
        <w:t>,</w:t>
      </w:r>
      <w:r w:rsidR="009C6B5B">
        <w:rPr>
          <w:rFonts w:eastAsia="SimSun"/>
          <w:lang w:eastAsia="zh-CN"/>
        </w:rPr>
        <w:t xml:space="preserve"> </w:t>
      </w:r>
      <w:r w:rsidRPr="009D7F76">
        <w:rPr>
          <w:rFonts w:eastAsiaTheme="minorEastAsia"/>
          <w:lang w:eastAsia="zh-CN"/>
        </w:rPr>
        <w:t>in particular:</w:t>
      </w:r>
    </w:p>
    <w:p w14:paraId="062820D7" w14:textId="51D8591E" w:rsidR="009D7F76" w:rsidRPr="009D7F76" w:rsidRDefault="009D7F76" w:rsidP="009D7F76">
      <w:pPr>
        <w:tabs>
          <w:tab w:val="left" w:pos="1701"/>
          <w:tab w:val="left" w:pos="2268"/>
        </w:tabs>
        <w:spacing w:after="120"/>
        <w:ind w:left="1134" w:right="1134"/>
        <w:jc w:val="both"/>
        <w:rPr>
          <w:rFonts w:eastAsiaTheme="minorEastAsia"/>
          <w:lang w:eastAsia="zh-CN"/>
        </w:rPr>
      </w:pPr>
      <w:r>
        <w:rPr>
          <w:rFonts w:eastAsiaTheme="minorEastAsia"/>
          <w:lang w:eastAsia="zh-CN"/>
        </w:rPr>
        <w:tab/>
      </w:r>
      <w:r w:rsidRPr="009D7F76">
        <w:rPr>
          <w:rFonts w:eastAsiaTheme="minorEastAsia"/>
          <w:lang w:eastAsia="zh-CN"/>
        </w:rPr>
        <w:t>(a)</w:t>
      </w:r>
      <w:r w:rsidRPr="009D7F76">
        <w:rPr>
          <w:rFonts w:eastAsiaTheme="minorEastAsia"/>
          <w:lang w:eastAsia="zh-CN"/>
        </w:rPr>
        <w:tab/>
        <w:t>Any steps taken by the State party to ensure in practice that an independent and confidential medical examination is conducted upon the detainee’s request, out of hearing and out of sight of police or prison officers</w:t>
      </w:r>
      <w:r w:rsidR="009C6B5B">
        <w:rPr>
          <w:rFonts w:eastAsiaTheme="minorEastAsia"/>
          <w:lang w:eastAsia="zh-CN"/>
        </w:rPr>
        <w:t>;</w:t>
      </w:r>
      <w:r w:rsidRPr="009D7F76">
        <w:rPr>
          <w:rFonts w:eastAsiaTheme="minorEastAsia"/>
          <w:lang w:eastAsia="zh-CN"/>
        </w:rPr>
        <w:t xml:space="preserve"> </w:t>
      </w:r>
      <w:r w:rsidR="009C6B5B">
        <w:rPr>
          <w:rFonts w:eastAsiaTheme="minorEastAsia"/>
          <w:lang w:eastAsia="zh-CN"/>
        </w:rPr>
        <w:t>please i</w:t>
      </w:r>
      <w:r w:rsidRPr="009D7F76">
        <w:rPr>
          <w:rFonts w:eastAsiaTheme="minorEastAsia"/>
          <w:lang w:eastAsia="zh-CN"/>
        </w:rPr>
        <w:t>ndicate how the State party guarantees the independence of doctors and other medical staff treating persons deprived of their liberty</w:t>
      </w:r>
      <w:r w:rsidR="009C6B5B">
        <w:rPr>
          <w:rFonts w:eastAsiaTheme="minorEastAsia"/>
          <w:lang w:eastAsia="zh-CN"/>
        </w:rPr>
        <w:t xml:space="preserve">, and </w:t>
      </w:r>
      <w:r w:rsidRPr="009D7F76">
        <w:rPr>
          <w:rFonts w:eastAsiaTheme="minorEastAsia"/>
          <w:lang w:eastAsia="zh-CN"/>
        </w:rPr>
        <w:t xml:space="preserve">clarify </w:t>
      </w:r>
      <w:r w:rsidR="009C6B5B" w:rsidRPr="009D7F76">
        <w:rPr>
          <w:rFonts w:eastAsiaTheme="minorEastAsia"/>
          <w:lang w:eastAsia="zh-CN"/>
        </w:rPr>
        <w:t xml:space="preserve">also </w:t>
      </w:r>
      <w:r w:rsidRPr="009D7F76">
        <w:rPr>
          <w:rFonts w:eastAsiaTheme="minorEastAsia"/>
          <w:lang w:eastAsia="zh-CN"/>
        </w:rPr>
        <w:t>whether doctors may bring medical reports of injuries suspected of being caused by torture directly to the attention of the public prosecutor on a confidential basis;</w:t>
      </w:r>
      <w:r w:rsidRPr="009D7F76">
        <w:rPr>
          <w:rFonts w:eastAsiaTheme="minorEastAsia"/>
          <w:sz w:val="18"/>
          <w:vertAlign w:val="superscript"/>
          <w:lang w:eastAsia="zh-CN"/>
        </w:rPr>
        <w:footnoteReference w:id="21"/>
      </w:r>
    </w:p>
    <w:p w14:paraId="4C8081FD" w14:textId="2946C2A5" w:rsidR="009D7F76" w:rsidRPr="009D7F76" w:rsidRDefault="009D7F76" w:rsidP="009D7F76">
      <w:pPr>
        <w:tabs>
          <w:tab w:val="left" w:pos="1701"/>
          <w:tab w:val="left" w:pos="2268"/>
        </w:tabs>
        <w:spacing w:after="120"/>
        <w:ind w:left="1134" w:right="1134"/>
        <w:jc w:val="both"/>
        <w:rPr>
          <w:rFonts w:eastAsiaTheme="minorEastAsia"/>
          <w:lang w:eastAsia="zh-CN"/>
        </w:rPr>
      </w:pPr>
      <w:r>
        <w:rPr>
          <w:rFonts w:eastAsiaTheme="minorEastAsia"/>
          <w:lang w:eastAsia="zh-CN"/>
        </w:rPr>
        <w:tab/>
      </w:r>
      <w:r w:rsidRPr="009D7F76">
        <w:rPr>
          <w:rFonts w:eastAsiaTheme="minorEastAsia"/>
          <w:lang w:eastAsia="zh-CN"/>
        </w:rPr>
        <w:t>(b)</w:t>
      </w:r>
      <w:r w:rsidRPr="009D7F76">
        <w:rPr>
          <w:rFonts w:eastAsiaTheme="minorEastAsia"/>
          <w:lang w:eastAsia="zh-CN"/>
        </w:rPr>
        <w:tab/>
        <w:t xml:space="preserve">That law enforcement officials </w:t>
      </w:r>
      <w:r w:rsidR="009C6B5B">
        <w:rPr>
          <w:rFonts w:eastAsiaTheme="minorEastAsia"/>
          <w:lang w:eastAsia="zh-CN"/>
        </w:rPr>
        <w:t>fully</w:t>
      </w:r>
      <w:r w:rsidR="009C6B5B" w:rsidRPr="009D7F76">
        <w:rPr>
          <w:rFonts w:eastAsiaTheme="minorEastAsia"/>
          <w:lang w:eastAsia="zh-CN"/>
        </w:rPr>
        <w:t xml:space="preserve"> </w:t>
      </w:r>
      <w:r w:rsidRPr="009D7F76">
        <w:rPr>
          <w:rFonts w:eastAsiaTheme="minorEastAsia"/>
          <w:lang w:eastAsia="zh-CN"/>
        </w:rPr>
        <w:t>respect the three-hour legal time</w:t>
      </w:r>
      <w:r w:rsidR="009C6B5B">
        <w:rPr>
          <w:rFonts w:eastAsiaTheme="minorEastAsia"/>
          <w:lang w:eastAsia="zh-CN"/>
        </w:rPr>
        <w:t xml:space="preserve"> </w:t>
      </w:r>
      <w:r w:rsidRPr="009D7F76">
        <w:rPr>
          <w:rFonts w:eastAsiaTheme="minorEastAsia"/>
          <w:lang w:eastAsia="zh-CN"/>
        </w:rPr>
        <w:t>limit of “investigative detention</w:t>
      </w:r>
      <w:r w:rsidR="009C6B5B">
        <w:rPr>
          <w:rFonts w:eastAsiaTheme="minorEastAsia"/>
          <w:lang w:eastAsia="zh-CN"/>
        </w:rPr>
        <w:t>s</w:t>
      </w:r>
      <w:r w:rsidRPr="009D7F76">
        <w:rPr>
          <w:rFonts w:eastAsiaTheme="minorEastAsia"/>
          <w:lang w:eastAsia="zh-CN"/>
        </w:rPr>
        <w:t>”</w:t>
      </w:r>
      <w:r w:rsidR="00F178D2">
        <w:rPr>
          <w:rFonts w:eastAsiaTheme="minorEastAsia"/>
          <w:lang w:eastAsia="zh-CN"/>
        </w:rPr>
        <w:t>,</w:t>
      </w:r>
      <w:r w:rsidR="004064AF" w:rsidRPr="009D7F76" w:rsidDel="004064AF">
        <w:rPr>
          <w:rFonts w:eastAsiaTheme="minorEastAsia"/>
          <w:sz w:val="18"/>
          <w:vertAlign w:val="superscript"/>
          <w:lang w:eastAsia="zh-CN"/>
        </w:rPr>
        <w:t xml:space="preserve"> </w:t>
      </w:r>
      <w:r w:rsidRPr="009D7F76">
        <w:rPr>
          <w:rFonts w:eastAsiaTheme="minorEastAsia"/>
          <w:lang w:eastAsia="zh-CN"/>
        </w:rPr>
        <w:t>and that</w:t>
      </w:r>
      <w:r w:rsidR="00531B27">
        <w:rPr>
          <w:rFonts w:eastAsiaTheme="minorEastAsia"/>
          <w:lang w:eastAsia="zh-CN"/>
        </w:rPr>
        <w:t xml:space="preserve"> </w:t>
      </w:r>
      <w:r w:rsidRPr="009D7F76">
        <w:rPr>
          <w:rFonts w:eastAsiaTheme="minorEastAsia"/>
          <w:lang w:eastAsia="zh-CN"/>
        </w:rPr>
        <w:t>officials record accurately and systematically the exact date, time and place of detention, including the aforesaid hours of “investigative detention”;</w:t>
      </w:r>
      <w:r w:rsidR="004064AF" w:rsidRPr="009D7F76">
        <w:rPr>
          <w:rFonts w:eastAsiaTheme="minorEastAsia"/>
          <w:sz w:val="18"/>
          <w:vertAlign w:val="superscript"/>
          <w:lang w:eastAsia="zh-CN"/>
        </w:rPr>
        <w:footnoteReference w:id="22"/>
      </w:r>
      <w:r w:rsidR="004064AF" w:rsidRPr="009D7F76">
        <w:rPr>
          <w:rFonts w:eastAsiaTheme="minorEastAsia"/>
          <w:lang w:eastAsia="zh-CN"/>
        </w:rPr>
        <w:t xml:space="preserve"> </w:t>
      </w:r>
    </w:p>
    <w:p w14:paraId="7907B55A" w14:textId="318EE447" w:rsidR="009D7F76" w:rsidRPr="009D7F76" w:rsidRDefault="009D7F76" w:rsidP="009D7F76">
      <w:pPr>
        <w:tabs>
          <w:tab w:val="left" w:pos="1701"/>
          <w:tab w:val="left" w:pos="2268"/>
        </w:tabs>
        <w:spacing w:after="120"/>
        <w:ind w:left="1134" w:right="1134"/>
        <w:jc w:val="both"/>
        <w:rPr>
          <w:rFonts w:eastAsia="SimSun"/>
          <w:lang w:eastAsia="zh-CN"/>
        </w:rPr>
      </w:pPr>
      <w:r>
        <w:rPr>
          <w:rFonts w:eastAsiaTheme="minorEastAsia"/>
          <w:lang w:eastAsia="zh-CN"/>
        </w:rPr>
        <w:tab/>
      </w:r>
      <w:r w:rsidRPr="009D7F76">
        <w:rPr>
          <w:rFonts w:eastAsiaTheme="minorEastAsia"/>
          <w:lang w:eastAsia="zh-CN"/>
        </w:rPr>
        <w:t>(c)</w:t>
      </w:r>
      <w:r w:rsidRPr="009D7F76">
        <w:rPr>
          <w:rFonts w:eastAsiaTheme="minorEastAsia"/>
          <w:lang w:eastAsia="zh-CN"/>
        </w:rPr>
        <w:tab/>
        <w:t>That all detainees have prompt and confidential access to a lawyer or to legal aid services from the very outset of deprivation of liberty</w:t>
      </w:r>
      <w:r w:rsidR="00F178D2">
        <w:rPr>
          <w:rFonts w:eastAsiaTheme="minorEastAsia"/>
          <w:lang w:eastAsia="zh-CN"/>
        </w:rPr>
        <w:t>,</w:t>
      </w:r>
      <w:r w:rsidRPr="009D7F76">
        <w:rPr>
          <w:rFonts w:eastAsiaTheme="minorEastAsia"/>
          <w:lang w:eastAsia="zh-CN"/>
        </w:rPr>
        <w:t xml:space="preserve"> and that detainees are not questioned </w:t>
      </w:r>
      <w:r w:rsidR="00DD47F5">
        <w:rPr>
          <w:rFonts w:eastAsiaTheme="minorEastAsia"/>
          <w:lang w:eastAsia="zh-CN"/>
        </w:rPr>
        <w:t xml:space="preserve">when </w:t>
      </w:r>
      <w:r w:rsidRPr="009D7F76">
        <w:rPr>
          <w:rFonts w:eastAsiaTheme="minorEastAsia"/>
          <w:lang w:eastAsia="zh-CN"/>
        </w:rPr>
        <w:t>their lawyers</w:t>
      </w:r>
      <w:r w:rsidR="00DD47F5">
        <w:rPr>
          <w:rFonts w:eastAsiaTheme="minorEastAsia"/>
          <w:lang w:eastAsia="zh-CN"/>
        </w:rPr>
        <w:t xml:space="preserve"> are not present</w:t>
      </w:r>
      <w:r w:rsidRPr="009D7F76">
        <w:rPr>
          <w:rFonts w:eastAsiaTheme="minorEastAsia"/>
          <w:lang w:eastAsia="zh-CN"/>
        </w:rPr>
        <w:t xml:space="preserve">; </w:t>
      </w:r>
    </w:p>
    <w:p w14:paraId="37C533DC" w14:textId="53AF0610" w:rsidR="009D7F76" w:rsidRPr="009D7F76" w:rsidRDefault="009D7F76" w:rsidP="009D7F76">
      <w:pPr>
        <w:tabs>
          <w:tab w:val="left" w:pos="1701"/>
          <w:tab w:val="left" w:pos="2268"/>
        </w:tabs>
        <w:spacing w:after="120"/>
        <w:ind w:left="1134" w:right="1134"/>
        <w:jc w:val="both"/>
        <w:rPr>
          <w:rFonts w:eastAsiaTheme="minorEastAsia"/>
          <w:lang w:eastAsia="zh-CN"/>
        </w:rPr>
      </w:pPr>
      <w:r>
        <w:rPr>
          <w:rFonts w:eastAsiaTheme="minorEastAsia"/>
          <w:lang w:eastAsia="zh-CN"/>
        </w:rPr>
        <w:tab/>
      </w:r>
      <w:r w:rsidRPr="009D7F76">
        <w:rPr>
          <w:rFonts w:eastAsiaTheme="minorEastAsia"/>
          <w:lang w:eastAsia="zh-CN"/>
        </w:rPr>
        <w:t>(d)</w:t>
      </w:r>
      <w:r w:rsidRPr="009D7F76">
        <w:rPr>
          <w:rFonts w:eastAsiaTheme="minorEastAsia"/>
          <w:lang w:eastAsia="zh-CN"/>
        </w:rPr>
        <w:tab/>
        <w:t xml:space="preserve">That audio </w:t>
      </w:r>
      <w:r w:rsidR="00423E3A">
        <w:rPr>
          <w:rFonts w:eastAsiaTheme="minorEastAsia"/>
          <w:lang w:eastAsia="zh-CN"/>
        </w:rPr>
        <w:t>or</w:t>
      </w:r>
      <w:r w:rsidR="00423E3A" w:rsidRPr="009D7F76">
        <w:rPr>
          <w:rFonts w:eastAsiaTheme="minorEastAsia"/>
          <w:lang w:eastAsia="zh-CN"/>
        </w:rPr>
        <w:t xml:space="preserve"> </w:t>
      </w:r>
      <w:r w:rsidRPr="009D7F76">
        <w:rPr>
          <w:rFonts w:eastAsiaTheme="minorEastAsia"/>
          <w:lang w:eastAsia="zh-CN"/>
        </w:rPr>
        <w:t>video recording</w:t>
      </w:r>
      <w:r w:rsidR="00423E3A">
        <w:rPr>
          <w:rFonts w:eastAsiaTheme="minorEastAsia"/>
          <w:lang w:eastAsia="zh-CN"/>
        </w:rPr>
        <w:t>s</w:t>
      </w:r>
      <w:r w:rsidRPr="009D7F76">
        <w:rPr>
          <w:rFonts w:eastAsiaTheme="minorEastAsia"/>
          <w:lang w:eastAsia="zh-CN"/>
        </w:rPr>
        <w:t xml:space="preserve"> of interviews is systematically used in criminal investigations as a basic safeguard and as part of efforts to prevent torture and ill-treatment</w:t>
      </w:r>
      <w:r w:rsidR="00423E3A">
        <w:rPr>
          <w:rFonts w:eastAsiaTheme="minorEastAsia"/>
          <w:lang w:eastAsia="zh-CN"/>
        </w:rPr>
        <w:t>,</w:t>
      </w:r>
      <w:r w:rsidRPr="009D7F76">
        <w:rPr>
          <w:rFonts w:eastAsiaTheme="minorEastAsia"/>
          <w:lang w:eastAsia="zh-CN"/>
        </w:rPr>
        <w:t xml:space="preserve"> and that such recordings are kept in centralized secure facilities</w:t>
      </w:r>
      <w:r w:rsidR="00423E3A">
        <w:rPr>
          <w:rFonts w:eastAsiaTheme="minorEastAsia"/>
          <w:lang w:eastAsia="zh-CN"/>
        </w:rPr>
        <w:t>;</w:t>
      </w:r>
      <w:r w:rsidRPr="009D7F76">
        <w:rPr>
          <w:rFonts w:eastAsiaTheme="minorEastAsia"/>
          <w:lang w:eastAsia="zh-CN"/>
        </w:rPr>
        <w:t xml:space="preserve"> </w:t>
      </w:r>
      <w:r w:rsidR="00423E3A">
        <w:rPr>
          <w:rFonts w:eastAsiaTheme="minorEastAsia"/>
          <w:lang w:eastAsia="zh-CN"/>
        </w:rPr>
        <w:t>p</w:t>
      </w:r>
      <w:r w:rsidRPr="009D7F76">
        <w:rPr>
          <w:rFonts w:eastAsiaTheme="minorEastAsia"/>
          <w:lang w:eastAsia="zh-CN"/>
        </w:rPr>
        <w:t>lease clarify whether the defence lawyers of interrogated persons can have access to those recordings;</w:t>
      </w:r>
    </w:p>
    <w:p w14:paraId="236343A2" w14:textId="63AC4D0F" w:rsidR="009D7F76" w:rsidRPr="009D7F76" w:rsidRDefault="009D7F76" w:rsidP="009D7F76">
      <w:pPr>
        <w:tabs>
          <w:tab w:val="left" w:pos="1701"/>
          <w:tab w:val="left" w:pos="2268"/>
        </w:tabs>
        <w:spacing w:after="120"/>
        <w:ind w:left="1134" w:right="1134"/>
        <w:jc w:val="both"/>
        <w:rPr>
          <w:rFonts w:eastAsiaTheme="minorEastAsia"/>
          <w:lang w:eastAsia="zh-CN"/>
        </w:rPr>
      </w:pPr>
      <w:r>
        <w:rPr>
          <w:rFonts w:eastAsiaTheme="minorEastAsia"/>
          <w:lang w:eastAsia="zh-CN"/>
        </w:rPr>
        <w:tab/>
      </w:r>
      <w:r w:rsidRPr="009D7F76">
        <w:rPr>
          <w:rFonts w:eastAsiaTheme="minorEastAsia"/>
          <w:lang w:eastAsia="zh-CN"/>
        </w:rPr>
        <w:t>(e)</w:t>
      </w:r>
      <w:r w:rsidRPr="009D7F76">
        <w:rPr>
          <w:rFonts w:eastAsiaTheme="minorEastAsia"/>
          <w:lang w:eastAsia="zh-CN"/>
        </w:rPr>
        <w:tab/>
        <w:t>Any steps taken by the State party to ensure that all persons deprived of their liberty have the right to effectively and expeditiously challenge the lawfulness, necessity or proportionality of their detention</w:t>
      </w:r>
      <w:r w:rsidR="00423E3A">
        <w:rPr>
          <w:rFonts w:eastAsiaTheme="minorEastAsia"/>
          <w:lang w:eastAsia="zh-CN"/>
        </w:rPr>
        <w:t>;</w:t>
      </w:r>
      <w:r w:rsidRPr="009D7F76">
        <w:rPr>
          <w:rFonts w:eastAsiaTheme="minorEastAsia"/>
          <w:sz w:val="18"/>
          <w:vertAlign w:val="superscript"/>
          <w:lang w:eastAsia="zh-CN"/>
        </w:rPr>
        <w:footnoteReference w:id="23"/>
      </w:r>
      <w:r w:rsidRPr="009D7F76">
        <w:rPr>
          <w:rFonts w:eastAsiaTheme="minorEastAsia"/>
          <w:lang w:eastAsia="zh-CN"/>
        </w:rPr>
        <w:t xml:space="preserve"> </w:t>
      </w:r>
      <w:r w:rsidR="00423E3A">
        <w:rPr>
          <w:rFonts w:eastAsiaTheme="minorEastAsia"/>
          <w:lang w:eastAsia="zh-CN"/>
        </w:rPr>
        <w:t>p</w:t>
      </w:r>
      <w:r w:rsidRPr="009D7F76">
        <w:rPr>
          <w:rFonts w:eastAsiaTheme="minorEastAsia"/>
          <w:lang w:eastAsia="zh-CN"/>
        </w:rPr>
        <w:t>lease provide the number of cases since the consideration of the State party’s previous periodic report in which detainees have challenged their detention or treatment therein before the courts, as well as the outcome of those cases, specifying in particular the number of cases in which the petitioner was released from detention.</w:t>
      </w:r>
      <w:r>
        <w:rPr>
          <w:rFonts w:eastAsiaTheme="minorEastAsia"/>
          <w:lang w:eastAsia="zh-CN"/>
        </w:rPr>
        <w:t xml:space="preserve"> </w:t>
      </w:r>
    </w:p>
    <w:p w14:paraId="322666FC" w14:textId="6532255B" w:rsidR="009D7F76" w:rsidRPr="009D7F76" w:rsidRDefault="009D7F76" w:rsidP="009D7F76">
      <w:pPr>
        <w:tabs>
          <w:tab w:val="left" w:pos="1701"/>
          <w:tab w:val="left" w:pos="2268"/>
        </w:tabs>
        <w:spacing w:after="120"/>
        <w:ind w:left="1134" w:right="1134"/>
        <w:jc w:val="both"/>
        <w:rPr>
          <w:rFonts w:eastAsiaTheme="minorEastAsia"/>
          <w:lang w:eastAsia="zh-CN"/>
        </w:rPr>
      </w:pPr>
      <w:r w:rsidRPr="009D7F76">
        <w:rPr>
          <w:rFonts w:eastAsiaTheme="minorEastAsia"/>
          <w:lang w:eastAsia="zh-CN"/>
        </w:rPr>
        <w:t xml:space="preserve">7. </w:t>
      </w:r>
      <w:r w:rsidRPr="009D7F76">
        <w:rPr>
          <w:rFonts w:eastAsiaTheme="minorEastAsia"/>
          <w:lang w:eastAsia="zh-CN"/>
        </w:rPr>
        <w:tab/>
        <w:t>With reference to paragraphs 156</w:t>
      </w:r>
      <w:r w:rsidR="00423E3A">
        <w:rPr>
          <w:rFonts w:eastAsiaTheme="minorEastAsia"/>
          <w:lang w:eastAsia="zh-CN"/>
        </w:rPr>
        <w:t xml:space="preserve"> and </w:t>
      </w:r>
      <w:r w:rsidRPr="009D7F76">
        <w:rPr>
          <w:rFonts w:eastAsiaTheme="minorEastAsia"/>
          <w:lang w:eastAsia="zh-CN"/>
        </w:rPr>
        <w:t xml:space="preserve">157 of the State party’s periodic report, please provide further information about specific initiatives to combat domestic violence </w:t>
      </w:r>
      <w:r w:rsidR="00677C71">
        <w:rPr>
          <w:rFonts w:eastAsiaTheme="minorEastAsia"/>
          <w:lang w:eastAsia="zh-CN"/>
        </w:rPr>
        <w:t>envisaged</w:t>
      </w:r>
      <w:r w:rsidR="00677C71" w:rsidRPr="009D7F76">
        <w:rPr>
          <w:rFonts w:eastAsiaTheme="minorEastAsia"/>
          <w:lang w:eastAsia="zh-CN"/>
        </w:rPr>
        <w:t xml:space="preserve"> </w:t>
      </w:r>
      <w:r w:rsidRPr="009D7F76">
        <w:rPr>
          <w:rFonts w:eastAsiaTheme="minorEastAsia"/>
          <w:lang w:eastAsia="zh-CN"/>
        </w:rPr>
        <w:t>under the strategic plan of the Ministry of Internal Affairs for 2017</w:t>
      </w:r>
      <w:r w:rsidR="00677C71">
        <w:rPr>
          <w:rFonts w:eastAsiaTheme="minorEastAsia"/>
          <w:lang w:eastAsia="zh-CN"/>
        </w:rPr>
        <w:t>–</w:t>
      </w:r>
      <w:r w:rsidRPr="009D7F76">
        <w:rPr>
          <w:rFonts w:eastAsiaTheme="minorEastAsia"/>
          <w:lang w:eastAsia="zh-CN"/>
        </w:rPr>
        <w:t>2021, including training programmes aimed at preventing and investigating gender-based violence, notably domestic violence</w:t>
      </w:r>
      <w:r w:rsidR="00677C71">
        <w:rPr>
          <w:rFonts w:eastAsiaTheme="minorEastAsia"/>
          <w:lang w:eastAsia="zh-CN"/>
        </w:rPr>
        <w:t>,</w:t>
      </w:r>
      <w:r w:rsidRPr="009D7F76">
        <w:rPr>
          <w:rFonts w:eastAsiaTheme="minorEastAsia"/>
          <w:sz w:val="18"/>
          <w:vertAlign w:val="superscript"/>
          <w:lang w:eastAsia="zh-CN"/>
        </w:rPr>
        <w:footnoteReference w:id="24"/>
      </w:r>
      <w:r w:rsidRPr="009D7F76">
        <w:rPr>
          <w:rFonts w:eastAsiaTheme="minorEastAsia"/>
          <w:lang w:eastAsia="zh-CN"/>
        </w:rPr>
        <w:t xml:space="preserve"> for judges, lawyers, law enforcement officers, social workers, health-care professionals and others who interact with victims. Please inform the Committee about any </w:t>
      </w:r>
      <w:r w:rsidRPr="009D7F76">
        <w:rPr>
          <w:rFonts w:eastAsiaTheme="minorEastAsia"/>
          <w:lang w:eastAsia="zh-CN"/>
        </w:rPr>
        <w:lastRenderedPageBreak/>
        <w:t xml:space="preserve">measures </w:t>
      </w:r>
      <w:r w:rsidR="00677C71">
        <w:rPr>
          <w:rFonts w:eastAsiaTheme="minorEastAsia"/>
          <w:lang w:eastAsia="zh-CN"/>
        </w:rPr>
        <w:t>planned</w:t>
      </w:r>
      <w:r w:rsidRPr="009D7F76">
        <w:rPr>
          <w:rFonts w:eastAsiaTheme="minorEastAsia"/>
          <w:lang w:eastAsia="zh-CN"/>
        </w:rPr>
        <w:t xml:space="preserve"> to criminalize domestic violence as a separate offence and to increase support and services for </w:t>
      </w:r>
      <w:r w:rsidR="00677C71" w:rsidRPr="009D7F76">
        <w:rPr>
          <w:rFonts w:eastAsiaTheme="minorEastAsia"/>
          <w:lang w:eastAsia="zh-CN"/>
        </w:rPr>
        <w:t xml:space="preserve">survivors </w:t>
      </w:r>
      <w:r w:rsidR="00677C71">
        <w:rPr>
          <w:rFonts w:eastAsiaTheme="minorEastAsia"/>
          <w:lang w:eastAsia="zh-CN"/>
        </w:rPr>
        <w:t xml:space="preserve">of </w:t>
      </w:r>
      <w:r w:rsidRPr="009D7F76">
        <w:rPr>
          <w:rFonts w:eastAsiaTheme="minorEastAsia"/>
          <w:lang w:eastAsia="zh-CN"/>
        </w:rPr>
        <w:t>domestic violence.</w:t>
      </w:r>
      <w:r w:rsidRPr="009D7F76">
        <w:rPr>
          <w:rFonts w:eastAsiaTheme="minorEastAsia"/>
          <w:sz w:val="18"/>
          <w:vertAlign w:val="superscript"/>
          <w:lang w:eastAsia="zh-CN"/>
        </w:rPr>
        <w:footnoteReference w:id="25"/>
      </w:r>
      <w:r w:rsidRPr="009D7F76">
        <w:rPr>
          <w:rFonts w:eastAsiaTheme="minorEastAsia"/>
          <w:lang w:eastAsia="zh-CN"/>
        </w:rPr>
        <w:t xml:space="preserve"> In addition to information about injunctions issued to protect the victims of domestic violence, please include statistical data on the number of complaints of domestic violence and the investigations, prosecutions, convictions and punishment resulting from those complaints</w:t>
      </w:r>
      <w:r w:rsidR="00677C71">
        <w:rPr>
          <w:rFonts w:eastAsiaTheme="minorEastAsia"/>
          <w:lang w:eastAsia="zh-CN"/>
        </w:rPr>
        <w:t>,</w:t>
      </w:r>
      <w:r w:rsidRPr="009D7F76">
        <w:rPr>
          <w:rFonts w:eastAsiaTheme="minorEastAsia"/>
          <w:lang w:eastAsia="zh-CN"/>
        </w:rPr>
        <w:t xml:space="preserve"> as well as redress measures provided to victims, including support services and crisis shelters, during the reporting period.</w:t>
      </w:r>
      <w:r w:rsidRPr="009D7F76">
        <w:rPr>
          <w:rFonts w:eastAsiaTheme="minorEastAsia"/>
          <w:sz w:val="18"/>
          <w:vertAlign w:val="superscript"/>
          <w:lang w:eastAsia="zh-CN"/>
        </w:rPr>
        <w:footnoteReference w:id="26"/>
      </w:r>
      <w:r w:rsidRPr="009D7F76">
        <w:rPr>
          <w:rFonts w:eastAsiaTheme="minorEastAsia"/>
          <w:lang w:eastAsia="zh-CN"/>
        </w:rPr>
        <w:t xml:space="preserve"> </w:t>
      </w:r>
    </w:p>
    <w:p w14:paraId="06498FD1" w14:textId="6DF1AC9D" w:rsidR="009D7F76" w:rsidRPr="009D7F76" w:rsidRDefault="009D7F76" w:rsidP="009D7F76">
      <w:pPr>
        <w:tabs>
          <w:tab w:val="left" w:pos="1701"/>
          <w:tab w:val="left" w:pos="2268"/>
        </w:tabs>
        <w:spacing w:after="120"/>
        <w:ind w:left="1134" w:right="1134"/>
        <w:jc w:val="both"/>
        <w:rPr>
          <w:rFonts w:eastAsiaTheme="minorEastAsia"/>
          <w:lang w:eastAsia="zh-CN"/>
        </w:rPr>
      </w:pPr>
      <w:r w:rsidRPr="009D7F76">
        <w:rPr>
          <w:rFonts w:eastAsiaTheme="minorEastAsia"/>
          <w:lang w:eastAsia="zh-CN"/>
        </w:rPr>
        <w:t xml:space="preserve">8. </w:t>
      </w:r>
      <w:r w:rsidRPr="009D7F76">
        <w:rPr>
          <w:rFonts w:eastAsiaTheme="minorEastAsia"/>
          <w:lang w:eastAsia="zh-CN"/>
        </w:rPr>
        <w:tab/>
        <w:t xml:space="preserve">Please provide information </w:t>
      </w:r>
      <w:r w:rsidR="009059EE">
        <w:rPr>
          <w:rFonts w:eastAsiaTheme="minorEastAsia"/>
          <w:lang w:eastAsia="zh-CN"/>
        </w:rPr>
        <w:t>about</w:t>
      </w:r>
      <w:r w:rsidR="009059EE" w:rsidRPr="009D7F76">
        <w:rPr>
          <w:rFonts w:eastAsiaTheme="minorEastAsia"/>
          <w:lang w:eastAsia="zh-CN"/>
        </w:rPr>
        <w:t xml:space="preserve"> </w:t>
      </w:r>
      <w:r w:rsidRPr="009D7F76">
        <w:rPr>
          <w:rFonts w:eastAsiaTheme="minorEastAsia"/>
          <w:lang w:eastAsia="zh-CN"/>
        </w:rPr>
        <w:t>effective measures to prevent trafficking in persons and to increase protection for victims of trafficking, particularly for victims of labour and sexual exploitation, and to provide redress and rehabilitation services to trafficking victims.</w:t>
      </w:r>
      <w:r w:rsidRPr="009D7F76">
        <w:rPr>
          <w:rFonts w:eastAsiaTheme="minorEastAsia"/>
          <w:sz w:val="18"/>
          <w:vertAlign w:val="superscript"/>
          <w:lang w:eastAsia="zh-CN"/>
        </w:rPr>
        <w:footnoteReference w:id="27"/>
      </w:r>
      <w:r w:rsidRPr="009D7F76">
        <w:rPr>
          <w:rFonts w:eastAsiaTheme="minorEastAsia"/>
          <w:lang w:eastAsia="zh-CN"/>
        </w:rPr>
        <w:t xml:space="preserve"> Provide data, disaggregated by relevant factors, on the number of investigations, prosecutions and punishment of perpetrators of trafficking in persons.</w:t>
      </w:r>
      <w:r w:rsidRPr="009D7F76">
        <w:rPr>
          <w:rFonts w:eastAsiaTheme="minorEastAsia"/>
          <w:sz w:val="18"/>
          <w:vertAlign w:val="superscript"/>
          <w:lang w:eastAsia="zh-CN"/>
        </w:rPr>
        <w:footnoteReference w:id="28"/>
      </w:r>
      <w:r w:rsidRPr="009D7F76">
        <w:rPr>
          <w:rFonts w:eastAsiaTheme="minorEastAsia"/>
          <w:lang w:eastAsia="zh-CN"/>
        </w:rPr>
        <w:t xml:space="preserve"> Please provide information about training programmes undertaken and </w:t>
      </w:r>
      <w:r w:rsidR="00487184">
        <w:rPr>
          <w:rFonts w:eastAsiaTheme="minorEastAsia"/>
          <w:lang w:eastAsia="zh-CN"/>
        </w:rPr>
        <w:t>planned</w:t>
      </w:r>
      <w:r w:rsidR="00487184" w:rsidRPr="009D7F76">
        <w:rPr>
          <w:rFonts w:eastAsiaTheme="minorEastAsia"/>
          <w:lang w:eastAsia="zh-CN"/>
        </w:rPr>
        <w:t xml:space="preserve"> </w:t>
      </w:r>
      <w:r w:rsidR="00487184">
        <w:rPr>
          <w:rFonts w:eastAsiaTheme="minorEastAsia"/>
          <w:lang w:eastAsia="zh-CN"/>
        </w:rPr>
        <w:t xml:space="preserve">to </w:t>
      </w:r>
      <w:r w:rsidRPr="009D7F76">
        <w:rPr>
          <w:rFonts w:eastAsiaTheme="minorEastAsia"/>
          <w:lang w:eastAsia="zh-CN"/>
        </w:rPr>
        <w:t>detect and identify signs of trafficking in human beings for law enforcement officers, judges, labour inspectors, social workers, health-care professionals and others who interact with victims, as well as on the efforts to create standard operating procedures to implement the victim identification and referral mechanism.</w:t>
      </w:r>
      <w:r w:rsidRPr="009D7F76">
        <w:rPr>
          <w:rFonts w:eastAsiaTheme="minorEastAsia"/>
          <w:sz w:val="18"/>
          <w:vertAlign w:val="superscript"/>
          <w:lang w:eastAsia="zh-CN"/>
        </w:rPr>
        <w:footnoteReference w:id="29"/>
      </w:r>
      <w:r w:rsidRPr="009D7F76">
        <w:rPr>
          <w:rFonts w:eastAsiaTheme="minorEastAsia"/>
          <w:lang w:eastAsia="zh-CN"/>
        </w:rPr>
        <w:t xml:space="preserve"> </w:t>
      </w:r>
    </w:p>
    <w:p w14:paraId="4F1EF63A" w14:textId="77777777" w:rsidR="009D7F76" w:rsidRPr="009D7F76" w:rsidRDefault="009D7F76" w:rsidP="009D7F76">
      <w:pPr>
        <w:keepNext/>
        <w:keepLines/>
        <w:tabs>
          <w:tab w:val="right" w:pos="851"/>
        </w:tabs>
        <w:spacing w:before="240" w:after="120" w:line="240" w:lineRule="exact"/>
        <w:ind w:left="1134" w:right="1134" w:hanging="1134"/>
        <w:outlineLvl w:val="3"/>
        <w:rPr>
          <w:b/>
        </w:rPr>
      </w:pPr>
      <w:r w:rsidRPr="009D7F76">
        <w:rPr>
          <w:b/>
          <w:color w:val="00B050"/>
        </w:rPr>
        <w:tab/>
      </w:r>
      <w:r w:rsidRPr="009D7F76">
        <w:rPr>
          <w:b/>
          <w:color w:val="00B050"/>
        </w:rPr>
        <w:tab/>
      </w:r>
      <w:r w:rsidRPr="009D7F76">
        <w:rPr>
          <w:b/>
        </w:rPr>
        <w:t xml:space="preserve">Article 3 </w:t>
      </w:r>
    </w:p>
    <w:p w14:paraId="71D8FCD6" w14:textId="35317D4A" w:rsidR="009D7F76" w:rsidRPr="009D7F76" w:rsidRDefault="009D7F76" w:rsidP="009D7F76">
      <w:pPr>
        <w:tabs>
          <w:tab w:val="left" w:pos="1701"/>
          <w:tab w:val="left" w:pos="2268"/>
        </w:tabs>
        <w:spacing w:after="120"/>
        <w:ind w:left="1134" w:right="1134"/>
        <w:jc w:val="both"/>
        <w:rPr>
          <w:rFonts w:ascii="Arial" w:eastAsia="SimSun" w:hAnsi="Arial" w:cs="Arial"/>
          <w:sz w:val="22"/>
          <w:szCs w:val="22"/>
          <w:lang w:eastAsia="zh-CN"/>
        </w:rPr>
      </w:pPr>
      <w:r w:rsidRPr="009D7F76">
        <w:rPr>
          <w:rFonts w:eastAsiaTheme="minorEastAsia"/>
          <w:lang w:eastAsia="zh-CN"/>
        </w:rPr>
        <w:t>9.</w:t>
      </w:r>
      <w:r w:rsidRPr="009D7F76">
        <w:rPr>
          <w:rFonts w:eastAsiaTheme="minorEastAsia"/>
          <w:lang w:eastAsia="zh-CN"/>
        </w:rPr>
        <w:tab/>
        <w:t xml:space="preserve">With regard to paragraphs 43 to 45 of the State party’s periodic report, please provide information </w:t>
      </w:r>
      <w:r w:rsidR="00487184">
        <w:rPr>
          <w:rFonts w:eastAsiaTheme="minorEastAsia"/>
          <w:lang w:eastAsia="zh-CN"/>
        </w:rPr>
        <w:t>about</w:t>
      </w:r>
      <w:r w:rsidR="00487184" w:rsidRPr="009D7F76">
        <w:rPr>
          <w:rFonts w:eastAsiaTheme="minorEastAsia"/>
          <w:lang w:eastAsia="zh-CN"/>
        </w:rPr>
        <w:t xml:space="preserve"> </w:t>
      </w:r>
      <w:r w:rsidRPr="009D7F76">
        <w:rPr>
          <w:rFonts w:eastAsiaTheme="minorEastAsia"/>
          <w:lang w:eastAsia="zh-CN"/>
        </w:rPr>
        <w:t>the measures that have been taken to ensure that, in practice, no person is returned to a country where that person would be in danger of torture, in accordance with article 3 of the Convention.</w:t>
      </w:r>
      <w:r w:rsidRPr="009D7F76">
        <w:rPr>
          <w:rFonts w:eastAsia="SimSun"/>
          <w:sz w:val="18"/>
          <w:vertAlign w:val="superscript"/>
          <w:lang w:eastAsia="zh-CN"/>
        </w:rPr>
        <w:footnoteReference w:id="30"/>
      </w:r>
      <w:r w:rsidRPr="009D7F76">
        <w:rPr>
          <w:rFonts w:eastAsiaTheme="minorEastAsia"/>
          <w:lang w:eastAsia="zh-CN"/>
        </w:rPr>
        <w:t xml:space="preserve"> Please comment on the allegations of forced deportation or prosecution of asylum seekers, </w:t>
      </w:r>
      <w:r w:rsidR="00225C80">
        <w:rPr>
          <w:rFonts w:eastAsiaTheme="minorEastAsia"/>
          <w:lang w:eastAsia="zh-CN"/>
        </w:rPr>
        <w:t>e</w:t>
      </w:r>
      <w:r w:rsidRPr="009D7F76">
        <w:rPr>
          <w:rFonts w:eastAsiaTheme="minorEastAsia"/>
          <w:lang w:eastAsia="zh-CN"/>
        </w:rPr>
        <w:t>thnic Kazakhs,</w:t>
      </w:r>
      <w:r w:rsidRPr="009D7F76">
        <w:rPr>
          <w:rFonts w:eastAsia="SimSun"/>
          <w:lang w:eastAsia="zh-CN"/>
        </w:rPr>
        <w:t xml:space="preserve"> fleeing from the Xinjiang Uighur Autonomous Region in China.</w:t>
      </w:r>
      <w:r w:rsidRPr="009D7F76">
        <w:rPr>
          <w:rFonts w:eastAsiaTheme="minorEastAsia"/>
          <w:sz w:val="18"/>
          <w:vertAlign w:val="superscript"/>
          <w:lang w:eastAsia="zh-CN"/>
        </w:rPr>
        <w:footnoteReference w:id="31"/>
      </w:r>
      <w:r w:rsidRPr="009D7F76">
        <w:rPr>
          <w:rFonts w:eastAsia="SimSun"/>
          <w:lang w:eastAsia="zh-CN"/>
        </w:rPr>
        <w:t xml:space="preserve"> Please also explain whether the State party </w:t>
      </w:r>
      <w:r w:rsidR="00225C80">
        <w:rPr>
          <w:rFonts w:eastAsia="SimSun"/>
          <w:lang w:eastAsia="zh-CN"/>
        </w:rPr>
        <w:t>plans</w:t>
      </w:r>
      <w:r w:rsidR="00225C80" w:rsidRPr="009D7F76">
        <w:rPr>
          <w:rFonts w:eastAsia="SimSun"/>
          <w:lang w:eastAsia="zh-CN"/>
        </w:rPr>
        <w:t xml:space="preserve"> </w:t>
      </w:r>
      <w:r w:rsidRPr="009D7F76">
        <w:rPr>
          <w:rFonts w:eastAsia="SimSun"/>
          <w:lang w:eastAsia="zh-CN"/>
        </w:rPr>
        <w:t>any legislative amendments to the Law on Refugees regarding the definition of refugee by extending it to persons unable to return to their countr</w:t>
      </w:r>
      <w:r w:rsidR="00225C80">
        <w:rPr>
          <w:rFonts w:eastAsia="SimSun"/>
          <w:lang w:eastAsia="zh-CN"/>
        </w:rPr>
        <w:t>y</w:t>
      </w:r>
      <w:r w:rsidRPr="009D7F76">
        <w:rPr>
          <w:rFonts w:eastAsia="SimSun"/>
          <w:lang w:eastAsia="zh-CN"/>
        </w:rPr>
        <w:t xml:space="preserve"> of origin due to danger of being subjected to torture or serious threat to their life, liberty or security as a result of an ongoing armed conflict or serious public disorder.</w:t>
      </w:r>
      <w:r w:rsidRPr="009D7F76">
        <w:rPr>
          <w:rFonts w:ascii="Arial" w:eastAsia="SimSun" w:hAnsi="Arial" w:cs="Arial"/>
          <w:sz w:val="22"/>
          <w:szCs w:val="22"/>
          <w:lang w:eastAsia="zh-CN"/>
        </w:rPr>
        <w:t xml:space="preserve"> </w:t>
      </w:r>
      <w:r w:rsidRPr="009D7F76">
        <w:rPr>
          <w:rFonts w:eastAsia="SimSun"/>
          <w:lang w:eastAsia="zh-CN"/>
        </w:rPr>
        <w:t xml:space="preserve">Please indicate whether the State party </w:t>
      </w:r>
      <w:r w:rsidR="00225C80">
        <w:rPr>
          <w:rFonts w:eastAsia="SimSun"/>
          <w:lang w:eastAsia="zh-CN"/>
        </w:rPr>
        <w:t>plans to accede</w:t>
      </w:r>
      <w:r w:rsidR="00225C80" w:rsidRPr="009D7F76">
        <w:rPr>
          <w:rFonts w:eastAsia="SimSun"/>
          <w:lang w:eastAsia="zh-CN"/>
        </w:rPr>
        <w:t xml:space="preserve"> </w:t>
      </w:r>
      <w:r w:rsidRPr="009D7F76">
        <w:rPr>
          <w:rFonts w:eastAsia="SimSun"/>
          <w:lang w:eastAsia="zh-CN"/>
        </w:rPr>
        <w:t xml:space="preserve">to the </w:t>
      </w:r>
      <w:r w:rsidR="00225C80">
        <w:rPr>
          <w:rFonts w:eastAsia="SimSun"/>
          <w:lang w:eastAsia="zh-CN"/>
        </w:rPr>
        <w:t xml:space="preserve">Convention relating to the Status of Stateless Persons </w:t>
      </w:r>
      <w:r w:rsidRPr="009D7F76">
        <w:rPr>
          <w:rFonts w:eastAsia="SimSun"/>
          <w:lang w:eastAsia="zh-CN"/>
        </w:rPr>
        <w:t xml:space="preserve">and </w:t>
      </w:r>
      <w:r w:rsidR="00225C80">
        <w:rPr>
          <w:rFonts w:eastAsia="SimSun"/>
          <w:lang w:eastAsia="zh-CN"/>
        </w:rPr>
        <w:t xml:space="preserve">Convention on the Reduction of </w:t>
      </w:r>
      <w:r w:rsidRPr="009D7F76">
        <w:rPr>
          <w:rFonts w:eastAsia="SimSun"/>
          <w:lang w:eastAsia="zh-CN"/>
        </w:rPr>
        <w:t>Statelessness.</w:t>
      </w:r>
      <w:r>
        <w:rPr>
          <w:rFonts w:ascii="Arial" w:eastAsia="SimSun" w:hAnsi="Arial" w:cs="Arial"/>
          <w:sz w:val="22"/>
          <w:szCs w:val="22"/>
          <w:lang w:eastAsia="zh-CN"/>
        </w:rPr>
        <w:t xml:space="preserve"> </w:t>
      </w:r>
    </w:p>
    <w:p w14:paraId="2C68A1EB" w14:textId="50B17BE7" w:rsidR="009D7F76" w:rsidRPr="009D7F76" w:rsidRDefault="009D7F76" w:rsidP="009D7F76">
      <w:pPr>
        <w:tabs>
          <w:tab w:val="left" w:pos="1701"/>
          <w:tab w:val="left" w:pos="2268"/>
        </w:tabs>
        <w:spacing w:after="120"/>
        <w:ind w:left="1134" w:right="1134"/>
        <w:jc w:val="both"/>
        <w:rPr>
          <w:rFonts w:eastAsiaTheme="minorEastAsia"/>
          <w:lang w:eastAsia="zh-CN"/>
        </w:rPr>
      </w:pPr>
      <w:r w:rsidRPr="009D7F76">
        <w:rPr>
          <w:rFonts w:eastAsiaTheme="minorEastAsia"/>
          <w:lang w:eastAsia="zh-CN"/>
        </w:rPr>
        <w:t>10.</w:t>
      </w:r>
      <w:r w:rsidRPr="009D7F76">
        <w:rPr>
          <w:rFonts w:eastAsiaTheme="minorEastAsia"/>
          <w:lang w:eastAsia="zh-CN"/>
        </w:rPr>
        <w:tab/>
        <w:t xml:space="preserve">Please provide information </w:t>
      </w:r>
      <w:r w:rsidR="00225C80">
        <w:rPr>
          <w:rFonts w:eastAsiaTheme="minorEastAsia"/>
          <w:lang w:eastAsia="zh-CN"/>
        </w:rPr>
        <w:t>about</w:t>
      </w:r>
      <w:r w:rsidR="00225C80" w:rsidRPr="009D7F76">
        <w:rPr>
          <w:rFonts w:eastAsiaTheme="minorEastAsia"/>
          <w:lang w:eastAsia="zh-CN"/>
        </w:rPr>
        <w:t xml:space="preserve"> </w:t>
      </w:r>
      <w:r w:rsidRPr="009D7F76">
        <w:rPr>
          <w:rFonts w:eastAsiaTheme="minorEastAsia"/>
          <w:lang w:eastAsia="zh-CN"/>
        </w:rPr>
        <w:t xml:space="preserve">existing mechanisms or protocols for the identification and immediate referral of persons in vulnerable circumstances seeking asylum, including victims of torture or ill-treatment, gender-based violence or trafficking, and to ensure that their specific needs are taken into consideration and addressed in a timely manner, including by providing access to medical and psychosocial services. Please indicate any measures </w:t>
      </w:r>
      <w:r w:rsidR="00225C80">
        <w:rPr>
          <w:rFonts w:eastAsiaTheme="minorEastAsia"/>
          <w:lang w:eastAsia="zh-CN"/>
        </w:rPr>
        <w:t>planned</w:t>
      </w:r>
      <w:r w:rsidR="00225C80" w:rsidRPr="009D7F76">
        <w:rPr>
          <w:rFonts w:eastAsiaTheme="minorEastAsia"/>
          <w:lang w:eastAsia="zh-CN"/>
        </w:rPr>
        <w:t xml:space="preserve"> </w:t>
      </w:r>
      <w:r w:rsidRPr="009D7F76">
        <w:rPr>
          <w:rFonts w:eastAsiaTheme="minorEastAsia"/>
          <w:lang w:eastAsia="zh-CN"/>
        </w:rPr>
        <w:t xml:space="preserve">to establish an effective referral mechanism between the </w:t>
      </w:r>
      <w:r w:rsidR="00103CF2">
        <w:rPr>
          <w:rFonts w:eastAsiaTheme="minorEastAsia"/>
          <w:lang w:eastAsia="zh-CN"/>
        </w:rPr>
        <w:t>b</w:t>
      </w:r>
      <w:r w:rsidRPr="009D7F76">
        <w:rPr>
          <w:rFonts w:eastAsiaTheme="minorEastAsia"/>
          <w:lang w:eastAsia="zh-CN"/>
        </w:rPr>
        <w:t xml:space="preserve">order </w:t>
      </w:r>
      <w:r w:rsidR="00103CF2">
        <w:rPr>
          <w:rFonts w:eastAsiaTheme="minorEastAsia"/>
          <w:lang w:eastAsia="zh-CN"/>
        </w:rPr>
        <w:t>g</w:t>
      </w:r>
      <w:r w:rsidRPr="009D7F76">
        <w:rPr>
          <w:rFonts w:eastAsiaTheme="minorEastAsia"/>
          <w:lang w:eastAsia="zh-CN"/>
        </w:rPr>
        <w:t xml:space="preserve">uards </w:t>
      </w:r>
      <w:r w:rsidR="00103CF2">
        <w:rPr>
          <w:rFonts w:eastAsiaTheme="minorEastAsia"/>
          <w:lang w:eastAsia="zh-CN"/>
        </w:rPr>
        <w:t>s</w:t>
      </w:r>
      <w:r w:rsidRPr="009D7F76">
        <w:rPr>
          <w:rFonts w:eastAsiaTheme="minorEastAsia"/>
          <w:lang w:eastAsia="zh-CN"/>
        </w:rPr>
        <w:t xml:space="preserve">ervice and competent migration authorities at all border points, including international airports and transit zones, to guarantee that the principle of non-refoulement is upheld. Please indicate </w:t>
      </w:r>
      <w:r w:rsidR="00103CF2">
        <w:rPr>
          <w:rFonts w:eastAsiaTheme="minorEastAsia"/>
          <w:lang w:eastAsia="zh-CN"/>
        </w:rPr>
        <w:t>whether</w:t>
      </w:r>
      <w:r w:rsidR="00103CF2" w:rsidRPr="009D7F76">
        <w:rPr>
          <w:rFonts w:eastAsiaTheme="minorEastAsia"/>
          <w:lang w:eastAsia="zh-CN"/>
        </w:rPr>
        <w:t xml:space="preserve"> </w:t>
      </w:r>
      <w:r w:rsidRPr="009D7F76">
        <w:rPr>
          <w:rFonts w:eastAsiaTheme="minorEastAsia"/>
          <w:lang w:eastAsia="zh-CN"/>
        </w:rPr>
        <w:t xml:space="preserve">any steps are </w:t>
      </w:r>
      <w:r w:rsidR="00103CF2">
        <w:rPr>
          <w:rFonts w:eastAsiaTheme="minorEastAsia"/>
          <w:lang w:eastAsia="zh-CN"/>
        </w:rPr>
        <w:t>planned</w:t>
      </w:r>
      <w:r w:rsidR="00103CF2" w:rsidRPr="009D7F76">
        <w:rPr>
          <w:rFonts w:eastAsiaTheme="minorEastAsia"/>
          <w:lang w:eastAsia="zh-CN"/>
        </w:rPr>
        <w:t xml:space="preserve"> </w:t>
      </w:r>
      <w:r w:rsidRPr="009D7F76">
        <w:rPr>
          <w:rFonts w:eastAsiaTheme="minorEastAsia"/>
          <w:lang w:eastAsia="zh-CN"/>
        </w:rPr>
        <w:t>to exempt asylum-seekers and refugees from administrative and criminal liability in cases of illegal border crossing</w:t>
      </w:r>
      <w:r w:rsidR="00103CF2">
        <w:rPr>
          <w:rFonts w:eastAsiaTheme="minorEastAsia"/>
          <w:lang w:eastAsia="zh-CN"/>
        </w:rPr>
        <w:t>s</w:t>
      </w:r>
      <w:r w:rsidRPr="009D7F76">
        <w:rPr>
          <w:rFonts w:eastAsiaTheme="minorEastAsia"/>
          <w:lang w:eastAsia="zh-CN"/>
        </w:rPr>
        <w:t xml:space="preserve"> using forged documents. Please indicate whether complementary protection status for persons who are not formally recognized as refugees have been introduced.</w:t>
      </w:r>
      <w:r w:rsidRPr="009D7F76">
        <w:rPr>
          <w:rFonts w:eastAsiaTheme="minorEastAsia"/>
          <w:sz w:val="18"/>
          <w:vertAlign w:val="superscript"/>
          <w:lang w:eastAsia="zh-CN"/>
        </w:rPr>
        <w:footnoteReference w:id="32"/>
      </w:r>
      <w:r w:rsidRPr="009D7F76">
        <w:rPr>
          <w:rFonts w:eastAsiaTheme="minorEastAsia"/>
          <w:lang w:eastAsia="zh-CN"/>
        </w:rPr>
        <w:t xml:space="preserve"> </w:t>
      </w:r>
    </w:p>
    <w:p w14:paraId="451877BB" w14:textId="74AE28DD" w:rsidR="009D7F76" w:rsidRPr="009D7F76" w:rsidRDefault="009D7F76" w:rsidP="009D7F76">
      <w:pPr>
        <w:pStyle w:val="SingleTxtG"/>
        <w:rPr>
          <w:lang w:eastAsia="zh-CN"/>
        </w:rPr>
      </w:pPr>
      <w:r w:rsidRPr="009D7F76">
        <w:rPr>
          <w:lang w:eastAsia="zh-CN"/>
        </w:rPr>
        <w:t>11.</w:t>
      </w:r>
      <w:r w:rsidRPr="009D7F76">
        <w:rPr>
          <w:lang w:eastAsia="zh-CN"/>
        </w:rPr>
        <w:tab/>
        <w:t xml:space="preserve">Please provide detailed statistical information </w:t>
      </w:r>
      <w:r w:rsidR="00103CF2">
        <w:rPr>
          <w:lang w:eastAsia="zh-CN"/>
        </w:rPr>
        <w:t>relating to</w:t>
      </w:r>
      <w:r w:rsidR="00103CF2" w:rsidRPr="009D7F76">
        <w:rPr>
          <w:lang w:eastAsia="zh-CN"/>
        </w:rPr>
        <w:t xml:space="preserve"> </w:t>
      </w:r>
      <w:r w:rsidRPr="009D7F76">
        <w:rPr>
          <w:lang w:eastAsia="zh-CN"/>
        </w:rPr>
        <w:t xml:space="preserve">the period under review </w:t>
      </w:r>
      <w:r w:rsidR="00103CF2" w:rsidRPr="009D7F76">
        <w:rPr>
          <w:lang w:eastAsia="zh-CN"/>
        </w:rPr>
        <w:t>on the number of applications for asylum</w:t>
      </w:r>
      <w:r w:rsidR="00103CF2">
        <w:rPr>
          <w:lang w:eastAsia="zh-CN"/>
        </w:rPr>
        <w:t>,</w:t>
      </w:r>
      <w:r w:rsidR="00103CF2" w:rsidRPr="009D7F76">
        <w:rPr>
          <w:lang w:eastAsia="zh-CN"/>
        </w:rPr>
        <w:t xml:space="preserve"> </w:t>
      </w:r>
      <w:r w:rsidRPr="009D7F76">
        <w:rPr>
          <w:lang w:eastAsia="zh-CN"/>
        </w:rPr>
        <w:t>broken down by sex, country of origin or nationality and age group (minor/adult); the number of applications for asylum that were accepted</w:t>
      </w:r>
      <w:r w:rsidR="00103CF2">
        <w:rPr>
          <w:lang w:eastAsia="zh-CN"/>
        </w:rPr>
        <w:t xml:space="preserve"> (</w:t>
      </w:r>
      <w:r w:rsidRPr="009D7F76">
        <w:rPr>
          <w:lang w:eastAsia="zh-CN"/>
        </w:rPr>
        <w:t>if any</w:t>
      </w:r>
      <w:r w:rsidR="00103CF2">
        <w:rPr>
          <w:lang w:eastAsia="zh-CN"/>
        </w:rPr>
        <w:t>)</w:t>
      </w:r>
      <w:r w:rsidRPr="009D7F76">
        <w:rPr>
          <w:lang w:eastAsia="zh-CN"/>
        </w:rPr>
        <w:t xml:space="preserve">, including the number of applications accepted because the applicant had been tortured </w:t>
      </w:r>
      <w:r w:rsidRPr="009D7F76">
        <w:rPr>
          <w:lang w:eastAsia="zh-CN"/>
        </w:rPr>
        <w:lastRenderedPageBreak/>
        <w:t xml:space="preserve">or ran the risk of being tortured if he or she was returned; </w:t>
      </w:r>
      <w:r w:rsidR="00D2575E">
        <w:rPr>
          <w:lang w:eastAsia="zh-CN"/>
        </w:rPr>
        <w:t xml:space="preserve">and </w:t>
      </w:r>
      <w:r w:rsidRPr="009D7F76">
        <w:rPr>
          <w:lang w:eastAsia="zh-CN"/>
        </w:rPr>
        <w:t xml:space="preserve">the number of persons who were deported, extradited or expelled (including the reasons </w:t>
      </w:r>
      <w:r w:rsidR="00D2575E">
        <w:rPr>
          <w:lang w:eastAsia="zh-CN"/>
        </w:rPr>
        <w:t>given</w:t>
      </w:r>
      <w:r w:rsidRPr="009D7F76">
        <w:rPr>
          <w:lang w:eastAsia="zh-CN"/>
        </w:rPr>
        <w:t xml:space="preserve"> and a list of countries to which individuals were returned), including the number of appeals </w:t>
      </w:r>
      <w:r w:rsidR="00D2575E">
        <w:rPr>
          <w:lang w:eastAsia="zh-CN"/>
        </w:rPr>
        <w:t>against</w:t>
      </w:r>
      <w:r w:rsidR="00D2575E" w:rsidRPr="009D7F76">
        <w:rPr>
          <w:lang w:eastAsia="zh-CN"/>
        </w:rPr>
        <w:t xml:space="preserve"> </w:t>
      </w:r>
      <w:r w:rsidRPr="009D7F76">
        <w:rPr>
          <w:lang w:eastAsia="zh-CN"/>
        </w:rPr>
        <w:t xml:space="preserve">those decisions. </w:t>
      </w:r>
    </w:p>
    <w:p w14:paraId="56B62616" w14:textId="17699A2A" w:rsidR="009D7F76" w:rsidRPr="009D7F76" w:rsidRDefault="009D7F76" w:rsidP="009D7F76">
      <w:pPr>
        <w:pStyle w:val="SingleTxtG"/>
        <w:rPr>
          <w:lang w:eastAsia="zh-CN"/>
        </w:rPr>
      </w:pPr>
      <w:r w:rsidRPr="009D7F76">
        <w:rPr>
          <w:lang w:eastAsia="zh-CN"/>
        </w:rPr>
        <w:t>12.</w:t>
      </w:r>
      <w:r w:rsidRPr="009D7F76">
        <w:rPr>
          <w:lang w:eastAsia="zh-CN"/>
        </w:rPr>
        <w:tab/>
        <w:t xml:space="preserve">Please indicate the number of returns, extraditions and expulsions carried out by the State party during the reporting period on the basis of diplomatic assurances or the equivalent thereof. Please indicate </w:t>
      </w:r>
      <w:r w:rsidR="00D2575E" w:rsidRPr="009D7F76">
        <w:rPr>
          <w:lang w:eastAsia="zh-CN"/>
        </w:rPr>
        <w:t xml:space="preserve">also </w:t>
      </w:r>
      <w:r w:rsidRPr="009D7F76">
        <w:rPr>
          <w:lang w:eastAsia="zh-CN"/>
        </w:rPr>
        <w:t xml:space="preserve">the minimum content of any such assurances or guarantees and </w:t>
      </w:r>
      <w:r w:rsidR="00D2575E">
        <w:rPr>
          <w:lang w:eastAsia="zh-CN"/>
        </w:rPr>
        <w:t>the</w:t>
      </w:r>
      <w:r w:rsidR="00D2575E" w:rsidRPr="009D7F76">
        <w:rPr>
          <w:lang w:eastAsia="zh-CN"/>
        </w:rPr>
        <w:t xml:space="preserve"> </w:t>
      </w:r>
      <w:r w:rsidRPr="009D7F76">
        <w:rPr>
          <w:lang w:eastAsia="zh-CN"/>
        </w:rPr>
        <w:t>measures taken in such causes with regard to subsequent monitoring.</w:t>
      </w:r>
    </w:p>
    <w:p w14:paraId="24DFFC13" w14:textId="77777777" w:rsidR="009D7F76" w:rsidRPr="009D7F76" w:rsidRDefault="009D7F76" w:rsidP="009D7F76">
      <w:pPr>
        <w:keepNext/>
        <w:keepLines/>
        <w:tabs>
          <w:tab w:val="right" w:pos="851"/>
        </w:tabs>
        <w:spacing w:before="240" w:after="120" w:line="240" w:lineRule="exact"/>
        <w:ind w:left="1134" w:right="1134" w:hanging="1134"/>
        <w:outlineLvl w:val="3"/>
        <w:rPr>
          <w:b/>
        </w:rPr>
      </w:pPr>
      <w:r w:rsidRPr="009D7F76">
        <w:rPr>
          <w:b/>
          <w:color w:val="00B050"/>
        </w:rPr>
        <w:tab/>
      </w:r>
      <w:r w:rsidRPr="009D7F76">
        <w:rPr>
          <w:b/>
        </w:rPr>
        <w:tab/>
        <w:t>Articles 5 to 9</w:t>
      </w:r>
    </w:p>
    <w:p w14:paraId="3FD635D3" w14:textId="6F8456D7" w:rsidR="009D7F76" w:rsidRPr="009D7F76" w:rsidRDefault="009D7F76" w:rsidP="009D7F76">
      <w:pPr>
        <w:tabs>
          <w:tab w:val="left" w:pos="1701"/>
          <w:tab w:val="left" w:pos="2268"/>
        </w:tabs>
        <w:spacing w:before="240" w:after="120"/>
        <w:ind w:left="1134" w:right="1134"/>
        <w:jc w:val="both"/>
        <w:rPr>
          <w:rFonts w:eastAsiaTheme="minorEastAsia"/>
          <w:color w:val="00B050"/>
          <w:lang w:eastAsia="zh-CN"/>
        </w:rPr>
      </w:pPr>
      <w:r w:rsidRPr="009D7F76">
        <w:rPr>
          <w:rFonts w:eastAsiaTheme="minorEastAsia"/>
          <w:lang w:eastAsia="zh-CN"/>
        </w:rPr>
        <w:t>13.</w:t>
      </w:r>
      <w:r w:rsidRPr="009D7F76">
        <w:rPr>
          <w:rFonts w:eastAsiaTheme="minorEastAsia"/>
          <w:lang w:eastAsia="zh-CN"/>
        </w:rPr>
        <w:tab/>
        <w:t xml:space="preserve">With regard to paragraphs 49 to 55 of the State party’s periodic report, please provide information </w:t>
      </w:r>
      <w:r w:rsidR="002F53A1">
        <w:rPr>
          <w:rFonts w:eastAsiaTheme="minorEastAsia"/>
          <w:lang w:eastAsia="zh-CN"/>
        </w:rPr>
        <w:t>about</w:t>
      </w:r>
      <w:r w:rsidR="002F53A1" w:rsidRPr="009D7F76">
        <w:rPr>
          <w:rFonts w:eastAsiaTheme="minorEastAsia"/>
          <w:lang w:eastAsia="zh-CN"/>
        </w:rPr>
        <w:t xml:space="preserve"> </w:t>
      </w:r>
      <w:r w:rsidRPr="009D7F76">
        <w:rPr>
          <w:rFonts w:eastAsiaTheme="minorEastAsia"/>
          <w:lang w:eastAsia="zh-CN"/>
        </w:rPr>
        <w:t>any new legislation or measures adopted to fully implement article 5 of the Convention. Please inform the Committee of any extradition treaties concluded with other States parties</w:t>
      </w:r>
      <w:r w:rsidR="002F53A1">
        <w:rPr>
          <w:rFonts w:eastAsiaTheme="minorEastAsia"/>
          <w:lang w:eastAsia="zh-CN"/>
        </w:rPr>
        <w:t>,</w:t>
      </w:r>
      <w:r w:rsidRPr="009D7F76">
        <w:rPr>
          <w:rFonts w:eastAsiaTheme="minorEastAsia"/>
          <w:lang w:eastAsia="zh-CN"/>
        </w:rPr>
        <w:t xml:space="preserve"> and indicate whether the offences referred to in article 4 of the Convention are included as extraditable offences in such treaties. Please indicate </w:t>
      </w:r>
      <w:r w:rsidR="002F53A1">
        <w:rPr>
          <w:rFonts w:eastAsiaTheme="minorEastAsia"/>
          <w:lang w:eastAsia="zh-CN"/>
        </w:rPr>
        <w:t>the</w:t>
      </w:r>
      <w:r w:rsidR="002F53A1" w:rsidRPr="009D7F76">
        <w:rPr>
          <w:rFonts w:eastAsiaTheme="minorEastAsia"/>
          <w:lang w:eastAsia="zh-CN"/>
        </w:rPr>
        <w:t xml:space="preserve"> </w:t>
      </w:r>
      <w:r w:rsidRPr="009D7F76">
        <w:rPr>
          <w:rFonts w:eastAsiaTheme="minorEastAsia"/>
          <w:lang w:eastAsia="zh-CN"/>
        </w:rPr>
        <w:t xml:space="preserve">measures have been </w:t>
      </w:r>
      <w:r w:rsidR="002F53A1">
        <w:rPr>
          <w:rFonts w:eastAsiaTheme="minorEastAsia"/>
          <w:lang w:eastAsia="zh-CN"/>
        </w:rPr>
        <w:t>taken</w:t>
      </w:r>
      <w:r w:rsidR="002F53A1" w:rsidRPr="009D7F76">
        <w:rPr>
          <w:rFonts w:eastAsiaTheme="minorEastAsia"/>
          <w:lang w:eastAsia="zh-CN"/>
        </w:rPr>
        <w:t xml:space="preserve"> </w:t>
      </w:r>
      <w:r w:rsidRPr="009D7F76">
        <w:rPr>
          <w:rFonts w:eastAsiaTheme="minorEastAsia"/>
          <w:lang w:eastAsia="zh-CN"/>
        </w:rPr>
        <w:t>by the State party to comply with its obligation to extradite or prosecute (</w:t>
      </w:r>
      <w:proofErr w:type="spellStart"/>
      <w:r w:rsidRPr="009D7F76">
        <w:rPr>
          <w:rFonts w:eastAsiaTheme="minorEastAsia"/>
          <w:i/>
          <w:lang w:eastAsia="zh-CN"/>
        </w:rPr>
        <w:t>aut</w:t>
      </w:r>
      <w:proofErr w:type="spellEnd"/>
      <w:r w:rsidRPr="009D7F76">
        <w:rPr>
          <w:rFonts w:eastAsiaTheme="minorEastAsia"/>
          <w:i/>
          <w:lang w:eastAsia="zh-CN"/>
        </w:rPr>
        <w:t xml:space="preserve"> </w:t>
      </w:r>
      <w:proofErr w:type="spellStart"/>
      <w:r w:rsidRPr="009D7F76">
        <w:rPr>
          <w:rFonts w:eastAsiaTheme="minorEastAsia"/>
          <w:i/>
          <w:lang w:eastAsia="zh-CN"/>
        </w:rPr>
        <w:t>dedere</w:t>
      </w:r>
      <w:proofErr w:type="spellEnd"/>
      <w:r w:rsidRPr="009D7F76">
        <w:rPr>
          <w:rFonts w:eastAsiaTheme="minorEastAsia"/>
          <w:i/>
          <w:lang w:eastAsia="zh-CN"/>
        </w:rPr>
        <w:t xml:space="preserve"> </w:t>
      </w:r>
      <w:proofErr w:type="spellStart"/>
      <w:r w:rsidRPr="009D7F76">
        <w:rPr>
          <w:rFonts w:eastAsiaTheme="minorEastAsia"/>
          <w:i/>
          <w:lang w:eastAsia="zh-CN"/>
        </w:rPr>
        <w:t>aut</w:t>
      </w:r>
      <w:proofErr w:type="spellEnd"/>
      <w:r w:rsidRPr="009D7F76">
        <w:rPr>
          <w:rFonts w:eastAsiaTheme="minorEastAsia"/>
          <w:i/>
          <w:lang w:eastAsia="zh-CN"/>
        </w:rPr>
        <w:t xml:space="preserve"> judicare</w:t>
      </w:r>
      <w:r w:rsidRPr="009D7F76">
        <w:rPr>
          <w:rFonts w:eastAsiaTheme="minorEastAsia"/>
          <w:lang w:eastAsia="zh-CN"/>
        </w:rPr>
        <w:t xml:space="preserve">). Please clarify </w:t>
      </w:r>
      <w:r w:rsidR="002F53A1">
        <w:rPr>
          <w:rFonts w:eastAsiaTheme="minorEastAsia"/>
          <w:lang w:eastAsia="zh-CN"/>
        </w:rPr>
        <w:t>the</w:t>
      </w:r>
      <w:r w:rsidR="002F53A1" w:rsidRPr="009D7F76">
        <w:rPr>
          <w:rFonts w:eastAsiaTheme="minorEastAsia"/>
          <w:lang w:eastAsia="zh-CN"/>
        </w:rPr>
        <w:t xml:space="preserve"> </w:t>
      </w:r>
      <w:r w:rsidRPr="009D7F76">
        <w:rPr>
          <w:rFonts w:eastAsiaTheme="minorEastAsia"/>
          <w:lang w:eastAsia="zh-CN"/>
        </w:rPr>
        <w:t xml:space="preserve">treaties or agreements on mutual legal and judicial assistance </w:t>
      </w:r>
      <w:r w:rsidR="002F53A1">
        <w:rPr>
          <w:rFonts w:eastAsiaTheme="minorEastAsia"/>
          <w:lang w:eastAsia="zh-CN"/>
        </w:rPr>
        <w:t xml:space="preserve">that </w:t>
      </w:r>
      <w:r w:rsidRPr="009D7F76">
        <w:rPr>
          <w:rFonts w:eastAsiaTheme="minorEastAsia"/>
          <w:lang w:eastAsia="zh-CN"/>
        </w:rPr>
        <w:t>the State party has entered into</w:t>
      </w:r>
      <w:r w:rsidR="002F53A1">
        <w:rPr>
          <w:rFonts w:eastAsiaTheme="minorEastAsia"/>
          <w:lang w:eastAsia="zh-CN"/>
        </w:rPr>
        <w:t>,</w:t>
      </w:r>
      <w:r w:rsidRPr="009D7F76">
        <w:rPr>
          <w:rFonts w:eastAsiaTheme="minorEastAsia"/>
          <w:lang w:eastAsia="zh-CN"/>
        </w:rPr>
        <w:t xml:space="preserve"> and whether such treaties or agreements have led in practice to the transfer of any evidence in connection with prosecutions concerning torture or ill-treatment. Please provide examples</w:t>
      </w:r>
      <w:r w:rsidRPr="009D7F76">
        <w:rPr>
          <w:rFonts w:eastAsiaTheme="minorEastAsia"/>
          <w:color w:val="00B050"/>
          <w:lang w:eastAsia="zh-CN"/>
        </w:rPr>
        <w:t>.</w:t>
      </w:r>
    </w:p>
    <w:p w14:paraId="17DBC016" w14:textId="77777777" w:rsidR="009D7F76" w:rsidRPr="009D7F76" w:rsidRDefault="009D7F76" w:rsidP="009D7F76">
      <w:pPr>
        <w:keepNext/>
        <w:keepLines/>
        <w:tabs>
          <w:tab w:val="right" w:pos="851"/>
        </w:tabs>
        <w:spacing w:before="240" w:after="120" w:line="240" w:lineRule="exact"/>
        <w:ind w:left="1134" w:right="1134" w:hanging="1134"/>
        <w:outlineLvl w:val="3"/>
        <w:rPr>
          <w:b/>
        </w:rPr>
      </w:pPr>
      <w:r w:rsidRPr="009D7F76">
        <w:rPr>
          <w:b/>
          <w:color w:val="00B050"/>
        </w:rPr>
        <w:tab/>
      </w:r>
      <w:r w:rsidRPr="009D7F76">
        <w:rPr>
          <w:b/>
        </w:rPr>
        <w:tab/>
        <w:t>Article 10</w:t>
      </w:r>
    </w:p>
    <w:p w14:paraId="6464DD10" w14:textId="6C8AE579" w:rsidR="009D7F76" w:rsidRPr="009D7F76" w:rsidRDefault="009D7F76" w:rsidP="009D7F76">
      <w:pPr>
        <w:tabs>
          <w:tab w:val="left" w:pos="1701"/>
          <w:tab w:val="left" w:pos="2268"/>
        </w:tabs>
        <w:spacing w:after="120"/>
        <w:ind w:left="1134" w:right="1134"/>
        <w:jc w:val="both"/>
        <w:rPr>
          <w:rFonts w:eastAsiaTheme="minorEastAsia"/>
          <w:lang w:eastAsia="zh-CN"/>
        </w:rPr>
      </w:pPr>
      <w:r w:rsidRPr="009D7F76">
        <w:rPr>
          <w:rFonts w:eastAsiaTheme="minorEastAsia"/>
          <w:lang w:eastAsia="zh-CN"/>
        </w:rPr>
        <w:t>14.</w:t>
      </w:r>
      <w:r w:rsidRPr="009D7F76">
        <w:rPr>
          <w:rFonts w:eastAsiaTheme="minorEastAsia"/>
          <w:lang w:eastAsia="zh-CN"/>
        </w:rPr>
        <w:tab/>
        <w:t>Please provide additional information</w:t>
      </w:r>
      <w:r w:rsidRPr="009D7F76">
        <w:rPr>
          <w:rFonts w:eastAsiaTheme="minorEastAsia"/>
          <w:sz w:val="18"/>
          <w:vertAlign w:val="superscript"/>
          <w:lang w:eastAsia="zh-CN"/>
        </w:rPr>
        <w:footnoteReference w:id="33"/>
      </w:r>
      <w:r w:rsidRPr="009D7F76">
        <w:rPr>
          <w:rFonts w:eastAsiaTheme="minorEastAsia"/>
          <w:lang w:eastAsia="zh-CN"/>
        </w:rPr>
        <w:t xml:space="preserve"> </w:t>
      </w:r>
      <w:r w:rsidR="002F53A1">
        <w:rPr>
          <w:rFonts w:eastAsiaTheme="minorEastAsia"/>
          <w:lang w:eastAsia="zh-CN"/>
        </w:rPr>
        <w:t>about</w:t>
      </w:r>
      <w:r w:rsidR="002F53A1" w:rsidRPr="009D7F76">
        <w:rPr>
          <w:rFonts w:eastAsiaTheme="minorEastAsia"/>
          <w:lang w:eastAsia="zh-CN"/>
        </w:rPr>
        <w:t xml:space="preserve"> </w:t>
      </w:r>
      <w:r w:rsidRPr="009D7F76">
        <w:rPr>
          <w:rFonts w:eastAsiaTheme="minorEastAsia"/>
          <w:lang w:eastAsia="zh-CN"/>
        </w:rPr>
        <w:t xml:space="preserve">training programmes delivered during the reporting period, indicating whether they </w:t>
      </w:r>
      <w:r w:rsidR="002F53A1">
        <w:rPr>
          <w:rFonts w:eastAsiaTheme="minorEastAsia"/>
          <w:lang w:eastAsia="zh-CN"/>
        </w:rPr>
        <w:t>were</w:t>
      </w:r>
      <w:r w:rsidR="002F53A1" w:rsidRPr="009D7F76">
        <w:rPr>
          <w:rFonts w:eastAsiaTheme="minorEastAsia"/>
          <w:lang w:eastAsia="zh-CN"/>
        </w:rPr>
        <w:t xml:space="preserve"> </w:t>
      </w:r>
      <w:r w:rsidRPr="009D7F76">
        <w:rPr>
          <w:rFonts w:eastAsiaTheme="minorEastAsia"/>
          <w:lang w:eastAsia="zh-CN"/>
        </w:rPr>
        <w:t xml:space="preserve">mandatory or optional, how often they </w:t>
      </w:r>
      <w:r w:rsidR="002F53A1">
        <w:rPr>
          <w:rFonts w:eastAsiaTheme="minorEastAsia"/>
          <w:lang w:eastAsia="zh-CN"/>
        </w:rPr>
        <w:t>were</w:t>
      </w:r>
      <w:r w:rsidR="002F53A1" w:rsidRPr="009D7F76">
        <w:rPr>
          <w:rFonts w:eastAsiaTheme="minorEastAsia"/>
          <w:lang w:eastAsia="zh-CN"/>
        </w:rPr>
        <w:t xml:space="preserve"> </w:t>
      </w:r>
      <w:r w:rsidRPr="009D7F76">
        <w:rPr>
          <w:rFonts w:eastAsiaTheme="minorEastAsia"/>
          <w:lang w:eastAsia="zh-CN"/>
        </w:rPr>
        <w:t>given and how many officials ha</w:t>
      </w:r>
      <w:r w:rsidR="002F53A1">
        <w:rPr>
          <w:rFonts w:eastAsiaTheme="minorEastAsia"/>
          <w:lang w:eastAsia="zh-CN"/>
        </w:rPr>
        <w:t>d</w:t>
      </w:r>
      <w:r w:rsidRPr="009D7F76">
        <w:rPr>
          <w:rFonts w:eastAsiaTheme="minorEastAsia"/>
          <w:lang w:eastAsia="zh-CN"/>
        </w:rPr>
        <w:t xml:space="preserve"> already completed them in relation to the total number of such officials, in particular on the following:</w:t>
      </w:r>
    </w:p>
    <w:p w14:paraId="0C819D2F" w14:textId="27924693" w:rsidR="009D7F76" w:rsidRPr="009D7F76" w:rsidRDefault="009D7F76" w:rsidP="009D7F76">
      <w:pPr>
        <w:tabs>
          <w:tab w:val="left" w:pos="1701"/>
          <w:tab w:val="left" w:pos="2268"/>
        </w:tabs>
        <w:spacing w:after="120"/>
        <w:ind w:left="1134" w:right="1134"/>
        <w:jc w:val="both"/>
        <w:rPr>
          <w:rFonts w:eastAsiaTheme="minorEastAsia"/>
          <w:lang w:eastAsia="zh-CN"/>
        </w:rPr>
      </w:pPr>
      <w:r>
        <w:rPr>
          <w:rFonts w:eastAsiaTheme="minorEastAsia"/>
          <w:lang w:eastAsia="zh-CN"/>
        </w:rPr>
        <w:tab/>
      </w:r>
      <w:r w:rsidRPr="009D7F76">
        <w:rPr>
          <w:rFonts w:eastAsiaTheme="minorEastAsia"/>
          <w:lang w:eastAsia="zh-CN"/>
        </w:rPr>
        <w:t xml:space="preserve">(a) </w:t>
      </w:r>
      <w:r w:rsidRPr="009D7F76">
        <w:rPr>
          <w:rFonts w:eastAsiaTheme="minorEastAsia"/>
          <w:lang w:eastAsia="zh-CN"/>
        </w:rPr>
        <w:tab/>
        <w:t xml:space="preserve">The provisions of the Convention and the absolute prohibition of torture, as well as rules, instructions and methods of interrogation, including non-coercive investigation techniques, for law enforcement personnel, security and prison personnel, judges, medical personnel, immigration and border control officers, and other persons involved </w:t>
      </w:r>
      <w:r w:rsidR="00790E53">
        <w:rPr>
          <w:rFonts w:eastAsiaTheme="minorEastAsia"/>
          <w:lang w:eastAsia="zh-CN"/>
        </w:rPr>
        <w:t>in</w:t>
      </w:r>
      <w:r w:rsidR="00790E53" w:rsidRPr="009D7F76">
        <w:rPr>
          <w:rFonts w:eastAsiaTheme="minorEastAsia"/>
          <w:lang w:eastAsia="zh-CN"/>
        </w:rPr>
        <w:t xml:space="preserve"> </w:t>
      </w:r>
      <w:r w:rsidR="00790E53">
        <w:rPr>
          <w:rFonts w:eastAsiaTheme="minorEastAsia"/>
          <w:lang w:eastAsia="zh-CN"/>
        </w:rPr>
        <w:t xml:space="preserve">the </w:t>
      </w:r>
      <w:r w:rsidRPr="009D7F76">
        <w:rPr>
          <w:rFonts w:eastAsiaTheme="minorEastAsia"/>
          <w:lang w:eastAsia="zh-CN"/>
        </w:rPr>
        <w:t xml:space="preserve">custody, interrogation or the treatment of detainees; </w:t>
      </w:r>
    </w:p>
    <w:p w14:paraId="6377DCE7" w14:textId="77777777" w:rsidR="009D7F76" w:rsidRPr="009D7F76" w:rsidRDefault="009D7F76" w:rsidP="009D7F76">
      <w:pPr>
        <w:tabs>
          <w:tab w:val="left" w:pos="1701"/>
          <w:tab w:val="left" w:pos="2268"/>
        </w:tabs>
        <w:spacing w:after="120"/>
        <w:ind w:left="1134" w:right="1134"/>
        <w:jc w:val="both"/>
        <w:rPr>
          <w:rFonts w:eastAsiaTheme="minorEastAsia"/>
          <w:lang w:eastAsia="zh-CN"/>
        </w:rPr>
      </w:pPr>
      <w:r>
        <w:rPr>
          <w:rFonts w:eastAsiaTheme="minorEastAsia"/>
          <w:lang w:eastAsia="zh-CN"/>
        </w:rPr>
        <w:tab/>
      </w:r>
      <w:r w:rsidRPr="009D7F76">
        <w:rPr>
          <w:rFonts w:eastAsiaTheme="minorEastAsia"/>
          <w:lang w:eastAsia="zh-CN"/>
        </w:rPr>
        <w:t xml:space="preserve">(b) </w:t>
      </w:r>
      <w:r w:rsidRPr="009D7F76">
        <w:rPr>
          <w:rFonts w:eastAsiaTheme="minorEastAsia"/>
          <w:lang w:eastAsia="zh-CN"/>
        </w:rPr>
        <w:tab/>
        <w:t xml:space="preserve">The principle of non-refoulement and the practices that make it possible to identify asylum seekers who may be victims of torture, gender-based violence or trafficking in persons, for immigration and border control officers and other public officials; </w:t>
      </w:r>
    </w:p>
    <w:p w14:paraId="0862790A" w14:textId="15B17A5E" w:rsidR="009D7F76" w:rsidRPr="009D7F76" w:rsidRDefault="009D7F76" w:rsidP="009D7F76">
      <w:pPr>
        <w:tabs>
          <w:tab w:val="left" w:pos="1701"/>
          <w:tab w:val="left" w:pos="2268"/>
        </w:tabs>
        <w:spacing w:after="120"/>
        <w:ind w:left="1134" w:right="1134"/>
        <w:jc w:val="both"/>
        <w:rPr>
          <w:rFonts w:eastAsiaTheme="minorEastAsia"/>
          <w:lang w:eastAsia="zh-CN"/>
        </w:rPr>
      </w:pPr>
      <w:r>
        <w:rPr>
          <w:rFonts w:eastAsiaTheme="minorEastAsia"/>
          <w:lang w:eastAsia="zh-CN"/>
        </w:rPr>
        <w:tab/>
      </w:r>
      <w:r w:rsidRPr="009D7F76">
        <w:rPr>
          <w:rFonts w:eastAsiaTheme="minorEastAsia"/>
          <w:lang w:eastAsia="zh-CN"/>
        </w:rPr>
        <w:t xml:space="preserve">(c) </w:t>
      </w:r>
      <w:r w:rsidRPr="009D7F76">
        <w:rPr>
          <w:rFonts w:eastAsiaTheme="minorEastAsia"/>
          <w:lang w:eastAsia="zh-CN"/>
        </w:rPr>
        <w:tab/>
        <w:t xml:space="preserve">The </w:t>
      </w:r>
      <w:bookmarkStart w:id="20" w:name="OLE_LINK5"/>
      <w:r w:rsidRPr="009D7F76">
        <w:rPr>
          <w:rFonts w:eastAsiaTheme="minorEastAsia"/>
          <w:lang w:eastAsia="zh-CN"/>
        </w:rPr>
        <w:t xml:space="preserve">Code of Conduct for Law Enforcement Officials </w:t>
      </w:r>
      <w:bookmarkEnd w:id="20"/>
      <w:r w:rsidRPr="009D7F76">
        <w:rPr>
          <w:rFonts w:eastAsiaTheme="minorEastAsia"/>
          <w:lang w:eastAsia="zh-CN"/>
        </w:rPr>
        <w:t xml:space="preserve">and the </w:t>
      </w:r>
      <w:bookmarkStart w:id="21" w:name="OLE_LINK6"/>
      <w:r w:rsidRPr="009D7F76">
        <w:rPr>
          <w:rFonts w:eastAsiaTheme="minorEastAsia"/>
          <w:lang w:eastAsia="zh-CN"/>
        </w:rPr>
        <w:t>Basic Principles on the Use of Force and Firearms by Law Enforcement Officials</w:t>
      </w:r>
      <w:bookmarkEnd w:id="21"/>
      <w:r w:rsidR="00790E53">
        <w:rPr>
          <w:rFonts w:eastAsiaTheme="minorEastAsia"/>
          <w:lang w:eastAsia="zh-CN"/>
        </w:rPr>
        <w:t>,</w:t>
      </w:r>
      <w:r w:rsidRPr="009D7F76">
        <w:rPr>
          <w:rFonts w:eastAsiaTheme="minorEastAsia"/>
          <w:lang w:eastAsia="zh-CN"/>
        </w:rPr>
        <w:t xml:space="preserve"> for law enforcement personnel; </w:t>
      </w:r>
    </w:p>
    <w:p w14:paraId="44CA366B" w14:textId="4FC3A035" w:rsidR="009D7F76" w:rsidRPr="009D7F76" w:rsidRDefault="009D7F76" w:rsidP="009D7F76">
      <w:pPr>
        <w:tabs>
          <w:tab w:val="left" w:pos="1701"/>
          <w:tab w:val="left" w:pos="2268"/>
        </w:tabs>
        <w:spacing w:after="120"/>
        <w:ind w:left="1134" w:right="1134"/>
        <w:jc w:val="both"/>
        <w:rPr>
          <w:rFonts w:eastAsiaTheme="minorEastAsia"/>
          <w:lang w:eastAsia="zh-CN"/>
        </w:rPr>
      </w:pPr>
      <w:r>
        <w:rPr>
          <w:rFonts w:eastAsiaTheme="minorEastAsia"/>
          <w:lang w:eastAsia="zh-CN"/>
        </w:rPr>
        <w:tab/>
      </w:r>
      <w:r w:rsidRPr="009D7F76">
        <w:rPr>
          <w:rFonts w:eastAsiaTheme="minorEastAsia"/>
          <w:lang w:eastAsia="zh-CN"/>
        </w:rPr>
        <w:t>(d)</w:t>
      </w:r>
      <w:r w:rsidRPr="009D7F76">
        <w:rPr>
          <w:rFonts w:eastAsiaTheme="minorEastAsia"/>
          <w:lang w:eastAsia="zh-CN"/>
        </w:rPr>
        <w:tab/>
        <w:t>Detecting and documenting the physical and psychological sequelae of torture for all relevant personnel, in particular medical professionals, judges, prosecutors, including so-called “special prosecutors”</w:t>
      </w:r>
      <w:r w:rsidR="00790E53">
        <w:rPr>
          <w:rFonts w:eastAsiaTheme="minorEastAsia"/>
          <w:lang w:eastAsia="zh-CN"/>
        </w:rPr>
        <w:t>,</w:t>
      </w:r>
      <w:r w:rsidRPr="009D7F76">
        <w:rPr>
          <w:rFonts w:eastAsiaTheme="minorEastAsia"/>
          <w:sz w:val="18"/>
          <w:vertAlign w:val="superscript"/>
          <w:lang w:eastAsia="zh-CN"/>
        </w:rPr>
        <w:footnoteReference w:id="34"/>
      </w:r>
      <w:r w:rsidRPr="009D7F76">
        <w:rPr>
          <w:rFonts w:eastAsiaTheme="minorEastAsia"/>
          <w:lang w:eastAsia="zh-CN"/>
        </w:rPr>
        <w:t xml:space="preserve"> staff members of the Human Rights Commissioner</w:t>
      </w:r>
      <w:r w:rsidR="00790E53">
        <w:rPr>
          <w:rFonts w:eastAsiaTheme="minorEastAsia"/>
          <w:lang w:eastAsia="zh-CN"/>
        </w:rPr>
        <w:t>’s</w:t>
      </w:r>
      <w:r w:rsidRPr="009D7F76">
        <w:rPr>
          <w:rFonts w:eastAsiaTheme="minorEastAsia"/>
          <w:lang w:eastAsia="zh-CN"/>
        </w:rPr>
        <w:t xml:space="preserve"> office, members of the national preventive mechanism and other public officials working with persons deprived of their liberty to enable them to improve the quality of investigations or monitoring activities, properly classify acts of torture and avoid revictimization during investigations</w:t>
      </w:r>
      <w:r w:rsidR="00790E53">
        <w:rPr>
          <w:rFonts w:eastAsiaTheme="minorEastAsia"/>
          <w:lang w:eastAsia="zh-CN"/>
        </w:rPr>
        <w:t>;</w:t>
      </w:r>
      <w:r w:rsidRPr="009D7F76">
        <w:rPr>
          <w:rFonts w:eastAsiaTheme="minorEastAsia"/>
          <w:lang w:eastAsia="zh-CN"/>
        </w:rPr>
        <w:t xml:space="preserve"> </w:t>
      </w:r>
      <w:r w:rsidR="00790E53">
        <w:rPr>
          <w:rFonts w:eastAsiaTheme="minorEastAsia"/>
          <w:lang w:eastAsia="zh-CN"/>
        </w:rPr>
        <w:t>p</w:t>
      </w:r>
      <w:r w:rsidRPr="009D7F76">
        <w:rPr>
          <w:rFonts w:eastAsiaTheme="minorEastAsia"/>
          <w:lang w:eastAsia="zh-CN"/>
        </w:rPr>
        <w:t>lease indicate whether all programmes contain specific training with regard to the Manual on the Effective Investigation and Documentation of Torture and Other Cruel, Inhuman or Degrading Treatment or Punishment (</w:t>
      </w:r>
      <w:r w:rsidR="00D7439D">
        <w:rPr>
          <w:rFonts w:eastAsiaTheme="minorEastAsia"/>
          <w:lang w:eastAsia="zh-CN"/>
        </w:rPr>
        <w:t xml:space="preserve">the </w:t>
      </w:r>
      <w:r w:rsidRPr="009D7F76">
        <w:rPr>
          <w:rFonts w:eastAsiaTheme="minorEastAsia"/>
          <w:lang w:eastAsia="zh-CN"/>
        </w:rPr>
        <w:t xml:space="preserve">Istanbul Protocol). </w:t>
      </w:r>
    </w:p>
    <w:p w14:paraId="1C969325" w14:textId="1618B52D" w:rsidR="009D7F76" w:rsidRPr="009D7F76" w:rsidRDefault="009D7F76" w:rsidP="009D7F76">
      <w:pPr>
        <w:tabs>
          <w:tab w:val="left" w:pos="1701"/>
          <w:tab w:val="left" w:pos="2268"/>
        </w:tabs>
        <w:spacing w:after="120"/>
        <w:ind w:left="1134" w:right="1134"/>
        <w:jc w:val="both"/>
        <w:rPr>
          <w:rFonts w:eastAsiaTheme="minorEastAsia"/>
          <w:lang w:eastAsia="zh-CN"/>
        </w:rPr>
      </w:pPr>
      <w:r>
        <w:rPr>
          <w:rFonts w:eastAsiaTheme="minorEastAsia"/>
          <w:lang w:eastAsia="zh-CN"/>
        </w:rPr>
        <w:tab/>
      </w:r>
      <w:r w:rsidRPr="009D7F76">
        <w:rPr>
          <w:rFonts w:eastAsiaTheme="minorEastAsia"/>
          <w:lang w:eastAsia="zh-CN"/>
        </w:rPr>
        <w:t>(e)</w:t>
      </w:r>
      <w:r w:rsidRPr="009D7F76">
        <w:rPr>
          <w:rFonts w:eastAsiaTheme="minorEastAsia"/>
          <w:lang w:eastAsia="zh-CN"/>
        </w:rPr>
        <w:tab/>
        <w:t xml:space="preserve">The development and implementation of </w:t>
      </w:r>
      <w:r w:rsidR="00D7439D">
        <w:rPr>
          <w:rFonts w:eastAsiaTheme="minorEastAsia"/>
          <w:lang w:eastAsia="zh-CN"/>
        </w:rPr>
        <w:t xml:space="preserve">a </w:t>
      </w:r>
      <w:r w:rsidRPr="009D7F76">
        <w:rPr>
          <w:rFonts w:eastAsiaTheme="minorEastAsia"/>
          <w:lang w:eastAsia="zh-CN"/>
        </w:rPr>
        <w:t>regular assessment of the effectiveness and impact of such training and educational programmes on the reduction of cases of torture and ill-treatment</w:t>
      </w:r>
      <w:r w:rsidR="00D7439D">
        <w:rPr>
          <w:rFonts w:eastAsiaTheme="minorEastAsia"/>
          <w:lang w:eastAsia="zh-CN"/>
        </w:rPr>
        <w:t>;</w:t>
      </w:r>
      <w:r w:rsidRPr="009D7F76">
        <w:rPr>
          <w:rFonts w:eastAsiaTheme="minorEastAsia"/>
          <w:lang w:eastAsia="zh-CN"/>
        </w:rPr>
        <w:t xml:space="preserve"> </w:t>
      </w:r>
      <w:r w:rsidR="00D7439D">
        <w:rPr>
          <w:rFonts w:eastAsiaTheme="minorEastAsia"/>
          <w:lang w:eastAsia="zh-CN"/>
        </w:rPr>
        <w:t>p</w:t>
      </w:r>
      <w:r w:rsidRPr="009D7F76">
        <w:rPr>
          <w:rFonts w:eastAsiaTheme="minorEastAsia"/>
          <w:lang w:eastAsia="zh-CN"/>
        </w:rPr>
        <w:t xml:space="preserve">lease provide information </w:t>
      </w:r>
      <w:r w:rsidR="00D7439D">
        <w:rPr>
          <w:rFonts w:eastAsiaTheme="minorEastAsia"/>
          <w:lang w:eastAsia="zh-CN"/>
        </w:rPr>
        <w:t>about</w:t>
      </w:r>
      <w:r w:rsidR="00D7439D" w:rsidRPr="009D7F76">
        <w:rPr>
          <w:rFonts w:eastAsiaTheme="minorEastAsia"/>
          <w:lang w:eastAsia="zh-CN"/>
        </w:rPr>
        <w:t xml:space="preserve"> </w:t>
      </w:r>
      <w:r w:rsidRPr="009D7F76">
        <w:rPr>
          <w:rFonts w:eastAsiaTheme="minorEastAsia"/>
          <w:lang w:eastAsia="zh-CN"/>
        </w:rPr>
        <w:t>the methodology used to assess the effectiveness of those programmes in reducing cases of torture and ill-treatment.</w:t>
      </w:r>
    </w:p>
    <w:p w14:paraId="5797B7F9" w14:textId="77777777" w:rsidR="009D7F76" w:rsidRPr="009D7F76" w:rsidRDefault="009D7F76" w:rsidP="009D7F76">
      <w:pPr>
        <w:keepNext/>
        <w:keepLines/>
        <w:tabs>
          <w:tab w:val="right" w:pos="851"/>
        </w:tabs>
        <w:spacing w:before="240" w:after="120" w:line="240" w:lineRule="exact"/>
        <w:ind w:left="1134" w:right="1134" w:hanging="1134"/>
        <w:outlineLvl w:val="3"/>
        <w:rPr>
          <w:b/>
          <w:color w:val="00B050"/>
        </w:rPr>
      </w:pPr>
      <w:r w:rsidRPr="009D7F76">
        <w:rPr>
          <w:b/>
          <w:color w:val="00B050"/>
        </w:rPr>
        <w:lastRenderedPageBreak/>
        <w:tab/>
      </w:r>
      <w:r w:rsidRPr="009D7F76">
        <w:rPr>
          <w:b/>
        </w:rPr>
        <w:tab/>
        <w:t>Article 11</w:t>
      </w:r>
    </w:p>
    <w:p w14:paraId="7279BADF" w14:textId="7571412D" w:rsidR="009D7F76" w:rsidRPr="009D7F76" w:rsidRDefault="009D7F76" w:rsidP="009D7F76">
      <w:pPr>
        <w:tabs>
          <w:tab w:val="left" w:pos="1701"/>
          <w:tab w:val="left" w:pos="2268"/>
        </w:tabs>
        <w:spacing w:after="120"/>
        <w:ind w:left="1134" w:right="1134"/>
        <w:jc w:val="both"/>
        <w:rPr>
          <w:rFonts w:eastAsiaTheme="minorEastAsia"/>
          <w:lang w:eastAsia="zh-CN"/>
        </w:rPr>
      </w:pPr>
      <w:r w:rsidRPr="009D7F76">
        <w:rPr>
          <w:rFonts w:eastAsiaTheme="minorEastAsia"/>
          <w:lang w:eastAsia="zh-CN"/>
        </w:rPr>
        <w:t>15.</w:t>
      </w:r>
      <w:r w:rsidRPr="009D7F76">
        <w:rPr>
          <w:rFonts w:eastAsiaTheme="minorEastAsia"/>
          <w:lang w:eastAsia="zh-CN"/>
        </w:rPr>
        <w:tab/>
        <w:t>In addition to the steps taken to improve the rules concerning interrogations reported by the State party,</w:t>
      </w:r>
      <w:r w:rsidRPr="009D7F76">
        <w:rPr>
          <w:rFonts w:eastAsiaTheme="minorEastAsia"/>
          <w:sz w:val="18"/>
          <w:vertAlign w:val="superscript"/>
          <w:lang w:eastAsia="zh-CN"/>
        </w:rPr>
        <w:footnoteReference w:id="35"/>
      </w:r>
      <w:r w:rsidRPr="009D7F76">
        <w:rPr>
          <w:rFonts w:eastAsiaTheme="minorEastAsia"/>
          <w:lang w:eastAsia="zh-CN"/>
        </w:rPr>
        <w:t xml:space="preserve"> please describe any other procedure in place for ensuring compliance with article 11 of the Convention and provide information </w:t>
      </w:r>
      <w:r w:rsidR="00D7439D">
        <w:rPr>
          <w:rFonts w:eastAsiaTheme="minorEastAsia"/>
          <w:lang w:eastAsia="zh-CN"/>
        </w:rPr>
        <w:t>about</w:t>
      </w:r>
      <w:r w:rsidR="00D7439D" w:rsidRPr="009D7F76">
        <w:rPr>
          <w:rFonts w:eastAsiaTheme="minorEastAsia"/>
          <w:lang w:eastAsia="zh-CN"/>
        </w:rPr>
        <w:t xml:space="preserve"> </w:t>
      </w:r>
      <w:r w:rsidRPr="009D7F76">
        <w:rPr>
          <w:rFonts w:eastAsiaTheme="minorEastAsia"/>
          <w:lang w:eastAsia="zh-CN"/>
        </w:rPr>
        <w:t xml:space="preserve">any interrogation rules, instructions, methods and practices or arrangements for custody, in particular those that may have been introduced or updated since the State party’s </w:t>
      </w:r>
      <w:r w:rsidR="005568D8">
        <w:rPr>
          <w:rFonts w:eastAsiaTheme="minorEastAsia"/>
          <w:lang w:eastAsia="zh-CN"/>
        </w:rPr>
        <w:t>previous</w:t>
      </w:r>
      <w:r w:rsidR="005568D8" w:rsidRPr="009D7F76">
        <w:rPr>
          <w:rFonts w:eastAsiaTheme="minorEastAsia"/>
          <w:lang w:eastAsia="zh-CN"/>
        </w:rPr>
        <w:t xml:space="preserve"> </w:t>
      </w:r>
      <w:r w:rsidRPr="009D7F76">
        <w:rPr>
          <w:rFonts w:eastAsiaTheme="minorEastAsia"/>
          <w:lang w:eastAsia="zh-CN"/>
        </w:rPr>
        <w:t xml:space="preserve">periodic review. Please indicate the frequency with which they are reviewed. </w:t>
      </w:r>
    </w:p>
    <w:p w14:paraId="43030109" w14:textId="566455F1" w:rsidR="009D7F76" w:rsidRPr="009D7F76" w:rsidRDefault="009D7F76" w:rsidP="009D7F76">
      <w:pPr>
        <w:tabs>
          <w:tab w:val="left" w:pos="1701"/>
          <w:tab w:val="left" w:pos="2268"/>
        </w:tabs>
        <w:spacing w:after="120"/>
        <w:ind w:left="1134" w:right="1134"/>
        <w:jc w:val="both"/>
        <w:rPr>
          <w:rFonts w:eastAsia="SimSun"/>
          <w:bCs/>
          <w:lang w:eastAsia="zh-CN"/>
        </w:rPr>
      </w:pPr>
      <w:r w:rsidRPr="009D7F76">
        <w:rPr>
          <w:rFonts w:eastAsiaTheme="minorEastAsia"/>
          <w:lang w:eastAsia="zh-CN"/>
        </w:rPr>
        <w:t>16.</w:t>
      </w:r>
      <w:r w:rsidRPr="009D7F76">
        <w:rPr>
          <w:rFonts w:eastAsiaTheme="minorEastAsia"/>
          <w:lang w:eastAsia="zh-CN"/>
        </w:rPr>
        <w:tab/>
        <w:t>With reference paragraphs 87 to 89 of the State party’s periodic report,</w:t>
      </w:r>
      <w:r w:rsidRPr="009D7F76">
        <w:rPr>
          <w:rFonts w:eastAsiaTheme="minorEastAsia"/>
          <w:sz w:val="18"/>
          <w:vertAlign w:val="superscript"/>
          <w:lang w:eastAsia="zh-CN"/>
        </w:rPr>
        <w:footnoteReference w:id="36"/>
      </w:r>
      <w:r w:rsidRPr="009D7F76">
        <w:rPr>
          <w:rFonts w:eastAsiaTheme="minorEastAsia"/>
          <w:lang w:eastAsia="zh-CN"/>
        </w:rPr>
        <w:t xml:space="preserve"> please provide further information </w:t>
      </w:r>
      <w:r w:rsidR="005568D8">
        <w:rPr>
          <w:rFonts w:eastAsiaTheme="minorEastAsia"/>
          <w:lang w:eastAsia="zh-CN"/>
        </w:rPr>
        <w:t>about</w:t>
      </w:r>
      <w:r w:rsidR="005568D8" w:rsidRPr="009D7F76">
        <w:rPr>
          <w:rFonts w:eastAsiaTheme="minorEastAsia"/>
          <w:lang w:eastAsia="zh-CN"/>
        </w:rPr>
        <w:t xml:space="preserve"> </w:t>
      </w:r>
      <w:r w:rsidRPr="009D7F76">
        <w:rPr>
          <w:rFonts w:eastAsiaTheme="minorEastAsia"/>
          <w:lang w:eastAsia="zh-CN"/>
        </w:rPr>
        <w:t xml:space="preserve">the steps taken to improve material conditions in all places of detention and during transfers by ensuring that cells have sufficient daylight, ventilation and heating in winter, that detainees have access to </w:t>
      </w:r>
      <w:r w:rsidRPr="009D7F76">
        <w:rPr>
          <w:rFonts w:eastAsia="SimSun"/>
          <w:lang w:eastAsia="zh-CN"/>
        </w:rPr>
        <w:t>proper sanitary facilities,</w:t>
      </w:r>
      <w:r w:rsidRPr="009D7F76">
        <w:rPr>
          <w:rFonts w:eastAsia="SimSun"/>
          <w:sz w:val="18"/>
          <w:vertAlign w:val="superscript"/>
          <w:lang w:eastAsia="zh-CN"/>
        </w:rPr>
        <w:footnoteReference w:id="37"/>
      </w:r>
      <w:r w:rsidRPr="009D7F76">
        <w:rPr>
          <w:rFonts w:eastAsia="SimSun"/>
          <w:lang w:eastAsia="zh-CN"/>
        </w:rPr>
        <w:t xml:space="preserve"> and that facilities are </w:t>
      </w:r>
      <w:r w:rsidR="005568D8">
        <w:rPr>
          <w:rFonts w:eastAsia="SimSun"/>
          <w:lang w:eastAsia="zh-CN"/>
        </w:rPr>
        <w:t>suited</w:t>
      </w:r>
      <w:r w:rsidR="005568D8" w:rsidRPr="009D7F76">
        <w:rPr>
          <w:rFonts w:eastAsia="SimSun"/>
          <w:lang w:eastAsia="zh-CN"/>
        </w:rPr>
        <w:t xml:space="preserve"> </w:t>
      </w:r>
      <w:r w:rsidRPr="009D7F76">
        <w:rPr>
          <w:rFonts w:eastAsia="SimSun"/>
          <w:lang w:eastAsia="zh-CN"/>
        </w:rPr>
        <w:t xml:space="preserve">to </w:t>
      </w:r>
      <w:r w:rsidR="005568D8">
        <w:rPr>
          <w:rFonts w:eastAsia="SimSun"/>
          <w:lang w:eastAsia="zh-CN"/>
        </w:rPr>
        <w:t xml:space="preserve">the </w:t>
      </w:r>
      <w:r w:rsidRPr="009D7F76">
        <w:rPr>
          <w:rFonts w:eastAsia="SimSun"/>
          <w:lang w:eastAsia="zh-CN"/>
        </w:rPr>
        <w:t>specific needs of persons with disabilities.</w:t>
      </w:r>
      <w:r w:rsidRPr="009D7F76">
        <w:rPr>
          <w:rFonts w:eastAsia="SimSun"/>
          <w:sz w:val="18"/>
          <w:vertAlign w:val="superscript"/>
          <w:lang w:eastAsia="zh-CN"/>
        </w:rPr>
        <w:footnoteReference w:id="38"/>
      </w:r>
      <w:r w:rsidRPr="009D7F76">
        <w:rPr>
          <w:rFonts w:eastAsia="SimSun"/>
          <w:lang w:eastAsia="zh-CN"/>
        </w:rPr>
        <w:t xml:space="preserve"> </w:t>
      </w:r>
      <w:r w:rsidR="005568D8">
        <w:rPr>
          <w:rFonts w:eastAsia="SimSun"/>
          <w:lang w:eastAsia="zh-CN"/>
        </w:rPr>
        <w:t>Please i</w:t>
      </w:r>
      <w:r w:rsidRPr="009D7F76">
        <w:rPr>
          <w:rFonts w:eastAsia="SimSun"/>
          <w:lang w:eastAsia="zh-CN"/>
        </w:rPr>
        <w:t xml:space="preserve">nform the Committee about measures that have been taken to improve the conditions and regime of detention for juveniles and women, including mothers with children. Please provide information </w:t>
      </w:r>
      <w:r w:rsidR="00865DAD">
        <w:rPr>
          <w:rFonts w:eastAsiaTheme="minorEastAsia"/>
          <w:lang w:eastAsia="zh-CN"/>
        </w:rPr>
        <w:t>about</w:t>
      </w:r>
      <w:r w:rsidR="00865DAD" w:rsidRPr="009D7F76">
        <w:rPr>
          <w:rFonts w:eastAsiaTheme="minorEastAsia"/>
          <w:lang w:eastAsia="zh-CN"/>
        </w:rPr>
        <w:t xml:space="preserve"> </w:t>
      </w:r>
      <w:r w:rsidRPr="009D7F76">
        <w:rPr>
          <w:rFonts w:eastAsiaTheme="minorEastAsia"/>
          <w:lang w:eastAsia="zh-CN"/>
        </w:rPr>
        <w:t xml:space="preserve">the steps taken to provide </w:t>
      </w:r>
      <w:r w:rsidRPr="009D7F76">
        <w:rPr>
          <w:rFonts w:eastAsia="SimSun"/>
          <w:lang w:eastAsia="zh-CN"/>
        </w:rPr>
        <w:t>employment, vocational and recreational activities. Explain f</w:t>
      </w:r>
      <w:r w:rsidRPr="009D7F76">
        <w:rPr>
          <w:rFonts w:eastAsiaTheme="minorEastAsia"/>
          <w:lang w:eastAsia="zh-CN"/>
        </w:rPr>
        <w:t>urther efforts made to prevent and combat inter-prisoner violence</w:t>
      </w:r>
      <w:r w:rsidR="00865DAD">
        <w:rPr>
          <w:rFonts w:eastAsiaTheme="minorEastAsia"/>
          <w:lang w:eastAsia="zh-CN"/>
        </w:rPr>
        <w:t>,</w:t>
      </w:r>
      <w:r w:rsidRPr="009D7F76">
        <w:rPr>
          <w:rFonts w:eastAsiaTheme="minorEastAsia"/>
          <w:lang w:eastAsia="zh-CN"/>
        </w:rPr>
        <w:t xml:space="preserve"> and provide data on investigation</w:t>
      </w:r>
      <w:r w:rsidR="00865DAD">
        <w:rPr>
          <w:rFonts w:eastAsiaTheme="minorEastAsia"/>
          <w:lang w:eastAsia="zh-CN"/>
        </w:rPr>
        <w:t>s into</w:t>
      </w:r>
      <w:r w:rsidRPr="009D7F76">
        <w:rPr>
          <w:rFonts w:eastAsiaTheme="minorEastAsia"/>
          <w:lang w:eastAsia="zh-CN"/>
        </w:rPr>
        <w:t xml:space="preserve"> and accountability for such incidents.</w:t>
      </w:r>
      <w:r w:rsidRPr="009D7F76">
        <w:rPr>
          <w:rFonts w:eastAsiaTheme="minorEastAsia"/>
          <w:sz w:val="18"/>
          <w:vertAlign w:val="superscript"/>
          <w:lang w:eastAsia="zh-CN"/>
        </w:rPr>
        <w:footnoteReference w:id="39"/>
      </w:r>
      <w:r w:rsidRPr="009D7F76">
        <w:rPr>
          <w:rFonts w:eastAsiaTheme="minorEastAsia"/>
          <w:lang w:eastAsia="zh-CN"/>
        </w:rPr>
        <w:t xml:space="preserve"> Lastly, i</w:t>
      </w:r>
      <w:r w:rsidRPr="009D7F76">
        <w:rPr>
          <w:rFonts w:eastAsia="SimSun"/>
          <w:lang w:eastAsia="zh-CN"/>
        </w:rPr>
        <w:t xml:space="preserve">ndicate </w:t>
      </w:r>
      <w:r w:rsidR="00865DAD">
        <w:rPr>
          <w:rFonts w:eastAsia="SimSun"/>
          <w:lang w:eastAsia="zh-CN"/>
        </w:rPr>
        <w:t xml:space="preserve">the </w:t>
      </w:r>
      <w:r w:rsidRPr="009D7F76">
        <w:rPr>
          <w:rFonts w:eastAsia="SimSun"/>
          <w:lang w:eastAsia="zh-CN"/>
        </w:rPr>
        <w:t xml:space="preserve">steps taken to ensure </w:t>
      </w:r>
      <w:r w:rsidR="00865DAD">
        <w:rPr>
          <w:rFonts w:eastAsia="SimSun"/>
          <w:lang w:eastAsia="zh-CN"/>
        </w:rPr>
        <w:t xml:space="preserve">the </w:t>
      </w:r>
      <w:r w:rsidRPr="009D7F76">
        <w:rPr>
          <w:rFonts w:eastAsia="SimSun"/>
          <w:bCs/>
          <w:lang w:eastAsia="zh-CN"/>
        </w:rPr>
        <w:t>voluntary participation of individuals with drug</w:t>
      </w:r>
      <w:r w:rsidR="00865DAD">
        <w:rPr>
          <w:rFonts w:eastAsia="SimSun"/>
          <w:bCs/>
          <w:lang w:eastAsia="zh-CN"/>
        </w:rPr>
        <w:t>-</w:t>
      </w:r>
      <w:r w:rsidRPr="009D7F76">
        <w:rPr>
          <w:rFonts w:eastAsia="SimSun"/>
          <w:bCs/>
          <w:lang w:eastAsia="zh-CN"/>
        </w:rPr>
        <w:t>use disorders in treatment programmes, with their informed consent.</w:t>
      </w:r>
      <w:r w:rsidRPr="009D7F76">
        <w:rPr>
          <w:rFonts w:eastAsia="SimSun"/>
          <w:bCs/>
          <w:sz w:val="18"/>
          <w:vertAlign w:val="superscript"/>
          <w:lang w:eastAsia="zh-CN"/>
        </w:rPr>
        <w:footnoteReference w:id="40"/>
      </w:r>
      <w:r w:rsidRPr="009D7F76">
        <w:rPr>
          <w:rFonts w:eastAsia="SimSun"/>
          <w:bCs/>
          <w:lang w:eastAsia="zh-CN"/>
        </w:rPr>
        <w:t xml:space="preserve"> </w:t>
      </w:r>
    </w:p>
    <w:p w14:paraId="654B9234" w14:textId="5115DB1A" w:rsidR="009D7F76" w:rsidRPr="009D7F76" w:rsidRDefault="009D7F76" w:rsidP="009D7F76">
      <w:pPr>
        <w:tabs>
          <w:tab w:val="left" w:pos="1701"/>
          <w:tab w:val="left" w:pos="2268"/>
        </w:tabs>
        <w:spacing w:after="120"/>
        <w:ind w:left="1134" w:right="1134"/>
        <w:jc w:val="both"/>
        <w:rPr>
          <w:rFonts w:eastAsiaTheme="minorEastAsia"/>
          <w:color w:val="00B050"/>
          <w:lang w:eastAsia="zh-CN"/>
        </w:rPr>
      </w:pPr>
      <w:r w:rsidRPr="009D7F76">
        <w:rPr>
          <w:rFonts w:eastAsiaTheme="minorEastAsia"/>
          <w:lang w:eastAsia="zh-CN"/>
        </w:rPr>
        <w:t>17.</w:t>
      </w:r>
      <w:r w:rsidRPr="009D7F76">
        <w:rPr>
          <w:rFonts w:eastAsiaTheme="minorEastAsia"/>
          <w:lang w:eastAsia="zh-CN"/>
        </w:rPr>
        <w:tab/>
        <w:t xml:space="preserve">In </w:t>
      </w:r>
      <w:r w:rsidR="00865DAD">
        <w:rPr>
          <w:rFonts w:eastAsiaTheme="minorEastAsia"/>
          <w:lang w:eastAsia="zh-CN"/>
        </w:rPr>
        <w:t xml:space="preserve">the </w:t>
      </w:r>
      <w:r w:rsidRPr="009D7F76">
        <w:rPr>
          <w:rFonts w:eastAsiaTheme="minorEastAsia"/>
          <w:lang w:eastAsia="zh-CN"/>
        </w:rPr>
        <w:t>light of the measures taken to reduce overcrowding in the prison system,</w:t>
      </w:r>
      <w:r w:rsidRPr="009D7F76">
        <w:rPr>
          <w:rFonts w:eastAsiaTheme="minorEastAsia"/>
          <w:sz w:val="18"/>
          <w:vertAlign w:val="superscript"/>
          <w:lang w:eastAsia="zh-CN"/>
        </w:rPr>
        <w:footnoteReference w:id="41"/>
      </w:r>
      <w:r w:rsidRPr="009D7F76">
        <w:rPr>
          <w:rFonts w:eastAsiaTheme="minorEastAsia"/>
          <w:lang w:eastAsia="zh-CN"/>
        </w:rPr>
        <w:t xml:space="preserve"> please provide updated statistical data – if possible, for the most recent five-year period</w:t>
      </w:r>
      <w:r w:rsidR="00865DAD">
        <w:rPr>
          <w:rFonts w:eastAsiaTheme="minorEastAsia"/>
          <w:lang w:eastAsia="zh-CN"/>
        </w:rPr>
        <w:t>,</w:t>
      </w:r>
      <w:r w:rsidRPr="009D7F76">
        <w:rPr>
          <w:rFonts w:eastAsiaTheme="minorEastAsia"/>
          <w:lang w:eastAsia="zh-CN"/>
        </w:rPr>
        <w:t xml:space="preserve"> broken down by place of detention and gender, age group (minor/adult), ethnicity and nationality of the detained person – on the capacity and occupancy rate of all places of detention (prisons, temporary </w:t>
      </w:r>
      <w:r w:rsidR="00865DAD">
        <w:rPr>
          <w:rFonts w:eastAsiaTheme="minorEastAsia"/>
          <w:lang w:eastAsia="zh-CN"/>
        </w:rPr>
        <w:t>detention isolation</w:t>
      </w:r>
      <w:r w:rsidR="00865DAD" w:rsidRPr="009D7F76">
        <w:rPr>
          <w:rFonts w:eastAsiaTheme="minorEastAsia"/>
          <w:lang w:eastAsia="zh-CN"/>
        </w:rPr>
        <w:t xml:space="preserve"> </w:t>
      </w:r>
      <w:r w:rsidRPr="009D7F76">
        <w:rPr>
          <w:rFonts w:eastAsiaTheme="minorEastAsia"/>
          <w:lang w:eastAsia="zh-CN"/>
        </w:rPr>
        <w:t>facilities (IVSs) and remand centres (SIZOs)), specifying the number of persons in pretrial detention and those serving sentences. Please also assess the impact of initiatives to promote the use of alternatives to pretrial detention and imprisonment. Please provide information about the impact of Amnesty Law No. 81-VII KRZ of 2021</w:t>
      </w:r>
      <w:r w:rsidR="00865DAD">
        <w:rPr>
          <w:rFonts w:eastAsiaTheme="minorEastAsia"/>
          <w:lang w:eastAsia="zh-CN"/>
        </w:rPr>
        <w:t>,</w:t>
      </w:r>
      <w:r w:rsidRPr="009D7F76">
        <w:rPr>
          <w:rFonts w:eastAsiaTheme="minorEastAsia"/>
          <w:lang w:eastAsia="zh-CN"/>
        </w:rPr>
        <w:t xml:space="preserve"> and indicate </w:t>
      </w:r>
      <w:r w:rsidR="00865DAD">
        <w:rPr>
          <w:rFonts w:eastAsiaTheme="minorEastAsia"/>
          <w:lang w:eastAsia="zh-CN"/>
        </w:rPr>
        <w:t xml:space="preserve">the </w:t>
      </w:r>
      <w:r w:rsidRPr="009D7F76">
        <w:rPr>
          <w:rFonts w:eastAsiaTheme="minorEastAsia"/>
          <w:lang w:eastAsia="zh-CN"/>
        </w:rPr>
        <w:t xml:space="preserve">criteria used to authorize release, conditions of release, </w:t>
      </w:r>
      <w:r w:rsidR="00A24EE1">
        <w:rPr>
          <w:rFonts w:eastAsiaTheme="minorEastAsia"/>
          <w:lang w:eastAsia="zh-CN"/>
        </w:rPr>
        <w:t xml:space="preserve">the </w:t>
      </w:r>
      <w:r w:rsidRPr="009D7F76">
        <w:rPr>
          <w:rFonts w:eastAsiaTheme="minorEastAsia"/>
          <w:lang w:eastAsia="zh-CN"/>
        </w:rPr>
        <w:t xml:space="preserve">procedure followed, and </w:t>
      </w:r>
      <w:r w:rsidR="00A24EE1">
        <w:rPr>
          <w:rFonts w:eastAsiaTheme="minorEastAsia"/>
          <w:lang w:eastAsia="zh-CN"/>
        </w:rPr>
        <w:t xml:space="preserve">the </w:t>
      </w:r>
      <w:r w:rsidRPr="009D7F76">
        <w:rPr>
          <w:rFonts w:eastAsiaTheme="minorEastAsia"/>
          <w:lang w:eastAsia="zh-CN"/>
        </w:rPr>
        <w:t>number of amnesties granted</w:t>
      </w:r>
      <w:r w:rsidR="00DD47F5">
        <w:rPr>
          <w:rFonts w:eastAsiaTheme="minorEastAsia"/>
          <w:lang w:eastAsia="zh-CN"/>
        </w:rPr>
        <w:t>,</w:t>
      </w:r>
      <w:r w:rsidRPr="009D7F76">
        <w:rPr>
          <w:rFonts w:eastAsiaTheme="minorEastAsia"/>
          <w:lang w:eastAsia="zh-CN"/>
        </w:rPr>
        <w:t xml:space="preserve"> disaggregated by the type of offence and sex and gender of the offender.</w:t>
      </w:r>
    </w:p>
    <w:p w14:paraId="1F34D03A" w14:textId="0D7A54CD" w:rsidR="009D7F76" w:rsidRPr="009D7F76" w:rsidRDefault="009D7F76" w:rsidP="009D7F76">
      <w:pPr>
        <w:tabs>
          <w:tab w:val="left" w:pos="1701"/>
          <w:tab w:val="left" w:pos="2268"/>
        </w:tabs>
        <w:spacing w:after="120"/>
        <w:ind w:left="1134" w:right="1134"/>
        <w:jc w:val="both"/>
        <w:rPr>
          <w:rFonts w:eastAsiaTheme="minorEastAsia"/>
          <w:lang w:eastAsia="zh-CN"/>
        </w:rPr>
      </w:pPr>
      <w:r w:rsidRPr="009D7F76">
        <w:rPr>
          <w:rFonts w:eastAsiaTheme="minorEastAsia"/>
          <w:lang w:eastAsia="zh-CN"/>
        </w:rPr>
        <w:t>18.</w:t>
      </w:r>
      <w:r w:rsidRPr="009D7F76">
        <w:rPr>
          <w:rFonts w:eastAsiaTheme="minorEastAsia"/>
          <w:lang w:eastAsia="zh-CN"/>
        </w:rPr>
        <w:tab/>
        <w:t xml:space="preserve">Please explain </w:t>
      </w:r>
      <w:r w:rsidR="00A24EE1">
        <w:rPr>
          <w:rFonts w:eastAsiaTheme="minorEastAsia"/>
          <w:lang w:eastAsia="zh-CN"/>
        </w:rPr>
        <w:t xml:space="preserve">any </w:t>
      </w:r>
      <w:r w:rsidRPr="009D7F76">
        <w:rPr>
          <w:rFonts w:eastAsiaTheme="minorEastAsia"/>
          <w:lang w:eastAsia="zh-CN"/>
        </w:rPr>
        <w:t xml:space="preserve">measures adopted to review the rules governing the </w:t>
      </w:r>
      <w:r w:rsidR="00A24EE1" w:rsidRPr="009D7F76">
        <w:rPr>
          <w:rFonts w:eastAsiaTheme="minorEastAsia"/>
          <w:lang w:eastAsia="zh-CN"/>
        </w:rPr>
        <w:t xml:space="preserve">terms </w:t>
      </w:r>
      <w:r w:rsidR="00EF4E5B">
        <w:rPr>
          <w:rFonts w:eastAsiaTheme="minorEastAsia"/>
          <w:lang w:eastAsia="zh-CN"/>
        </w:rPr>
        <w:t xml:space="preserve">of </w:t>
      </w:r>
      <w:r w:rsidRPr="009D7F76">
        <w:rPr>
          <w:rFonts w:eastAsiaTheme="minorEastAsia"/>
          <w:lang w:eastAsia="zh-CN"/>
        </w:rPr>
        <w:t>disciplinary punishment for prisoners to ensure that they are proportional and imposed only where strictly necessary, including for juveniles. Explain whether prisoners are able to challenge these sanctions before an independent body</w:t>
      </w:r>
      <w:r w:rsidR="00EF4E5B">
        <w:rPr>
          <w:rFonts w:eastAsiaTheme="minorEastAsia"/>
          <w:lang w:eastAsia="zh-CN"/>
        </w:rPr>
        <w:t>,</w:t>
      </w:r>
      <w:r w:rsidRPr="009D7F76">
        <w:rPr>
          <w:rFonts w:eastAsiaTheme="minorEastAsia"/>
          <w:lang w:eastAsia="zh-CN"/>
        </w:rPr>
        <w:t xml:space="preserve"> and provide details.</w:t>
      </w:r>
      <w:r w:rsidRPr="009D7F76">
        <w:rPr>
          <w:rFonts w:eastAsiaTheme="minorEastAsia"/>
          <w:sz w:val="18"/>
          <w:vertAlign w:val="superscript"/>
          <w:lang w:eastAsia="zh-CN"/>
        </w:rPr>
        <w:footnoteReference w:id="42"/>
      </w:r>
      <w:r w:rsidRPr="009D7F76">
        <w:rPr>
          <w:rFonts w:eastAsiaTheme="minorEastAsia"/>
          <w:lang w:eastAsia="zh-CN"/>
        </w:rPr>
        <w:t xml:space="preserve"> P</w:t>
      </w:r>
      <w:r w:rsidR="00EF4E5B">
        <w:rPr>
          <w:rFonts w:eastAsiaTheme="minorEastAsia"/>
          <w:lang w:eastAsia="zh-CN"/>
        </w:rPr>
        <w:t>lease p</w:t>
      </w:r>
      <w:r w:rsidRPr="009D7F76">
        <w:rPr>
          <w:rFonts w:eastAsiaTheme="minorEastAsia"/>
          <w:lang w:eastAsia="zh-CN"/>
        </w:rPr>
        <w:t xml:space="preserve">rovide data on the use of solitary confinement during the period under review, including its duration and frequency, in particular </w:t>
      </w:r>
      <w:r w:rsidR="00EF4E5B">
        <w:rPr>
          <w:rFonts w:eastAsiaTheme="minorEastAsia"/>
          <w:lang w:eastAsia="zh-CN"/>
        </w:rPr>
        <w:t xml:space="preserve">that </w:t>
      </w:r>
      <w:r w:rsidRPr="009D7F76">
        <w:rPr>
          <w:rFonts w:eastAsiaTheme="minorEastAsia"/>
          <w:lang w:eastAsia="zh-CN"/>
        </w:rPr>
        <w:t>imposed on persons charged with terrorism and extremism offences.</w:t>
      </w:r>
      <w:r w:rsidRPr="009D7F76">
        <w:rPr>
          <w:rFonts w:eastAsiaTheme="minorEastAsia"/>
          <w:sz w:val="18"/>
          <w:vertAlign w:val="superscript"/>
          <w:lang w:eastAsia="zh-CN"/>
        </w:rPr>
        <w:footnoteReference w:id="43"/>
      </w:r>
      <w:r w:rsidRPr="009D7F76">
        <w:rPr>
          <w:rFonts w:eastAsiaTheme="minorEastAsia"/>
          <w:lang w:eastAsia="zh-CN"/>
        </w:rPr>
        <w:t xml:space="preserve"> Please indicate whether this prison regime is subject to any oversight mechanism or external supervision. </w:t>
      </w:r>
      <w:r w:rsidR="00EF4E5B">
        <w:rPr>
          <w:rFonts w:eastAsiaTheme="minorEastAsia"/>
          <w:lang w:eastAsia="zh-CN"/>
        </w:rPr>
        <w:t>E</w:t>
      </w:r>
      <w:r w:rsidRPr="009D7F76">
        <w:rPr>
          <w:rFonts w:eastAsiaTheme="minorEastAsia"/>
          <w:lang w:eastAsia="zh-CN"/>
        </w:rPr>
        <w:t xml:space="preserve">xplain any steps taken to promote </w:t>
      </w:r>
      <w:r w:rsidR="006F17E8">
        <w:rPr>
          <w:rFonts w:eastAsiaTheme="minorEastAsia"/>
          <w:lang w:eastAsia="zh-CN"/>
        </w:rPr>
        <w:t xml:space="preserve">the </w:t>
      </w:r>
      <w:r w:rsidRPr="009D7F76">
        <w:rPr>
          <w:rFonts w:eastAsiaTheme="minorEastAsia"/>
          <w:lang w:eastAsia="zh-CN"/>
        </w:rPr>
        <w:t>reintegration and rehabilitation of prisoners.</w:t>
      </w:r>
      <w:r>
        <w:rPr>
          <w:rFonts w:eastAsiaTheme="minorEastAsia"/>
          <w:lang w:eastAsia="zh-CN"/>
        </w:rPr>
        <w:t xml:space="preserve"> </w:t>
      </w:r>
    </w:p>
    <w:p w14:paraId="4824F3CC" w14:textId="2AD75E92" w:rsidR="009D7F76" w:rsidRPr="009D7F76" w:rsidRDefault="009D7F76" w:rsidP="009D7F76">
      <w:pPr>
        <w:tabs>
          <w:tab w:val="left" w:pos="1701"/>
          <w:tab w:val="left" w:pos="2268"/>
        </w:tabs>
        <w:spacing w:after="120"/>
        <w:ind w:left="1134" w:right="1134"/>
        <w:jc w:val="both"/>
        <w:rPr>
          <w:rFonts w:eastAsiaTheme="minorEastAsia"/>
          <w:lang w:eastAsia="zh-CN"/>
        </w:rPr>
      </w:pPr>
      <w:r w:rsidRPr="009D7F76">
        <w:rPr>
          <w:rFonts w:eastAsiaTheme="minorEastAsia"/>
          <w:lang w:eastAsia="zh-CN"/>
        </w:rPr>
        <w:t>19.</w:t>
      </w:r>
      <w:r w:rsidRPr="009D7F76">
        <w:rPr>
          <w:rFonts w:eastAsiaTheme="minorEastAsia"/>
          <w:lang w:eastAsia="zh-CN"/>
        </w:rPr>
        <w:tab/>
        <w:t xml:space="preserve">Please </w:t>
      </w:r>
      <w:r w:rsidR="00F54105">
        <w:rPr>
          <w:rFonts w:eastAsiaTheme="minorEastAsia"/>
          <w:lang w:eastAsia="zh-CN"/>
        </w:rPr>
        <w:t>describe</w:t>
      </w:r>
      <w:r w:rsidR="00F54105" w:rsidRPr="009D7F76">
        <w:rPr>
          <w:rFonts w:eastAsiaTheme="minorEastAsia"/>
          <w:lang w:eastAsia="zh-CN"/>
        </w:rPr>
        <w:t xml:space="preserve"> </w:t>
      </w:r>
      <w:r w:rsidR="00F54105">
        <w:rPr>
          <w:rFonts w:eastAsiaTheme="minorEastAsia"/>
          <w:lang w:eastAsia="zh-CN"/>
        </w:rPr>
        <w:t xml:space="preserve">any </w:t>
      </w:r>
      <w:r w:rsidRPr="009D7F76">
        <w:rPr>
          <w:rFonts w:eastAsiaTheme="minorEastAsia"/>
          <w:lang w:eastAsia="zh-CN"/>
        </w:rPr>
        <w:t xml:space="preserve">measures that have been </w:t>
      </w:r>
      <w:r w:rsidR="00F54105">
        <w:rPr>
          <w:rFonts w:eastAsiaTheme="minorEastAsia"/>
          <w:lang w:eastAsia="zh-CN"/>
        </w:rPr>
        <w:t>taken</w:t>
      </w:r>
      <w:r w:rsidR="00F54105" w:rsidRPr="009D7F76">
        <w:rPr>
          <w:rFonts w:eastAsiaTheme="minorEastAsia"/>
          <w:lang w:eastAsia="zh-CN"/>
        </w:rPr>
        <w:t xml:space="preserve"> </w:t>
      </w:r>
      <w:r w:rsidRPr="009D7F76">
        <w:rPr>
          <w:rFonts w:eastAsiaTheme="minorEastAsia"/>
          <w:lang w:eastAsia="zh-CN"/>
        </w:rPr>
        <w:t>to ensure that persons in detention, including in prisons and remand centres (SIZOs),</w:t>
      </w:r>
      <w:r>
        <w:rPr>
          <w:rFonts w:eastAsiaTheme="minorEastAsia"/>
          <w:lang w:eastAsia="zh-CN"/>
        </w:rPr>
        <w:t xml:space="preserve"> </w:t>
      </w:r>
      <w:r w:rsidRPr="009D7F76">
        <w:rPr>
          <w:rFonts w:eastAsiaTheme="minorEastAsia"/>
          <w:lang w:eastAsia="zh-CN"/>
        </w:rPr>
        <w:t>receive adequate and timely medical care</w:t>
      </w:r>
      <w:r w:rsidRPr="009D7F76">
        <w:rPr>
          <w:rFonts w:eastAsiaTheme="minorEastAsia"/>
          <w:sz w:val="18"/>
          <w:vertAlign w:val="superscript"/>
          <w:lang w:eastAsia="zh-CN"/>
        </w:rPr>
        <w:footnoteReference w:id="44"/>
      </w:r>
      <w:r w:rsidRPr="009D7F76">
        <w:rPr>
          <w:rFonts w:eastAsiaTheme="minorEastAsia"/>
          <w:lang w:eastAsia="zh-CN"/>
        </w:rPr>
        <w:t xml:space="preserve"> and medication and that their injuries and health complaints are properly recorded by </w:t>
      </w:r>
      <w:r w:rsidRPr="009D7F76">
        <w:rPr>
          <w:rFonts w:eastAsiaTheme="minorEastAsia"/>
          <w:lang w:eastAsia="zh-CN"/>
        </w:rPr>
        <w:lastRenderedPageBreak/>
        <w:t>independent medical personnel.</w:t>
      </w:r>
      <w:r w:rsidRPr="009D7F76">
        <w:rPr>
          <w:rFonts w:eastAsiaTheme="minorEastAsia"/>
          <w:sz w:val="18"/>
          <w:vertAlign w:val="superscript"/>
          <w:lang w:eastAsia="zh-CN"/>
        </w:rPr>
        <w:footnoteReference w:id="45"/>
      </w:r>
      <w:r w:rsidRPr="009D7F76">
        <w:rPr>
          <w:rFonts w:eastAsiaTheme="minorEastAsia"/>
          <w:lang w:eastAsia="zh-CN"/>
        </w:rPr>
        <w:t xml:space="preserve"> Indicate </w:t>
      </w:r>
      <w:r w:rsidR="00F54105">
        <w:rPr>
          <w:rFonts w:eastAsiaTheme="minorEastAsia"/>
          <w:lang w:eastAsia="zh-CN"/>
        </w:rPr>
        <w:t xml:space="preserve">the </w:t>
      </w:r>
      <w:r w:rsidRPr="009D7F76">
        <w:rPr>
          <w:rFonts w:eastAsiaTheme="minorEastAsia"/>
          <w:lang w:eastAsia="zh-CN"/>
        </w:rPr>
        <w:t xml:space="preserve">steps taken to ensure that detention facilities are adequately staffed with medical personnel and have necessary medical equipment to </w:t>
      </w:r>
      <w:r w:rsidR="00F54105">
        <w:rPr>
          <w:rFonts w:eastAsiaTheme="minorEastAsia"/>
          <w:lang w:eastAsia="zh-CN"/>
        </w:rPr>
        <w:t>perform</w:t>
      </w:r>
      <w:r w:rsidR="00F54105" w:rsidRPr="009D7F76">
        <w:rPr>
          <w:rFonts w:eastAsiaTheme="minorEastAsia"/>
          <w:lang w:eastAsia="zh-CN"/>
        </w:rPr>
        <w:t xml:space="preserve"> </w:t>
      </w:r>
      <w:r w:rsidRPr="009D7F76">
        <w:rPr>
          <w:rFonts w:eastAsiaTheme="minorEastAsia"/>
          <w:lang w:eastAsia="zh-CN"/>
        </w:rPr>
        <w:t xml:space="preserve">medical examinations of detainees and </w:t>
      </w:r>
      <w:r w:rsidR="00F54105">
        <w:rPr>
          <w:rFonts w:eastAsiaTheme="minorEastAsia"/>
          <w:lang w:eastAsia="zh-CN"/>
        </w:rPr>
        <w:t>to provide</w:t>
      </w:r>
      <w:r w:rsidR="00F54105" w:rsidRPr="009D7F76">
        <w:rPr>
          <w:rFonts w:eastAsiaTheme="minorEastAsia"/>
          <w:lang w:eastAsia="zh-CN"/>
        </w:rPr>
        <w:t xml:space="preserve"> </w:t>
      </w:r>
      <w:r w:rsidRPr="009D7F76">
        <w:rPr>
          <w:rFonts w:eastAsiaTheme="minorEastAsia"/>
          <w:lang w:eastAsia="zh-CN"/>
        </w:rPr>
        <w:t xml:space="preserve">appropriate treatment. Please explain whether there is a mechanism for ensuring that doctors in contact with persons in detention can, in confidence and without fear of reprisals, report evidence of torture or ill-treatment, or make allegations thereof, to an independent investigating authority. </w:t>
      </w:r>
      <w:r w:rsidRPr="009D7F76">
        <w:rPr>
          <w:rFonts w:eastAsia="SimSun"/>
          <w:lang w:eastAsia="zh-CN"/>
        </w:rPr>
        <w:t xml:space="preserve">Taking into account Presidential decree of 1 July 2022, </w:t>
      </w:r>
      <w:r w:rsidRPr="009D7F76">
        <w:rPr>
          <w:rFonts w:eastAsiaTheme="minorEastAsia"/>
          <w:lang w:eastAsia="zh-CN"/>
        </w:rPr>
        <w:t xml:space="preserve">please provide </w:t>
      </w:r>
      <w:r w:rsidR="00F54105">
        <w:rPr>
          <w:rFonts w:eastAsiaTheme="minorEastAsia"/>
          <w:lang w:eastAsia="zh-CN"/>
        </w:rPr>
        <w:t xml:space="preserve">an </w:t>
      </w:r>
      <w:r w:rsidRPr="009D7F76">
        <w:rPr>
          <w:rFonts w:eastAsiaTheme="minorEastAsia"/>
          <w:lang w:eastAsia="zh-CN"/>
        </w:rPr>
        <w:t xml:space="preserve">update on the steps </w:t>
      </w:r>
      <w:r w:rsidR="00F54105">
        <w:rPr>
          <w:rFonts w:eastAsiaTheme="minorEastAsia"/>
          <w:lang w:eastAsia="zh-CN"/>
        </w:rPr>
        <w:t xml:space="preserve">planned </w:t>
      </w:r>
      <w:r w:rsidRPr="009D7F76">
        <w:rPr>
          <w:rFonts w:eastAsiaTheme="minorEastAsia"/>
          <w:lang w:eastAsia="zh-CN"/>
        </w:rPr>
        <w:t xml:space="preserve">to </w:t>
      </w:r>
      <w:r w:rsidRPr="009D7F76">
        <w:rPr>
          <w:rFonts w:eastAsia="SimSun"/>
          <w:lang w:eastAsia="zh-CN"/>
        </w:rPr>
        <w:t>transfer the responsibility for health care in the penitentiary system from the Ministry of Internal Affairs to the Ministry of Health</w:t>
      </w:r>
      <w:r w:rsidR="00F54105">
        <w:rPr>
          <w:rFonts w:eastAsia="SimSun"/>
          <w:lang w:eastAsia="zh-CN"/>
        </w:rPr>
        <w:t>,</w:t>
      </w:r>
      <w:r w:rsidRPr="009D7F76">
        <w:rPr>
          <w:rFonts w:eastAsia="SimSun"/>
          <w:sz w:val="18"/>
          <w:vertAlign w:val="superscript"/>
          <w:lang w:eastAsia="zh-CN"/>
        </w:rPr>
        <w:footnoteReference w:id="46"/>
      </w:r>
      <w:r w:rsidRPr="009D7F76">
        <w:rPr>
          <w:rFonts w:eastAsia="SimSun"/>
          <w:lang w:eastAsia="zh-CN"/>
        </w:rPr>
        <w:t xml:space="preserve"> and specify </w:t>
      </w:r>
      <w:r w:rsidR="00F54105">
        <w:rPr>
          <w:rFonts w:eastAsia="SimSun"/>
          <w:lang w:eastAsia="zh-CN"/>
        </w:rPr>
        <w:t>whether</w:t>
      </w:r>
      <w:r w:rsidR="00F54105" w:rsidRPr="009D7F76">
        <w:rPr>
          <w:rFonts w:eastAsia="SimSun"/>
          <w:lang w:eastAsia="zh-CN"/>
        </w:rPr>
        <w:t xml:space="preserve"> </w:t>
      </w:r>
      <w:r w:rsidR="00F54105">
        <w:rPr>
          <w:rFonts w:eastAsia="SimSun"/>
          <w:lang w:eastAsia="zh-CN"/>
        </w:rPr>
        <w:t xml:space="preserve">the </w:t>
      </w:r>
      <w:r w:rsidRPr="009D7F76">
        <w:rPr>
          <w:rFonts w:eastAsia="SimSun"/>
          <w:lang w:eastAsia="zh-CN"/>
        </w:rPr>
        <w:t xml:space="preserve">transfer concerns all types of health care of persons deprived of liberty. In addition, explain how the State party monitors the exercise of professional duties </w:t>
      </w:r>
      <w:r w:rsidR="00F54105">
        <w:rPr>
          <w:rFonts w:eastAsia="SimSun"/>
          <w:lang w:eastAsia="zh-CN"/>
        </w:rPr>
        <w:t>by</w:t>
      </w:r>
      <w:r w:rsidR="00F54105" w:rsidRPr="009D7F76">
        <w:rPr>
          <w:rFonts w:eastAsia="SimSun"/>
          <w:lang w:eastAsia="zh-CN"/>
        </w:rPr>
        <w:t xml:space="preserve"> </w:t>
      </w:r>
      <w:r w:rsidRPr="009D7F76">
        <w:rPr>
          <w:rFonts w:eastAsia="SimSun"/>
          <w:lang w:eastAsia="zh-CN"/>
        </w:rPr>
        <w:t xml:space="preserve">medical staff in prisons. </w:t>
      </w:r>
    </w:p>
    <w:p w14:paraId="4CA9B1D3" w14:textId="6026D49A" w:rsidR="009D7F76" w:rsidRPr="009D7F76" w:rsidRDefault="009D7F76" w:rsidP="009D7F76">
      <w:pPr>
        <w:tabs>
          <w:tab w:val="left" w:pos="1701"/>
          <w:tab w:val="left" w:pos="2268"/>
        </w:tabs>
        <w:spacing w:after="120"/>
        <w:ind w:left="1134" w:right="1134"/>
        <w:jc w:val="both"/>
        <w:rPr>
          <w:rFonts w:eastAsiaTheme="minorEastAsia"/>
          <w:lang w:eastAsia="zh-CN"/>
        </w:rPr>
      </w:pPr>
      <w:r w:rsidRPr="009D7F76">
        <w:rPr>
          <w:rFonts w:eastAsiaTheme="minorEastAsia"/>
          <w:lang w:eastAsia="zh-CN"/>
        </w:rPr>
        <w:t>20.</w:t>
      </w:r>
      <w:r w:rsidRPr="009D7F76">
        <w:rPr>
          <w:rFonts w:eastAsiaTheme="minorEastAsia"/>
          <w:lang w:eastAsia="zh-CN"/>
        </w:rPr>
        <w:tab/>
      </w:r>
      <w:r w:rsidRPr="009D7F76">
        <w:rPr>
          <w:rFonts w:eastAsia="SimSun"/>
          <w:bCs/>
          <w:lang w:eastAsia="zh-CN"/>
        </w:rPr>
        <w:t>Please provide s</w:t>
      </w:r>
      <w:r w:rsidRPr="009D7F76">
        <w:rPr>
          <w:rFonts w:eastAsiaTheme="minorEastAsia"/>
          <w:lang w:eastAsia="zh-CN"/>
        </w:rPr>
        <w:t xml:space="preserve">tatistical data regarding deaths in custody during the period under consideration, including </w:t>
      </w:r>
      <w:r w:rsidR="00F54105">
        <w:rPr>
          <w:rFonts w:eastAsiaTheme="minorEastAsia"/>
          <w:lang w:eastAsia="zh-CN"/>
        </w:rPr>
        <w:t xml:space="preserve">in </w:t>
      </w:r>
      <w:r w:rsidRPr="009D7F76">
        <w:rPr>
          <w:rFonts w:eastAsiaTheme="minorEastAsia"/>
          <w:lang w:eastAsia="zh-CN"/>
        </w:rPr>
        <w:t>mental health institutions,</w:t>
      </w:r>
      <w:r w:rsidRPr="009D7F76">
        <w:rPr>
          <w:rFonts w:eastAsiaTheme="minorEastAsia"/>
          <w:sz w:val="18"/>
          <w:vertAlign w:val="superscript"/>
          <w:lang w:eastAsia="zh-CN"/>
        </w:rPr>
        <w:footnoteReference w:id="47"/>
      </w:r>
      <w:r w:rsidRPr="009D7F76">
        <w:rPr>
          <w:rFonts w:eastAsiaTheme="minorEastAsia"/>
          <w:lang w:eastAsia="zh-CN"/>
        </w:rPr>
        <w:t xml:space="preserve"> police custody and </w:t>
      </w:r>
      <w:r w:rsidR="00F54105">
        <w:rPr>
          <w:rFonts w:eastAsiaTheme="minorEastAsia"/>
          <w:lang w:eastAsia="zh-CN"/>
        </w:rPr>
        <w:t xml:space="preserve">the </w:t>
      </w:r>
      <w:r w:rsidRPr="009D7F76">
        <w:rPr>
          <w:rFonts w:eastAsiaTheme="minorEastAsia"/>
          <w:lang w:eastAsia="zh-CN"/>
        </w:rPr>
        <w:t xml:space="preserve">detention centre of the National Security Committee, disaggregated by place of detention, sex, age, ethnic origin or nationality, and cause of death. Please provide information on the manner in which those deaths were investigated, the results of the investigations and the measures taken to prevent similar cases in the future. </w:t>
      </w:r>
    </w:p>
    <w:p w14:paraId="2517C7E4" w14:textId="2FAB168E" w:rsidR="009D7F76" w:rsidRPr="009D7F76" w:rsidRDefault="009D7F76" w:rsidP="009D7F76">
      <w:pPr>
        <w:tabs>
          <w:tab w:val="left" w:pos="1701"/>
          <w:tab w:val="left" w:pos="2268"/>
        </w:tabs>
        <w:spacing w:after="120"/>
        <w:ind w:left="1134" w:right="1134"/>
        <w:jc w:val="both"/>
        <w:rPr>
          <w:rFonts w:eastAsia="SimSun"/>
          <w:color w:val="000000"/>
          <w:lang w:eastAsia="zh-CN"/>
        </w:rPr>
      </w:pPr>
      <w:r w:rsidRPr="009D7F76">
        <w:rPr>
          <w:rFonts w:eastAsia="SimSun"/>
          <w:lang w:eastAsia="zh-CN"/>
        </w:rPr>
        <w:t>21.</w:t>
      </w:r>
      <w:r w:rsidRPr="009D7F76">
        <w:rPr>
          <w:rFonts w:eastAsia="SimSun"/>
          <w:lang w:eastAsia="zh-CN"/>
        </w:rPr>
        <w:tab/>
        <w:t xml:space="preserve">Please explain </w:t>
      </w:r>
      <w:r w:rsidR="00F54105">
        <w:rPr>
          <w:rFonts w:eastAsia="SimSun"/>
          <w:lang w:eastAsia="zh-CN"/>
        </w:rPr>
        <w:t xml:space="preserve">any </w:t>
      </w:r>
      <w:r w:rsidRPr="009D7F76">
        <w:rPr>
          <w:rFonts w:eastAsia="SimSun"/>
          <w:lang w:eastAsia="zh-CN"/>
        </w:rPr>
        <w:t xml:space="preserve">measures that have been </w:t>
      </w:r>
      <w:r w:rsidR="00F54105">
        <w:rPr>
          <w:rFonts w:eastAsia="SimSun"/>
          <w:lang w:eastAsia="zh-CN"/>
        </w:rPr>
        <w:t>taken</w:t>
      </w:r>
      <w:r w:rsidR="00F54105" w:rsidRPr="009D7F76">
        <w:rPr>
          <w:rFonts w:eastAsia="SimSun"/>
          <w:lang w:eastAsia="zh-CN"/>
        </w:rPr>
        <w:t xml:space="preserve"> </w:t>
      </w:r>
      <w:r w:rsidRPr="009D7F76">
        <w:rPr>
          <w:rFonts w:eastAsia="SimSun"/>
          <w:lang w:eastAsia="zh-CN"/>
        </w:rPr>
        <w:t>to</w:t>
      </w:r>
      <w:r w:rsidRPr="009D7F76">
        <w:rPr>
          <w:rFonts w:eastAsiaTheme="minorEastAsia"/>
          <w:lang w:eastAsia="zh-CN"/>
        </w:rPr>
        <w:t xml:space="preserve"> bring the conditions of </w:t>
      </w:r>
      <w:r w:rsidRPr="009D7F76">
        <w:rPr>
          <w:rFonts w:eastAsia="SimSun"/>
          <w:color w:val="000000"/>
          <w:lang w:eastAsia="zh-CN"/>
        </w:rPr>
        <w:t>children placed in orphanages for children with physical, intellectual and psychosocial disabilities in line with the Convention.</w:t>
      </w:r>
      <w:r w:rsidRPr="009D7F76">
        <w:rPr>
          <w:rFonts w:eastAsia="SimSun"/>
          <w:color w:val="000000"/>
          <w:sz w:val="18"/>
          <w:vertAlign w:val="superscript"/>
          <w:lang w:eastAsia="zh-CN"/>
        </w:rPr>
        <w:footnoteReference w:id="48"/>
      </w:r>
      <w:r w:rsidRPr="009D7F76">
        <w:rPr>
          <w:rFonts w:eastAsia="SimSun"/>
          <w:color w:val="000000"/>
          <w:lang w:eastAsia="zh-CN"/>
        </w:rPr>
        <w:t xml:space="preserve"> Please inform the Committee about the investigations opened into </w:t>
      </w:r>
      <w:r w:rsidR="00F54105">
        <w:rPr>
          <w:rFonts w:eastAsia="SimSun"/>
          <w:color w:val="000000"/>
          <w:lang w:eastAsia="zh-CN"/>
        </w:rPr>
        <w:t xml:space="preserve">the </w:t>
      </w:r>
      <w:r w:rsidRPr="009D7F76">
        <w:rPr>
          <w:rFonts w:eastAsia="SimSun"/>
          <w:color w:val="000000"/>
          <w:lang w:eastAsia="zh-CN"/>
        </w:rPr>
        <w:t xml:space="preserve">reported death of four children during the </w:t>
      </w:r>
      <w:r w:rsidR="00F54105">
        <w:rPr>
          <w:rFonts w:eastAsia="SimSun"/>
          <w:color w:val="000000"/>
          <w:lang w:eastAsia="zh-CN"/>
        </w:rPr>
        <w:t>coronavirus disease (</w:t>
      </w:r>
      <w:r w:rsidRPr="009D7F76">
        <w:rPr>
          <w:rFonts w:eastAsia="SimSun"/>
          <w:color w:val="000000"/>
          <w:lang w:eastAsia="zh-CN"/>
        </w:rPr>
        <w:t>COVID-19</w:t>
      </w:r>
      <w:r w:rsidR="00F54105">
        <w:rPr>
          <w:rFonts w:eastAsia="SimSun"/>
          <w:color w:val="000000"/>
          <w:lang w:eastAsia="zh-CN"/>
        </w:rPr>
        <w:t>)</w:t>
      </w:r>
      <w:r w:rsidRPr="009D7F76">
        <w:rPr>
          <w:rFonts w:eastAsia="SimSun"/>
          <w:color w:val="000000"/>
          <w:lang w:eastAsia="zh-CN"/>
        </w:rPr>
        <w:t xml:space="preserve"> pandemic lockdown, as well as </w:t>
      </w:r>
      <w:r w:rsidR="00F54105">
        <w:rPr>
          <w:rFonts w:eastAsia="SimSun"/>
          <w:color w:val="000000"/>
          <w:lang w:eastAsia="zh-CN"/>
        </w:rPr>
        <w:t xml:space="preserve">into </w:t>
      </w:r>
      <w:r w:rsidRPr="009D7F76">
        <w:rPr>
          <w:rFonts w:eastAsia="SimSun"/>
          <w:color w:val="000000"/>
          <w:lang w:eastAsia="zh-CN"/>
        </w:rPr>
        <w:t xml:space="preserve">allegations of ill-treatment of children in </w:t>
      </w:r>
      <w:r w:rsidR="00F54105">
        <w:rPr>
          <w:rFonts w:eastAsia="SimSun"/>
          <w:color w:val="000000"/>
          <w:lang w:eastAsia="zh-CN"/>
        </w:rPr>
        <w:t>S</w:t>
      </w:r>
      <w:r w:rsidRPr="009D7F76">
        <w:rPr>
          <w:rFonts w:eastAsia="SimSun"/>
          <w:color w:val="000000"/>
          <w:lang w:eastAsia="zh-CN"/>
        </w:rPr>
        <w:t xml:space="preserve">tate residential institutions for children with disabilities and about any measures </w:t>
      </w:r>
      <w:r w:rsidR="00C468CC">
        <w:rPr>
          <w:rFonts w:eastAsia="SimSun"/>
          <w:color w:val="000000"/>
          <w:lang w:eastAsia="zh-CN"/>
        </w:rPr>
        <w:t>planned</w:t>
      </w:r>
      <w:r w:rsidR="00C468CC" w:rsidRPr="009D7F76">
        <w:rPr>
          <w:rFonts w:eastAsia="SimSun"/>
          <w:color w:val="000000"/>
          <w:lang w:eastAsia="zh-CN"/>
        </w:rPr>
        <w:t xml:space="preserve"> </w:t>
      </w:r>
      <w:r w:rsidRPr="009D7F76">
        <w:rPr>
          <w:rFonts w:eastAsia="SimSun"/>
          <w:color w:val="000000"/>
          <w:lang w:eastAsia="zh-CN"/>
        </w:rPr>
        <w:t>to move these children to family-based care.</w:t>
      </w:r>
    </w:p>
    <w:p w14:paraId="1C5C404F" w14:textId="77777777" w:rsidR="009D7F76" w:rsidRPr="009D7F76" w:rsidRDefault="009D7F76" w:rsidP="009D7F76">
      <w:pPr>
        <w:keepNext/>
        <w:keepLines/>
        <w:tabs>
          <w:tab w:val="right" w:pos="851"/>
        </w:tabs>
        <w:spacing w:before="240" w:after="120" w:line="240" w:lineRule="exact"/>
        <w:ind w:left="1134" w:right="1134" w:hanging="1134"/>
        <w:outlineLvl w:val="3"/>
        <w:rPr>
          <w:b/>
          <w:color w:val="00B050"/>
        </w:rPr>
      </w:pPr>
      <w:r w:rsidRPr="009D7F76">
        <w:rPr>
          <w:b/>
          <w:color w:val="00B050"/>
        </w:rPr>
        <w:tab/>
      </w:r>
      <w:r w:rsidRPr="009D7F76">
        <w:rPr>
          <w:b/>
        </w:rPr>
        <w:tab/>
        <w:t>Articles 12 and 13</w:t>
      </w:r>
    </w:p>
    <w:p w14:paraId="1A1BDF4F" w14:textId="6F9B5EE6" w:rsidR="009D7F76" w:rsidRPr="009D7F76" w:rsidRDefault="009D7F76" w:rsidP="009D7F76">
      <w:pPr>
        <w:tabs>
          <w:tab w:val="left" w:pos="1701"/>
          <w:tab w:val="left" w:pos="2268"/>
        </w:tabs>
        <w:spacing w:after="120"/>
        <w:ind w:left="1134" w:right="1134"/>
        <w:jc w:val="both"/>
        <w:rPr>
          <w:rFonts w:eastAsiaTheme="minorEastAsia"/>
          <w:lang w:eastAsia="zh-CN"/>
        </w:rPr>
      </w:pPr>
      <w:r w:rsidRPr="009D7F76">
        <w:rPr>
          <w:rFonts w:eastAsiaTheme="minorEastAsia"/>
          <w:lang w:eastAsia="zh-CN"/>
        </w:rPr>
        <w:t>22.</w:t>
      </w:r>
      <w:r w:rsidRPr="009D7F76">
        <w:rPr>
          <w:rFonts w:eastAsiaTheme="minorEastAsia"/>
          <w:color w:val="00B050"/>
          <w:lang w:eastAsia="zh-CN"/>
        </w:rPr>
        <w:tab/>
      </w:r>
      <w:r w:rsidRPr="009D7F76">
        <w:rPr>
          <w:rFonts w:eastAsiaTheme="minorEastAsia"/>
          <w:lang w:eastAsia="zh-CN"/>
        </w:rPr>
        <w:t xml:space="preserve">Please </w:t>
      </w:r>
      <w:r w:rsidR="00C468CC">
        <w:rPr>
          <w:rFonts w:eastAsiaTheme="minorEastAsia"/>
          <w:lang w:eastAsia="zh-CN"/>
        </w:rPr>
        <w:t>describe</w:t>
      </w:r>
      <w:r w:rsidR="00C468CC" w:rsidRPr="009D7F76">
        <w:rPr>
          <w:rFonts w:eastAsiaTheme="minorEastAsia"/>
          <w:lang w:eastAsia="zh-CN"/>
        </w:rPr>
        <w:t xml:space="preserve"> </w:t>
      </w:r>
      <w:r w:rsidR="00C468CC">
        <w:rPr>
          <w:rFonts w:eastAsiaTheme="minorEastAsia"/>
          <w:lang w:eastAsia="zh-CN"/>
        </w:rPr>
        <w:t xml:space="preserve">any </w:t>
      </w:r>
      <w:r w:rsidRPr="009D7F76">
        <w:rPr>
          <w:rFonts w:eastAsia="SimSun"/>
          <w:color w:val="000000"/>
          <w:lang w:eastAsia="zh-CN"/>
        </w:rPr>
        <w:t>steps that have been taken to investigate promptly and thoroughly acts of torture or ill-treatment in places of deprivation of liberty,</w:t>
      </w:r>
      <w:r w:rsidRPr="009D7F76">
        <w:rPr>
          <w:rFonts w:eastAsia="SimSun"/>
          <w:color w:val="000000"/>
          <w:sz w:val="18"/>
          <w:vertAlign w:val="superscript"/>
          <w:lang w:eastAsia="zh-CN"/>
        </w:rPr>
        <w:footnoteReference w:id="49"/>
      </w:r>
      <w:r w:rsidRPr="009D7F76">
        <w:rPr>
          <w:rFonts w:eastAsia="SimSun"/>
          <w:color w:val="000000"/>
          <w:lang w:eastAsia="zh-CN"/>
        </w:rPr>
        <w:t xml:space="preserve"> </w:t>
      </w:r>
      <w:r w:rsidRPr="009D7F76">
        <w:rPr>
          <w:rFonts w:eastAsiaTheme="minorEastAsia"/>
          <w:lang w:eastAsia="zh-CN"/>
        </w:rPr>
        <w:t xml:space="preserve">including </w:t>
      </w:r>
      <w:r w:rsidRPr="009D7F76">
        <w:rPr>
          <w:rFonts w:eastAsia="SimSun"/>
          <w:color w:val="000000"/>
          <w:lang w:eastAsia="zh-CN"/>
        </w:rPr>
        <w:t xml:space="preserve">measures adopted to address allegations </w:t>
      </w:r>
      <w:r w:rsidRPr="009D7F76">
        <w:rPr>
          <w:rFonts w:eastAsia="SimSun"/>
          <w:lang w:eastAsia="zh-CN"/>
        </w:rPr>
        <w:t>of ill-treatment in custody, including “welcome” beatings.</w:t>
      </w:r>
      <w:r w:rsidRPr="009D7F76">
        <w:rPr>
          <w:rFonts w:eastAsia="SimSun"/>
          <w:sz w:val="18"/>
          <w:vertAlign w:val="superscript"/>
          <w:lang w:eastAsia="zh-CN"/>
        </w:rPr>
        <w:footnoteReference w:id="50"/>
      </w:r>
      <w:r w:rsidRPr="009D7F76">
        <w:rPr>
          <w:rFonts w:eastAsia="SimSun"/>
          <w:color w:val="000000"/>
          <w:lang w:eastAsia="zh-CN"/>
        </w:rPr>
        <w:t xml:space="preserve"> Furthermore, </w:t>
      </w:r>
      <w:r w:rsidRPr="009D7F76">
        <w:rPr>
          <w:rFonts w:eastAsiaTheme="minorEastAsia"/>
          <w:lang w:eastAsia="zh-CN"/>
        </w:rPr>
        <w:t>explain how the State party guarantees the confidentiality, independence and effectiveness of the system for submitting complaints of torture and ill-treatment in cases where victims are deprived of their liberty, beyond the installation of collection boxes in the facilities.</w:t>
      </w:r>
      <w:r w:rsidRPr="009D7F76">
        <w:rPr>
          <w:rFonts w:eastAsiaTheme="minorEastAsia"/>
          <w:sz w:val="18"/>
          <w:vertAlign w:val="superscript"/>
          <w:lang w:eastAsia="zh-CN"/>
        </w:rPr>
        <w:footnoteReference w:id="51"/>
      </w:r>
      <w:r w:rsidRPr="009D7F76">
        <w:rPr>
          <w:rFonts w:eastAsiaTheme="minorEastAsia"/>
          <w:lang w:eastAsia="zh-CN"/>
        </w:rPr>
        <w:t xml:space="preserve"> Indicate whether there is a protocol to protect victims of torture and ill-treatment, members of their families, witnesses and investigators or doctors who examine them from all forms of intimidation or reprisals prompted by the submission of complaints, including charges for</w:t>
      </w:r>
      <w:r w:rsidRPr="009D7F76">
        <w:rPr>
          <w:rFonts w:eastAsia="SimSun"/>
          <w:lang w:eastAsia="zh-CN"/>
        </w:rPr>
        <w:t xml:space="preserve"> the crime of false reporting</w:t>
      </w:r>
      <w:r w:rsidRPr="009D7F76">
        <w:rPr>
          <w:rFonts w:eastAsiaTheme="minorEastAsia"/>
          <w:lang w:eastAsia="zh-CN"/>
        </w:rPr>
        <w:t xml:space="preserve"> or for interaction with the national or international monitors.</w:t>
      </w:r>
      <w:r w:rsidRPr="009D7F76">
        <w:rPr>
          <w:rFonts w:eastAsia="SimSun"/>
          <w:sz w:val="18"/>
          <w:vertAlign w:val="superscript"/>
          <w:lang w:eastAsia="zh-CN"/>
        </w:rPr>
        <w:footnoteReference w:id="52"/>
      </w:r>
      <w:r w:rsidRPr="009D7F76">
        <w:rPr>
          <w:rFonts w:eastAsiaTheme="minorEastAsia"/>
          <w:lang w:eastAsia="zh-CN"/>
        </w:rPr>
        <w:t xml:space="preserve"> </w:t>
      </w:r>
    </w:p>
    <w:p w14:paraId="3A528D8D" w14:textId="3C794DD3" w:rsidR="009D7F76" w:rsidRPr="009D7F76" w:rsidRDefault="009D7F76" w:rsidP="009D7F76">
      <w:pPr>
        <w:tabs>
          <w:tab w:val="left" w:pos="1701"/>
          <w:tab w:val="left" w:pos="2268"/>
        </w:tabs>
        <w:spacing w:after="120"/>
        <w:ind w:left="1134" w:right="1134"/>
        <w:jc w:val="both"/>
        <w:rPr>
          <w:rFonts w:eastAsia="SimSun"/>
          <w:color w:val="000000"/>
          <w:lang w:eastAsia="zh-CN"/>
        </w:rPr>
      </w:pPr>
      <w:r w:rsidRPr="009D7F76">
        <w:rPr>
          <w:rFonts w:eastAsiaTheme="minorEastAsia"/>
          <w:lang w:eastAsia="zh-CN"/>
        </w:rPr>
        <w:t>23.</w:t>
      </w:r>
      <w:r w:rsidRPr="009D7F76">
        <w:rPr>
          <w:rFonts w:eastAsiaTheme="minorEastAsia"/>
          <w:lang w:eastAsia="zh-CN"/>
        </w:rPr>
        <w:tab/>
        <w:t>In addition to the statistical data provided by the State party,</w:t>
      </w:r>
      <w:r w:rsidRPr="009D7F76">
        <w:rPr>
          <w:rFonts w:eastAsiaTheme="minorEastAsia"/>
          <w:sz w:val="18"/>
          <w:vertAlign w:val="superscript"/>
          <w:lang w:eastAsia="zh-CN"/>
        </w:rPr>
        <w:footnoteReference w:id="53"/>
      </w:r>
      <w:r w:rsidRPr="009D7F76">
        <w:rPr>
          <w:rFonts w:eastAsiaTheme="minorEastAsia"/>
          <w:lang w:eastAsia="zh-CN"/>
        </w:rPr>
        <w:t xml:space="preserve"> please </w:t>
      </w:r>
      <w:r w:rsidR="00594C8A">
        <w:rPr>
          <w:rFonts w:eastAsiaTheme="minorEastAsia"/>
          <w:lang w:eastAsia="zh-CN"/>
        </w:rPr>
        <w:t>provide</w:t>
      </w:r>
      <w:r w:rsidR="00A92057">
        <w:rPr>
          <w:rFonts w:eastAsiaTheme="minorEastAsia"/>
          <w:lang w:eastAsia="zh-CN"/>
        </w:rPr>
        <w:t xml:space="preserve"> </w:t>
      </w:r>
      <w:r w:rsidRPr="009D7F76">
        <w:rPr>
          <w:rFonts w:eastAsiaTheme="minorEastAsia"/>
          <w:lang w:eastAsia="zh-CN"/>
        </w:rPr>
        <w:t xml:space="preserve">data </w:t>
      </w:r>
      <w:r w:rsidR="00CD6B4E">
        <w:rPr>
          <w:rFonts w:eastAsiaTheme="minorEastAsia"/>
          <w:lang w:eastAsia="zh-CN"/>
        </w:rPr>
        <w:t xml:space="preserve">collected since </w:t>
      </w:r>
      <w:r w:rsidRPr="009D7F76">
        <w:rPr>
          <w:rFonts w:eastAsiaTheme="minorEastAsia"/>
          <w:lang w:eastAsia="zh-CN"/>
        </w:rPr>
        <w:t xml:space="preserve">2018, </w:t>
      </w:r>
      <w:r w:rsidRPr="009D7F76">
        <w:rPr>
          <w:rFonts w:eastAsiaTheme="minorEastAsia"/>
          <w:lang w:val="en-US" w:eastAsia="zh-CN"/>
        </w:rPr>
        <w:t>recorded in the unified register,</w:t>
      </w:r>
      <w:r w:rsidRPr="009D7F76">
        <w:rPr>
          <w:rFonts w:eastAsiaTheme="minorEastAsia"/>
          <w:lang w:eastAsia="zh-CN"/>
        </w:rPr>
        <w:t xml:space="preserve"> and provide </w:t>
      </w:r>
      <w:r w:rsidR="00CD6B4E">
        <w:rPr>
          <w:rFonts w:eastAsiaTheme="minorEastAsia"/>
          <w:lang w:eastAsia="zh-CN"/>
        </w:rPr>
        <w:t xml:space="preserve">an </w:t>
      </w:r>
      <w:r w:rsidRPr="009D7F76">
        <w:rPr>
          <w:rFonts w:eastAsiaTheme="minorEastAsia"/>
          <w:lang w:eastAsia="zh-CN"/>
        </w:rPr>
        <w:t xml:space="preserve">update </w:t>
      </w:r>
      <w:r w:rsidR="00CD6B4E">
        <w:rPr>
          <w:rFonts w:eastAsiaTheme="minorEastAsia"/>
          <w:lang w:eastAsia="zh-CN"/>
        </w:rPr>
        <w:t>on</w:t>
      </w:r>
      <w:r w:rsidR="00CD6B4E" w:rsidRPr="009D7F76">
        <w:rPr>
          <w:rFonts w:eastAsiaTheme="minorEastAsia"/>
          <w:lang w:eastAsia="zh-CN"/>
        </w:rPr>
        <w:t xml:space="preserve"> </w:t>
      </w:r>
      <w:r w:rsidRPr="009D7F76">
        <w:rPr>
          <w:rFonts w:eastAsiaTheme="minorEastAsia"/>
          <w:lang w:eastAsia="zh-CN"/>
        </w:rPr>
        <w:t>progress in investigations into the allegations of torture reported to the Prosecutor General’s Office</w:t>
      </w:r>
      <w:r w:rsidRPr="009D7F76">
        <w:rPr>
          <w:rFonts w:eastAsiaTheme="minorEastAsia"/>
          <w:lang w:val="en-US" w:eastAsia="zh-CN"/>
        </w:rPr>
        <w:t>,</w:t>
      </w:r>
      <w:r w:rsidRPr="009D7F76">
        <w:rPr>
          <w:rFonts w:eastAsiaTheme="minorEastAsia"/>
          <w:sz w:val="18"/>
          <w:vertAlign w:val="superscript"/>
          <w:lang w:val="en-US" w:eastAsia="zh-CN"/>
        </w:rPr>
        <w:footnoteReference w:id="54"/>
      </w:r>
      <w:r w:rsidRPr="009D7F76">
        <w:rPr>
          <w:rFonts w:eastAsiaTheme="minorEastAsia"/>
          <w:lang w:val="en-US" w:eastAsia="zh-CN"/>
        </w:rPr>
        <w:t xml:space="preserve"> </w:t>
      </w:r>
      <w:r w:rsidR="00CD6B4E">
        <w:rPr>
          <w:rFonts w:eastAsiaTheme="minorEastAsia"/>
          <w:lang w:val="en-US" w:eastAsia="zh-CN"/>
        </w:rPr>
        <w:t>and</w:t>
      </w:r>
      <w:r w:rsidRPr="009D7F76">
        <w:rPr>
          <w:rFonts w:eastAsiaTheme="minorEastAsia"/>
          <w:lang w:val="en-US" w:eastAsia="zh-CN"/>
        </w:rPr>
        <w:t xml:space="preserve"> their outcome. </w:t>
      </w:r>
      <w:r w:rsidRPr="009D7F76">
        <w:rPr>
          <w:rFonts w:eastAsiaTheme="minorEastAsia"/>
          <w:lang w:eastAsia="zh-CN"/>
        </w:rPr>
        <w:t xml:space="preserve">Please </w:t>
      </w:r>
      <w:r w:rsidR="00CD6B4E">
        <w:rPr>
          <w:rFonts w:eastAsiaTheme="minorEastAsia"/>
          <w:lang w:eastAsia="zh-CN"/>
        </w:rPr>
        <w:t>disaggregate</w:t>
      </w:r>
      <w:r w:rsidR="00CD6B4E" w:rsidRPr="009D7F76">
        <w:rPr>
          <w:rFonts w:eastAsiaTheme="minorEastAsia"/>
          <w:lang w:eastAsia="zh-CN"/>
        </w:rPr>
        <w:t xml:space="preserve"> </w:t>
      </w:r>
      <w:r w:rsidRPr="009D7F76">
        <w:rPr>
          <w:rFonts w:eastAsiaTheme="minorEastAsia"/>
          <w:lang w:eastAsia="zh-CN"/>
        </w:rPr>
        <w:t>all data by year and sex, age group (minor/adult) of the victim and agency or department of which the accused person is a member. Please indicate the number of cases investigated and prosecuted under article 146 of the Criminal Code (crime of torture)</w:t>
      </w:r>
      <w:r w:rsidR="00CD6B4E">
        <w:rPr>
          <w:rFonts w:eastAsiaTheme="minorEastAsia"/>
          <w:lang w:eastAsia="zh-CN"/>
        </w:rPr>
        <w:t>,</w:t>
      </w:r>
      <w:r w:rsidRPr="009D7F76">
        <w:rPr>
          <w:rFonts w:eastAsiaTheme="minorEastAsia"/>
          <w:lang w:eastAsia="zh-CN"/>
        </w:rPr>
        <w:t xml:space="preserve"> and the number of cases opened for other criminal offences, such as </w:t>
      </w:r>
      <w:r w:rsidRPr="009D7F76">
        <w:rPr>
          <w:rFonts w:eastAsiaTheme="minorEastAsia"/>
          <w:lang w:eastAsia="zh-CN"/>
        </w:rPr>
        <w:lastRenderedPageBreak/>
        <w:t xml:space="preserve">abuse of power and authority, and indicate the national authority that carried out those investigations. Furthermore, explain </w:t>
      </w:r>
      <w:r w:rsidR="00CD6B4E">
        <w:rPr>
          <w:rFonts w:eastAsiaTheme="minorEastAsia"/>
          <w:lang w:eastAsia="zh-CN"/>
        </w:rPr>
        <w:t>the</w:t>
      </w:r>
      <w:r w:rsidR="00CD6B4E" w:rsidRPr="009D7F76">
        <w:rPr>
          <w:rFonts w:eastAsiaTheme="minorEastAsia"/>
          <w:lang w:eastAsia="zh-CN"/>
        </w:rPr>
        <w:t xml:space="preserve"> </w:t>
      </w:r>
      <w:r w:rsidRPr="009D7F76">
        <w:rPr>
          <w:rFonts w:eastAsiaTheme="minorEastAsia"/>
          <w:lang w:eastAsia="zh-CN"/>
        </w:rPr>
        <w:t>reportedly low number of cases concerning torture reaching the court (allegedly around 2</w:t>
      </w:r>
      <w:r w:rsidR="00CD6B4E">
        <w:rPr>
          <w:rFonts w:eastAsiaTheme="minorEastAsia"/>
          <w:lang w:eastAsia="zh-CN"/>
        </w:rPr>
        <w:t xml:space="preserve"> per cent</w:t>
      </w:r>
      <w:r w:rsidRPr="009D7F76">
        <w:rPr>
          <w:rFonts w:eastAsiaTheme="minorEastAsia"/>
          <w:lang w:eastAsia="zh-CN"/>
        </w:rPr>
        <w:t xml:space="preserve">) vis-à-vis </w:t>
      </w:r>
      <w:r w:rsidR="00CD6B4E">
        <w:rPr>
          <w:rFonts w:eastAsiaTheme="minorEastAsia"/>
          <w:lang w:eastAsia="zh-CN"/>
        </w:rPr>
        <w:t>the</w:t>
      </w:r>
      <w:r w:rsidR="00CD6B4E" w:rsidRPr="009D7F76">
        <w:rPr>
          <w:rFonts w:eastAsiaTheme="minorEastAsia"/>
          <w:lang w:eastAsia="zh-CN"/>
        </w:rPr>
        <w:t xml:space="preserve"> </w:t>
      </w:r>
      <w:r w:rsidRPr="009D7F76">
        <w:rPr>
          <w:rFonts w:eastAsiaTheme="minorEastAsia"/>
          <w:lang w:eastAsia="zh-CN"/>
        </w:rPr>
        <w:t>high number of complaints registered by the Prosecutor General’s Office. Please clarify whether all complaints of torture and ill-treatment are referred to the special prosecutors set up under the Prosecutor General’s Office and whether they have a duty to investigate all allegations</w:t>
      </w:r>
      <w:r w:rsidRPr="009D7F76">
        <w:rPr>
          <w:rFonts w:eastAsiaTheme="minorEastAsia"/>
          <w:i/>
          <w:lang w:eastAsia="zh-CN"/>
        </w:rPr>
        <w:t xml:space="preserve"> ex officio</w:t>
      </w:r>
      <w:r w:rsidRPr="009D7F76">
        <w:rPr>
          <w:rFonts w:eastAsiaTheme="minorEastAsia"/>
          <w:lang w:eastAsia="zh-CN"/>
        </w:rPr>
        <w:t xml:space="preserve"> (article 193 (1), paragraph 12-1 of the Code of Criminal Procedure). Also, provide examples of complaints of torture and ill-treatment that were referred to internal affairs authorities or the anti-corruption service for further investigation (article 187 (4) of the Code of Criminal Procedure) and their outcome.</w:t>
      </w:r>
      <w:r w:rsidRPr="009D7F76">
        <w:rPr>
          <w:rFonts w:eastAsiaTheme="minorEastAsia"/>
          <w:sz w:val="18"/>
          <w:vertAlign w:val="superscript"/>
          <w:lang w:eastAsia="zh-CN"/>
        </w:rPr>
        <w:footnoteReference w:id="55"/>
      </w:r>
      <w:r w:rsidRPr="009D7F76">
        <w:rPr>
          <w:rFonts w:eastAsiaTheme="minorEastAsia"/>
          <w:lang w:eastAsia="zh-CN"/>
        </w:rPr>
        <w:t xml:space="preserve"> </w:t>
      </w:r>
    </w:p>
    <w:p w14:paraId="0C0D2860" w14:textId="14C25432" w:rsidR="009D7F76" w:rsidRPr="007C563B" w:rsidRDefault="009D7F76" w:rsidP="007C563B">
      <w:pPr>
        <w:tabs>
          <w:tab w:val="left" w:pos="1701"/>
          <w:tab w:val="left" w:pos="2268"/>
        </w:tabs>
        <w:spacing w:after="120"/>
        <w:ind w:left="1134" w:right="1134"/>
        <w:jc w:val="both"/>
        <w:rPr>
          <w:rFonts w:eastAsiaTheme="minorEastAsia"/>
          <w:lang w:eastAsia="zh-CN"/>
        </w:rPr>
      </w:pPr>
      <w:r w:rsidRPr="009D7F76">
        <w:rPr>
          <w:rFonts w:eastAsiaTheme="minorEastAsia"/>
          <w:lang w:eastAsia="zh-CN"/>
        </w:rPr>
        <w:t>24.</w:t>
      </w:r>
      <w:r w:rsidRPr="009D7F76">
        <w:rPr>
          <w:rFonts w:eastAsia="SimSun"/>
          <w:color w:val="000000"/>
          <w:lang w:eastAsia="zh-CN"/>
        </w:rPr>
        <w:t xml:space="preserve"> </w:t>
      </w:r>
      <w:r w:rsidRPr="009D7F76">
        <w:rPr>
          <w:rFonts w:eastAsia="SimSun"/>
          <w:color w:val="000000"/>
          <w:lang w:eastAsia="zh-CN"/>
        </w:rPr>
        <w:tab/>
        <w:t xml:space="preserve">Please provide information about </w:t>
      </w:r>
      <w:r w:rsidR="0029665A">
        <w:rPr>
          <w:rFonts w:eastAsia="SimSun"/>
          <w:color w:val="000000"/>
          <w:lang w:eastAsia="zh-CN"/>
        </w:rPr>
        <w:t xml:space="preserve">any </w:t>
      </w:r>
      <w:r w:rsidRPr="009D7F76">
        <w:rPr>
          <w:rFonts w:eastAsia="SimSun"/>
          <w:color w:val="000000"/>
          <w:lang w:eastAsia="zh-CN"/>
        </w:rPr>
        <w:t>independent investigation</w:t>
      </w:r>
      <w:r w:rsidR="0029665A">
        <w:rPr>
          <w:rFonts w:eastAsia="SimSun"/>
          <w:color w:val="000000"/>
          <w:lang w:eastAsia="zh-CN"/>
        </w:rPr>
        <w:t>s</w:t>
      </w:r>
      <w:r w:rsidRPr="009D7F76">
        <w:rPr>
          <w:rFonts w:eastAsia="SimSun"/>
          <w:color w:val="000000"/>
          <w:lang w:eastAsia="zh-CN"/>
        </w:rPr>
        <w:t xml:space="preserve"> undertaken into </w:t>
      </w:r>
      <w:r w:rsidR="0029665A">
        <w:rPr>
          <w:rFonts w:eastAsia="SimSun"/>
          <w:lang w:eastAsia="zh-CN"/>
        </w:rPr>
        <w:t>allegations</w:t>
      </w:r>
      <w:r w:rsidR="0029665A" w:rsidRPr="009D7F76">
        <w:rPr>
          <w:rFonts w:eastAsia="SimSun"/>
          <w:lang w:eastAsia="zh-CN"/>
        </w:rPr>
        <w:t xml:space="preserve"> </w:t>
      </w:r>
      <w:r w:rsidRPr="009D7F76">
        <w:rPr>
          <w:rFonts w:eastAsia="SimSun"/>
          <w:lang w:eastAsia="zh-CN"/>
        </w:rPr>
        <w:t xml:space="preserve">of excessive use of force, resulting in death, arbitrary arrests </w:t>
      </w:r>
      <w:r w:rsidR="0029665A">
        <w:rPr>
          <w:rFonts w:eastAsia="SimSun"/>
          <w:lang w:eastAsia="zh-CN"/>
        </w:rPr>
        <w:t>or</w:t>
      </w:r>
      <w:r w:rsidR="0029665A" w:rsidRPr="009D7F76">
        <w:rPr>
          <w:rFonts w:eastAsia="SimSun"/>
          <w:lang w:eastAsia="zh-CN"/>
        </w:rPr>
        <w:t xml:space="preserve"> </w:t>
      </w:r>
      <w:r w:rsidRPr="009D7F76">
        <w:rPr>
          <w:rFonts w:eastAsia="SimSun"/>
          <w:lang w:eastAsia="zh-CN"/>
        </w:rPr>
        <w:t xml:space="preserve">detention, torture </w:t>
      </w:r>
      <w:r w:rsidR="0029665A">
        <w:rPr>
          <w:rFonts w:eastAsia="SimSun"/>
          <w:lang w:eastAsia="zh-CN"/>
        </w:rPr>
        <w:t>or</w:t>
      </w:r>
      <w:r w:rsidR="0029665A" w:rsidRPr="009D7F76">
        <w:rPr>
          <w:rFonts w:eastAsia="SimSun"/>
          <w:lang w:eastAsia="zh-CN"/>
        </w:rPr>
        <w:t xml:space="preserve"> </w:t>
      </w:r>
      <w:r w:rsidRPr="009D7F76">
        <w:rPr>
          <w:rFonts w:eastAsia="SimSun"/>
          <w:lang w:eastAsia="zh-CN"/>
        </w:rPr>
        <w:t>ill-treatment of protesters</w:t>
      </w:r>
      <w:r w:rsidRPr="009D7F76">
        <w:rPr>
          <w:rFonts w:eastAsia="SimSun"/>
          <w:color w:val="000000"/>
          <w:lang w:eastAsia="zh-CN"/>
        </w:rPr>
        <w:t xml:space="preserve">, including minors, human rights defenders, journalists and </w:t>
      </w:r>
      <w:r w:rsidRPr="009D7F76">
        <w:rPr>
          <w:rFonts w:eastAsia="SimSun"/>
          <w:lang w:eastAsia="zh-CN"/>
        </w:rPr>
        <w:t xml:space="preserve">political activists in the context of </w:t>
      </w:r>
      <w:r w:rsidR="0029665A">
        <w:rPr>
          <w:rFonts w:eastAsia="SimSun"/>
          <w:lang w:eastAsia="zh-CN"/>
        </w:rPr>
        <w:t xml:space="preserve">the </w:t>
      </w:r>
      <w:r w:rsidRPr="009D7F76">
        <w:rPr>
          <w:rFonts w:eastAsia="SimSun"/>
          <w:lang w:eastAsia="zh-CN"/>
        </w:rPr>
        <w:t xml:space="preserve">demonstrations </w:t>
      </w:r>
      <w:r w:rsidR="0029665A">
        <w:rPr>
          <w:rFonts w:eastAsia="SimSun"/>
          <w:lang w:eastAsia="zh-CN"/>
        </w:rPr>
        <w:t>held</w:t>
      </w:r>
      <w:r w:rsidRPr="009D7F76">
        <w:rPr>
          <w:rFonts w:eastAsia="SimSun"/>
          <w:lang w:eastAsia="zh-CN"/>
        </w:rPr>
        <w:t xml:space="preserve"> in January 2022</w:t>
      </w:r>
      <w:r w:rsidRPr="009D7F76">
        <w:rPr>
          <w:rFonts w:eastAsia="SimSun"/>
          <w:sz w:val="18"/>
          <w:vertAlign w:val="superscript"/>
          <w:lang w:eastAsia="zh-CN"/>
        </w:rPr>
        <w:footnoteReference w:id="56"/>
      </w:r>
      <w:r w:rsidRPr="009D7F76">
        <w:rPr>
          <w:rFonts w:eastAsia="SimSun"/>
          <w:lang w:eastAsia="zh-CN"/>
        </w:rPr>
        <w:t xml:space="preserve"> and</w:t>
      </w:r>
      <w:r w:rsidRPr="009D7F76">
        <w:rPr>
          <w:rFonts w:eastAsia="SimSun"/>
          <w:color w:val="000000"/>
          <w:lang w:eastAsia="zh-CN"/>
        </w:rPr>
        <w:t xml:space="preserve"> </w:t>
      </w:r>
      <w:r w:rsidRPr="009D7F76">
        <w:rPr>
          <w:rFonts w:eastAsia="SimSun"/>
          <w:lang w:eastAsia="zh-CN"/>
        </w:rPr>
        <w:t xml:space="preserve">in </w:t>
      </w:r>
      <w:r w:rsidR="0029665A">
        <w:rPr>
          <w:rFonts w:eastAsia="SimSun"/>
          <w:lang w:eastAsia="zh-CN"/>
        </w:rPr>
        <w:t xml:space="preserve">the context of </w:t>
      </w:r>
      <w:r w:rsidRPr="009D7F76">
        <w:rPr>
          <w:rFonts w:eastAsia="SimSun"/>
          <w:lang w:eastAsia="zh-CN"/>
        </w:rPr>
        <w:t>counter-terrorism operations.</w:t>
      </w:r>
      <w:r w:rsidRPr="009D7F76">
        <w:rPr>
          <w:rFonts w:eastAsia="SimSun"/>
          <w:sz w:val="18"/>
          <w:vertAlign w:val="superscript"/>
          <w:lang w:eastAsia="zh-CN"/>
        </w:rPr>
        <w:footnoteReference w:id="57"/>
      </w:r>
      <w:r w:rsidRPr="009D7F76">
        <w:rPr>
          <w:rFonts w:eastAsia="SimSun"/>
          <w:color w:val="000000"/>
          <w:lang w:eastAsia="zh-CN"/>
        </w:rPr>
        <w:t xml:space="preserve"> Please provide information on the number of investigations carried out in</w:t>
      </w:r>
      <w:r w:rsidR="0029665A">
        <w:rPr>
          <w:rFonts w:eastAsia="SimSun"/>
          <w:color w:val="000000"/>
          <w:lang w:eastAsia="zh-CN"/>
        </w:rPr>
        <w:t>to</w:t>
      </w:r>
      <w:r w:rsidRPr="009D7F76">
        <w:rPr>
          <w:rFonts w:eastAsia="SimSun"/>
          <w:color w:val="000000"/>
          <w:lang w:eastAsia="zh-CN"/>
        </w:rPr>
        <w:t xml:space="preserve"> reports of such acts by police </w:t>
      </w:r>
      <w:r w:rsidRPr="009D7F76">
        <w:rPr>
          <w:rFonts w:eastAsiaTheme="minorEastAsia"/>
          <w:lang w:eastAsia="zh-CN"/>
        </w:rPr>
        <w:t>and security forces</w:t>
      </w:r>
      <w:r w:rsidR="0029665A">
        <w:rPr>
          <w:rFonts w:eastAsiaTheme="minorEastAsia"/>
          <w:lang w:eastAsia="zh-CN"/>
        </w:rPr>
        <w:t>,</w:t>
      </w:r>
      <w:r w:rsidRPr="009D7F76">
        <w:rPr>
          <w:rFonts w:eastAsiaTheme="minorEastAsia"/>
          <w:lang w:eastAsia="zh-CN"/>
        </w:rPr>
        <w:t xml:space="preserve"> and the outcome of those investigations. Please provide an update on </w:t>
      </w:r>
      <w:r w:rsidR="0029665A">
        <w:rPr>
          <w:rFonts w:eastAsiaTheme="minorEastAsia"/>
          <w:lang w:eastAsia="zh-CN"/>
        </w:rPr>
        <w:t xml:space="preserve">the </w:t>
      </w:r>
      <w:r w:rsidRPr="009D7F76">
        <w:rPr>
          <w:rFonts w:eastAsiaTheme="minorEastAsia"/>
          <w:lang w:eastAsia="zh-CN"/>
        </w:rPr>
        <w:t xml:space="preserve">cases of eight suspected national security officers and one police officer with regard to the aforesaid accounts </w:t>
      </w:r>
      <w:r w:rsidR="0029665A">
        <w:rPr>
          <w:rFonts w:eastAsiaTheme="minorEastAsia"/>
          <w:lang w:eastAsia="zh-CN"/>
        </w:rPr>
        <w:t>received in relation to</w:t>
      </w:r>
      <w:r w:rsidR="0029665A" w:rsidRPr="009D7F76">
        <w:rPr>
          <w:rFonts w:eastAsiaTheme="minorEastAsia"/>
          <w:lang w:eastAsia="zh-CN"/>
        </w:rPr>
        <w:t xml:space="preserve"> </w:t>
      </w:r>
      <w:r w:rsidRPr="009D7F76">
        <w:rPr>
          <w:rFonts w:eastAsiaTheme="minorEastAsia"/>
          <w:lang w:eastAsia="zh-CN"/>
        </w:rPr>
        <w:t>the January 2022 protests</w:t>
      </w:r>
      <w:r w:rsidR="0029665A">
        <w:rPr>
          <w:rFonts w:eastAsiaTheme="minorEastAsia"/>
          <w:lang w:eastAsia="zh-CN"/>
        </w:rPr>
        <w:t>,</w:t>
      </w:r>
      <w:r w:rsidRPr="009D7F76">
        <w:rPr>
          <w:rFonts w:eastAsiaTheme="minorEastAsia"/>
          <w:lang w:eastAsia="zh-CN"/>
        </w:rPr>
        <w:t xml:space="preserve"> and indicate how many </w:t>
      </w:r>
      <w:r w:rsidR="0029665A">
        <w:rPr>
          <w:rFonts w:eastAsiaTheme="minorEastAsia"/>
          <w:lang w:eastAsia="zh-CN"/>
        </w:rPr>
        <w:t>people</w:t>
      </w:r>
      <w:r w:rsidR="0029665A" w:rsidRPr="009D7F76">
        <w:rPr>
          <w:rFonts w:eastAsiaTheme="minorEastAsia"/>
          <w:lang w:eastAsia="zh-CN"/>
        </w:rPr>
        <w:t xml:space="preserve"> </w:t>
      </w:r>
      <w:r w:rsidR="0029665A">
        <w:rPr>
          <w:rFonts w:eastAsiaTheme="minorEastAsia"/>
          <w:lang w:eastAsia="zh-CN"/>
        </w:rPr>
        <w:t xml:space="preserve">(if any) </w:t>
      </w:r>
      <w:r w:rsidRPr="009D7F76">
        <w:rPr>
          <w:rFonts w:eastAsiaTheme="minorEastAsia"/>
          <w:lang w:eastAsia="zh-CN"/>
        </w:rPr>
        <w:t>have been suspended from their official duties in connection with above-mentioned allegations pending investigation, on which charges, and how many disciplinary investigations have been launched. Indicate whether any individuals have been convicted and, if so, specify under which article(s) of the Criminal Code or other legislation.</w:t>
      </w:r>
      <w:r w:rsidR="009E0E20">
        <w:rPr>
          <w:rFonts w:eastAsiaTheme="minorEastAsia"/>
          <w:lang w:eastAsia="zh-CN"/>
        </w:rPr>
        <w:t xml:space="preserve"> </w:t>
      </w:r>
      <w:r w:rsidRPr="009D7F76">
        <w:rPr>
          <w:rFonts w:eastAsiaTheme="minorEastAsia"/>
          <w:lang w:eastAsia="zh-CN"/>
        </w:rPr>
        <w:t xml:space="preserve">In addition, </w:t>
      </w:r>
      <w:r w:rsidR="0029665A">
        <w:rPr>
          <w:rFonts w:eastAsiaTheme="minorEastAsia"/>
          <w:lang w:eastAsia="zh-CN"/>
        </w:rPr>
        <w:t xml:space="preserve">please </w:t>
      </w:r>
      <w:r w:rsidRPr="009D7F76">
        <w:rPr>
          <w:rFonts w:eastAsiaTheme="minorEastAsia"/>
          <w:lang w:eastAsia="zh-CN"/>
        </w:rPr>
        <w:t xml:space="preserve">provide information about </w:t>
      </w:r>
      <w:r w:rsidR="0029665A">
        <w:rPr>
          <w:rFonts w:eastAsiaTheme="minorEastAsia"/>
          <w:lang w:eastAsia="zh-CN"/>
        </w:rPr>
        <w:t xml:space="preserve">any </w:t>
      </w:r>
      <w:r w:rsidRPr="009D7F76">
        <w:rPr>
          <w:rFonts w:eastAsiaTheme="minorEastAsia"/>
          <w:lang w:eastAsia="zh-CN"/>
        </w:rPr>
        <w:t>cases dismissed</w:t>
      </w:r>
      <w:r w:rsidR="0029665A">
        <w:rPr>
          <w:rFonts w:eastAsiaTheme="minorEastAsia"/>
          <w:lang w:eastAsia="zh-CN"/>
        </w:rPr>
        <w:t>,</w:t>
      </w:r>
      <w:r w:rsidRPr="009D7F76">
        <w:rPr>
          <w:rFonts w:eastAsiaTheme="minorEastAsia"/>
          <w:lang w:eastAsia="zh-CN"/>
        </w:rPr>
        <w:t xml:space="preserve"> and on which grounds. </w:t>
      </w:r>
      <w:r w:rsidR="00264B6F" w:rsidRPr="00773486">
        <w:rPr>
          <w:rFonts w:eastAsiaTheme="minorEastAsia"/>
          <w:lang w:eastAsia="zh-CN"/>
        </w:rPr>
        <w:t xml:space="preserve">Please inform the Committee </w:t>
      </w:r>
      <w:r w:rsidR="0029665A">
        <w:rPr>
          <w:rFonts w:eastAsiaTheme="minorEastAsia"/>
          <w:lang w:eastAsia="zh-CN"/>
        </w:rPr>
        <w:t xml:space="preserve">also </w:t>
      </w:r>
      <w:r w:rsidR="00264B6F" w:rsidRPr="00773486">
        <w:rPr>
          <w:rFonts w:eastAsiaTheme="minorEastAsia"/>
          <w:lang w:eastAsia="zh-CN"/>
        </w:rPr>
        <w:t xml:space="preserve">about any measures taken to ensure </w:t>
      </w:r>
      <w:r w:rsidR="0029665A">
        <w:rPr>
          <w:rFonts w:eastAsiaTheme="minorEastAsia"/>
          <w:lang w:eastAsia="zh-CN"/>
        </w:rPr>
        <w:t xml:space="preserve">the </w:t>
      </w:r>
      <w:r w:rsidR="00264B6F" w:rsidRPr="00773486">
        <w:rPr>
          <w:rFonts w:eastAsiaTheme="minorEastAsia"/>
          <w:lang w:eastAsia="zh-CN"/>
        </w:rPr>
        <w:t>safety and security of victims of torture</w:t>
      </w:r>
      <w:r w:rsidR="001C1D6B" w:rsidRPr="00773486">
        <w:rPr>
          <w:rFonts w:eastAsiaTheme="minorEastAsia"/>
          <w:lang w:eastAsia="zh-CN"/>
        </w:rPr>
        <w:t xml:space="preserve"> and </w:t>
      </w:r>
      <w:r w:rsidR="0029665A">
        <w:rPr>
          <w:rFonts w:eastAsiaTheme="minorEastAsia"/>
          <w:lang w:eastAsia="zh-CN"/>
        </w:rPr>
        <w:t xml:space="preserve">to </w:t>
      </w:r>
      <w:r w:rsidR="001C1D6B" w:rsidRPr="00773486">
        <w:rPr>
          <w:rFonts w:eastAsiaTheme="minorEastAsia"/>
          <w:lang w:eastAsia="zh-CN"/>
        </w:rPr>
        <w:t>avoid re-traumatization</w:t>
      </w:r>
      <w:r w:rsidR="00264B6F" w:rsidRPr="00773486">
        <w:rPr>
          <w:rFonts w:eastAsiaTheme="minorEastAsia"/>
          <w:lang w:eastAsia="zh-CN"/>
        </w:rPr>
        <w:t xml:space="preserve">, including during investigation and legal proceedings, and about redress afforded to the victims, including compensation </w:t>
      </w:r>
      <w:r w:rsidR="00264B6F" w:rsidRPr="00773486">
        <w:t>and as full rehabilitation as possible.</w:t>
      </w:r>
      <w:r w:rsidR="00264B6F">
        <w:t xml:space="preserve"> </w:t>
      </w:r>
      <w:r w:rsidR="00B145CF">
        <w:rPr>
          <w:rFonts w:eastAsiaTheme="minorEastAsia"/>
          <w:lang w:eastAsia="zh-CN"/>
        </w:rPr>
        <w:t>Furthermore, p</w:t>
      </w:r>
      <w:r w:rsidR="001368C5">
        <w:rPr>
          <w:rFonts w:eastAsiaTheme="minorEastAsia"/>
          <w:lang w:eastAsia="zh-CN"/>
        </w:rPr>
        <w:t xml:space="preserve">lease </w:t>
      </w:r>
      <w:r w:rsidR="006B5A0E">
        <w:rPr>
          <w:rFonts w:eastAsiaTheme="minorEastAsia"/>
          <w:lang w:eastAsia="zh-CN"/>
        </w:rPr>
        <w:t xml:space="preserve">clarify </w:t>
      </w:r>
      <w:r w:rsidR="00D817C3">
        <w:rPr>
          <w:rFonts w:eastAsiaTheme="minorEastAsia"/>
          <w:lang w:eastAsia="zh-CN"/>
        </w:rPr>
        <w:t>which</w:t>
      </w:r>
      <w:r w:rsidR="006B5A0E">
        <w:rPr>
          <w:rFonts w:eastAsiaTheme="minorEastAsia"/>
          <w:lang w:eastAsia="zh-CN"/>
        </w:rPr>
        <w:t xml:space="preserve"> measures have been </w:t>
      </w:r>
      <w:r w:rsidR="00D817C3">
        <w:rPr>
          <w:rFonts w:eastAsiaTheme="minorEastAsia"/>
          <w:lang w:eastAsia="zh-CN"/>
        </w:rPr>
        <w:t>taken</w:t>
      </w:r>
      <w:r w:rsidR="006B5A0E">
        <w:rPr>
          <w:rFonts w:eastAsiaTheme="minorEastAsia"/>
          <w:lang w:eastAsia="zh-CN"/>
        </w:rPr>
        <w:t xml:space="preserve"> to guarantee that the draft law o</w:t>
      </w:r>
      <w:r w:rsidR="006B5A0E" w:rsidRPr="007C563B">
        <w:rPr>
          <w:rFonts w:eastAsiaTheme="minorEastAsia"/>
          <w:lang w:eastAsia="zh-CN"/>
        </w:rPr>
        <w:t xml:space="preserve">n the one-time amnesty </w:t>
      </w:r>
      <w:r w:rsidR="003A10E1">
        <w:rPr>
          <w:rFonts w:eastAsiaTheme="minorEastAsia"/>
          <w:lang w:eastAsia="zh-CN"/>
        </w:rPr>
        <w:t>relating to</w:t>
      </w:r>
      <w:r w:rsidR="006B5A0E" w:rsidRPr="007C563B">
        <w:rPr>
          <w:rFonts w:eastAsiaTheme="minorEastAsia"/>
          <w:lang w:eastAsia="zh-CN"/>
        </w:rPr>
        <w:t xml:space="preserve"> the January </w:t>
      </w:r>
      <w:r w:rsidR="00906FD6">
        <w:rPr>
          <w:rFonts w:eastAsiaTheme="minorEastAsia"/>
          <w:lang w:eastAsia="zh-CN"/>
        </w:rPr>
        <w:t xml:space="preserve">2022 </w:t>
      </w:r>
      <w:r w:rsidR="006B5A0E" w:rsidRPr="007C563B">
        <w:rPr>
          <w:rFonts w:eastAsiaTheme="minorEastAsia"/>
          <w:lang w:eastAsia="zh-CN"/>
        </w:rPr>
        <w:t>events</w:t>
      </w:r>
      <w:r w:rsidR="007C563B">
        <w:rPr>
          <w:rFonts w:eastAsiaTheme="minorEastAsia"/>
          <w:lang w:eastAsia="zh-CN"/>
        </w:rPr>
        <w:t xml:space="preserve">, </w:t>
      </w:r>
      <w:r w:rsidR="00906FD6">
        <w:rPr>
          <w:rFonts w:eastAsiaTheme="minorEastAsia"/>
          <w:lang w:eastAsia="zh-CN"/>
        </w:rPr>
        <w:t xml:space="preserve">which is </w:t>
      </w:r>
      <w:r w:rsidR="007C563B">
        <w:rPr>
          <w:rFonts w:eastAsiaTheme="minorEastAsia"/>
          <w:lang w:eastAsia="zh-CN"/>
        </w:rPr>
        <w:t>pending approval</w:t>
      </w:r>
      <w:r w:rsidR="003A10E1">
        <w:rPr>
          <w:rFonts w:eastAsiaTheme="minorEastAsia"/>
          <w:lang w:eastAsia="zh-CN"/>
        </w:rPr>
        <w:t xml:space="preserve">, is in line with the international standards. </w:t>
      </w:r>
      <w:r w:rsidRPr="009D7F76">
        <w:rPr>
          <w:rFonts w:eastAsiaTheme="minorEastAsia"/>
          <w:lang w:eastAsia="zh-CN"/>
        </w:rPr>
        <w:t>Please provide further details about the results of independent investigation</w:t>
      </w:r>
      <w:r w:rsidR="00D817C3">
        <w:rPr>
          <w:rFonts w:eastAsiaTheme="minorEastAsia"/>
          <w:lang w:eastAsia="zh-CN"/>
        </w:rPr>
        <w:t>s</w:t>
      </w:r>
      <w:r w:rsidRPr="009D7F76">
        <w:rPr>
          <w:rFonts w:eastAsiaTheme="minorEastAsia"/>
          <w:sz w:val="18"/>
          <w:vertAlign w:val="superscript"/>
          <w:lang w:eastAsia="zh-CN"/>
        </w:rPr>
        <w:footnoteReference w:id="58"/>
      </w:r>
      <w:r w:rsidRPr="009D7F76">
        <w:rPr>
          <w:rFonts w:eastAsiaTheme="minorEastAsia"/>
          <w:lang w:eastAsia="zh-CN"/>
        </w:rPr>
        <w:t xml:space="preserve"> and redress afforded to victims and their families following the deaths and allegations of torture </w:t>
      </w:r>
      <w:r w:rsidR="00D817C3">
        <w:rPr>
          <w:rFonts w:eastAsiaTheme="minorEastAsia"/>
          <w:lang w:eastAsia="zh-CN"/>
        </w:rPr>
        <w:t>made</w:t>
      </w:r>
      <w:r w:rsidRPr="009D7F76">
        <w:rPr>
          <w:rFonts w:eastAsiaTheme="minorEastAsia"/>
          <w:lang w:eastAsia="zh-CN"/>
        </w:rPr>
        <w:t xml:space="preserve"> in the context of the protests in Zhanaozen in 2011,</w:t>
      </w:r>
      <w:r w:rsidRPr="009D7F76">
        <w:rPr>
          <w:rFonts w:eastAsiaTheme="minorEastAsia"/>
          <w:sz w:val="18"/>
          <w:vertAlign w:val="superscript"/>
          <w:lang w:eastAsia="zh-CN"/>
        </w:rPr>
        <w:footnoteReference w:id="59"/>
      </w:r>
      <w:r w:rsidRPr="009D7F76">
        <w:rPr>
          <w:rFonts w:eastAsiaTheme="minorEastAsia"/>
          <w:lang w:eastAsia="zh-CN"/>
        </w:rPr>
        <w:t xml:space="preserve"> </w:t>
      </w:r>
      <w:r w:rsidR="00D817C3">
        <w:rPr>
          <w:rFonts w:eastAsiaTheme="minorEastAsia"/>
          <w:lang w:eastAsia="zh-CN"/>
        </w:rPr>
        <w:t>in accordance with</w:t>
      </w:r>
      <w:r w:rsidRPr="009D7F76">
        <w:rPr>
          <w:rFonts w:eastAsiaTheme="minorEastAsia"/>
          <w:lang w:eastAsia="zh-CN"/>
        </w:rPr>
        <w:t xml:space="preserve"> the Committee’s previous recommendations (para. 11).</w:t>
      </w:r>
      <w:r w:rsidRPr="009D7F76">
        <w:rPr>
          <w:rFonts w:eastAsiaTheme="minorEastAsia"/>
          <w:lang w:val="en-US" w:eastAsia="zh-CN"/>
        </w:rPr>
        <w:t xml:space="preserve"> </w:t>
      </w:r>
    </w:p>
    <w:p w14:paraId="6FD2AFA8" w14:textId="77777777" w:rsidR="009D7F76" w:rsidRPr="009D7F76" w:rsidRDefault="009D7F76" w:rsidP="009D7F76">
      <w:pPr>
        <w:keepNext/>
        <w:keepLines/>
        <w:tabs>
          <w:tab w:val="right" w:pos="851"/>
        </w:tabs>
        <w:spacing w:before="240" w:after="120" w:line="240" w:lineRule="exact"/>
        <w:ind w:right="1134"/>
        <w:outlineLvl w:val="3"/>
        <w:rPr>
          <w:b/>
          <w:color w:val="00B050"/>
        </w:rPr>
      </w:pPr>
      <w:r w:rsidRPr="009D7F76">
        <w:rPr>
          <w:b/>
          <w:color w:val="00B050"/>
        </w:rPr>
        <w:tab/>
      </w:r>
      <w:r w:rsidRPr="009D7F76">
        <w:rPr>
          <w:b/>
        </w:rPr>
        <w:tab/>
        <w:t>Article 14</w:t>
      </w:r>
    </w:p>
    <w:p w14:paraId="19D4A530" w14:textId="266E80E3" w:rsidR="00247413" w:rsidRPr="00247413" w:rsidRDefault="009D7F76" w:rsidP="002F00BB">
      <w:pPr>
        <w:tabs>
          <w:tab w:val="left" w:pos="1701"/>
          <w:tab w:val="left" w:pos="2268"/>
        </w:tabs>
        <w:spacing w:after="120"/>
        <w:ind w:left="1134" w:right="1134"/>
        <w:jc w:val="both"/>
        <w:rPr>
          <w:rStyle w:val="HTMLTypewriter"/>
          <w:rFonts w:ascii="Times New Roman" w:eastAsiaTheme="minorEastAsia" w:hAnsi="Times New Roman" w:cs="Times New Roman"/>
          <w:lang w:eastAsia="zh-CN"/>
        </w:rPr>
      </w:pPr>
      <w:r w:rsidRPr="009D7F76">
        <w:rPr>
          <w:rFonts w:eastAsiaTheme="minorEastAsia"/>
          <w:lang w:eastAsia="zh-CN"/>
        </w:rPr>
        <w:t>25.</w:t>
      </w:r>
      <w:r w:rsidRPr="009D7F76">
        <w:rPr>
          <w:rFonts w:eastAsiaTheme="minorEastAsia"/>
          <w:lang w:eastAsia="zh-CN"/>
        </w:rPr>
        <w:tab/>
        <w:t>With reference to paragraphs 101 to 107 of the State party’s periodic report</w:t>
      </w:r>
      <w:r w:rsidR="00B00EA4" w:rsidRPr="009D7F76">
        <w:rPr>
          <w:rFonts w:eastAsiaTheme="minorEastAsia"/>
          <w:sz w:val="18"/>
          <w:vertAlign w:val="superscript"/>
          <w:lang w:eastAsia="zh-CN"/>
        </w:rPr>
        <w:footnoteReference w:id="60"/>
      </w:r>
      <w:r w:rsidRPr="009D7F76">
        <w:rPr>
          <w:rFonts w:eastAsiaTheme="minorEastAsia"/>
          <w:lang w:eastAsia="zh-CN"/>
        </w:rPr>
        <w:t xml:space="preserve"> about article 923 of the Civil Code, under which harm attributable to illegal acts by government agencies is fully compensated by the State, and about the law adopted on 10 January 2018 providing for the establishment of a fund to compensate victims in specific circumstances, please provide information about the compensation</w:t>
      </w:r>
      <w:r w:rsidR="00B00EA4">
        <w:rPr>
          <w:rFonts w:eastAsiaTheme="minorEastAsia"/>
          <w:lang w:eastAsia="zh-CN"/>
        </w:rPr>
        <w:t>,</w:t>
      </w:r>
      <w:r w:rsidRPr="009D7F76">
        <w:rPr>
          <w:rFonts w:eastAsiaTheme="minorEastAsia"/>
          <w:lang w:eastAsia="zh-CN"/>
        </w:rPr>
        <w:t xml:space="preserve"> </w:t>
      </w:r>
      <w:r w:rsidR="00B00EA4" w:rsidRPr="009D7F76">
        <w:rPr>
          <w:rFonts w:eastAsiaTheme="minorEastAsia"/>
          <w:lang w:eastAsia="zh-CN"/>
        </w:rPr>
        <w:t>if any</w:t>
      </w:r>
      <w:r w:rsidR="00B00EA4">
        <w:rPr>
          <w:rFonts w:eastAsiaTheme="minorEastAsia"/>
          <w:lang w:eastAsia="zh-CN"/>
        </w:rPr>
        <w:t>,</w:t>
      </w:r>
      <w:r w:rsidR="00B00EA4" w:rsidRPr="009D7F76">
        <w:rPr>
          <w:rFonts w:eastAsiaTheme="minorEastAsia"/>
          <w:lang w:eastAsia="zh-CN"/>
        </w:rPr>
        <w:t xml:space="preserve"> </w:t>
      </w:r>
      <w:r w:rsidRPr="009D7F76">
        <w:rPr>
          <w:rFonts w:eastAsiaTheme="minorEastAsia"/>
          <w:lang w:eastAsia="zh-CN"/>
        </w:rPr>
        <w:t xml:space="preserve">afforded to the victims of torture and ill-treatment from the fund since its establishment. Please also provide information </w:t>
      </w:r>
      <w:r w:rsidR="00B00EA4">
        <w:rPr>
          <w:rFonts w:eastAsiaTheme="minorEastAsia"/>
          <w:lang w:eastAsia="zh-CN"/>
        </w:rPr>
        <w:t>about</w:t>
      </w:r>
      <w:r w:rsidR="00B00EA4" w:rsidRPr="009D7F76">
        <w:rPr>
          <w:rFonts w:eastAsiaTheme="minorEastAsia"/>
          <w:lang w:eastAsia="zh-CN"/>
        </w:rPr>
        <w:t xml:space="preserve"> </w:t>
      </w:r>
      <w:r w:rsidRPr="009D7F76">
        <w:rPr>
          <w:rFonts w:eastAsiaTheme="minorEastAsia"/>
          <w:lang w:eastAsia="zh-CN"/>
        </w:rPr>
        <w:t>any ongoing reparation programmes, including treatment of trauma and other forms of rehabilitation provided to victims of torture and ill-treatment, and the material, human and budgetary resources allocated for their effective functioning. Furthermore, please provide updated information on the work and outcome of the working group established to develop a legal mechanism for implementing treaty bod</w:t>
      </w:r>
      <w:r w:rsidR="00B00EA4">
        <w:rPr>
          <w:rFonts w:eastAsiaTheme="minorEastAsia"/>
          <w:lang w:eastAsia="zh-CN"/>
        </w:rPr>
        <w:t>y</w:t>
      </w:r>
      <w:r w:rsidRPr="009D7F76">
        <w:rPr>
          <w:rFonts w:eastAsiaTheme="minorEastAsia"/>
          <w:lang w:eastAsia="zh-CN"/>
        </w:rPr>
        <w:t xml:space="preserve"> recommendations on individual </w:t>
      </w:r>
      <w:r w:rsidRPr="009D7F76">
        <w:rPr>
          <w:rFonts w:eastAsiaTheme="minorEastAsia"/>
          <w:lang w:eastAsia="zh-CN"/>
        </w:rPr>
        <w:lastRenderedPageBreak/>
        <w:t>communications</w:t>
      </w:r>
      <w:r w:rsidRPr="009D7F76">
        <w:rPr>
          <w:rFonts w:eastAsiaTheme="minorEastAsia"/>
          <w:sz w:val="18"/>
          <w:vertAlign w:val="superscript"/>
          <w:lang w:eastAsia="zh-CN"/>
        </w:rPr>
        <w:footnoteReference w:id="61"/>
      </w:r>
      <w:r w:rsidRPr="009D7F76">
        <w:rPr>
          <w:rFonts w:eastAsiaTheme="minorEastAsia"/>
          <w:lang w:eastAsia="zh-CN"/>
        </w:rPr>
        <w:t xml:space="preserve"> and inform the Committee about the implementation of its decisions</w:t>
      </w:r>
      <w:r w:rsidR="00B00EA4">
        <w:rPr>
          <w:rFonts w:eastAsiaTheme="minorEastAsia"/>
          <w:lang w:eastAsia="zh-CN"/>
        </w:rPr>
        <w:t>,</w:t>
      </w:r>
      <w:r w:rsidRPr="009D7F76">
        <w:rPr>
          <w:rFonts w:eastAsiaTheme="minorEastAsia"/>
          <w:sz w:val="18"/>
          <w:vertAlign w:val="superscript"/>
          <w:lang w:eastAsia="zh-CN"/>
        </w:rPr>
        <w:footnoteReference w:id="62"/>
      </w:r>
      <w:r w:rsidRPr="009D7F76">
        <w:rPr>
          <w:rFonts w:eastAsiaTheme="minorEastAsia"/>
          <w:lang w:eastAsia="zh-CN"/>
        </w:rPr>
        <w:t xml:space="preserve"> </w:t>
      </w:r>
      <w:r w:rsidR="00646778">
        <w:rPr>
          <w:rFonts w:eastAsiaTheme="minorEastAsia"/>
          <w:lang w:eastAsia="zh-CN"/>
        </w:rPr>
        <w:t xml:space="preserve">and </w:t>
      </w:r>
      <w:r w:rsidR="00B00EA4">
        <w:rPr>
          <w:rFonts w:eastAsiaTheme="minorEastAsia"/>
          <w:lang w:eastAsia="zh-CN"/>
        </w:rPr>
        <w:t xml:space="preserve">about </w:t>
      </w:r>
      <w:r w:rsidR="00646778">
        <w:rPr>
          <w:rFonts w:eastAsiaTheme="minorEastAsia"/>
          <w:lang w:eastAsia="zh-CN"/>
        </w:rPr>
        <w:t xml:space="preserve">measures </w:t>
      </w:r>
      <w:r w:rsidR="00B00EA4">
        <w:rPr>
          <w:rFonts w:eastAsiaTheme="minorEastAsia"/>
          <w:lang w:eastAsia="zh-CN"/>
        </w:rPr>
        <w:t>taken</w:t>
      </w:r>
      <w:r w:rsidR="00646778">
        <w:rPr>
          <w:rFonts w:eastAsiaTheme="minorEastAsia"/>
          <w:lang w:eastAsia="zh-CN"/>
        </w:rPr>
        <w:t xml:space="preserve"> to guarantee the </w:t>
      </w:r>
      <w:r w:rsidR="00B00EA4">
        <w:t xml:space="preserve">right of </w:t>
      </w:r>
      <w:r w:rsidR="00646778">
        <w:rPr>
          <w:rFonts w:eastAsiaTheme="minorEastAsia"/>
          <w:lang w:eastAsia="zh-CN"/>
        </w:rPr>
        <w:t xml:space="preserve">victims </w:t>
      </w:r>
      <w:r w:rsidR="00646778">
        <w:t>to obtain adequate and appropriate redress, including compensation and as full rehabilitation as possible</w:t>
      </w:r>
      <w:r w:rsidR="00247413" w:rsidRPr="00247413">
        <w:rPr>
          <w:rFonts w:eastAsiaTheme="minorEastAsia"/>
          <w:lang w:eastAsia="zh-CN"/>
        </w:rPr>
        <w:t>.</w:t>
      </w:r>
      <w:r w:rsidR="00247413" w:rsidRPr="00247413">
        <w:rPr>
          <w:rStyle w:val="HTMLTypewriter"/>
          <w:rFonts w:cs="Times New Roman"/>
          <w:sz w:val="24"/>
          <w:szCs w:val="24"/>
          <w:lang w:val="en-US"/>
        </w:rPr>
        <w:t xml:space="preserve"> </w:t>
      </w:r>
    </w:p>
    <w:p w14:paraId="09CAE05C" w14:textId="77777777" w:rsidR="009D7F76" w:rsidRPr="009D7F76" w:rsidRDefault="009D7F76" w:rsidP="009D7F76">
      <w:pPr>
        <w:keepNext/>
        <w:keepLines/>
        <w:tabs>
          <w:tab w:val="right" w:pos="851"/>
        </w:tabs>
        <w:spacing w:before="240" w:after="120" w:line="240" w:lineRule="exact"/>
        <w:ind w:left="1134" w:right="1134" w:hanging="1134"/>
        <w:outlineLvl w:val="3"/>
        <w:rPr>
          <w:b/>
        </w:rPr>
      </w:pPr>
      <w:r w:rsidRPr="009D7F76">
        <w:rPr>
          <w:b/>
          <w:color w:val="00B050"/>
        </w:rPr>
        <w:tab/>
      </w:r>
      <w:r w:rsidRPr="009D7F76">
        <w:rPr>
          <w:b/>
          <w:color w:val="00B050"/>
        </w:rPr>
        <w:tab/>
      </w:r>
      <w:r w:rsidRPr="009D7F76">
        <w:rPr>
          <w:b/>
        </w:rPr>
        <w:t>Article 15</w:t>
      </w:r>
    </w:p>
    <w:p w14:paraId="470DE212" w14:textId="2C5F212C" w:rsidR="009D7F76" w:rsidRPr="009D7F76" w:rsidRDefault="009D7F76" w:rsidP="009D7F76">
      <w:pPr>
        <w:tabs>
          <w:tab w:val="left" w:pos="1701"/>
          <w:tab w:val="left" w:pos="2268"/>
        </w:tabs>
        <w:spacing w:after="120"/>
        <w:ind w:left="1134" w:right="1134"/>
        <w:jc w:val="both"/>
        <w:rPr>
          <w:rFonts w:eastAsiaTheme="minorEastAsia"/>
          <w:lang w:eastAsia="zh-CN"/>
        </w:rPr>
      </w:pPr>
      <w:r w:rsidRPr="009D7F76">
        <w:rPr>
          <w:rFonts w:eastAsiaTheme="minorEastAsia"/>
          <w:lang w:eastAsia="zh-CN"/>
        </w:rPr>
        <w:t>26.</w:t>
      </w:r>
      <w:r w:rsidRPr="009D7F76">
        <w:rPr>
          <w:rFonts w:eastAsiaTheme="minorEastAsia"/>
          <w:color w:val="00B050"/>
          <w:lang w:eastAsia="zh-CN"/>
        </w:rPr>
        <w:tab/>
      </w:r>
      <w:r w:rsidRPr="009D7F76">
        <w:rPr>
          <w:rFonts w:eastAsiaTheme="minorEastAsia"/>
          <w:lang w:eastAsia="zh-CN"/>
        </w:rPr>
        <w:t>With regard to paragraphs 109</w:t>
      </w:r>
      <w:r w:rsidR="00B00EA4">
        <w:rPr>
          <w:rFonts w:eastAsiaTheme="minorEastAsia"/>
          <w:lang w:eastAsia="zh-CN"/>
        </w:rPr>
        <w:t xml:space="preserve"> to </w:t>
      </w:r>
      <w:r w:rsidRPr="009D7F76">
        <w:rPr>
          <w:rFonts w:eastAsiaTheme="minorEastAsia"/>
          <w:lang w:eastAsia="zh-CN"/>
        </w:rPr>
        <w:t xml:space="preserve">112 of the State party’s periodic report, please provide information on the measures taken to ensure respect in practice for the principle of inadmissibility of evidence obtained through </w:t>
      </w:r>
      <w:r w:rsidRPr="009D7F76">
        <w:rPr>
          <w:rFonts w:eastAsia="SimSun"/>
          <w:lang w:eastAsia="zh-CN"/>
        </w:rPr>
        <w:t xml:space="preserve">torture, ill-treatment or duress. </w:t>
      </w:r>
      <w:r w:rsidRPr="009D7F76">
        <w:rPr>
          <w:rFonts w:eastAsiaTheme="minorEastAsia"/>
          <w:lang w:eastAsia="zh-CN"/>
        </w:rPr>
        <w:t xml:space="preserve">Please provide information for the reporting period on the number of cases in which accused persons (or their lawyers) claimed that their (or their clients’) statements </w:t>
      </w:r>
      <w:r w:rsidR="00D4392A">
        <w:rPr>
          <w:rFonts w:eastAsiaTheme="minorEastAsia"/>
          <w:lang w:eastAsia="zh-CN"/>
        </w:rPr>
        <w:t>had been</w:t>
      </w:r>
      <w:r w:rsidR="00D4392A" w:rsidRPr="009D7F76">
        <w:rPr>
          <w:rFonts w:eastAsiaTheme="minorEastAsia"/>
          <w:lang w:eastAsia="zh-CN"/>
        </w:rPr>
        <w:t xml:space="preserve"> </w:t>
      </w:r>
      <w:r w:rsidRPr="009D7F76">
        <w:rPr>
          <w:rFonts w:eastAsiaTheme="minorEastAsia"/>
          <w:lang w:eastAsia="zh-CN"/>
        </w:rPr>
        <w:t>obtained under torture,</w:t>
      </w:r>
      <w:r w:rsidRPr="009D7F76">
        <w:rPr>
          <w:rFonts w:eastAsiaTheme="minorEastAsia"/>
          <w:color w:val="00B050"/>
          <w:lang w:eastAsia="zh-CN"/>
        </w:rPr>
        <w:t xml:space="preserve"> </w:t>
      </w:r>
      <w:r w:rsidRPr="009D7F76">
        <w:rPr>
          <w:rFonts w:eastAsiaTheme="minorEastAsia"/>
          <w:lang w:eastAsia="zh-CN"/>
        </w:rPr>
        <w:t>the number of cases in which courts have declared evidence inadmissible on the grounds that it was obtained through torture or ill-treatment, and the number of cases in which law enforcement officers involved in such illegal interrogation techniques were investigated and prosecuted.</w:t>
      </w:r>
      <w:r w:rsidRPr="009D7F76">
        <w:rPr>
          <w:rFonts w:eastAsiaTheme="minorEastAsia"/>
          <w:sz w:val="18"/>
          <w:vertAlign w:val="superscript"/>
          <w:lang w:eastAsia="zh-CN"/>
        </w:rPr>
        <w:footnoteReference w:id="63"/>
      </w:r>
      <w:r>
        <w:rPr>
          <w:rFonts w:eastAsiaTheme="minorEastAsia"/>
          <w:lang w:eastAsia="zh-CN"/>
        </w:rPr>
        <w:t xml:space="preserve"> </w:t>
      </w:r>
    </w:p>
    <w:p w14:paraId="7AA697CD" w14:textId="77777777" w:rsidR="009D7F76" w:rsidRPr="009D7F76" w:rsidRDefault="009D7F76" w:rsidP="009D7F76">
      <w:pPr>
        <w:keepNext/>
        <w:keepLines/>
        <w:tabs>
          <w:tab w:val="right" w:pos="851"/>
        </w:tabs>
        <w:spacing w:before="240" w:after="120" w:line="240" w:lineRule="exact"/>
        <w:ind w:left="1134" w:right="1134" w:hanging="1134"/>
        <w:outlineLvl w:val="3"/>
        <w:rPr>
          <w:b/>
          <w:color w:val="00B050"/>
        </w:rPr>
      </w:pPr>
      <w:r w:rsidRPr="009D7F76">
        <w:rPr>
          <w:b/>
          <w:color w:val="00B050"/>
        </w:rPr>
        <w:tab/>
      </w:r>
      <w:r w:rsidRPr="009D7F76">
        <w:rPr>
          <w:b/>
          <w:color w:val="00B050"/>
        </w:rPr>
        <w:tab/>
      </w:r>
      <w:r w:rsidRPr="009D7F76">
        <w:rPr>
          <w:b/>
        </w:rPr>
        <w:t>Article 16</w:t>
      </w:r>
    </w:p>
    <w:p w14:paraId="641A9219" w14:textId="02028981" w:rsidR="009D7F76" w:rsidRPr="009D7F76" w:rsidRDefault="009D7F76" w:rsidP="009D7F76">
      <w:pPr>
        <w:tabs>
          <w:tab w:val="left" w:pos="1701"/>
          <w:tab w:val="left" w:pos="2268"/>
        </w:tabs>
        <w:spacing w:after="120"/>
        <w:ind w:left="1134" w:right="1134"/>
        <w:jc w:val="both"/>
        <w:rPr>
          <w:rFonts w:eastAsia="SimSun"/>
          <w:bCs/>
          <w:lang w:eastAsia="zh-CN"/>
        </w:rPr>
      </w:pPr>
      <w:r w:rsidRPr="009D7F76">
        <w:rPr>
          <w:rFonts w:eastAsia="SimSun"/>
          <w:bCs/>
          <w:lang w:eastAsia="zh-CN"/>
        </w:rPr>
        <w:t>27.</w:t>
      </w:r>
      <w:r w:rsidRPr="009D7F76">
        <w:rPr>
          <w:rFonts w:eastAsia="SimSun"/>
          <w:b/>
          <w:bCs/>
          <w:lang w:eastAsia="zh-CN"/>
        </w:rPr>
        <w:t xml:space="preserve"> </w:t>
      </w:r>
      <w:r w:rsidRPr="009D7F76">
        <w:rPr>
          <w:rFonts w:eastAsia="SimSun"/>
          <w:b/>
          <w:bCs/>
          <w:lang w:eastAsia="zh-CN"/>
        </w:rPr>
        <w:tab/>
      </w:r>
      <w:r w:rsidRPr="009D7F76">
        <w:rPr>
          <w:rFonts w:eastAsia="SimSun"/>
          <w:bCs/>
          <w:lang w:eastAsia="zh-CN"/>
        </w:rPr>
        <w:t xml:space="preserve">With reference to the Committee’s previous concluding observations (para. 19), please provide information on legal and other measures </w:t>
      </w:r>
      <w:r w:rsidR="00D4392A">
        <w:rPr>
          <w:rFonts w:eastAsia="SimSun"/>
          <w:bCs/>
          <w:lang w:eastAsia="zh-CN"/>
        </w:rPr>
        <w:t>taken</w:t>
      </w:r>
      <w:r w:rsidR="00D4392A" w:rsidRPr="009D7F76">
        <w:rPr>
          <w:rFonts w:eastAsia="SimSun"/>
          <w:bCs/>
          <w:lang w:eastAsia="zh-CN"/>
        </w:rPr>
        <w:t xml:space="preserve"> </w:t>
      </w:r>
      <w:r w:rsidRPr="009D7F76">
        <w:rPr>
          <w:rFonts w:eastAsia="SimSun"/>
          <w:bCs/>
          <w:lang w:eastAsia="zh-CN"/>
        </w:rPr>
        <w:t xml:space="preserve">to put an end to </w:t>
      </w:r>
      <w:r w:rsidRPr="009D7F76">
        <w:rPr>
          <w:rFonts w:eastAsia="SimSun"/>
          <w:lang w:eastAsia="zh-CN"/>
        </w:rPr>
        <w:t xml:space="preserve">institutionalization and detention on the basis of impairment, </w:t>
      </w:r>
      <w:r w:rsidR="00D4392A">
        <w:rPr>
          <w:rFonts w:eastAsia="SimSun"/>
          <w:lang w:eastAsia="zh-CN"/>
        </w:rPr>
        <w:t xml:space="preserve">and </w:t>
      </w:r>
      <w:r w:rsidRPr="009D7F76">
        <w:rPr>
          <w:rFonts w:eastAsia="SimSun"/>
          <w:lang w:eastAsia="zh-CN"/>
        </w:rPr>
        <w:t xml:space="preserve">to </w:t>
      </w:r>
      <w:r w:rsidRPr="009D7F76">
        <w:rPr>
          <w:rFonts w:eastAsia="SimSun"/>
          <w:bCs/>
          <w:lang w:eastAsia="zh-CN"/>
        </w:rPr>
        <w:t>ensure effective legal safeguards, supervision and periodic monitoring by judicial organs of placement in psychiatric hospitals and institutions for persons with intellectual and psychosocial disabilities,</w:t>
      </w:r>
      <w:r w:rsidRPr="009D7F76">
        <w:rPr>
          <w:rFonts w:eastAsia="SimSun"/>
          <w:bCs/>
          <w:sz w:val="18"/>
          <w:vertAlign w:val="superscript"/>
          <w:lang w:eastAsia="zh-CN"/>
        </w:rPr>
        <w:footnoteReference w:id="64"/>
      </w:r>
      <w:r w:rsidRPr="009D7F76">
        <w:rPr>
          <w:rFonts w:eastAsia="SimSun"/>
          <w:bCs/>
          <w:lang w:eastAsia="zh-CN"/>
        </w:rPr>
        <w:t xml:space="preserve"> and </w:t>
      </w:r>
      <w:r w:rsidRPr="009D7F76">
        <w:rPr>
          <w:rFonts w:eastAsia="SimSun"/>
          <w:lang w:eastAsia="zh-CN"/>
        </w:rPr>
        <w:t>that all health-care interventions and treatments are provided on the basis of free and informed consent</w:t>
      </w:r>
      <w:r w:rsidRPr="009D7F76">
        <w:rPr>
          <w:rFonts w:eastAsia="SimSun"/>
          <w:bCs/>
          <w:lang w:eastAsia="zh-CN"/>
        </w:rPr>
        <w:t>.</w:t>
      </w:r>
      <w:r w:rsidRPr="009D7F76">
        <w:rPr>
          <w:rFonts w:eastAsia="SimSun"/>
          <w:bCs/>
          <w:sz w:val="18"/>
          <w:vertAlign w:val="superscript"/>
          <w:lang w:eastAsia="zh-CN"/>
        </w:rPr>
        <w:footnoteReference w:id="65"/>
      </w:r>
      <w:r w:rsidRPr="009D7F76">
        <w:rPr>
          <w:rFonts w:eastAsia="SimSun"/>
          <w:b/>
          <w:bCs/>
          <w:lang w:eastAsia="zh-CN"/>
        </w:rPr>
        <w:t xml:space="preserve"> </w:t>
      </w:r>
      <w:r w:rsidRPr="009D7F76">
        <w:rPr>
          <w:rFonts w:eastAsia="SimSun"/>
          <w:bCs/>
          <w:lang w:eastAsia="zh-CN"/>
        </w:rPr>
        <w:t>Please indicate any steps taken to investigate incidences of forced</w:t>
      </w:r>
      <w:r w:rsidRPr="009D7F76">
        <w:rPr>
          <w:rFonts w:eastAsia="SimSun"/>
          <w:lang w:eastAsia="zh-CN"/>
        </w:rPr>
        <w:t xml:space="preserve"> medical intervention in the context of sexual and reproductive health and rights</w:t>
      </w:r>
      <w:r w:rsidR="00D4392A">
        <w:rPr>
          <w:rFonts w:eastAsia="SimSun"/>
          <w:lang w:eastAsia="zh-CN"/>
        </w:rPr>
        <w:t>,</w:t>
      </w:r>
      <w:r w:rsidRPr="009D7F76">
        <w:rPr>
          <w:rFonts w:eastAsia="SimSun"/>
          <w:bCs/>
          <w:lang w:eastAsia="zh-CN"/>
        </w:rPr>
        <w:t xml:space="preserve"> notably of women with disabilities, in particular those living in institutions, and their outcome.</w:t>
      </w:r>
      <w:r w:rsidRPr="009D7F76">
        <w:rPr>
          <w:rFonts w:eastAsia="SimSun"/>
          <w:bCs/>
          <w:sz w:val="18"/>
          <w:vertAlign w:val="superscript"/>
          <w:lang w:eastAsia="zh-CN"/>
        </w:rPr>
        <w:footnoteReference w:id="66"/>
      </w:r>
    </w:p>
    <w:p w14:paraId="6A63C862" w14:textId="4D48F098" w:rsidR="009D7F76" w:rsidRPr="009D7F76" w:rsidRDefault="009D7F76" w:rsidP="009D7F76">
      <w:pPr>
        <w:tabs>
          <w:tab w:val="left" w:pos="1701"/>
          <w:tab w:val="left" w:pos="2268"/>
        </w:tabs>
        <w:spacing w:line="240" w:lineRule="auto"/>
        <w:ind w:left="1134" w:right="1134"/>
        <w:jc w:val="both"/>
        <w:rPr>
          <w:rFonts w:eastAsia="SimSun"/>
          <w:lang w:eastAsia="zh-CN"/>
        </w:rPr>
      </w:pPr>
      <w:r w:rsidRPr="009D7F76">
        <w:rPr>
          <w:rFonts w:eastAsia="SimSun"/>
          <w:lang w:eastAsia="zh-CN"/>
        </w:rPr>
        <w:t xml:space="preserve">28. </w:t>
      </w:r>
      <w:r w:rsidRPr="009D7F76">
        <w:rPr>
          <w:rFonts w:eastAsia="SimSun"/>
          <w:lang w:eastAsia="zh-CN"/>
        </w:rPr>
        <w:tab/>
        <w:t xml:space="preserve">Please describe measures taken to protect human rights defenders, lawyers and journalists from harassment, surveillance, intimidation, threats and arbitrary arrest and detention in connection with their human rights work and activities, including those working on terrorism and extremism cases, defending political opponents, protecting </w:t>
      </w:r>
      <w:r w:rsidR="00D4392A">
        <w:rPr>
          <w:rFonts w:eastAsia="SimSun"/>
          <w:lang w:eastAsia="zh-CN"/>
        </w:rPr>
        <w:t xml:space="preserve">the </w:t>
      </w:r>
      <w:r w:rsidRPr="009D7F76">
        <w:rPr>
          <w:rFonts w:eastAsia="SimSun"/>
          <w:lang w:eastAsia="zh-CN"/>
        </w:rPr>
        <w:t>rights of persons deprived of liberty or promoting the right</w:t>
      </w:r>
      <w:r w:rsidR="00D4392A">
        <w:rPr>
          <w:rFonts w:eastAsia="SimSun"/>
          <w:lang w:eastAsia="zh-CN"/>
        </w:rPr>
        <w:t>s</w:t>
      </w:r>
      <w:r w:rsidRPr="009D7F76">
        <w:rPr>
          <w:rFonts w:eastAsia="SimSun"/>
          <w:lang w:eastAsia="zh-CN"/>
        </w:rPr>
        <w:t xml:space="preserve"> of women and combating discrimination based on sexual or gender identity.</w:t>
      </w:r>
      <w:r w:rsidRPr="009D7F76">
        <w:rPr>
          <w:rFonts w:eastAsia="SimSun"/>
          <w:sz w:val="18"/>
          <w:vertAlign w:val="superscript"/>
          <w:lang w:eastAsia="zh-CN"/>
        </w:rPr>
        <w:footnoteReference w:id="67"/>
      </w:r>
      <w:r w:rsidRPr="009D7F76">
        <w:rPr>
          <w:rFonts w:eastAsia="SimSun"/>
          <w:lang w:eastAsia="zh-CN"/>
        </w:rPr>
        <w:t xml:space="preserve"> Please indicate whether reports of such harassment are promptly, impartially and thoroughly investigated, prosecuted and punished, including the number of investigations carried out during the period under review. </w:t>
      </w:r>
    </w:p>
    <w:p w14:paraId="110B48BF" w14:textId="77777777" w:rsidR="009D7F76" w:rsidRPr="009D7F76" w:rsidRDefault="009D7F76" w:rsidP="009D7F76">
      <w:pPr>
        <w:keepNext/>
        <w:keepLines/>
        <w:tabs>
          <w:tab w:val="right" w:pos="851"/>
        </w:tabs>
        <w:spacing w:before="360" w:after="240" w:line="270" w:lineRule="exact"/>
        <w:ind w:left="1134" w:right="1134" w:hanging="1134"/>
        <w:outlineLvl w:val="2"/>
        <w:rPr>
          <w:b/>
          <w:sz w:val="24"/>
        </w:rPr>
      </w:pPr>
      <w:r w:rsidRPr="009D7F76">
        <w:rPr>
          <w:b/>
          <w:color w:val="00B050"/>
          <w:sz w:val="24"/>
        </w:rPr>
        <w:tab/>
      </w:r>
      <w:r w:rsidRPr="009D7F76">
        <w:rPr>
          <w:b/>
          <w:color w:val="00B050"/>
          <w:sz w:val="24"/>
        </w:rPr>
        <w:tab/>
      </w:r>
      <w:r w:rsidRPr="009D7F76">
        <w:rPr>
          <w:b/>
          <w:sz w:val="24"/>
        </w:rPr>
        <w:t>Other issues</w:t>
      </w:r>
    </w:p>
    <w:p w14:paraId="78F28580" w14:textId="4538A096" w:rsidR="009D7F76" w:rsidRPr="009D7F76" w:rsidRDefault="009D7F76" w:rsidP="009D7F76">
      <w:pPr>
        <w:tabs>
          <w:tab w:val="left" w:pos="1701"/>
          <w:tab w:val="left" w:pos="2268"/>
        </w:tabs>
        <w:spacing w:after="120"/>
        <w:ind w:left="1134" w:right="1134"/>
        <w:jc w:val="both"/>
        <w:rPr>
          <w:rFonts w:eastAsiaTheme="minorEastAsia"/>
          <w:lang w:eastAsia="zh-CN"/>
        </w:rPr>
      </w:pPr>
      <w:r w:rsidRPr="009D7F76">
        <w:rPr>
          <w:rFonts w:eastAsiaTheme="minorEastAsia"/>
          <w:lang w:eastAsia="zh-CN"/>
        </w:rPr>
        <w:t>29.</w:t>
      </w:r>
      <w:r w:rsidRPr="009D7F76">
        <w:rPr>
          <w:rFonts w:eastAsiaTheme="minorEastAsia"/>
          <w:lang w:eastAsia="zh-CN"/>
        </w:rPr>
        <w:tab/>
        <w:t xml:space="preserve">Please provide updated information on the measures taken by the State party to respond to threats of terrorism. Please describe whether those measures have affected human rights safeguards in law and in practice and, if so, how </w:t>
      </w:r>
      <w:r w:rsidR="00AE0048">
        <w:rPr>
          <w:rFonts w:eastAsiaTheme="minorEastAsia"/>
          <w:lang w:eastAsia="zh-CN"/>
        </w:rPr>
        <w:t>so</w:t>
      </w:r>
      <w:r w:rsidRPr="009D7F76">
        <w:rPr>
          <w:rFonts w:eastAsiaTheme="minorEastAsia"/>
          <w:lang w:eastAsia="zh-CN"/>
        </w:rPr>
        <w:t xml:space="preserve">. Please describe </w:t>
      </w:r>
      <w:r w:rsidR="00AE0048" w:rsidRPr="009D7F76">
        <w:rPr>
          <w:rFonts w:eastAsiaTheme="minorEastAsia"/>
          <w:lang w:eastAsia="zh-CN"/>
        </w:rPr>
        <w:t xml:space="preserve">also </w:t>
      </w:r>
      <w:r w:rsidRPr="009D7F76">
        <w:rPr>
          <w:rFonts w:eastAsiaTheme="minorEastAsia"/>
          <w:lang w:eastAsia="zh-CN"/>
        </w:rPr>
        <w:t xml:space="preserve">how the State party has ensured that those measures are compatible with all its obligations under international law, </w:t>
      </w:r>
      <w:r w:rsidR="00AE0048">
        <w:rPr>
          <w:rFonts w:eastAsiaTheme="minorEastAsia"/>
          <w:lang w:eastAsia="zh-CN"/>
        </w:rPr>
        <w:t>in particular</w:t>
      </w:r>
      <w:r w:rsidR="00AE0048" w:rsidRPr="009D7F76">
        <w:rPr>
          <w:rFonts w:eastAsiaTheme="minorEastAsia"/>
          <w:lang w:eastAsia="zh-CN"/>
        </w:rPr>
        <w:t xml:space="preserve"> </w:t>
      </w:r>
      <w:r w:rsidRPr="009D7F76">
        <w:rPr>
          <w:rFonts w:eastAsiaTheme="minorEastAsia"/>
          <w:lang w:eastAsia="zh-CN"/>
        </w:rPr>
        <w:t xml:space="preserve">the Convention. Moreover, </w:t>
      </w:r>
      <w:r w:rsidR="00AE0048">
        <w:rPr>
          <w:rFonts w:eastAsiaTheme="minorEastAsia"/>
          <w:lang w:eastAsia="zh-CN"/>
        </w:rPr>
        <w:t xml:space="preserve">please </w:t>
      </w:r>
      <w:r w:rsidRPr="009D7F76">
        <w:rPr>
          <w:rFonts w:eastAsiaTheme="minorEastAsia"/>
          <w:lang w:eastAsia="zh-CN"/>
        </w:rPr>
        <w:t>explain</w:t>
      </w:r>
      <w:r w:rsidR="00AE0048">
        <w:rPr>
          <w:rFonts w:eastAsiaTheme="minorEastAsia"/>
          <w:lang w:eastAsia="zh-CN"/>
        </w:rPr>
        <w:t xml:space="preserve"> any</w:t>
      </w:r>
      <w:r w:rsidRPr="009D7F76">
        <w:rPr>
          <w:rFonts w:eastAsiaTheme="minorEastAsia"/>
          <w:lang w:eastAsia="zh-CN"/>
        </w:rPr>
        <w:t xml:space="preserve"> measures that have been </w:t>
      </w:r>
      <w:r w:rsidR="00AE0048">
        <w:rPr>
          <w:rFonts w:eastAsiaTheme="minorEastAsia"/>
          <w:lang w:eastAsia="zh-CN"/>
        </w:rPr>
        <w:t>taken</w:t>
      </w:r>
      <w:r w:rsidR="00AE0048" w:rsidRPr="009D7F76">
        <w:rPr>
          <w:rFonts w:eastAsiaTheme="minorEastAsia"/>
          <w:lang w:eastAsia="zh-CN"/>
        </w:rPr>
        <w:t xml:space="preserve"> </w:t>
      </w:r>
      <w:r w:rsidRPr="009D7F76">
        <w:rPr>
          <w:rFonts w:eastAsiaTheme="minorEastAsia"/>
          <w:lang w:eastAsia="zh-CN"/>
        </w:rPr>
        <w:t xml:space="preserve">to ensure the principle of the equality of arms in judicial proceedings, in particular in weighing counter-evidence presented </w:t>
      </w:r>
      <w:r w:rsidR="00AE0048">
        <w:rPr>
          <w:rFonts w:eastAsiaTheme="minorEastAsia"/>
          <w:lang w:eastAsia="zh-CN"/>
        </w:rPr>
        <w:t>by</w:t>
      </w:r>
      <w:r w:rsidR="00AE0048" w:rsidRPr="009D7F76">
        <w:rPr>
          <w:rFonts w:eastAsiaTheme="minorEastAsia"/>
          <w:lang w:eastAsia="zh-CN"/>
        </w:rPr>
        <w:t xml:space="preserve"> </w:t>
      </w:r>
      <w:r w:rsidRPr="009D7F76">
        <w:rPr>
          <w:rFonts w:eastAsiaTheme="minorEastAsia"/>
          <w:lang w:eastAsia="zh-CN"/>
        </w:rPr>
        <w:t xml:space="preserve">a defendant </w:t>
      </w:r>
      <w:r w:rsidR="00DD47F5">
        <w:rPr>
          <w:rFonts w:eastAsiaTheme="minorEastAsia"/>
          <w:lang w:eastAsia="zh-CN"/>
        </w:rPr>
        <w:t>aided by</w:t>
      </w:r>
      <w:r w:rsidR="00DD47F5" w:rsidRPr="009D7F76">
        <w:rPr>
          <w:rFonts w:eastAsiaTheme="minorEastAsia"/>
          <w:lang w:eastAsia="zh-CN"/>
        </w:rPr>
        <w:t xml:space="preserve"> </w:t>
      </w:r>
      <w:r w:rsidRPr="009D7F76">
        <w:rPr>
          <w:rFonts w:eastAsiaTheme="minorEastAsia"/>
          <w:lang w:eastAsia="zh-CN"/>
        </w:rPr>
        <w:t xml:space="preserve">private experts vis-à-vis the evidence </w:t>
      </w:r>
      <w:r w:rsidR="00AE0048">
        <w:rPr>
          <w:rFonts w:eastAsiaTheme="minorEastAsia"/>
          <w:lang w:eastAsia="zh-CN"/>
        </w:rPr>
        <w:t>provided by</w:t>
      </w:r>
      <w:r w:rsidR="00AE0048" w:rsidRPr="009D7F76">
        <w:rPr>
          <w:rFonts w:eastAsiaTheme="minorEastAsia"/>
          <w:lang w:eastAsia="zh-CN"/>
        </w:rPr>
        <w:t xml:space="preserve"> </w:t>
      </w:r>
      <w:r w:rsidRPr="009D7F76">
        <w:rPr>
          <w:rFonts w:eastAsiaTheme="minorEastAsia"/>
          <w:lang w:eastAsia="zh-CN"/>
        </w:rPr>
        <w:t xml:space="preserve">judicial experts </w:t>
      </w:r>
      <w:r w:rsidRPr="009D7F76">
        <w:rPr>
          <w:rFonts w:eastAsia="SimSun"/>
          <w:lang w:eastAsia="zh-CN"/>
        </w:rPr>
        <w:t xml:space="preserve">who have undergone training at the national </w:t>
      </w:r>
      <w:bookmarkStart w:id="28" w:name="OLE_LINK7"/>
      <w:r w:rsidRPr="009D7F76">
        <w:rPr>
          <w:rFonts w:eastAsia="SimSun"/>
          <w:lang w:eastAsia="zh-CN"/>
        </w:rPr>
        <w:t xml:space="preserve">Centre of Judicial Expertise </w:t>
      </w:r>
      <w:bookmarkEnd w:id="28"/>
      <w:r w:rsidRPr="009D7F76">
        <w:rPr>
          <w:rFonts w:eastAsia="SimSun"/>
          <w:lang w:eastAsia="zh-CN"/>
        </w:rPr>
        <w:t xml:space="preserve">and who have access to confidential information that </w:t>
      </w:r>
      <w:r w:rsidRPr="009D7F76">
        <w:rPr>
          <w:rFonts w:eastAsia="SimSun"/>
          <w:lang w:eastAsia="zh-CN"/>
        </w:rPr>
        <w:lastRenderedPageBreak/>
        <w:t>other experts cannot see.</w:t>
      </w:r>
      <w:r w:rsidRPr="009D7F76">
        <w:rPr>
          <w:rFonts w:eastAsia="SimSun"/>
          <w:sz w:val="18"/>
          <w:vertAlign w:val="superscript"/>
          <w:lang w:eastAsia="zh-CN"/>
        </w:rPr>
        <w:footnoteReference w:id="68"/>
      </w:r>
      <w:r w:rsidRPr="009D7F76">
        <w:rPr>
          <w:rFonts w:eastAsia="SimSun"/>
          <w:lang w:eastAsia="zh-CN"/>
        </w:rPr>
        <w:t xml:space="preserve"> </w:t>
      </w:r>
      <w:r w:rsidRPr="009D7F76">
        <w:rPr>
          <w:rFonts w:eastAsiaTheme="minorEastAsia"/>
          <w:lang w:eastAsia="zh-CN"/>
        </w:rPr>
        <w:t xml:space="preserve">Furthermore, please indicate whether any steps have been taken by the State party to </w:t>
      </w:r>
      <w:r w:rsidR="00AE0048">
        <w:rPr>
          <w:rFonts w:eastAsiaTheme="minorEastAsia"/>
          <w:lang w:eastAsia="zh-CN"/>
        </w:rPr>
        <w:t>implement</w:t>
      </w:r>
      <w:r w:rsidR="00AE0048" w:rsidRPr="009D7F76">
        <w:rPr>
          <w:rFonts w:eastAsiaTheme="minorEastAsia"/>
          <w:lang w:eastAsia="zh-CN"/>
        </w:rPr>
        <w:t xml:space="preserve"> </w:t>
      </w:r>
      <w:r w:rsidRPr="009D7F76">
        <w:rPr>
          <w:rFonts w:eastAsiaTheme="minorEastAsia"/>
          <w:lang w:eastAsia="zh-CN"/>
        </w:rPr>
        <w:t xml:space="preserve">the recommendations </w:t>
      </w:r>
      <w:r w:rsidR="00AE0048">
        <w:rPr>
          <w:rFonts w:eastAsiaTheme="minorEastAsia"/>
          <w:lang w:eastAsia="zh-CN"/>
        </w:rPr>
        <w:t>made by</w:t>
      </w:r>
      <w:r w:rsidR="00AE0048" w:rsidRPr="009D7F76">
        <w:rPr>
          <w:rFonts w:eastAsiaTheme="minorEastAsia"/>
          <w:lang w:eastAsia="zh-CN"/>
        </w:rPr>
        <w:t xml:space="preserve"> </w:t>
      </w:r>
      <w:r w:rsidRPr="009D7F76">
        <w:rPr>
          <w:rFonts w:eastAsiaTheme="minorEastAsia"/>
          <w:lang w:eastAsia="zh-CN"/>
        </w:rPr>
        <w:t>the Special Rapporteur on the promotion and protection of human rights and fundamental freedoms while countering terrorism following her visit in May 2019, in particular concerning the overly broad and ambiguously worded legislation regulating offences of terrorism.</w:t>
      </w:r>
      <w:r w:rsidRPr="009D7F76">
        <w:rPr>
          <w:rFonts w:eastAsiaTheme="minorEastAsia"/>
          <w:sz w:val="18"/>
          <w:vertAlign w:val="superscript"/>
          <w:lang w:eastAsia="zh-CN"/>
        </w:rPr>
        <w:footnoteReference w:id="69"/>
      </w:r>
      <w:r w:rsidRPr="009D7F76">
        <w:rPr>
          <w:rFonts w:eastAsiaTheme="minorEastAsia"/>
          <w:lang w:eastAsia="zh-CN"/>
        </w:rPr>
        <w:t xml:space="preserve"> Please indicate </w:t>
      </w:r>
      <w:r w:rsidR="00AE0048">
        <w:rPr>
          <w:rFonts w:eastAsiaTheme="minorEastAsia"/>
          <w:lang w:eastAsia="zh-CN"/>
        </w:rPr>
        <w:t>the</w:t>
      </w:r>
      <w:r w:rsidR="00AE0048" w:rsidRPr="009D7F76">
        <w:rPr>
          <w:rFonts w:eastAsiaTheme="minorEastAsia"/>
          <w:lang w:eastAsia="zh-CN"/>
        </w:rPr>
        <w:t xml:space="preserve"> </w:t>
      </w:r>
      <w:r w:rsidRPr="009D7F76">
        <w:rPr>
          <w:rFonts w:eastAsiaTheme="minorEastAsia"/>
          <w:lang w:eastAsia="zh-CN"/>
        </w:rPr>
        <w:t xml:space="preserve">training </w:t>
      </w:r>
      <w:r w:rsidR="00AE0048">
        <w:rPr>
          <w:rFonts w:eastAsiaTheme="minorEastAsia"/>
          <w:lang w:eastAsia="zh-CN"/>
        </w:rPr>
        <w:t>that is</w:t>
      </w:r>
      <w:r w:rsidR="00AE0048" w:rsidRPr="009D7F76">
        <w:rPr>
          <w:rFonts w:eastAsiaTheme="minorEastAsia"/>
          <w:lang w:eastAsia="zh-CN"/>
        </w:rPr>
        <w:t xml:space="preserve"> </w:t>
      </w:r>
      <w:r w:rsidRPr="009D7F76">
        <w:rPr>
          <w:rFonts w:eastAsiaTheme="minorEastAsia"/>
          <w:lang w:eastAsia="zh-CN"/>
        </w:rPr>
        <w:t xml:space="preserve">given to law enforcement officers in this area; the number of persons who have been convicted under legislation adopted to combat terrorism; the legal remedies and safeguards available in law and in practice to persons subjected to antiterrorism measures; and whether there have been complaints of the non-observance of national and international standards in applying measures to combat terrorism and, if so, what the outcome was. </w:t>
      </w:r>
    </w:p>
    <w:p w14:paraId="0AF86F99" w14:textId="287565DF" w:rsidR="009D7F76" w:rsidRDefault="009D7F76" w:rsidP="009D7F76">
      <w:pPr>
        <w:pStyle w:val="SingleTxtG"/>
      </w:pPr>
      <w:r w:rsidRPr="009D7F76">
        <w:t>30.</w:t>
      </w:r>
      <w:r w:rsidRPr="009D7F76">
        <w:tab/>
        <w:t xml:space="preserve">As the prohibition of torture is absolute and non-derogable, including in the context of measures related to states of emergency and other exceptional circumstances, please provide information on the measures taken by the State party during the COVID-19 pandemic to ensure that the State party’s policies and actions </w:t>
      </w:r>
      <w:r w:rsidR="00AE0048">
        <w:t>were</w:t>
      </w:r>
      <w:r w:rsidR="00AE0048" w:rsidRPr="009D7F76">
        <w:t xml:space="preserve"> </w:t>
      </w:r>
      <w:r w:rsidRPr="009D7F76">
        <w:t>compatible with its obligations under the Convention. In addition, please describe the measures that have been taken in relation to persons deprived of their liberty, including in places of confinement</w:t>
      </w:r>
      <w:r w:rsidR="00AE0048">
        <w:t>,</w:t>
      </w:r>
      <w:r w:rsidRPr="009D7F76">
        <w:t xml:space="preserve"> such as homes for older persons, hospitals or institutions for persons with intellectual or psychosocial disabilities.</w:t>
      </w:r>
    </w:p>
    <w:p w14:paraId="77DDE9DD" w14:textId="77777777" w:rsidR="009D7F76" w:rsidRPr="009D7F76" w:rsidRDefault="009D7F76" w:rsidP="009D7F76">
      <w:pPr>
        <w:pStyle w:val="SingleTxtG"/>
        <w:spacing w:before="240" w:after="0"/>
        <w:jc w:val="center"/>
        <w:rPr>
          <w:u w:val="single"/>
          <w:lang w:eastAsia="zh-CN"/>
        </w:rPr>
      </w:pPr>
      <w:r>
        <w:rPr>
          <w:u w:val="single"/>
        </w:rPr>
        <w:tab/>
      </w:r>
      <w:r>
        <w:rPr>
          <w:u w:val="single"/>
        </w:rPr>
        <w:tab/>
      </w:r>
      <w:r>
        <w:rPr>
          <w:u w:val="single"/>
        </w:rPr>
        <w:tab/>
      </w:r>
    </w:p>
    <w:sectPr w:rsidR="009D7F76" w:rsidRPr="009D7F76">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C4FA17" w14:textId="77777777" w:rsidR="0038357A" w:rsidRDefault="0038357A"/>
  </w:endnote>
  <w:endnote w:type="continuationSeparator" w:id="0">
    <w:p w14:paraId="04A7EB2E" w14:textId="77777777" w:rsidR="0038357A" w:rsidRDefault="0038357A">
      <w:pPr>
        <w:pStyle w:val="Footer"/>
      </w:pPr>
    </w:p>
  </w:endnote>
  <w:endnote w:type="continuationNotice" w:id="1">
    <w:p w14:paraId="4D72311F" w14:textId="77777777" w:rsidR="0038357A" w:rsidRDefault="003835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A0C01" w14:textId="22FE6682" w:rsidR="00266978" w:rsidRDefault="009D7F76">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A05E8E">
      <w:rPr>
        <w:b/>
        <w:noProof/>
        <w:sz w:val="18"/>
      </w:rPr>
      <w:t>10</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B8F2D" w14:textId="5979715C" w:rsidR="00266978" w:rsidRDefault="001A4A76">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A05E8E">
      <w:rPr>
        <w:b/>
        <w:noProof/>
        <w:sz w:val="18"/>
      </w:rPr>
      <w:t>9</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60DDB" w14:textId="6DE544B6" w:rsidR="00BB7DDA" w:rsidRDefault="002C6354" w:rsidP="002C6354">
    <w:pPr>
      <w:pStyle w:val="Footer"/>
      <w:rPr>
        <w:sz w:val="20"/>
      </w:rPr>
    </w:pPr>
    <w:r w:rsidRPr="002C6354">
      <w:rPr>
        <w:noProof/>
        <w:sz w:val="20"/>
        <w:lang w:val="en-US"/>
      </w:rPr>
      <w:drawing>
        <wp:anchor distT="0" distB="0" distL="114300" distR="114300" simplePos="0" relativeHeight="251661312" behindDoc="0" locked="1" layoutInCell="1" allowOverlap="1" wp14:anchorId="761B4379" wp14:editId="0EF87D22">
          <wp:simplePos x="0" y="0"/>
          <wp:positionH relativeFrom="column">
            <wp:posOffset>4558030</wp:posOffset>
          </wp:positionH>
          <wp:positionV relativeFrom="page">
            <wp:posOffset>10128250</wp:posOffset>
          </wp:positionV>
          <wp:extent cx="932400" cy="230400"/>
          <wp:effectExtent l="0" t="0" r="1270" b="0"/>
          <wp:wrapNone/>
          <wp:docPr id="2" name="Picture 2"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BB7DDA" w:rsidRPr="0027112F">
      <w:rPr>
        <w:noProof/>
        <w:lang w:eastAsia="en-GB"/>
      </w:rPr>
      <w:drawing>
        <wp:anchor distT="0" distB="0" distL="114300" distR="114300" simplePos="0" relativeHeight="251659264" behindDoc="0" locked="1" layoutInCell="1" allowOverlap="1" wp14:anchorId="7437F170" wp14:editId="2136552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F89DF46" w14:textId="7C956C6A" w:rsidR="002C6354" w:rsidRPr="002C6354" w:rsidRDefault="002C6354" w:rsidP="002C6354">
    <w:pPr>
      <w:pStyle w:val="Footer"/>
      <w:ind w:right="1134"/>
      <w:rPr>
        <w:sz w:val="20"/>
      </w:rPr>
    </w:pPr>
    <w:r>
      <w:rPr>
        <w:sz w:val="20"/>
      </w:rPr>
      <w:t>GE.22-28749(E)</w:t>
    </w:r>
    <w:r>
      <w:rPr>
        <w:noProof/>
        <w:sz w:val="20"/>
      </w:rPr>
      <w:drawing>
        <wp:anchor distT="0" distB="0" distL="114300" distR="114300" simplePos="0" relativeHeight="251662336" behindDoc="0" locked="0" layoutInCell="1" allowOverlap="1" wp14:anchorId="30D2A84F" wp14:editId="37D1010A">
          <wp:simplePos x="0" y="0"/>
          <wp:positionH relativeFrom="margin">
            <wp:posOffset>5615940</wp:posOffset>
          </wp:positionH>
          <wp:positionV relativeFrom="margin">
            <wp:posOffset>8905875</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7777EE" w14:textId="77777777" w:rsidR="0038357A" w:rsidRDefault="0038357A">
      <w:pPr>
        <w:pStyle w:val="Footer"/>
        <w:tabs>
          <w:tab w:val="right" w:pos="2155"/>
        </w:tabs>
        <w:spacing w:after="80" w:line="240" w:lineRule="atLeast"/>
        <w:ind w:left="680"/>
        <w:rPr>
          <w:u w:val="single"/>
        </w:rPr>
      </w:pPr>
      <w:r>
        <w:rPr>
          <w:u w:val="single"/>
        </w:rPr>
        <w:tab/>
      </w:r>
    </w:p>
  </w:footnote>
  <w:footnote w:type="continuationSeparator" w:id="0">
    <w:p w14:paraId="6D5C0318" w14:textId="77777777" w:rsidR="0038357A" w:rsidRDefault="0038357A">
      <w:pPr>
        <w:pStyle w:val="Footer"/>
        <w:tabs>
          <w:tab w:val="right" w:pos="2155"/>
        </w:tabs>
        <w:spacing w:after="80" w:line="240" w:lineRule="atLeast"/>
        <w:ind w:left="680"/>
        <w:rPr>
          <w:u w:val="single"/>
        </w:rPr>
      </w:pPr>
      <w:r>
        <w:rPr>
          <w:u w:val="single"/>
        </w:rPr>
        <w:tab/>
      </w:r>
    </w:p>
  </w:footnote>
  <w:footnote w:type="continuationNotice" w:id="1">
    <w:p w14:paraId="6FDADB71" w14:textId="77777777" w:rsidR="0038357A" w:rsidRDefault="0038357A">
      <w:pPr>
        <w:rPr>
          <w:sz w:val="2"/>
          <w:szCs w:val="2"/>
        </w:rPr>
      </w:pPr>
    </w:p>
  </w:footnote>
  <w:footnote w:id="2">
    <w:p w14:paraId="7F896850" w14:textId="55387550" w:rsidR="00D046AD" w:rsidRPr="000A3DAC" w:rsidRDefault="00D046AD" w:rsidP="00D046AD">
      <w:pPr>
        <w:pStyle w:val="FootnoteText"/>
      </w:pPr>
      <w:r w:rsidRPr="000A3DAC">
        <w:rPr>
          <w:rStyle w:val="FootnoteReference"/>
        </w:rPr>
        <w:tab/>
      </w:r>
      <w:r w:rsidRPr="000A3DAC">
        <w:rPr>
          <w:rStyle w:val="FootnoteReference"/>
          <w:sz w:val="20"/>
          <w:vertAlign w:val="baseline"/>
        </w:rPr>
        <w:t>*</w:t>
      </w:r>
      <w:r w:rsidRPr="000A3DAC">
        <w:rPr>
          <w:rStyle w:val="FootnoteReference"/>
          <w:sz w:val="20"/>
          <w:vertAlign w:val="baseline"/>
        </w:rPr>
        <w:tab/>
      </w:r>
      <w:r w:rsidRPr="000A3DAC">
        <w:t xml:space="preserve">Adopted by the Committee at its seventy-fifth session (31 October – 25 November 2022). </w:t>
      </w:r>
    </w:p>
  </w:footnote>
  <w:footnote w:id="3">
    <w:p w14:paraId="793E8BF2" w14:textId="2230C89E" w:rsidR="009D7F76" w:rsidRPr="000A3DAC" w:rsidRDefault="009D7F76" w:rsidP="009D7F76">
      <w:pPr>
        <w:pStyle w:val="FootnoteText"/>
      </w:pPr>
      <w:r w:rsidRPr="000A3DAC">
        <w:tab/>
      </w:r>
      <w:r w:rsidRPr="000A3DAC">
        <w:rPr>
          <w:rStyle w:val="FootnoteReference"/>
        </w:rPr>
        <w:footnoteRef/>
      </w:r>
      <w:r w:rsidRPr="00A05E8E">
        <w:rPr>
          <w:lang w:val="es-ES"/>
        </w:rPr>
        <w:t xml:space="preserve"> </w:t>
      </w:r>
      <w:r w:rsidRPr="00A05E8E">
        <w:rPr>
          <w:lang w:val="es-ES"/>
        </w:rPr>
        <w:tab/>
      </w:r>
      <w:hyperlink r:id="rId1" w:history="1">
        <w:r w:rsidRPr="00A05E8E">
          <w:rPr>
            <w:rStyle w:val="Hyperlink"/>
            <w:lang w:val="es-ES"/>
          </w:rPr>
          <w:tab/>
        </w:r>
        <w:r w:rsidRPr="00A05E8E">
          <w:rPr>
            <w:rStyle w:val="Hyperlink"/>
            <w:rFonts w:eastAsiaTheme="minorEastAsia"/>
            <w:lang w:val="es-ES"/>
          </w:rPr>
          <w:t>CAT/C/KAZ/CO/3</w:t>
        </w:r>
      </w:hyperlink>
      <w:r w:rsidRPr="00A05E8E">
        <w:rPr>
          <w:rFonts w:eastAsiaTheme="minorEastAsia"/>
          <w:lang w:val="es-ES"/>
        </w:rPr>
        <w:t xml:space="preserve">, para. </w:t>
      </w:r>
      <w:r w:rsidRPr="000A3DAC">
        <w:rPr>
          <w:rFonts w:eastAsiaTheme="minorEastAsia"/>
        </w:rPr>
        <w:t>30.</w:t>
      </w:r>
    </w:p>
  </w:footnote>
  <w:footnote w:id="4">
    <w:p w14:paraId="6F8BC476" w14:textId="3F6AB7DA" w:rsidR="009D7F76" w:rsidRPr="000A3DAC" w:rsidRDefault="009D7F76" w:rsidP="009D7F76">
      <w:pPr>
        <w:pStyle w:val="FootnoteText"/>
      </w:pPr>
      <w:r w:rsidRPr="000A3DAC">
        <w:tab/>
      </w:r>
      <w:r w:rsidRPr="000A3DAC">
        <w:rPr>
          <w:rStyle w:val="FootnoteReference"/>
        </w:rPr>
        <w:footnoteRef/>
      </w:r>
      <w:r w:rsidRPr="000A3DAC">
        <w:t xml:space="preserve"> </w:t>
      </w:r>
      <w:r w:rsidRPr="000A3DAC">
        <w:tab/>
      </w:r>
      <w:r w:rsidR="00E7747E" w:rsidRPr="000A3DAC">
        <w:t xml:space="preserve">See </w:t>
      </w:r>
      <w:hyperlink r:id="rId2" w:history="1">
        <w:r w:rsidRPr="00A05E8E">
          <w:rPr>
            <w:rStyle w:val="Hyperlink"/>
          </w:rPr>
          <w:t>CAT/C/KAZ/CO/3/Add.1</w:t>
        </w:r>
      </w:hyperlink>
      <w:r w:rsidRPr="000A3DAC">
        <w:t>.</w:t>
      </w:r>
    </w:p>
  </w:footnote>
  <w:footnote w:id="5">
    <w:p w14:paraId="359DAF89" w14:textId="33CBC0B3" w:rsidR="00374090" w:rsidRPr="000A3DAC" w:rsidRDefault="00374090">
      <w:pPr>
        <w:pStyle w:val="FootnoteText"/>
      </w:pPr>
      <w:r w:rsidRPr="000A3DAC">
        <w:tab/>
      </w:r>
      <w:r w:rsidRPr="000A3DAC">
        <w:rPr>
          <w:rStyle w:val="FootnoteReference"/>
        </w:rPr>
        <w:footnoteRef/>
      </w:r>
      <w:r w:rsidRPr="000A3DAC">
        <w:tab/>
      </w:r>
      <w:r w:rsidR="00A05E8E" w:rsidRPr="00A05E8E">
        <w:rPr>
          <w:rStyle w:val="Hyperlink"/>
        </w:rPr>
        <w:t>https://tbinternet.ohchr.org/_layouts/15/treatybodyexternal/Download.aspx?symbolno=INT%2</w:t>
      </w:r>
      <w:r w:rsidR="00A05E8E" w:rsidRPr="00A05E8E">
        <w:rPr>
          <w:rStyle w:val="Hyperlink"/>
        </w:rPr>
        <w:br/>
        <w:t>FCAT%2FFUL%2FKAZ%2F25015&amp;Lang=</w:t>
      </w:r>
      <w:proofErr w:type="spellStart"/>
      <w:r w:rsidR="00A05E8E" w:rsidRPr="00A05E8E">
        <w:rPr>
          <w:rStyle w:val="Hyperlink"/>
        </w:rPr>
        <w:t>en</w:t>
      </w:r>
      <w:proofErr w:type="spellEnd"/>
      <w:r w:rsidR="00A05E8E" w:rsidRPr="00A05E8E">
        <w:rPr>
          <w:rStyle w:val="Hyperlink"/>
          <w:color w:val="000000" w:themeColor="text1"/>
        </w:rPr>
        <w:t>.</w:t>
      </w:r>
    </w:p>
  </w:footnote>
  <w:footnote w:id="6">
    <w:p w14:paraId="5FFCE551" w14:textId="69EF0EA7" w:rsidR="009D7F76" w:rsidRPr="000A3DAC" w:rsidRDefault="009D7F76" w:rsidP="009D7F76">
      <w:pPr>
        <w:pStyle w:val="FootnoteText"/>
      </w:pPr>
      <w:r w:rsidRPr="000A3DAC">
        <w:tab/>
      </w:r>
      <w:r w:rsidRPr="000A3DAC">
        <w:rPr>
          <w:rStyle w:val="FootnoteReference"/>
        </w:rPr>
        <w:footnoteRef/>
      </w:r>
      <w:r w:rsidRPr="000A3DAC">
        <w:t xml:space="preserve"> </w:t>
      </w:r>
      <w:r w:rsidRPr="000A3DAC">
        <w:tab/>
      </w:r>
      <w:r w:rsidR="0036517B" w:rsidRPr="000A3DAC">
        <w:t xml:space="preserve">See </w:t>
      </w:r>
      <w:hyperlink r:id="rId3" w:history="1">
        <w:r w:rsidRPr="00A05E8E">
          <w:rPr>
            <w:rStyle w:val="Hyperlink"/>
          </w:rPr>
          <w:t>CAT/C/KAZ/CO/3/Add.2</w:t>
        </w:r>
      </w:hyperlink>
      <w:r w:rsidRPr="000A3DAC">
        <w:t>.</w:t>
      </w:r>
    </w:p>
  </w:footnote>
  <w:footnote w:id="7">
    <w:p w14:paraId="03F63769" w14:textId="59A423A9" w:rsidR="009D7F76" w:rsidRPr="00531B27" w:rsidRDefault="009D7F76" w:rsidP="009D7F76">
      <w:pPr>
        <w:pStyle w:val="FootnoteText"/>
      </w:pPr>
      <w:r w:rsidRPr="000A3DAC">
        <w:tab/>
      </w:r>
      <w:r w:rsidRPr="000A3DAC">
        <w:rPr>
          <w:rStyle w:val="FootnoteReference"/>
        </w:rPr>
        <w:footnoteRef/>
      </w:r>
      <w:r w:rsidRPr="00531B27">
        <w:t xml:space="preserve"> </w:t>
      </w:r>
      <w:r w:rsidRPr="00531B27">
        <w:tab/>
      </w:r>
      <w:r w:rsidRPr="00531B27">
        <w:tab/>
      </w:r>
      <w:bookmarkStart w:id="1" w:name="OLE_LINK13"/>
      <w:r w:rsidR="00A05E8E">
        <w:fldChar w:fldCharType="begin"/>
      </w:r>
      <w:r w:rsidR="00A05E8E">
        <w:instrText xml:space="preserve"> HYPERLINK "https://documents.un.org/prod/ods.nsf/xpSearchResultsM.xsp" </w:instrText>
      </w:r>
      <w:r w:rsidR="00A05E8E">
        <w:fldChar w:fldCharType="separate"/>
      </w:r>
      <w:r w:rsidRPr="00A05E8E">
        <w:rPr>
          <w:rStyle w:val="Hyperlink"/>
        </w:rPr>
        <w:t>CAT/C/KAZ/4</w:t>
      </w:r>
      <w:bookmarkEnd w:id="1"/>
      <w:r w:rsidR="00A05E8E">
        <w:fldChar w:fldCharType="end"/>
      </w:r>
      <w:r w:rsidR="003B2B64" w:rsidRPr="00531B27">
        <w:t xml:space="preserve"> and </w:t>
      </w:r>
      <w:bookmarkStart w:id="2" w:name="_Hlk122093028"/>
      <w:r w:rsidR="00814A90">
        <w:fldChar w:fldCharType="begin"/>
      </w:r>
      <w:r w:rsidR="00814A90">
        <w:instrText xml:space="preserve"> HYPERLINK "https://documents.un.org/prod/ods.nsf/xpSearchResultsM.xsp" </w:instrText>
      </w:r>
      <w:r w:rsidR="00814A90">
        <w:fldChar w:fldCharType="separate"/>
      </w:r>
      <w:r w:rsidR="003B2B64" w:rsidRPr="00A05E8E">
        <w:rPr>
          <w:rStyle w:val="Hyperlink"/>
        </w:rPr>
        <w:t>Corr.1</w:t>
      </w:r>
      <w:r w:rsidR="00814A90">
        <w:rPr>
          <w:rStyle w:val="Hyperlink"/>
        </w:rPr>
        <w:fldChar w:fldCharType="end"/>
      </w:r>
      <w:bookmarkEnd w:id="2"/>
      <w:r w:rsidRPr="00531B27">
        <w:t>.</w:t>
      </w:r>
    </w:p>
  </w:footnote>
  <w:footnote w:id="8">
    <w:p w14:paraId="17B8689A" w14:textId="73BD88C7" w:rsidR="009D7F76" w:rsidRPr="000A3DAC" w:rsidRDefault="009D7F76" w:rsidP="009D7F76">
      <w:pPr>
        <w:pStyle w:val="FootnoteText"/>
      </w:pPr>
      <w:r w:rsidRPr="00531B27">
        <w:tab/>
      </w:r>
      <w:r w:rsidRPr="000A3DAC">
        <w:rPr>
          <w:rStyle w:val="FootnoteReference"/>
        </w:rPr>
        <w:footnoteRef/>
      </w:r>
      <w:r w:rsidRPr="00531B27">
        <w:t xml:space="preserve"> </w:t>
      </w:r>
      <w:r w:rsidRPr="00531B27">
        <w:tab/>
      </w:r>
      <w:r w:rsidRPr="00531B27">
        <w:tab/>
      </w:r>
      <w:r w:rsidR="00640D1B" w:rsidRPr="00531B27">
        <w:t xml:space="preserve">See </w:t>
      </w:r>
      <w:hyperlink r:id="rId4" w:history="1">
        <w:r w:rsidR="00A05E8E" w:rsidRPr="00A05E8E">
          <w:rPr>
            <w:rStyle w:val="Hyperlink"/>
            <w:rFonts w:eastAsiaTheme="minorEastAsia"/>
          </w:rPr>
          <w:t>CAT/C/KAZ/CO/3</w:t>
        </w:r>
      </w:hyperlink>
      <w:r w:rsidRPr="00531B27">
        <w:rPr>
          <w:rFonts w:eastAsiaTheme="minorEastAsia"/>
        </w:rPr>
        <w:t xml:space="preserve">, para. </w:t>
      </w:r>
      <w:r w:rsidRPr="000A3DAC">
        <w:rPr>
          <w:rFonts w:eastAsiaTheme="minorEastAsia"/>
        </w:rPr>
        <w:t>24</w:t>
      </w:r>
      <w:r w:rsidR="00640D1B" w:rsidRPr="000A3DAC">
        <w:rPr>
          <w:rFonts w:eastAsiaTheme="minorEastAsia"/>
        </w:rPr>
        <w:t>, and</w:t>
      </w:r>
      <w:r w:rsidRPr="000A3DAC">
        <w:rPr>
          <w:rFonts w:eastAsiaTheme="minorEastAsia"/>
        </w:rPr>
        <w:t xml:space="preserve"> </w:t>
      </w:r>
      <w:hyperlink r:id="rId5" w:history="1">
        <w:r w:rsidRPr="00A05E8E">
          <w:rPr>
            <w:rStyle w:val="Hyperlink"/>
          </w:rPr>
          <w:t>A/HRC/43/10</w:t>
        </w:r>
      </w:hyperlink>
      <w:r w:rsidRPr="000A3DAC">
        <w:t>, para. 139.62.</w:t>
      </w:r>
    </w:p>
  </w:footnote>
  <w:footnote w:id="9">
    <w:p w14:paraId="18918AEE" w14:textId="77777777" w:rsidR="009D7F76" w:rsidRPr="000A3DAC" w:rsidRDefault="009D7F76" w:rsidP="00531B27">
      <w:pPr>
        <w:pStyle w:val="FootnoteText"/>
        <w:jc w:val="both"/>
      </w:pPr>
      <w:r w:rsidRPr="000A3DAC">
        <w:tab/>
      </w:r>
      <w:r w:rsidRPr="000A3DAC">
        <w:rPr>
          <w:rStyle w:val="FootnoteReference"/>
        </w:rPr>
        <w:footnoteRef/>
      </w:r>
      <w:r w:rsidRPr="000A3DAC">
        <w:tab/>
        <w:t xml:space="preserve">The issues raised under article 2 could also touch on issues raised under other articles of the Convention, including article 16. As stated in paragraph 3 of the Committee’s general comment No. 2 (2007) on the implementation of article 2 by States parties, the obligation to prevent torture in article 2 is wide-ranging. The obligations to prevent torture and other cruel, inhuman or degrading treatment or punishment under article 16 (1) are indivisible, interdependent and interrelated. The obligation to prevent ill-treatment in practice overlaps with and is largely congruent with the obligation to prevent torture. In practice, the definitional threshold between ill-treatment and torture is often not clear. See also section V of the same general comment. </w:t>
      </w:r>
    </w:p>
  </w:footnote>
  <w:footnote w:id="10">
    <w:p w14:paraId="228B7BAB" w14:textId="042BAD80" w:rsidR="009D7F76" w:rsidRPr="000A3DAC" w:rsidRDefault="009D7F76" w:rsidP="00AD421B">
      <w:pPr>
        <w:pStyle w:val="FootnoteText"/>
      </w:pPr>
      <w:r w:rsidRPr="000A3DAC">
        <w:tab/>
      </w:r>
      <w:r w:rsidRPr="000A3DAC">
        <w:rPr>
          <w:rStyle w:val="FootnoteReference"/>
        </w:rPr>
        <w:footnoteRef/>
      </w:r>
      <w:r w:rsidRPr="000A3DAC">
        <w:t xml:space="preserve"> </w:t>
      </w:r>
      <w:r w:rsidRPr="000A3DAC">
        <w:tab/>
      </w:r>
      <w:r w:rsidRPr="000A3DAC">
        <w:tab/>
        <w:t>Se</w:t>
      </w:r>
      <w:r w:rsidRPr="000A3DAC">
        <w:rPr>
          <w:szCs w:val="18"/>
        </w:rPr>
        <w:t xml:space="preserve">e also </w:t>
      </w:r>
      <w:hyperlink r:id="rId6" w:history="1">
        <w:r w:rsidR="00C20ACD" w:rsidRPr="008B51AA">
          <w:rPr>
            <w:rStyle w:val="Hyperlink"/>
          </w:rPr>
          <w:t>https://tbinternet.ohchr.org/_layouts/15/treatybodyexternal/Download.aspx?</w:t>
        </w:r>
        <w:r w:rsidR="00C20ACD" w:rsidRPr="008B51AA">
          <w:rPr>
            <w:rStyle w:val="Hyperlink"/>
          </w:rPr>
          <w:br/>
          <w:t>symbolno=INT%2FCAT%2FFUL%2FKAZ%2F25015&amp;Lang=en</w:t>
        </w:r>
      </w:hyperlink>
      <w:r w:rsidR="00AD421B">
        <w:t>.</w:t>
      </w:r>
    </w:p>
  </w:footnote>
  <w:footnote w:id="11">
    <w:p w14:paraId="5C14133B" w14:textId="24D4B619" w:rsidR="009D7F76" w:rsidRPr="00531B27" w:rsidRDefault="009D7F76" w:rsidP="009D7F76">
      <w:pPr>
        <w:pStyle w:val="FootnoteText"/>
      </w:pPr>
      <w:r w:rsidRPr="000A3DAC">
        <w:tab/>
      </w:r>
      <w:r w:rsidRPr="000A3DAC">
        <w:rPr>
          <w:rStyle w:val="FootnoteReference"/>
        </w:rPr>
        <w:footnoteRef/>
      </w:r>
      <w:r w:rsidRPr="00531B27">
        <w:t xml:space="preserve"> </w:t>
      </w:r>
      <w:r w:rsidRPr="00531B27">
        <w:tab/>
      </w:r>
      <w:r w:rsidRPr="00531B27">
        <w:tab/>
      </w:r>
      <w:r w:rsidR="001A3317" w:rsidRPr="00531B27">
        <w:t xml:space="preserve">See also </w:t>
      </w:r>
      <w:bookmarkStart w:id="3" w:name="_Hlk122092798"/>
      <w:r w:rsidR="00814A90">
        <w:fldChar w:fldCharType="begin"/>
      </w:r>
      <w:r w:rsidR="00814A90">
        <w:instrText xml:space="preserve"> HYPERLINK "https://undocs.org/Home/Mobile?FinalSymbol=A%2FHRC%2FRES%2F43%2F10&amp;Language=E&amp;DeviceType=Desktop&amp;LangRequested=False" </w:instrText>
      </w:r>
      <w:r w:rsidR="00814A90">
        <w:fldChar w:fldCharType="separate"/>
      </w:r>
      <w:r w:rsidRPr="00FE4A63">
        <w:rPr>
          <w:rStyle w:val="Hyperlink"/>
        </w:rPr>
        <w:t>A/HRC/43/10</w:t>
      </w:r>
      <w:r w:rsidR="00814A90">
        <w:rPr>
          <w:rStyle w:val="Hyperlink"/>
        </w:rPr>
        <w:fldChar w:fldCharType="end"/>
      </w:r>
      <w:bookmarkEnd w:id="3"/>
      <w:r w:rsidRPr="00531B27">
        <w:t>, para. 139.79.</w:t>
      </w:r>
    </w:p>
  </w:footnote>
  <w:footnote w:id="12">
    <w:p w14:paraId="09329C8C" w14:textId="48A77A71" w:rsidR="009D7F76" w:rsidRPr="00AD421B" w:rsidRDefault="009D7F76" w:rsidP="00AD421B">
      <w:pPr>
        <w:pStyle w:val="FootnoteText"/>
      </w:pPr>
      <w:r w:rsidRPr="00531B27">
        <w:tab/>
      </w:r>
      <w:r w:rsidRPr="000A3DAC">
        <w:rPr>
          <w:rStyle w:val="FootnoteReference"/>
        </w:rPr>
        <w:footnoteRef/>
      </w:r>
      <w:r w:rsidRPr="00531B27">
        <w:t xml:space="preserve"> </w:t>
      </w:r>
      <w:r w:rsidRPr="00531B27">
        <w:tab/>
      </w:r>
      <w:hyperlink r:id="rId7" w:history="1">
        <w:r w:rsidR="004C2F58" w:rsidRPr="00FE4A63">
          <w:rPr>
            <w:rStyle w:val="Hyperlink"/>
          </w:rPr>
          <w:t>CAT/C/KAZ/4</w:t>
        </w:r>
      </w:hyperlink>
      <w:r w:rsidR="00CC0B83" w:rsidRPr="000A3DAC">
        <w:t xml:space="preserve"> and </w:t>
      </w:r>
      <w:hyperlink r:id="rId8" w:history="1">
        <w:r w:rsidR="00923605" w:rsidRPr="00A05E8E">
          <w:rPr>
            <w:rStyle w:val="Hyperlink"/>
          </w:rPr>
          <w:t>Corr.1</w:t>
        </w:r>
      </w:hyperlink>
      <w:r w:rsidRPr="00531B27">
        <w:rPr>
          <w:szCs w:val="18"/>
        </w:rPr>
        <w:t>, par</w:t>
      </w:r>
      <w:r w:rsidRPr="00531B27">
        <w:t xml:space="preserve">as. </w:t>
      </w:r>
      <w:r w:rsidRPr="000A3DAC">
        <w:t>127</w:t>
      </w:r>
      <w:r w:rsidR="001C0F3F" w:rsidRPr="000A3DAC">
        <w:t>–</w:t>
      </w:r>
      <w:r w:rsidRPr="000A3DAC">
        <w:t>129</w:t>
      </w:r>
      <w:r w:rsidR="00BF5E7A" w:rsidRPr="000A3DAC">
        <w:t xml:space="preserve">. See also </w:t>
      </w:r>
      <w:bookmarkStart w:id="4" w:name="_Hlk122082659"/>
      <w:r w:rsidR="00FE4A63">
        <w:fldChar w:fldCharType="begin"/>
      </w:r>
      <w:r w:rsidR="00FE4A63">
        <w:instrText xml:space="preserve"> HYPERLINK "https://tbinternet.ohchr.org/_layouts/15/TreatyBodyExternal/Download.aspx?symbolno=CAT%2fOP%2fKAZ%2f1" </w:instrText>
      </w:r>
      <w:r w:rsidR="00FE4A63">
        <w:fldChar w:fldCharType="separate"/>
      </w:r>
      <w:r w:rsidR="00BF5E7A" w:rsidRPr="00FE4A63">
        <w:rPr>
          <w:rStyle w:val="Hyperlink"/>
        </w:rPr>
        <w:t>CAT/OP/KAZ/1</w:t>
      </w:r>
      <w:bookmarkEnd w:id="4"/>
      <w:r w:rsidR="00FE4A63">
        <w:fldChar w:fldCharType="end"/>
      </w:r>
      <w:r w:rsidR="00BF5E7A" w:rsidRPr="000A3DAC">
        <w:t xml:space="preserve">, </w:t>
      </w:r>
      <w:r w:rsidR="00F760FF" w:rsidRPr="000A3DAC">
        <w:t>para. 29</w:t>
      </w:r>
      <w:r w:rsidR="001C0F3F" w:rsidRPr="000A3DAC">
        <w:t xml:space="preserve"> and</w:t>
      </w:r>
      <w:r w:rsidRPr="000A3DAC">
        <w:t xml:space="preserve"> </w:t>
      </w:r>
      <w:bookmarkStart w:id="5" w:name="OLE_LINK9"/>
      <w:r w:rsidR="00FE4A63">
        <w:fldChar w:fldCharType="begin"/>
      </w:r>
      <w:r w:rsidR="00FE4A63">
        <w:instrText xml:space="preserve"> HYPERLINK "https://tbinternet.ohchr.org/_layouts/15/TreatyBodyExternal/Download.aspx?symbolno=CAT%2fOP%2fKAZ%2f1%2fAdd1" </w:instrText>
      </w:r>
      <w:r w:rsidR="00FE4A63">
        <w:fldChar w:fldCharType="separate"/>
      </w:r>
      <w:r w:rsidRPr="00FE4A63">
        <w:rPr>
          <w:rStyle w:val="Hyperlink"/>
        </w:rPr>
        <w:t>CAT/OP/KAZ/1/Add.1</w:t>
      </w:r>
      <w:bookmarkEnd w:id="5"/>
      <w:r w:rsidR="00FE4A63">
        <w:fldChar w:fldCharType="end"/>
      </w:r>
      <w:r w:rsidRPr="000A3DAC">
        <w:t>, p</w:t>
      </w:r>
      <w:r w:rsidR="001A4C68" w:rsidRPr="00531B27">
        <w:t>aras</w:t>
      </w:r>
      <w:r w:rsidRPr="000A3DAC">
        <w:t xml:space="preserve">. </w:t>
      </w:r>
      <w:r w:rsidR="001A4C68" w:rsidRPr="00531B27">
        <w:t>68–70</w:t>
      </w:r>
      <w:r w:rsidRPr="000A3DAC">
        <w:t>.</w:t>
      </w:r>
    </w:p>
  </w:footnote>
  <w:footnote w:id="13">
    <w:p w14:paraId="75AC5FBA" w14:textId="478EF530" w:rsidR="009D7F76" w:rsidRPr="000A3DAC" w:rsidRDefault="009D7F76" w:rsidP="009D7F76">
      <w:pPr>
        <w:pStyle w:val="FootnoteText"/>
      </w:pPr>
      <w:r w:rsidRPr="000A3DAC">
        <w:tab/>
      </w:r>
      <w:r w:rsidRPr="000A3DAC">
        <w:rPr>
          <w:rStyle w:val="FootnoteReference"/>
        </w:rPr>
        <w:footnoteRef/>
      </w:r>
      <w:r w:rsidRPr="000A3DAC">
        <w:t xml:space="preserve"> </w:t>
      </w:r>
      <w:r w:rsidRPr="000A3DAC">
        <w:tab/>
      </w:r>
      <w:r w:rsidRPr="000A3DAC">
        <w:tab/>
      </w:r>
      <w:r w:rsidR="00F377D1" w:rsidRPr="000A3DAC">
        <w:t xml:space="preserve">See </w:t>
      </w:r>
      <w:bookmarkStart w:id="7" w:name="_Hlk122092608"/>
      <w:r w:rsidR="00814A90">
        <w:fldChar w:fldCharType="begin"/>
      </w:r>
      <w:r w:rsidR="00814A90">
        <w:instrText xml:space="preserve"> HYPERLINK "https://tbinternet.ohchr.org/_layouts/15/TreatyBodyExternal/Download.aspx?symbolno=CAT%2fOP%2fKAZ%2f1" </w:instrText>
      </w:r>
      <w:r w:rsidR="00814A90">
        <w:fldChar w:fldCharType="separate"/>
      </w:r>
      <w:r w:rsidR="00EE6968" w:rsidRPr="00A90DFD">
        <w:rPr>
          <w:rStyle w:val="Hyperlink"/>
        </w:rPr>
        <w:t>CAT/OP/KAZ/1</w:t>
      </w:r>
      <w:r w:rsidR="00814A90">
        <w:rPr>
          <w:rStyle w:val="Hyperlink"/>
        </w:rPr>
        <w:fldChar w:fldCharType="end"/>
      </w:r>
      <w:bookmarkEnd w:id="7"/>
      <w:r w:rsidR="00EE6968" w:rsidRPr="000A3DAC">
        <w:t xml:space="preserve">, </w:t>
      </w:r>
      <w:r w:rsidR="004014A3" w:rsidRPr="000A3DAC">
        <w:t xml:space="preserve">para. 17 and </w:t>
      </w:r>
      <w:hyperlink r:id="rId9" w:history="1">
        <w:r w:rsidRPr="00A90DFD">
          <w:rPr>
            <w:rStyle w:val="Hyperlink"/>
          </w:rPr>
          <w:t>CAT/OP/KAZ/1/Add.1</w:t>
        </w:r>
      </w:hyperlink>
      <w:r w:rsidRPr="000A3DAC">
        <w:t>, p</w:t>
      </w:r>
      <w:r w:rsidR="004F206A" w:rsidRPr="00531B27">
        <w:t>aras</w:t>
      </w:r>
      <w:r w:rsidRPr="000A3DAC">
        <w:t xml:space="preserve">. </w:t>
      </w:r>
      <w:r w:rsidR="004F206A" w:rsidRPr="00531B27">
        <w:t>4</w:t>
      </w:r>
      <w:r w:rsidR="004014A3" w:rsidRPr="000A3DAC">
        <w:t>—</w:t>
      </w:r>
      <w:r w:rsidR="004F206A" w:rsidRPr="00531B27">
        <w:t>11</w:t>
      </w:r>
      <w:r w:rsidR="004014A3" w:rsidRPr="000A3DAC">
        <w:t>. See also</w:t>
      </w:r>
      <w:r w:rsidRPr="000A3DAC">
        <w:t xml:space="preserve"> </w:t>
      </w:r>
      <w:hyperlink r:id="rId10" w:history="1">
        <w:r w:rsidRPr="00A90DFD">
          <w:rPr>
            <w:rStyle w:val="Hyperlink"/>
          </w:rPr>
          <w:t>A/HRC/43/10</w:t>
        </w:r>
      </w:hyperlink>
      <w:r w:rsidRPr="000A3DAC">
        <w:t>, para</w:t>
      </w:r>
      <w:r w:rsidR="001C0F3F" w:rsidRPr="000A3DAC">
        <w:t>s</w:t>
      </w:r>
      <w:r w:rsidRPr="000A3DAC">
        <w:t>. 139.80</w:t>
      </w:r>
      <w:r w:rsidR="001C0F3F" w:rsidRPr="000A3DAC">
        <w:t>–</w:t>
      </w:r>
      <w:r w:rsidRPr="000A3DAC">
        <w:t>139.81.</w:t>
      </w:r>
    </w:p>
  </w:footnote>
  <w:footnote w:id="14">
    <w:p w14:paraId="70E15D9A" w14:textId="0B3E745C" w:rsidR="009D7F76" w:rsidRPr="00531B27" w:rsidRDefault="009D7F76" w:rsidP="009D7F76">
      <w:pPr>
        <w:pStyle w:val="FootnoteText"/>
      </w:pPr>
      <w:r w:rsidRPr="000A3DAC">
        <w:tab/>
      </w:r>
      <w:r w:rsidRPr="000A3DAC">
        <w:rPr>
          <w:rStyle w:val="FootnoteReference"/>
        </w:rPr>
        <w:footnoteRef/>
      </w:r>
      <w:r w:rsidRPr="00531B27">
        <w:t xml:space="preserve"> </w:t>
      </w:r>
      <w:r w:rsidRPr="00531B27">
        <w:tab/>
      </w:r>
      <w:r w:rsidRPr="00531B27">
        <w:tab/>
      </w:r>
      <w:hyperlink r:id="rId11" w:history="1">
        <w:r w:rsidRPr="00A90DFD">
          <w:rPr>
            <w:rStyle w:val="Hyperlink"/>
          </w:rPr>
          <w:t>CAT/C/KAZ/CO/3/Add.2</w:t>
        </w:r>
      </w:hyperlink>
      <w:r w:rsidRPr="00531B27">
        <w:t>, paras. 40</w:t>
      </w:r>
      <w:r w:rsidR="00C17F8D" w:rsidRPr="00531B27">
        <w:t>–</w:t>
      </w:r>
      <w:r w:rsidRPr="00531B27">
        <w:t>73</w:t>
      </w:r>
      <w:r w:rsidRPr="00531B27">
        <w:rPr>
          <w:rStyle w:val="s0"/>
          <w:color w:val="000000"/>
          <w:shd w:val="clear" w:color="auto" w:fill="FFFFFF"/>
        </w:rPr>
        <w:t>.</w:t>
      </w:r>
    </w:p>
  </w:footnote>
  <w:footnote w:id="15">
    <w:p w14:paraId="10D0C0AE" w14:textId="26A69381" w:rsidR="009D7F76" w:rsidRPr="00531B27" w:rsidRDefault="009D7F76" w:rsidP="009D7F76">
      <w:pPr>
        <w:pStyle w:val="FootnoteText"/>
      </w:pPr>
      <w:r w:rsidRPr="00531B27">
        <w:tab/>
      </w:r>
      <w:r w:rsidRPr="000A3DAC">
        <w:rPr>
          <w:rStyle w:val="FootnoteReference"/>
        </w:rPr>
        <w:footnoteRef/>
      </w:r>
      <w:r w:rsidRPr="00531B27">
        <w:t xml:space="preserve"> </w:t>
      </w:r>
      <w:r w:rsidRPr="00531B27">
        <w:tab/>
      </w:r>
      <w:r w:rsidRPr="00531B27">
        <w:tab/>
      </w:r>
      <w:hyperlink r:id="rId12" w:history="1">
        <w:r w:rsidRPr="00A90DFD">
          <w:rPr>
            <w:rStyle w:val="Hyperlink"/>
          </w:rPr>
          <w:t>A/HRC/43/10</w:t>
        </w:r>
      </w:hyperlink>
      <w:r w:rsidRPr="00531B27">
        <w:t>, para</w:t>
      </w:r>
      <w:r w:rsidR="00C17F8D" w:rsidRPr="00531B27">
        <w:t>s</w:t>
      </w:r>
      <w:r w:rsidRPr="00531B27">
        <w:t>. 139.82</w:t>
      </w:r>
      <w:r w:rsidR="00C17F8D" w:rsidRPr="00531B27">
        <w:t>–</w:t>
      </w:r>
      <w:r w:rsidRPr="00531B27">
        <w:t>139.87.</w:t>
      </w:r>
    </w:p>
  </w:footnote>
  <w:footnote w:id="16">
    <w:p w14:paraId="337C7DB2" w14:textId="35A04956" w:rsidR="009D7F76" w:rsidRPr="00531B27" w:rsidRDefault="009D7F76" w:rsidP="009D7F76">
      <w:pPr>
        <w:pStyle w:val="FootnoteText"/>
        <w:spacing w:line="240" w:lineRule="auto"/>
      </w:pPr>
      <w:r w:rsidRPr="00531B27">
        <w:tab/>
      </w:r>
      <w:r w:rsidRPr="000A3DAC">
        <w:rPr>
          <w:rStyle w:val="FootnoteReference"/>
        </w:rPr>
        <w:footnoteRef/>
      </w:r>
      <w:r w:rsidRPr="00531B27">
        <w:t xml:space="preserve"> </w:t>
      </w:r>
      <w:r w:rsidRPr="00531B27">
        <w:tab/>
      </w:r>
      <w:r w:rsidR="003E26AA" w:rsidRPr="00531B27">
        <w:t>See</w:t>
      </w:r>
      <w:r w:rsidR="002A393F" w:rsidRPr="000A3DAC">
        <w:t xml:space="preserve"> </w:t>
      </w:r>
      <w:hyperlink r:id="rId13" w:history="1">
        <w:r w:rsidRPr="001E7632">
          <w:rPr>
            <w:rStyle w:val="Hyperlink"/>
          </w:rPr>
          <w:t>CAT/C/KAZ/CO/3/Add.1</w:t>
        </w:r>
      </w:hyperlink>
      <w:r w:rsidRPr="00531B27">
        <w:t>, paras. 19</w:t>
      </w:r>
      <w:r w:rsidR="003E26AA" w:rsidRPr="00531B27">
        <w:t>–</w:t>
      </w:r>
      <w:r w:rsidRPr="00531B27">
        <w:t>27</w:t>
      </w:r>
      <w:r w:rsidR="003E26AA" w:rsidRPr="00531B27">
        <w:t xml:space="preserve"> and</w:t>
      </w:r>
      <w:r w:rsidRPr="00531B27">
        <w:t xml:space="preserve"> </w:t>
      </w:r>
      <w:bookmarkStart w:id="11" w:name="_Hlk122092288"/>
      <w:bookmarkStart w:id="12" w:name="_Hlk122093246"/>
      <w:r w:rsidR="001E7632">
        <w:fldChar w:fldCharType="begin"/>
      </w:r>
      <w:r w:rsidR="001E7632">
        <w:instrText xml:space="preserve"> HYPERLINK "https://digitallibrary.un.org/record/1306846" </w:instrText>
      </w:r>
      <w:r w:rsidR="001E7632">
        <w:fldChar w:fldCharType="separate"/>
      </w:r>
      <w:r w:rsidRPr="001E7632">
        <w:rPr>
          <w:rStyle w:val="Hyperlink"/>
        </w:rPr>
        <w:t>CAT/C/KAZ/CO/3/Add.2</w:t>
      </w:r>
      <w:bookmarkEnd w:id="11"/>
      <w:r w:rsidR="001E7632">
        <w:fldChar w:fldCharType="end"/>
      </w:r>
      <w:bookmarkEnd w:id="12"/>
      <w:r w:rsidRPr="00531B27">
        <w:t>, paras. 17</w:t>
      </w:r>
      <w:r w:rsidR="003E26AA" w:rsidRPr="00531B27">
        <w:t>–</w:t>
      </w:r>
      <w:r w:rsidRPr="00531B27">
        <w:t>22.</w:t>
      </w:r>
    </w:p>
  </w:footnote>
  <w:footnote w:id="17">
    <w:p w14:paraId="49EEEF21" w14:textId="308D20A0" w:rsidR="009D7F76" w:rsidRPr="00531B27" w:rsidRDefault="009D7F76" w:rsidP="009D7F76">
      <w:pPr>
        <w:pStyle w:val="FootnoteText"/>
      </w:pPr>
      <w:r w:rsidRPr="00531B27">
        <w:tab/>
      </w:r>
      <w:r w:rsidRPr="000A3DAC">
        <w:rPr>
          <w:rStyle w:val="FootnoteReference"/>
        </w:rPr>
        <w:footnoteRef/>
      </w:r>
      <w:r w:rsidRPr="00531B27">
        <w:t xml:space="preserve"> </w:t>
      </w:r>
      <w:r w:rsidRPr="00531B27">
        <w:tab/>
      </w:r>
      <w:r w:rsidR="003E26AA" w:rsidRPr="00531B27">
        <w:t>See</w:t>
      </w:r>
      <w:r w:rsidR="00E07F63" w:rsidRPr="000A3DAC">
        <w:t xml:space="preserve"> </w:t>
      </w:r>
      <w:hyperlink r:id="rId14" w:history="1">
        <w:r w:rsidRPr="001E7632">
          <w:rPr>
            <w:rStyle w:val="Hyperlink"/>
            <w:rFonts w:eastAsiaTheme="minorEastAsia"/>
          </w:rPr>
          <w:t>CAT/C/KAZ/CO/3</w:t>
        </w:r>
      </w:hyperlink>
      <w:r w:rsidRPr="00531B27">
        <w:rPr>
          <w:rFonts w:eastAsiaTheme="minorEastAsia"/>
        </w:rPr>
        <w:t>, para. 10</w:t>
      </w:r>
      <w:r w:rsidR="00283247" w:rsidRPr="000A3DAC">
        <w:rPr>
          <w:rFonts w:eastAsiaTheme="minorEastAsia"/>
        </w:rPr>
        <w:t>. See also</w:t>
      </w:r>
      <w:r w:rsidR="00283247" w:rsidRPr="000A3DAC">
        <w:t xml:space="preserve"> </w:t>
      </w:r>
      <w:hyperlink r:id="rId15" w:history="1">
        <w:r w:rsidR="001E7632" w:rsidRPr="00FE4A63">
          <w:rPr>
            <w:rStyle w:val="Hyperlink"/>
          </w:rPr>
          <w:t>CAT/OP/KAZ/1</w:t>
        </w:r>
      </w:hyperlink>
      <w:r w:rsidR="00283247" w:rsidRPr="000A3DAC">
        <w:t>,</w:t>
      </w:r>
      <w:r w:rsidR="003E26AA" w:rsidRPr="00531B27">
        <w:rPr>
          <w:rFonts w:eastAsiaTheme="minorEastAsia"/>
        </w:rPr>
        <w:t xml:space="preserve"> </w:t>
      </w:r>
      <w:r w:rsidR="00283247" w:rsidRPr="000A3DAC">
        <w:rPr>
          <w:rFonts w:eastAsiaTheme="minorEastAsia"/>
        </w:rPr>
        <w:t xml:space="preserve">para. </w:t>
      </w:r>
      <w:r w:rsidR="00EA1A11" w:rsidRPr="000A3DAC">
        <w:rPr>
          <w:rFonts w:eastAsiaTheme="minorEastAsia"/>
        </w:rPr>
        <w:t>59</w:t>
      </w:r>
      <w:r w:rsidRPr="00531B27">
        <w:rPr>
          <w:rFonts w:eastAsiaTheme="minorEastAsia"/>
        </w:rPr>
        <w:t xml:space="preserve"> </w:t>
      </w:r>
      <w:r w:rsidR="00F82AF9" w:rsidRPr="000A3DAC">
        <w:rPr>
          <w:rFonts w:eastAsiaTheme="minorEastAsia"/>
        </w:rPr>
        <w:t xml:space="preserve">and </w:t>
      </w:r>
      <w:hyperlink r:id="rId16" w:history="1">
        <w:r w:rsidR="001E7632" w:rsidRPr="00A90DFD">
          <w:rPr>
            <w:rStyle w:val="Hyperlink"/>
          </w:rPr>
          <w:t>CAT/OP/KAZ/1/Add.1</w:t>
        </w:r>
      </w:hyperlink>
      <w:r w:rsidRPr="00531B27">
        <w:t>, p</w:t>
      </w:r>
      <w:r w:rsidR="00F82AF9" w:rsidRPr="000A3DAC">
        <w:t>aras</w:t>
      </w:r>
      <w:r w:rsidRPr="00531B27">
        <w:t>. 1</w:t>
      </w:r>
      <w:r w:rsidR="00F82AF9" w:rsidRPr="000A3DAC">
        <w:t>32–134</w:t>
      </w:r>
      <w:r w:rsidRPr="00531B27">
        <w:t>.</w:t>
      </w:r>
    </w:p>
  </w:footnote>
  <w:footnote w:id="18">
    <w:p w14:paraId="6E589A2E" w14:textId="429DC142" w:rsidR="009D7F76" w:rsidRPr="000A3DAC" w:rsidRDefault="009D7F76" w:rsidP="00923605">
      <w:pPr>
        <w:pStyle w:val="FootnoteText"/>
      </w:pPr>
      <w:r w:rsidRPr="00531B27">
        <w:tab/>
      </w:r>
      <w:r w:rsidRPr="000A3DAC">
        <w:rPr>
          <w:rStyle w:val="FootnoteReference"/>
        </w:rPr>
        <w:footnoteRef/>
      </w:r>
      <w:r w:rsidRPr="000A3DAC">
        <w:t xml:space="preserve"> </w:t>
      </w:r>
      <w:r w:rsidRPr="000A3DAC">
        <w:tab/>
      </w:r>
      <w:r w:rsidRPr="000A3DAC">
        <w:tab/>
        <w:t xml:space="preserve">See </w:t>
      </w:r>
      <w:hyperlink r:id="rId17" w:history="1">
        <w:r w:rsidR="00923605" w:rsidRPr="001B07A1">
          <w:rPr>
            <w:rStyle w:val="Hyperlink"/>
          </w:rPr>
          <w:t>www.ohchr.org/en/speeches/2022/03/global-update-bachelet-urges-inclusion-combat-sharply-escalating-misery-and-fear</w:t>
        </w:r>
      </w:hyperlink>
      <w:r w:rsidR="00923605" w:rsidRPr="00C20ACD">
        <w:t>.</w:t>
      </w:r>
    </w:p>
  </w:footnote>
  <w:footnote w:id="19">
    <w:p w14:paraId="581FC4B4" w14:textId="005CA7A8" w:rsidR="009D7F76" w:rsidRPr="000A3DAC" w:rsidRDefault="009D7F76" w:rsidP="009D7F76">
      <w:pPr>
        <w:pStyle w:val="FootnoteText"/>
      </w:pPr>
      <w:r w:rsidRPr="000A3DAC">
        <w:tab/>
      </w:r>
      <w:r w:rsidRPr="000A3DAC">
        <w:rPr>
          <w:rStyle w:val="FootnoteReference"/>
        </w:rPr>
        <w:footnoteRef/>
      </w:r>
      <w:r w:rsidRPr="000A3DAC">
        <w:t xml:space="preserve"> </w:t>
      </w:r>
      <w:r w:rsidRPr="000A3DAC">
        <w:tab/>
      </w:r>
      <w:r w:rsidRPr="000A3DAC">
        <w:tab/>
      </w:r>
      <w:hyperlink r:id="rId18" w:history="1">
        <w:r w:rsidRPr="00FE4A63">
          <w:rPr>
            <w:rStyle w:val="Hyperlink"/>
          </w:rPr>
          <w:t>A/HRC/43/46/Add.1</w:t>
        </w:r>
      </w:hyperlink>
      <w:r w:rsidRPr="000A3DAC">
        <w:t xml:space="preserve">, para. 40. </w:t>
      </w:r>
    </w:p>
  </w:footnote>
  <w:footnote w:id="20">
    <w:p w14:paraId="55CA201B" w14:textId="017EF47D" w:rsidR="009D7F76" w:rsidRPr="00C20ACD" w:rsidRDefault="009D7F76" w:rsidP="009D7F76">
      <w:pPr>
        <w:pStyle w:val="FootnoteText"/>
      </w:pPr>
      <w:r w:rsidRPr="000A3DAC">
        <w:tab/>
      </w:r>
      <w:r w:rsidRPr="000A3DAC">
        <w:rPr>
          <w:rStyle w:val="FootnoteReference"/>
        </w:rPr>
        <w:footnoteRef/>
      </w:r>
      <w:r w:rsidRPr="000A3DAC">
        <w:t xml:space="preserve"> </w:t>
      </w:r>
      <w:r w:rsidRPr="000A3DAC">
        <w:tab/>
      </w:r>
      <w:r w:rsidRPr="000A3DAC">
        <w:tab/>
      </w:r>
      <w:hyperlink r:id="rId19" w:history="1">
        <w:r w:rsidR="001E7632" w:rsidRPr="00A05E8E">
          <w:rPr>
            <w:rStyle w:val="Hyperlink"/>
            <w:rFonts w:eastAsiaTheme="minorEastAsia"/>
          </w:rPr>
          <w:t>CAT/C/KAZ/CO/3</w:t>
        </w:r>
      </w:hyperlink>
      <w:r w:rsidRPr="000A3DAC">
        <w:rPr>
          <w:rFonts w:eastAsiaTheme="minorEastAsia"/>
        </w:rPr>
        <w:t>, para. 12</w:t>
      </w:r>
      <w:r w:rsidR="00840153" w:rsidRPr="000A3DAC">
        <w:rPr>
          <w:rFonts w:eastAsiaTheme="minorEastAsia"/>
        </w:rPr>
        <w:t>.</w:t>
      </w:r>
      <w:r w:rsidRPr="000A3DAC">
        <w:rPr>
          <w:rFonts w:eastAsiaTheme="minorEastAsia"/>
        </w:rPr>
        <w:t xml:space="preserve"> </w:t>
      </w:r>
      <w:r w:rsidR="00800F49" w:rsidRPr="000A3DAC">
        <w:rPr>
          <w:rFonts w:eastAsiaTheme="minorEastAsia"/>
        </w:rPr>
        <w:t xml:space="preserve">See for example </w:t>
      </w:r>
      <w:r w:rsidRPr="000A3DAC">
        <w:t>communication KAZ 1/2019</w:t>
      </w:r>
      <w:r w:rsidR="00354E7B" w:rsidRPr="000A3DAC">
        <w:t xml:space="preserve">. </w:t>
      </w:r>
      <w:r w:rsidR="00354E7B" w:rsidRPr="00531B27">
        <w:t xml:space="preserve">All communications mentioned in the present document are available from </w:t>
      </w:r>
      <w:hyperlink r:id="rId20" w:history="1">
        <w:r w:rsidR="003338EC" w:rsidRPr="00FE4A63">
          <w:rPr>
            <w:rStyle w:val="Hyperlink"/>
          </w:rPr>
          <w:t>https://spcommreports.ohchr.org/Tmsearch/TMDocuments</w:t>
        </w:r>
        <w:r w:rsidR="00354E7B" w:rsidRPr="00FE4A63">
          <w:rPr>
            <w:rStyle w:val="Hyperlink"/>
          </w:rPr>
          <w:t>.</w:t>
        </w:r>
        <w:r w:rsidRPr="00FE4A63">
          <w:rPr>
            <w:rStyle w:val="Hyperlink"/>
            <w:szCs w:val="18"/>
          </w:rPr>
          <w:t xml:space="preserve"> </w:t>
        </w:r>
        <w:r w:rsidR="00354E7B" w:rsidRPr="00FE4A63">
          <w:rPr>
            <w:rStyle w:val="Hyperlink"/>
            <w:szCs w:val="18"/>
          </w:rPr>
          <w:t xml:space="preserve">See also Working Group on Arbitrary Detention opinion </w:t>
        </w:r>
        <w:r w:rsidR="00940BEC" w:rsidRPr="00FE4A63">
          <w:rPr>
            <w:rStyle w:val="Hyperlink"/>
            <w:szCs w:val="18"/>
          </w:rPr>
          <w:t>N</w:t>
        </w:r>
        <w:r w:rsidR="00354E7B" w:rsidRPr="00FE4A63">
          <w:rPr>
            <w:rStyle w:val="Hyperlink"/>
            <w:szCs w:val="18"/>
          </w:rPr>
          <w:t>o.</w:t>
        </w:r>
        <w:r w:rsidR="00940BEC" w:rsidRPr="00FE4A63">
          <w:rPr>
            <w:rStyle w:val="Hyperlink"/>
            <w:szCs w:val="18"/>
          </w:rPr>
          <w:t xml:space="preserve"> 43/2020</w:t>
        </w:r>
      </w:hyperlink>
      <w:r w:rsidR="00B21953" w:rsidRPr="00C20ACD">
        <w:rPr>
          <w:rStyle w:val="Hyperlink"/>
          <w:color w:val="auto"/>
          <w:szCs w:val="18"/>
        </w:rPr>
        <w:t>.</w:t>
      </w:r>
    </w:p>
  </w:footnote>
  <w:footnote w:id="21">
    <w:p w14:paraId="463E892B" w14:textId="1C7E117C" w:rsidR="009D7F76" w:rsidRPr="000A3DAC" w:rsidRDefault="009D7F76" w:rsidP="009D7F76">
      <w:pPr>
        <w:pStyle w:val="FootnoteText"/>
      </w:pPr>
      <w:r w:rsidRPr="000A3DAC">
        <w:tab/>
      </w:r>
      <w:r w:rsidRPr="000A3DAC">
        <w:rPr>
          <w:rStyle w:val="FootnoteReference"/>
        </w:rPr>
        <w:footnoteRef/>
      </w:r>
      <w:r w:rsidRPr="000A3DAC">
        <w:t xml:space="preserve"> </w:t>
      </w:r>
      <w:r w:rsidRPr="000A3DAC">
        <w:tab/>
      </w:r>
      <w:r w:rsidRPr="000A3DAC">
        <w:tab/>
      </w:r>
      <w:r w:rsidR="00C06022" w:rsidRPr="000A3DAC">
        <w:t xml:space="preserve">See </w:t>
      </w:r>
      <w:hyperlink r:id="rId21" w:history="1">
        <w:r w:rsidR="001E7632" w:rsidRPr="00A90DFD">
          <w:rPr>
            <w:rStyle w:val="Hyperlink"/>
          </w:rPr>
          <w:t>CAT/OP/KAZ/1</w:t>
        </w:r>
      </w:hyperlink>
      <w:r w:rsidR="007B7E4E" w:rsidRPr="000A3DAC">
        <w:t xml:space="preserve">, para. </w:t>
      </w:r>
      <w:r w:rsidR="00C06022" w:rsidRPr="000A3DAC">
        <w:t xml:space="preserve">50 and </w:t>
      </w:r>
      <w:bookmarkStart w:id="13" w:name="_Hlk122093496"/>
      <w:r w:rsidR="001E7632">
        <w:fldChar w:fldCharType="begin"/>
      </w:r>
      <w:r w:rsidR="001E7632">
        <w:instrText xml:space="preserve"> HYPERLINK "https://tbinternet.ohchr.org/_layouts/15/TreatyBodyExternal/Download.aspx?symbolno=CAT%2fOP%2fKAZ%2f1%2fAdd1" </w:instrText>
      </w:r>
      <w:r w:rsidR="001E7632">
        <w:fldChar w:fldCharType="separate"/>
      </w:r>
      <w:r w:rsidR="001E7632" w:rsidRPr="00A90DFD">
        <w:rPr>
          <w:rStyle w:val="Hyperlink"/>
        </w:rPr>
        <w:t>CAT/OP/KAZ/1/Add.1</w:t>
      </w:r>
      <w:r w:rsidR="001E7632">
        <w:rPr>
          <w:rStyle w:val="Hyperlink"/>
        </w:rPr>
        <w:fldChar w:fldCharType="end"/>
      </w:r>
      <w:bookmarkEnd w:id="13"/>
      <w:r w:rsidRPr="000A3DAC">
        <w:t>, p</w:t>
      </w:r>
      <w:r w:rsidR="00782A54" w:rsidRPr="00531B27">
        <w:t>aras</w:t>
      </w:r>
      <w:r w:rsidRPr="000A3DAC">
        <w:t xml:space="preserve">. </w:t>
      </w:r>
      <w:r w:rsidR="004064AF" w:rsidRPr="00531B27">
        <w:t>120–122</w:t>
      </w:r>
      <w:r w:rsidRPr="000A3DAC">
        <w:t>.</w:t>
      </w:r>
    </w:p>
  </w:footnote>
  <w:footnote w:id="22">
    <w:p w14:paraId="1F8D982C" w14:textId="1BC3C4F7" w:rsidR="004064AF" w:rsidRPr="000A3DAC" w:rsidRDefault="004064AF" w:rsidP="004064AF">
      <w:pPr>
        <w:pStyle w:val="FootnoteText"/>
      </w:pPr>
      <w:r w:rsidRPr="000A3DAC">
        <w:tab/>
      </w:r>
      <w:r w:rsidRPr="000A3DAC">
        <w:rPr>
          <w:rStyle w:val="FootnoteReference"/>
        </w:rPr>
        <w:footnoteRef/>
      </w:r>
      <w:r w:rsidRPr="000A3DAC">
        <w:t xml:space="preserve"> </w:t>
      </w:r>
      <w:r w:rsidRPr="000A3DAC">
        <w:tab/>
      </w:r>
      <w:r w:rsidRPr="000A3DAC">
        <w:tab/>
        <w:t xml:space="preserve">See </w:t>
      </w:r>
      <w:hyperlink r:id="rId22" w:history="1">
        <w:r w:rsidR="001E7632" w:rsidRPr="00A05E8E">
          <w:rPr>
            <w:rStyle w:val="Hyperlink"/>
          </w:rPr>
          <w:t>CAT/C/KAZ/4</w:t>
        </w:r>
      </w:hyperlink>
      <w:r w:rsidR="001E7632">
        <w:t xml:space="preserve"> </w:t>
      </w:r>
      <w:r w:rsidR="00CC0B83" w:rsidRPr="000A3DAC">
        <w:t xml:space="preserve">and </w:t>
      </w:r>
      <w:hyperlink r:id="rId23" w:history="1">
        <w:r w:rsidR="00C06E3C" w:rsidRPr="00A05E8E">
          <w:rPr>
            <w:rStyle w:val="Hyperlink"/>
          </w:rPr>
          <w:t>Corr.1</w:t>
        </w:r>
      </w:hyperlink>
      <w:r w:rsidRPr="000A3DAC">
        <w:t xml:space="preserve">, para. 81 and </w:t>
      </w:r>
      <w:hyperlink r:id="rId24" w:history="1">
        <w:r w:rsidR="001E7632" w:rsidRPr="00A05E8E">
          <w:rPr>
            <w:rStyle w:val="Hyperlink"/>
            <w:rFonts w:eastAsiaTheme="minorEastAsia"/>
          </w:rPr>
          <w:t>CAT/C/KAZ/CO/3</w:t>
        </w:r>
      </w:hyperlink>
      <w:r w:rsidRPr="000A3DAC">
        <w:t xml:space="preserve">, para. 12 (a) and (c). </w:t>
      </w:r>
    </w:p>
  </w:footnote>
  <w:footnote w:id="23">
    <w:p w14:paraId="595E7B12" w14:textId="6E0088D0" w:rsidR="009D7F76" w:rsidRPr="000A3DAC" w:rsidRDefault="009D7F76" w:rsidP="009D7F76">
      <w:pPr>
        <w:pStyle w:val="FootnoteText"/>
      </w:pPr>
      <w:r w:rsidRPr="000A3DAC">
        <w:rPr>
          <w:szCs w:val="18"/>
        </w:rPr>
        <w:tab/>
      </w:r>
      <w:r w:rsidRPr="000A3DAC">
        <w:rPr>
          <w:rStyle w:val="FootnoteReference"/>
          <w:szCs w:val="18"/>
        </w:rPr>
        <w:footnoteRef/>
      </w:r>
      <w:r w:rsidRPr="000A3DAC">
        <w:rPr>
          <w:szCs w:val="18"/>
        </w:rPr>
        <w:t xml:space="preserve"> </w:t>
      </w:r>
      <w:r w:rsidRPr="000A3DAC">
        <w:rPr>
          <w:szCs w:val="18"/>
        </w:rPr>
        <w:tab/>
      </w:r>
      <w:r w:rsidRPr="000A3DAC">
        <w:rPr>
          <w:szCs w:val="18"/>
        </w:rPr>
        <w:tab/>
        <w:t>See for example</w:t>
      </w:r>
      <w:r w:rsidR="000E5B9F" w:rsidRPr="000A3DAC">
        <w:rPr>
          <w:szCs w:val="18"/>
        </w:rPr>
        <w:t xml:space="preserve"> Working Group on Arbitrary Detention opinion No. 67/2018</w:t>
      </w:r>
      <w:r w:rsidR="00B21953" w:rsidRPr="000A3DAC">
        <w:rPr>
          <w:rStyle w:val="Hyperlink"/>
          <w:szCs w:val="18"/>
        </w:rPr>
        <w:t>.</w:t>
      </w:r>
    </w:p>
  </w:footnote>
  <w:footnote w:id="24">
    <w:p w14:paraId="18A44160" w14:textId="342B3F38" w:rsidR="009D7F76" w:rsidRPr="00531B27" w:rsidRDefault="009D7F76" w:rsidP="009D7F76">
      <w:pPr>
        <w:pStyle w:val="FootnoteText"/>
      </w:pPr>
      <w:r w:rsidRPr="000A3DAC">
        <w:tab/>
      </w:r>
      <w:r w:rsidRPr="000A3DAC">
        <w:rPr>
          <w:rStyle w:val="FootnoteReference"/>
        </w:rPr>
        <w:footnoteRef/>
      </w:r>
      <w:r w:rsidRPr="00531B27">
        <w:t xml:space="preserve"> </w:t>
      </w:r>
      <w:r w:rsidRPr="00531B27">
        <w:tab/>
      </w:r>
      <w:bookmarkStart w:id="14" w:name="_Hlk122094948"/>
      <w:r w:rsidRPr="00531B27">
        <w:tab/>
      </w:r>
      <w:bookmarkStart w:id="15" w:name="_Hlk122092980"/>
      <w:r w:rsidR="00814A90">
        <w:fldChar w:fldCharType="begin"/>
      </w:r>
      <w:r w:rsidR="00814A90">
        <w:instrText xml:space="preserve"> HYPERLINK "https://undocs.org/Home/Mobile?FinalSymbol=CEDAW%2FC%2FKAZ%2FCO%2F5&amp;Language=E&amp;DeviceType=Desktop&amp;LangRequested=False" </w:instrText>
      </w:r>
      <w:r w:rsidR="00814A90">
        <w:fldChar w:fldCharType="separate"/>
      </w:r>
      <w:r w:rsidR="002C3381" w:rsidRPr="00FE4A63">
        <w:rPr>
          <w:rStyle w:val="Hyperlink"/>
        </w:rPr>
        <w:t>CEDAW/C/KAZ/CO/5</w:t>
      </w:r>
      <w:r w:rsidR="00814A90">
        <w:rPr>
          <w:rStyle w:val="Hyperlink"/>
        </w:rPr>
        <w:fldChar w:fldCharType="end"/>
      </w:r>
      <w:bookmarkEnd w:id="15"/>
      <w:bookmarkEnd w:id="14"/>
      <w:r w:rsidRPr="00531B27">
        <w:t>, para</w:t>
      </w:r>
      <w:r w:rsidR="00EB70E0" w:rsidRPr="00531B27">
        <w:t>s</w:t>
      </w:r>
      <w:r w:rsidRPr="00531B27">
        <w:t>. 25 (g)</w:t>
      </w:r>
      <w:r w:rsidR="00EB70E0" w:rsidRPr="00531B27">
        <w:t xml:space="preserve"> and </w:t>
      </w:r>
      <w:r w:rsidR="001705DA" w:rsidRPr="00531B27">
        <w:t>26 (h)</w:t>
      </w:r>
      <w:r w:rsidRPr="00531B27">
        <w:t>.</w:t>
      </w:r>
    </w:p>
  </w:footnote>
  <w:footnote w:id="25">
    <w:p w14:paraId="706CBF90" w14:textId="14C0DCD5" w:rsidR="009D7F76" w:rsidRPr="000A3DAC" w:rsidRDefault="009D7F76" w:rsidP="009D7F76">
      <w:pPr>
        <w:pStyle w:val="FootnoteText"/>
      </w:pPr>
      <w:r w:rsidRPr="00531B27">
        <w:tab/>
      </w:r>
      <w:r w:rsidRPr="000A3DAC">
        <w:rPr>
          <w:rStyle w:val="FootnoteReference"/>
        </w:rPr>
        <w:footnoteRef/>
      </w:r>
      <w:r w:rsidRPr="00531B27">
        <w:t xml:space="preserve"> </w:t>
      </w:r>
      <w:r w:rsidRPr="00531B27">
        <w:tab/>
      </w:r>
      <w:r w:rsidR="002C3381" w:rsidRPr="000A3DAC">
        <w:t>Ibid.</w:t>
      </w:r>
      <w:r w:rsidRPr="00531B27">
        <w:t>, para. 26 (a)</w:t>
      </w:r>
      <w:r w:rsidR="002C3381" w:rsidRPr="00531B27">
        <w:rPr>
          <w:szCs w:val="18"/>
        </w:rPr>
        <w:t>. See also</w:t>
      </w:r>
      <w:r w:rsidRPr="00531B27">
        <w:rPr>
          <w:szCs w:val="18"/>
        </w:rPr>
        <w:t xml:space="preserve"> </w:t>
      </w:r>
      <w:hyperlink r:id="rId25" w:history="1">
        <w:r w:rsidR="00C06E3C" w:rsidRPr="00FE4A63">
          <w:rPr>
            <w:rStyle w:val="Hyperlink"/>
          </w:rPr>
          <w:t>A/HRC/43/10</w:t>
        </w:r>
      </w:hyperlink>
      <w:r w:rsidRPr="00531B27">
        <w:t>, para</w:t>
      </w:r>
      <w:r w:rsidR="002C3381" w:rsidRPr="00531B27">
        <w:t>s</w:t>
      </w:r>
      <w:r w:rsidRPr="00531B27">
        <w:t xml:space="preserve">. </w:t>
      </w:r>
      <w:r w:rsidRPr="000A3DAC">
        <w:t>139.129, 139.194</w:t>
      </w:r>
      <w:r w:rsidR="002C3381" w:rsidRPr="000A3DAC">
        <w:t>–</w:t>
      </w:r>
      <w:r w:rsidRPr="000A3DAC">
        <w:t>139.216.</w:t>
      </w:r>
    </w:p>
  </w:footnote>
  <w:footnote w:id="26">
    <w:p w14:paraId="16FDE04A" w14:textId="1591B69D" w:rsidR="009D7F76" w:rsidRPr="000A3DAC" w:rsidRDefault="009D7F76" w:rsidP="009D7F76">
      <w:pPr>
        <w:pStyle w:val="FootnoteText"/>
      </w:pPr>
      <w:r w:rsidRPr="000A3DAC">
        <w:tab/>
      </w:r>
      <w:r w:rsidRPr="000A3DAC">
        <w:rPr>
          <w:rStyle w:val="FootnoteReference"/>
        </w:rPr>
        <w:footnoteRef/>
      </w:r>
      <w:r w:rsidRPr="000A3DAC">
        <w:t xml:space="preserve"> </w:t>
      </w:r>
      <w:hyperlink r:id="rId26" w:history="1">
        <w:r w:rsidRPr="00C06E3C">
          <w:rPr>
            <w:rStyle w:val="Hyperlink"/>
          </w:rPr>
          <w:tab/>
        </w:r>
        <w:bookmarkStart w:id="16" w:name="_Hlk122095248"/>
        <w:r w:rsidRPr="00C06E3C">
          <w:rPr>
            <w:rStyle w:val="Hyperlink"/>
          </w:rPr>
          <w:tab/>
          <w:t>E/C.12/KAZ/CO/2</w:t>
        </w:r>
        <w:bookmarkEnd w:id="16"/>
      </w:hyperlink>
      <w:r w:rsidRPr="000A3DAC">
        <w:t>, paras. 36</w:t>
      </w:r>
      <w:r w:rsidR="002A393F" w:rsidRPr="000A3DAC">
        <w:t>–</w:t>
      </w:r>
      <w:r w:rsidRPr="000A3DAC">
        <w:t xml:space="preserve">37. </w:t>
      </w:r>
    </w:p>
  </w:footnote>
  <w:footnote w:id="27">
    <w:p w14:paraId="24923CCB" w14:textId="16FAF2A2" w:rsidR="009D7F76" w:rsidRPr="00531B27" w:rsidRDefault="009D7F76" w:rsidP="009D7F76">
      <w:pPr>
        <w:pStyle w:val="FootnoteText"/>
      </w:pPr>
      <w:r w:rsidRPr="000A3DAC">
        <w:tab/>
      </w:r>
      <w:r w:rsidRPr="000A3DAC">
        <w:rPr>
          <w:rStyle w:val="FootnoteReference"/>
        </w:rPr>
        <w:footnoteRef/>
      </w:r>
      <w:r w:rsidRPr="000A3DAC">
        <w:t xml:space="preserve"> </w:t>
      </w:r>
      <w:r w:rsidRPr="000A3DAC">
        <w:tab/>
      </w:r>
      <w:r w:rsidRPr="000A3DAC">
        <w:tab/>
        <w:t xml:space="preserve">See </w:t>
      </w:r>
      <w:r w:rsidR="00800F49" w:rsidRPr="000A3DAC">
        <w:t xml:space="preserve">for example </w:t>
      </w:r>
      <w:r w:rsidRPr="000A3DAC">
        <w:t xml:space="preserve">communication </w:t>
      </w:r>
      <w:r w:rsidRPr="00531B27">
        <w:t xml:space="preserve">KAZ 6/2018; </w:t>
      </w:r>
      <w:hyperlink r:id="rId27" w:history="1">
        <w:r w:rsidR="00C06E3C" w:rsidRPr="00A90DFD">
          <w:rPr>
            <w:rStyle w:val="Hyperlink"/>
          </w:rPr>
          <w:t>A/HRC/43/10</w:t>
        </w:r>
      </w:hyperlink>
      <w:r w:rsidRPr="00531B27">
        <w:rPr>
          <w:rStyle w:val="s0"/>
          <w:color w:val="000000"/>
          <w:shd w:val="clear" w:color="auto" w:fill="FFFFFF"/>
        </w:rPr>
        <w:t>, para. 62</w:t>
      </w:r>
      <w:r w:rsidR="004C0141" w:rsidRPr="00531B27">
        <w:rPr>
          <w:rStyle w:val="s0"/>
          <w:color w:val="000000"/>
          <w:shd w:val="clear" w:color="auto" w:fill="FFFFFF"/>
        </w:rPr>
        <w:t xml:space="preserve"> and</w:t>
      </w:r>
      <w:r w:rsidRPr="00531B27">
        <w:rPr>
          <w:rStyle w:val="s0"/>
          <w:color w:val="000000"/>
          <w:shd w:val="clear" w:color="auto" w:fill="FFFFFF"/>
        </w:rPr>
        <w:t xml:space="preserve"> </w:t>
      </w:r>
      <w:hyperlink r:id="rId28" w:history="1">
        <w:r w:rsidR="00C06E3C" w:rsidRPr="00A90DFD">
          <w:rPr>
            <w:rStyle w:val="Hyperlink"/>
          </w:rPr>
          <w:t>A/HRC/43/10</w:t>
        </w:r>
      </w:hyperlink>
      <w:r w:rsidRPr="00531B27">
        <w:t>, para</w:t>
      </w:r>
      <w:r w:rsidR="004C0141" w:rsidRPr="00531B27">
        <w:t>s</w:t>
      </w:r>
      <w:r w:rsidRPr="00531B27">
        <w:t>. 139.130</w:t>
      </w:r>
      <w:r w:rsidR="004C0141" w:rsidRPr="00531B27">
        <w:t>–</w:t>
      </w:r>
      <w:r w:rsidRPr="00531B27">
        <w:t>139.133.</w:t>
      </w:r>
    </w:p>
  </w:footnote>
  <w:footnote w:id="28">
    <w:p w14:paraId="1932FD48" w14:textId="75E1B556" w:rsidR="009D7F76" w:rsidRPr="00531B27" w:rsidRDefault="009D7F76" w:rsidP="009D7F76">
      <w:pPr>
        <w:pStyle w:val="FootnoteText"/>
      </w:pPr>
      <w:r w:rsidRPr="00531B27">
        <w:tab/>
      </w:r>
      <w:r w:rsidRPr="000A3DAC">
        <w:rPr>
          <w:rStyle w:val="FootnoteReference"/>
        </w:rPr>
        <w:footnoteRef/>
      </w:r>
      <w:r w:rsidRPr="00531B27">
        <w:t xml:space="preserve"> </w:t>
      </w:r>
      <w:r w:rsidRPr="00531B27">
        <w:tab/>
      </w:r>
      <w:r w:rsidRPr="00531B27">
        <w:tab/>
      </w:r>
      <w:r w:rsidR="00CF60B6" w:rsidRPr="00531B27">
        <w:t xml:space="preserve">See </w:t>
      </w:r>
      <w:hyperlink r:id="rId29" w:history="1">
        <w:r w:rsidR="00C06E3C" w:rsidRPr="00FE4A63">
          <w:rPr>
            <w:rStyle w:val="Hyperlink"/>
          </w:rPr>
          <w:t>CEDAW/C/KAZ/CO/5</w:t>
        </w:r>
      </w:hyperlink>
      <w:r w:rsidRPr="00531B27">
        <w:t>, paras. 27</w:t>
      </w:r>
      <w:r w:rsidR="00CF60B6" w:rsidRPr="00531B27">
        <w:t>–</w:t>
      </w:r>
      <w:r w:rsidRPr="00531B27">
        <w:t>28</w:t>
      </w:r>
      <w:r w:rsidR="00CF60B6" w:rsidRPr="00531B27">
        <w:t xml:space="preserve"> and</w:t>
      </w:r>
      <w:r w:rsidRPr="00531B27">
        <w:t xml:space="preserve"> </w:t>
      </w:r>
      <w:hyperlink r:id="rId30" w:history="1">
        <w:r w:rsidRPr="009F3C12">
          <w:rPr>
            <w:rStyle w:val="Hyperlink"/>
          </w:rPr>
          <w:t>CERD/C/KAZ/CO/8-10</w:t>
        </w:r>
      </w:hyperlink>
      <w:r w:rsidRPr="00531B27">
        <w:t>, paras. 37</w:t>
      </w:r>
      <w:r w:rsidR="00CF60B6" w:rsidRPr="00531B27">
        <w:t>–</w:t>
      </w:r>
      <w:r w:rsidRPr="00531B27">
        <w:t>38.</w:t>
      </w:r>
    </w:p>
  </w:footnote>
  <w:footnote w:id="29">
    <w:p w14:paraId="542B7C36" w14:textId="706ED9A1" w:rsidR="009D7F76" w:rsidRPr="00531B27" w:rsidRDefault="009D7F76" w:rsidP="009D7F76">
      <w:pPr>
        <w:pStyle w:val="FootnoteText"/>
      </w:pPr>
      <w:r w:rsidRPr="00531B27">
        <w:tab/>
      </w:r>
      <w:r w:rsidRPr="000A3DAC">
        <w:rPr>
          <w:rStyle w:val="FootnoteReference"/>
        </w:rPr>
        <w:footnoteRef/>
      </w:r>
      <w:r w:rsidRPr="00531B27">
        <w:t xml:space="preserve"> </w:t>
      </w:r>
      <w:r w:rsidRPr="00531B27">
        <w:tab/>
      </w:r>
      <w:r w:rsidRPr="00531B27">
        <w:tab/>
      </w:r>
      <w:hyperlink r:id="rId31" w:history="1">
        <w:r w:rsidR="00C06E3C" w:rsidRPr="00A05E8E">
          <w:rPr>
            <w:rStyle w:val="Hyperlink"/>
          </w:rPr>
          <w:t>CAT/C/KAZ/4</w:t>
        </w:r>
      </w:hyperlink>
      <w:r w:rsidR="00C06E3C">
        <w:t xml:space="preserve"> </w:t>
      </w:r>
      <w:r w:rsidR="00CC0B83" w:rsidRPr="000A3DAC">
        <w:t xml:space="preserve">and </w:t>
      </w:r>
      <w:bookmarkStart w:id="17" w:name="_Hlk122093207"/>
      <w:r w:rsidR="00C06E3C">
        <w:fldChar w:fldCharType="begin"/>
      </w:r>
      <w:r w:rsidR="00C06E3C">
        <w:instrText xml:space="preserve"> HYPERLINK "https://documents.un.org/prod/ods.nsf/xpSearchResultsM.xsp" </w:instrText>
      </w:r>
      <w:r w:rsidR="00C06E3C">
        <w:fldChar w:fldCharType="separate"/>
      </w:r>
      <w:r w:rsidR="00C06E3C" w:rsidRPr="00A05E8E">
        <w:rPr>
          <w:rStyle w:val="Hyperlink"/>
        </w:rPr>
        <w:t>Corr.1</w:t>
      </w:r>
      <w:r w:rsidR="00C06E3C">
        <w:rPr>
          <w:rStyle w:val="Hyperlink"/>
        </w:rPr>
        <w:fldChar w:fldCharType="end"/>
      </w:r>
      <w:bookmarkEnd w:id="17"/>
      <w:r w:rsidRPr="00531B27">
        <w:t>, para</w:t>
      </w:r>
      <w:r w:rsidR="000D2A19" w:rsidRPr="00531B27">
        <w:t>s</w:t>
      </w:r>
      <w:r w:rsidRPr="00531B27">
        <w:t>. 163</w:t>
      </w:r>
      <w:r w:rsidR="000D2A19" w:rsidRPr="00531B27">
        <w:t>–</w:t>
      </w:r>
      <w:r w:rsidRPr="00531B27">
        <w:t>171.</w:t>
      </w:r>
    </w:p>
  </w:footnote>
  <w:footnote w:id="30">
    <w:p w14:paraId="23490148" w14:textId="616BFAA4" w:rsidR="009D7F76" w:rsidRPr="000A3DAC" w:rsidRDefault="009D7F76" w:rsidP="009D7F76">
      <w:pPr>
        <w:pStyle w:val="FootnoteText"/>
      </w:pPr>
      <w:r w:rsidRPr="00531B27">
        <w:tab/>
      </w:r>
      <w:r w:rsidRPr="000A3DAC">
        <w:rPr>
          <w:rStyle w:val="FootnoteReference"/>
        </w:rPr>
        <w:footnoteRef/>
      </w:r>
      <w:r w:rsidRPr="00531B27">
        <w:t xml:space="preserve"> </w:t>
      </w:r>
      <w:r w:rsidRPr="00531B27">
        <w:tab/>
      </w:r>
      <w:r w:rsidRPr="00531B27">
        <w:tab/>
      </w:r>
      <w:r w:rsidR="000D2A19" w:rsidRPr="00531B27">
        <w:t xml:space="preserve">See </w:t>
      </w:r>
      <w:hyperlink r:id="rId32" w:history="1">
        <w:r w:rsidR="001E7632" w:rsidRPr="00A05E8E">
          <w:rPr>
            <w:rStyle w:val="Hyperlink"/>
            <w:rFonts w:eastAsiaTheme="minorEastAsia"/>
          </w:rPr>
          <w:t>CAT/C/KAZ/CO/3</w:t>
        </w:r>
      </w:hyperlink>
      <w:r w:rsidRPr="00531B27">
        <w:rPr>
          <w:rFonts w:eastAsiaTheme="minorEastAsia"/>
        </w:rPr>
        <w:t>, para. 16</w:t>
      </w:r>
      <w:r w:rsidR="000D2A19" w:rsidRPr="00531B27">
        <w:rPr>
          <w:rFonts w:eastAsiaTheme="minorEastAsia"/>
        </w:rPr>
        <w:t xml:space="preserve"> and</w:t>
      </w:r>
      <w:r w:rsidRPr="00531B27">
        <w:rPr>
          <w:rFonts w:eastAsiaTheme="minorEastAsia"/>
        </w:rPr>
        <w:t xml:space="preserve"> </w:t>
      </w:r>
      <w:hyperlink r:id="rId33" w:history="1">
        <w:r w:rsidR="00C06E3C" w:rsidRPr="00A90DFD">
          <w:rPr>
            <w:rStyle w:val="Hyperlink"/>
          </w:rPr>
          <w:t>A/HRC/43/10</w:t>
        </w:r>
      </w:hyperlink>
      <w:r w:rsidRPr="00531B27">
        <w:t xml:space="preserve">, para. </w:t>
      </w:r>
      <w:r w:rsidRPr="000A3DAC">
        <w:t>139.245.</w:t>
      </w:r>
    </w:p>
  </w:footnote>
  <w:footnote w:id="31">
    <w:p w14:paraId="42C2DC95" w14:textId="1157E36C" w:rsidR="009D7F76" w:rsidRPr="000A3DAC" w:rsidRDefault="009D7F76" w:rsidP="009D7F76">
      <w:pPr>
        <w:pStyle w:val="FootnoteText"/>
      </w:pPr>
      <w:r w:rsidRPr="000A3DAC">
        <w:tab/>
      </w:r>
      <w:r w:rsidRPr="000A3DAC">
        <w:rPr>
          <w:rStyle w:val="FootnoteReference"/>
        </w:rPr>
        <w:footnoteRef/>
      </w:r>
      <w:r w:rsidRPr="000A3DAC">
        <w:t xml:space="preserve"> </w:t>
      </w:r>
      <w:r w:rsidRPr="000A3DAC">
        <w:tab/>
      </w:r>
      <w:r w:rsidRPr="000A3DAC">
        <w:tab/>
      </w:r>
      <w:bookmarkStart w:id="18" w:name="_Hlk122093265"/>
      <w:r w:rsidR="00C06E3C">
        <w:fldChar w:fldCharType="begin"/>
      </w:r>
      <w:r w:rsidR="00C06E3C">
        <w:instrText xml:space="preserve"> HYPERLINK "https://undocs.org/Home/Mobile?FinalSymbol=A%2FHRC%2F43%2F46%2FAdd.1&amp;Language=E&amp;DeviceType=Desktop&amp;LangRequested=False" </w:instrText>
      </w:r>
      <w:r w:rsidR="00C06E3C">
        <w:fldChar w:fldCharType="separate"/>
      </w:r>
      <w:r w:rsidRPr="00C06E3C">
        <w:rPr>
          <w:rStyle w:val="Hyperlink"/>
        </w:rPr>
        <w:t>A/HRC/43/46/Add.1</w:t>
      </w:r>
      <w:r w:rsidR="00C06E3C">
        <w:fldChar w:fldCharType="end"/>
      </w:r>
      <w:bookmarkEnd w:id="18"/>
      <w:r w:rsidRPr="000A3DAC">
        <w:t>, para. 51.</w:t>
      </w:r>
    </w:p>
  </w:footnote>
  <w:footnote w:id="32">
    <w:p w14:paraId="48950729" w14:textId="26DB9B8E" w:rsidR="009D7F76" w:rsidRPr="000A3DAC" w:rsidRDefault="009D7F76" w:rsidP="009D7F76">
      <w:pPr>
        <w:pStyle w:val="FootnoteText"/>
      </w:pPr>
      <w:r w:rsidRPr="000A3DAC">
        <w:tab/>
      </w:r>
      <w:r w:rsidRPr="000A3DAC">
        <w:rPr>
          <w:rStyle w:val="FootnoteReference"/>
        </w:rPr>
        <w:footnoteRef/>
      </w:r>
      <w:r w:rsidRPr="00531B27">
        <w:t xml:space="preserve"> </w:t>
      </w:r>
      <w:r w:rsidRPr="00531B27">
        <w:tab/>
      </w:r>
      <w:r w:rsidRPr="00531B27">
        <w:tab/>
      </w:r>
      <w:hyperlink r:id="rId34" w:history="1">
        <w:r w:rsidRPr="00C06E3C">
          <w:rPr>
            <w:rStyle w:val="Hyperlink"/>
          </w:rPr>
          <w:t>CERD/C/KAZ/CO/8-10</w:t>
        </w:r>
      </w:hyperlink>
      <w:r w:rsidRPr="00531B27">
        <w:t xml:space="preserve">, paras. </w:t>
      </w:r>
      <w:r w:rsidRPr="000A3DAC">
        <w:t>39</w:t>
      </w:r>
      <w:r w:rsidR="000D2A19" w:rsidRPr="000A3DAC">
        <w:t>–</w:t>
      </w:r>
      <w:r w:rsidRPr="000A3DAC">
        <w:t>40.</w:t>
      </w:r>
    </w:p>
  </w:footnote>
  <w:footnote w:id="33">
    <w:p w14:paraId="1840913B" w14:textId="400DFF4B" w:rsidR="009D7F76" w:rsidRPr="00531B27" w:rsidRDefault="009D7F76" w:rsidP="009D7F76">
      <w:pPr>
        <w:pStyle w:val="FootnoteText"/>
      </w:pPr>
      <w:r w:rsidRPr="000A3DAC">
        <w:tab/>
      </w:r>
      <w:r w:rsidRPr="000A3DAC">
        <w:rPr>
          <w:rStyle w:val="FootnoteReference"/>
        </w:rPr>
        <w:footnoteRef/>
      </w:r>
      <w:r w:rsidRPr="00531B27">
        <w:t xml:space="preserve"> </w:t>
      </w:r>
      <w:r w:rsidRPr="00531B27">
        <w:tab/>
      </w:r>
      <w:r w:rsidRPr="00531B27">
        <w:tab/>
      </w:r>
      <w:hyperlink r:id="rId35" w:history="1">
        <w:r w:rsidR="00C06E3C" w:rsidRPr="00A05E8E">
          <w:rPr>
            <w:rStyle w:val="Hyperlink"/>
          </w:rPr>
          <w:t>CAT/C/KAZ/4</w:t>
        </w:r>
      </w:hyperlink>
      <w:r w:rsidR="00C06E3C">
        <w:t xml:space="preserve"> </w:t>
      </w:r>
      <w:r w:rsidR="00C22EBF" w:rsidRPr="00531B27">
        <w:t xml:space="preserve">and </w:t>
      </w:r>
      <w:bookmarkStart w:id="19" w:name="_Hlk122094170"/>
      <w:r w:rsidR="00C06E3C">
        <w:fldChar w:fldCharType="begin"/>
      </w:r>
      <w:r w:rsidR="00C06E3C">
        <w:instrText xml:space="preserve"> HYPERLINK "https://documents.un.org/prod/ods.nsf/xpSearchResultsM.xsp" </w:instrText>
      </w:r>
      <w:r w:rsidR="00C06E3C">
        <w:fldChar w:fldCharType="separate"/>
      </w:r>
      <w:r w:rsidR="00C06E3C" w:rsidRPr="00A05E8E">
        <w:rPr>
          <w:rStyle w:val="Hyperlink"/>
        </w:rPr>
        <w:t>Corr.1</w:t>
      </w:r>
      <w:r w:rsidR="00C06E3C">
        <w:rPr>
          <w:rStyle w:val="Hyperlink"/>
        </w:rPr>
        <w:fldChar w:fldCharType="end"/>
      </w:r>
      <w:bookmarkEnd w:id="19"/>
      <w:r w:rsidRPr="00531B27">
        <w:t xml:space="preserve">, paras. </w:t>
      </w:r>
      <w:r w:rsidRPr="00531B27">
        <w:rPr>
          <w:rFonts w:eastAsiaTheme="minorEastAsia"/>
        </w:rPr>
        <w:t>74</w:t>
      </w:r>
      <w:r w:rsidR="000D2A19" w:rsidRPr="00531B27">
        <w:rPr>
          <w:rFonts w:eastAsiaTheme="minorEastAsia"/>
        </w:rPr>
        <w:t>–</w:t>
      </w:r>
      <w:r w:rsidRPr="00531B27">
        <w:rPr>
          <w:rFonts w:eastAsiaTheme="minorEastAsia"/>
        </w:rPr>
        <w:t>79.</w:t>
      </w:r>
    </w:p>
  </w:footnote>
  <w:footnote w:id="34">
    <w:p w14:paraId="0010360A" w14:textId="22DEFD24" w:rsidR="009D7F76" w:rsidRPr="000A3DAC" w:rsidRDefault="009D7F76" w:rsidP="009D7F76">
      <w:pPr>
        <w:pStyle w:val="FootnoteText"/>
      </w:pPr>
      <w:r w:rsidRPr="00531B27">
        <w:tab/>
      </w:r>
      <w:r w:rsidRPr="000A3DAC">
        <w:rPr>
          <w:rStyle w:val="FootnoteReference"/>
        </w:rPr>
        <w:footnoteRef/>
      </w:r>
      <w:r w:rsidRPr="00531B27">
        <w:t xml:space="preserve"> </w:t>
      </w:r>
      <w:r w:rsidRPr="00531B27">
        <w:tab/>
      </w:r>
      <w:r w:rsidRPr="00531B27">
        <w:tab/>
      </w:r>
      <w:r w:rsidR="004E221E" w:rsidRPr="00531B27">
        <w:t>Ibid.</w:t>
      </w:r>
      <w:r w:rsidRPr="00531B27">
        <w:t xml:space="preserve">, paras. </w:t>
      </w:r>
      <w:r w:rsidRPr="000A3DAC">
        <w:t>65</w:t>
      </w:r>
      <w:r w:rsidR="004E221E" w:rsidRPr="000A3DAC">
        <w:t>–</w:t>
      </w:r>
      <w:r w:rsidRPr="000A3DAC">
        <w:t>66.</w:t>
      </w:r>
    </w:p>
  </w:footnote>
  <w:footnote w:id="35">
    <w:p w14:paraId="08F5DA8E" w14:textId="68CB8C18" w:rsidR="009D7F76" w:rsidRPr="00531B27" w:rsidRDefault="009D7F76" w:rsidP="009D7F76">
      <w:pPr>
        <w:pStyle w:val="FootnoteText"/>
      </w:pPr>
      <w:r w:rsidRPr="000A3DAC">
        <w:tab/>
      </w:r>
      <w:r w:rsidRPr="000A3DAC">
        <w:rPr>
          <w:rStyle w:val="FootnoteReference"/>
        </w:rPr>
        <w:footnoteRef/>
      </w:r>
      <w:r w:rsidRPr="00531B27">
        <w:t xml:space="preserve"> </w:t>
      </w:r>
      <w:r w:rsidRPr="00531B27">
        <w:tab/>
      </w:r>
      <w:r w:rsidRPr="00531B27">
        <w:tab/>
      </w:r>
      <w:r w:rsidR="00C453FF" w:rsidRPr="00531B27">
        <w:t>Ibid.</w:t>
      </w:r>
      <w:r w:rsidRPr="00531B27">
        <w:t>, paras. 26</w:t>
      </w:r>
      <w:r w:rsidR="00C453FF" w:rsidRPr="00531B27">
        <w:t>–</w:t>
      </w:r>
      <w:r w:rsidRPr="00531B27">
        <w:t>28, 85.</w:t>
      </w:r>
    </w:p>
  </w:footnote>
  <w:footnote w:id="36">
    <w:p w14:paraId="5ACE208C" w14:textId="26751BBB" w:rsidR="009D7F76" w:rsidRPr="000A3DAC" w:rsidRDefault="009D7F76" w:rsidP="009D7F76">
      <w:pPr>
        <w:pStyle w:val="FootnoteText"/>
      </w:pPr>
      <w:r w:rsidRPr="00531B27">
        <w:tab/>
      </w:r>
      <w:r w:rsidRPr="000A3DAC">
        <w:rPr>
          <w:rStyle w:val="FootnoteReference"/>
        </w:rPr>
        <w:footnoteRef/>
      </w:r>
      <w:r w:rsidRPr="00531B27">
        <w:t xml:space="preserve"> </w:t>
      </w:r>
      <w:r w:rsidRPr="00531B27">
        <w:tab/>
      </w:r>
      <w:r w:rsidRPr="00531B27">
        <w:tab/>
      </w:r>
      <w:bookmarkStart w:id="22" w:name="_Hlk122094658"/>
      <w:r w:rsidR="00C06E3C">
        <w:fldChar w:fldCharType="begin"/>
      </w:r>
      <w:r w:rsidR="00C06E3C">
        <w:instrText xml:space="preserve"> HYPERLINK "https://digitallibrary.un.org/record/1306846" </w:instrText>
      </w:r>
      <w:r w:rsidR="00C06E3C">
        <w:fldChar w:fldCharType="separate"/>
      </w:r>
      <w:r w:rsidR="00C06E3C" w:rsidRPr="001E7632">
        <w:rPr>
          <w:rStyle w:val="Hyperlink"/>
        </w:rPr>
        <w:t>CAT/C/KAZ/CO/3/Add.2</w:t>
      </w:r>
      <w:r w:rsidR="00C06E3C">
        <w:fldChar w:fldCharType="end"/>
      </w:r>
      <w:bookmarkEnd w:id="22"/>
      <w:r w:rsidRPr="00531B27">
        <w:t xml:space="preserve">, paras. </w:t>
      </w:r>
      <w:r w:rsidRPr="000A3DAC">
        <w:t>22</w:t>
      </w:r>
      <w:r w:rsidR="009F57A2" w:rsidRPr="000A3DAC">
        <w:t>–</w:t>
      </w:r>
      <w:r w:rsidRPr="000A3DAC">
        <w:t>31.</w:t>
      </w:r>
    </w:p>
  </w:footnote>
  <w:footnote w:id="37">
    <w:p w14:paraId="30C393BD" w14:textId="73D1E2AA" w:rsidR="009D7F76" w:rsidRPr="00531B27" w:rsidRDefault="009D7F76" w:rsidP="009D7F76">
      <w:pPr>
        <w:pStyle w:val="FootnoteText"/>
      </w:pPr>
      <w:r w:rsidRPr="000A3DAC">
        <w:tab/>
      </w:r>
      <w:r w:rsidRPr="000A3DAC">
        <w:rPr>
          <w:rStyle w:val="FootnoteReference"/>
        </w:rPr>
        <w:footnoteRef/>
      </w:r>
      <w:r w:rsidRPr="00531B27">
        <w:t xml:space="preserve"> </w:t>
      </w:r>
      <w:r w:rsidRPr="00531B27">
        <w:tab/>
      </w:r>
      <w:hyperlink r:id="rId36" w:history="1">
        <w:r w:rsidR="00C06E3C" w:rsidRPr="00C06E3C">
          <w:rPr>
            <w:rStyle w:val="Hyperlink"/>
          </w:rPr>
          <w:t>A/HRC/43/46/Add.1</w:t>
        </w:r>
      </w:hyperlink>
      <w:r w:rsidRPr="00531B27">
        <w:t>, para</w:t>
      </w:r>
      <w:r w:rsidR="009F57A2" w:rsidRPr="00531B27">
        <w:t>s</w:t>
      </w:r>
      <w:r w:rsidRPr="00531B27">
        <w:t>. 36</w:t>
      </w:r>
      <w:r w:rsidR="009F57A2" w:rsidRPr="00531B27">
        <w:t>–</w:t>
      </w:r>
      <w:r w:rsidRPr="00531B27">
        <w:t>37.</w:t>
      </w:r>
    </w:p>
  </w:footnote>
  <w:footnote w:id="38">
    <w:p w14:paraId="5A078B1B" w14:textId="0EF9CE30" w:rsidR="009D7F76" w:rsidRPr="000A3DAC" w:rsidRDefault="009D7F76" w:rsidP="009D7F76">
      <w:pPr>
        <w:pStyle w:val="FootnoteText"/>
      </w:pPr>
      <w:r w:rsidRPr="00531B27">
        <w:tab/>
      </w:r>
      <w:r w:rsidRPr="000A3DAC">
        <w:rPr>
          <w:rStyle w:val="FootnoteReference"/>
        </w:rPr>
        <w:footnoteRef/>
      </w:r>
      <w:r w:rsidRPr="00531B27">
        <w:t xml:space="preserve"> </w:t>
      </w:r>
      <w:r w:rsidRPr="00531B27">
        <w:tab/>
      </w:r>
      <w:r w:rsidRPr="00531B27">
        <w:tab/>
      </w:r>
      <w:bookmarkStart w:id="23" w:name="_Hlk122093826"/>
      <w:r w:rsidR="00C06E3C">
        <w:fldChar w:fldCharType="begin"/>
      </w:r>
      <w:r w:rsidR="00C06E3C">
        <w:instrText xml:space="preserve"> HYPERLINK "https://digitallibrary.un.org/record/3903599" </w:instrText>
      </w:r>
      <w:r w:rsidR="00C06E3C">
        <w:fldChar w:fldCharType="separate"/>
      </w:r>
      <w:r w:rsidRPr="00C06E3C">
        <w:rPr>
          <w:rStyle w:val="Hyperlink"/>
        </w:rPr>
        <w:t>CRPD/C/KAZ/Q/1</w:t>
      </w:r>
      <w:r w:rsidR="00C06E3C">
        <w:fldChar w:fldCharType="end"/>
      </w:r>
      <w:bookmarkEnd w:id="23"/>
      <w:r w:rsidRPr="00531B27">
        <w:t xml:space="preserve">, para. </w:t>
      </w:r>
      <w:r w:rsidRPr="000A3DAC">
        <w:t>12 (a) and (b).</w:t>
      </w:r>
    </w:p>
  </w:footnote>
  <w:footnote w:id="39">
    <w:p w14:paraId="6E7075A7" w14:textId="22CCC44E" w:rsidR="009D7F76" w:rsidRPr="000A3DAC" w:rsidRDefault="009D7F76" w:rsidP="009D7F76">
      <w:pPr>
        <w:pStyle w:val="FootnoteText"/>
      </w:pPr>
      <w:r w:rsidRPr="000A3DAC">
        <w:tab/>
      </w:r>
      <w:r w:rsidRPr="000A3DAC">
        <w:rPr>
          <w:rStyle w:val="FootnoteReference"/>
        </w:rPr>
        <w:footnoteRef/>
      </w:r>
      <w:r w:rsidRPr="000A3DAC">
        <w:t xml:space="preserve"> </w:t>
      </w:r>
      <w:r w:rsidRPr="000A3DAC">
        <w:tab/>
      </w:r>
      <w:r w:rsidRPr="000A3DAC">
        <w:tab/>
        <w:t>See communication KAZ 2/2018.</w:t>
      </w:r>
    </w:p>
  </w:footnote>
  <w:footnote w:id="40">
    <w:p w14:paraId="6B5E889E" w14:textId="0CB0A75B" w:rsidR="009D7F76" w:rsidRPr="000A3DAC" w:rsidRDefault="009D7F76" w:rsidP="009D7F76">
      <w:pPr>
        <w:pStyle w:val="FootnoteText"/>
      </w:pPr>
      <w:r w:rsidRPr="000A3DAC">
        <w:tab/>
      </w:r>
      <w:r w:rsidRPr="000A3DAC">
        <w:rPr>
          <w:rStyle w:val="FootnoteReference"/>
        </w:rPr>
        <w:footnoteRef/>
      </w:r>
      <w:r w:rsidRPr="000A3DAC">
        <w:t xml:space="preserve"> </w:t>
      </w:r>
      <w:r w:rsidRPr="000A3DAC">
        <w:tab/>
      </w:r>
      <w:r w:rsidR="006D669D" w:rsidRPr="000A3DAC">
        <w:t xml:space="preserve">See </w:t>
      </w:r>
      <w:hyperlink r:id="rId37" w:history="1">
        <w:r w:rsidR="00923605" w:rsidRPr="00A90DFD">
          <w:rPr>
            <w:rStyle w:val="Hyperlink"/>
          </w:rPr>
          <w:t>CAT/OP/KAZ/1</w:t>
        </w:r>
      </w:hyperlink>
      <w:r w:rsidR="006D669D" w:rsidRPr="000A3DAC">
        <w:t>, para.</w:t>
      </w:r>
      <w:r w:rsidR="00712015" w:rsidRPr="000A3DAC">
        <w:t xml:space="preserve"> 1</w:t>
      </w:r>
      <w:r w:rsidR="000250E4" w:rsidRPr="000A3DAC">
        <w:t>14</w:t>
      </w:r>
      <w:r w:rsidR="00712015" w:rsidRPr="000A3DAC">
        <w:t xml:space="preserve"> and </w:t>
      </w:r>
      <w:hyperlink r:id="rId38" w:history="1">
        <w:r w:rsidR="00923605" w:rsidRPr="00A90DFD">
          <w:rPr>
            <w:rStyle w:val="Hyperlink"/>
          </w:rPr>
          <w:t>CAT/OP/KAZ/1/Add.1</w:t>
        </w:r>
      </w:hyperlink>
      <w:r w:rsidRPr="000A3DAC">
        <w:t>, p</w:t>
      </w:r>
      <w:r w:rsidR="00712015" w:rsidRPr="000A3DAC">
        <w:t>aras</w:t>
      </w:r>
      <w:r w:rsidRPr="000A3DAC">
        <w:rPr>
          <w:bCs/>
        </w:rPr>
        <w:t>. 2</w:t>
      </w:r>
      <w:r w:rsidR="00FF1593" w:rsidRPr="000A3DAC">
        <w:rPr>
          <w:bCs/>
        </w:rPr>
        <w:t>36</w:t>
      </w:r>
      <w:r w:rsidR="00712015" w:rsidRPr="000A3DAC">
        <w:rPr>
          <w:bCs/>
        </w:rPr>
        <w:t>–2</w:t>
      </w:r>
      <w:r w:rsidR="00DF12E4" w:rsidRPr="000A3DAC">
        <w:rPr>
          <w:bCs/>
        </w:rPr>
        <w:t>40</w:t>
      </w:r>
      <w:r w:rsidRPr="000A3DAC">
        <w:rPr>
          <w:bCs/>
        </w:rPr>
        <w:t>.</w:t>
      </w:r>
    </w:p>
  </w:footnote>
  <w:footnote w:id="41">
    <w:p w14:paraId="24AC0678" w14:textId="76DBFB30" w:rsidR="009D7F76" w:rsidRPr="000A3DAC" w:rsidRDefault="009D7F76" w:rsidP="009D7F76">
      <w:pPr>
        <w:pStyle w:val="FootnoteText"/>
      </w:pPr>
      <w:r w:rsidRPr="000A3DAC">
        <w:tab/>
      </w:r>
      <w:r w:rsidRPr="000A3DAC">
        <w:rPr>
          <w:rStyle w:val="FootnoteReference"/>
        </w:rPr>
        <w:footnoteRef/>
      </w:r>
      <w:r w:rsidRPr="000A3DAC">
        <w:t xml:space="preserve"> </w:t>
      </w:r>
      <w:r w:rsidRPr="000A3DAC">
        <w:tab/>
      </w:r>
      <w:r w:rsidRPr="000A3DAC">
        <w:tab/>
      </w:r>
      <w:r w:rsidR="009F3D93" w:rsidRPr="000A3DAC">
        <w:t xml:space="preserve">See </w:t>
      </w:r>
      <w:hyperlink r:id="rId39" w:history="1">
        <w:r w:rsidR="00923605" w:rsidRPr="00A90DFD">
          <w:rPr>
            <w:rStyle w:val="Hyperlink"/>
          </w:rPr>
          <w:t>CAT/OP/KAZ/1/Add.1</w:t>
        </w:r>
      </w:hyperlink>
      <w:r w:rsidRPr="000A3DAC">
        <w:t>, paras. 22</w:t>
      </w:r>
      <w:r w:rsidR="007E646D" w:rsidRPr="000A3DAC">
        <w:t>–</w:t>
      </w:r>
      <w:r w:rsidRPr="000A3DAC">
        <w:t>23 and 29</w:t>
      </w:r>
      <w:r w:rsidR="007E646D" w:rsidRPr="000A3DAC">
        <w:t>–</w:t>
      </w:r>
      <w:r w:rsidRPr="000A3DAC">
        <w:t>30</w:t>
      </w:r>
      <w:r w:rsidR="001D6AB5" w:rsidRPr="000A3DAC">
        <w:t>. See</w:t>
      </w:r>
      <w:r w:rsidRPr="000A3DAC">
        <w:t xml:space="preserve"> </w:t>
      </w:r>
      <w:r w:rsidR="004F289A" w:rsidRPr="000A3DAC">
        <w:t xml:space="preserve">also </w:t>
      </w:r>
      <w:hyperlink r:id="rId40" w:history="1">
        <w:r w:rsidR="00923605" w:rsidRPr="00A05E8E">
          <w:rPr>
            <w:rStyle w:val="Hyperlink"/>
          </w:rPr>
          <w:t>CAT/C/KAZ/4</w:t>
        </w:r>
      </w:hyperlink>
      <w:r w:rsidR="00923605">
        <w:t xml:space="preserve"> </w:t>
      </w:r>
      <w:r w:rsidR="008C310E" w:rsidRPr="000A3DAC">
        <w:t xml:space="preserve">and </w:t>
      </w:r>
      <w:hyperlink r:id="rId41" w:history="1">
        <w:r w:rsidR="00923605" w:rsidRPr="00A05E8E">
          <w:rPr>
            <w:rStyle w:val="Hyperlink"/>
          </w:rPr>
          <w:t>Corr.1</w:t>
        </w:r>
      </w:hyperlink>
      <w:r w:rsidRPr="000A3DAC">
        <w:t>, para. 9</w:t>
      </w:r>
      <w:r w:rsidR="008C310E" w:rsidRPr="000A3DAC">
        <w:t xml:space="preserve"> </w:t>
      </w:r>
      <w:r w:rsidR="001D6AB5" w:rsidRPr="000A3DAC">
        <w:t>and</w:t>
      </w:r>
      <w:r w:rsidRPr="000A3DAC">
        <w:t xml:space="preserve"> </w:t>
      </w:r>
      <w:hyperlink r:id="rId42" w:history="1">
        <w:r w:rsidR="00923605" w:rsidRPr="00A90DFD">
          <w:rPr>
            <w:rStyle w:val="Hyperlink"/>
          </w:rPr>
          <w:t>A/HRC/43/10</w:t>
        </w:r>
      </w:hyperlink>
      <w:r w:rsidRPr="000A3DAC">
        <w:t>, para. 9.</w:t>
      </w:r>
    </w:p>
  </w:footnote>
  <w:footnote w:id="42">
    <w:p w14:paraId="7680E0D0" w14:textId="571E7A52" w:rsidR="009D7F76" w:rsidRPr="000A3DAC" w:rsidRDefault="009D7F76" w:rsidP="009D7F76">
      <w:pPr>
        <w:pStyle w:val="FootnoteText"/>
      </w:pPr>
      <w:r w:rsidRPr="000A3DAC">
        <w:tab/>
      </w:r>
      <w:r w:rsidRPr="000A3DAC">
        <w:rPr>
          <w:rStyle w:val="FootnoteReference"/>
        </w:rPr>
        <w:footnoteRef/>
      </w:r>
      <w:r w:rsidRPr="000A3DAC">
        <w:t xml:space="preserve"> </w:t>
      </w:r>
      <w:r w:rsidRPr="000A3DAC">
        <w:tab/>
      </w:r>
      <w:r w:rsidRPr="000A3DAC">
        <w:tab/>
      </w:r>
      <w:r w:rsidR="004F289A" w:rsidRPr="000A3DAC">
        <w:t xml:space="preserve">See </w:t>
      </w:r>
      <w:hyperlink r:id="rId43" w:history="1">
        <w:r w:rsidR="00923605" w:rsidRPr="00A90DFD">
          <w:rPr>
            <w:rStyle w:val="Hyperlink"/>
          </w:rPr>
          <w:t>CAT/OP/KAZ/1</w:t>
        </w:r>
      </w:hyperlink>
      <w:r w:rsidR="004F289A" w:rsidRPr="000A3DAC">
        <w:t xml:space="preserve">, para. </w:t>
      </w:r>
      <w:r w:rsidR="00A80DC4" w:rsidRPr="000A3DAC">
        <w:t xml:space="preserve">108 </w:t>
      </w:r>
      <w:r w:rsidR="004F289A" w:rsidRPr="000A3DAC">
        <w:t xml:space="preserve">and </w:t>
      </w:r>
      <w:hyperlink r:id="rId44" w:history="1">
        <w:r w:rsidR="00923605" w:rsidRPr="00A90DFD">
          <w:rPr>
            <w:rStyle w:val="Hyperlink"/>
          </w:rPr>
          <w:t>CAT/OP/KAZ/1/Add.1</w:t>
        </w:r>
      </w:hyperlink>
      <w:r w:rsidRPr="000A3DAC">
        <w:t>, p</w:t>
      </w:r>
      <w:r w:rsidR="00D921CE" w:rsidRPr="00531B27">
        <w:t>aras</w:t>
      </w:r>
      <w:r w:rsidRPr="000A3DAC">
        <w:t>.</w:t>
      </w:r>
      <w:r w:rsidR="00D921CE" w:rsidRPr="00531B27">
        <w:t xml:space="preserve"> 219–231</w:t>
      </w:r>
      <w:r w:rsidR="007E646D" w:rsidRPr="000A3DAC">
        <w:t>.</w:t>
      </w:r>
      <w:r w:rsidRPr="000A3DAC">
        <w:t xml:space="preserve"> See</w:t>
      </w:r>
      <w:r w:rsidR="00800F49" w:rsidRPr="000A3DAC">
        <w:t xml:space="preserve"> </w:t>
      </w:r>
      <w:r w:rsidR="007F515A" w:rsidRPr="000A3DAC">
        <w:t xml:space="preserve">also </w:t>
      </w:r>
      <w:r w:rsidRPr="000A3DAC">
        <w:rPr>
          <w:bCs/>
        </w:rPr>
        <w:t>communication KAZ 1/2021.</w:t>
      </w:r>
    </w:p>
  </w:footnote>
  <w:footnote w:id="43">
    <w:p w14:paraId="493D86BF" w14:textId="1D22E165" w:rsidR="009D7F76" w:rsidRPr="000A3DAC" w:rsidRDefault="009D7F76" w:rsidP="009D7F76">
      <w:pPr>
        <w:pStyle w:val="FootnoteText"/>
      </w:pPr>
      <w:r w:rsidRPr="000A3DAC">
        <w:tab/>
      </w:r>
      <w:r w:rsidRPr="000A3DAC">
        <w:rPr>
          <w:rStyle w:val="FootnoteReference"/>
        </w:rPr>
        <w:footnoteRef/>
      </w:r>
      <w:r w:rsidRPr="000A3DAC">
        <w:t xml:space="preserve"> </w:t>
      </w:r>
      <w:r w:rsidRPr="000A3DAC">
        <w:tab/>
      </w:r>
      <w:r w:rsidRPr="000A3DAC">
        <w:tab/>
      </w:r>
      <w:hyperlink r:id="rId45" w:history="1">
        <w:r w:rsidRPr="00923605">
          <w:rPr>
            <w:rStyle w:val="Hyperlink"/>
          </w:rPr>
          <w:t>A/HRC/43/46/Add.1</w:t>
        </w:r>
      </w:hyperlink>
      <w:r w:rsidRPr="000A3DAC">
        <w:t>, para. 34.</w:t>
      </w:r>
    </w:p>
  </w:footnote>
  <w:footnote w:id="44">
    <w:p w14:paraId="5867188A" w14:textId="3FC62DDB" w:rsidR="009D7F76" w:rsidRPr="000A3DAC" w:rsidRDefault="009D7F76" w:rsidP="009D7F76">
      <w:pPr>
        <w:pStyle w:val="FootnoteText"/>
      </w:pPr>
      <w:r w:rsidRPr="000A3DAC">
        <w:tab/>
      </w:r>
      <w:r w:rsidRPr="000A3DAC">
        <w:rPr>
          <w:rStyle w:val="FootnoteReference"/>
        </w:rPr>
        <w:footnoteRef/>
      </w:r>
      <w:r w:rsidRPr="000A3DAC">
        <w:t xml:space="preserve"> </w:t>
      </w:r>
      <w:r w:rsidRPr="000A3DAC">
        <w:tab/>
      </w:r>
      <w:r w:rsidRPr="000A3DAC">
        <w:tab/>
        <w:t>See for example communication KAZ 3/2016</w:t>
      </w:r>
      <w:r w:rsidRPr="000A3DAC">
        <w:rPr>
          <w:rStyle w:val="Hyperlink"/>
        </w:rPr>
        <w:t>.</w:t>
      </w:r>
    </w:p>
  </w:footnote>
  <w:footnote w:id="45">
    <w:p w14:paraId="06254718" w14:textId="15C63C82" w:rsidR="009D7F76" w:rsidRPr="000A3DAC" w:rsidRDefault="009D7F76" w:rsidP="009D7F76">
      <w:pPr>
        <w:pStyle w:val="FootnoteText"/>
      </w:pPr>
      <w:r w:rsidRPr="000A3DAC">
        <w:tab/>
      </w:r>
      <w:r w:rsidRPr="000A3DAC">
        <w:rPr>
          <w:rStyle w:val="FootnoteReference"/>
        </w:rPr>
        <w:footnoteRef/>
      </w:r>
      <w:r w:rsidRPr="000A3DAC">
        <w:t xml:space="preserve"> </w:t>
      </w:r>
      <w:r w:rsidRPr="000A3DAC">
        <w:tab/>
      </w:r>
      <w:r w:rsidRPr="000A3DAC">
        <w:tab/>
        <w:t xml:space="preserve">See for example communication </w:t>
      </w:r>
      <w:r w:rsidR="007E646D" w:rsidRPr="000A3DAC">
        <w:t>N</w:t>
      </w:r>
      <w:r w:rsidRPr="000A3DAC">
        <w:t xml:space="preserve">o. </w:t>
      </w:r>
      <w:bookmarkStart w:id="24" w:name="OLE_LINK15"/>
      <w:r w:rsidR="0098284B" w:rsidRPr="000A3DAC">
        <w:t xml:space="preserve">661/2015, </w:t>
      </w:r>
      <w:proofErr w:type="spellStart"/>
      <w:r w:rsidR="0098284B" w:rsidRPr="00531B27">
        <w:rPr>
          <w:i/>
          <w:iCs/>
        </w:rPr>
        <w:t>Ashim</w:t>
      </w:r>
      <w:proofErr w:type="spellEnd"/>
      <w:r w:rsidR="0098284B" w:rsidRPr="00531B27">
        <w:rPr>
          <w:i/>
          <w:iCs/>
        </w:rPr>
        <w:t xml:space="preserve"> </w:t>
      </w:r>
      <w:proofErr w:type="spellStart"/>
      <w:r w:rsidR="0098284B" w:rsidRPr="00531B27">
        <w:rPr>
          <w:i/>
          <w:iCs/>
        </w:rPr>
        <w:t>Rakishev</w:t>
      </w:r>
      <w:proofErr w:type="spellEnd"/>
      <w:r w:rsidR="0098284B" w:rsidRPr="00531B27">
        <w:rPr>
          <w:i/>
          <w:iCs/>
        </w:rPr>
        <w:t xml:space="preserve"> v. Kazakhstan</w:t>
      </w:r>
      <w:r w:rsidR="0098284B" w:rsidRPr="000A3DAC">
        <w:t>, Views adopted on 31 July 2017</w:t>
      </w:r>
      <w:bookmarkEnd w:id="24"/>
      <w:r w:rsidRPr="000A3DAC">
        <w:t>.</w:t>
      </w:r>
    </w:p>
  </w:footnote>
  <w:footnote w:id="46">
    <w:p w14:paraId="5F2518D7" w14:textId="1CAEE532" w:rsidR="009D7F76" w:rsidRPr="000A3DAC" w:rsidRDefault="009D7F76" w:rsidP="009D7F76">
      <w:pPr>
        <w:pStyle w:val="FootnoteText"/>
      </w:pPr>
      <w:r w:rsidRPr="000A3DAC">
        <w:tab/>
      </w:r>
      <w:r w:rsidRPr="000A3DAC">
        <w:rPr>
          <w:rStyle w:val="FootnoteReference"/>
        </w:rPr>
        <w:footnoteRef/>
      </w:r>
      <w:r w:rsidRPr="000A3DAC">
        <w:t xml:space="preserve"> </w:t>
      </w:r>
      <w:r w:rsidRPr="000A3DAC">
        <w:tab/>
      </w:r>
      <w:r w:rsidRPr="000A3DAC">
        <w:tab/>
      </w:r>
      <w:r w:rsidR="007F515A" w:rsidRPr="000A3DAC">
        <w:t xml:space="preserve">See </w:t>
      </w:r>
      <w:hyperlink r:id="rId46" w:history="1">
        <w:r w:rsidR="00923605" w:rsidRPr="00A90DFD">
          <w:rPr>
            <w:rStyle w:val="Hyperlink"/>
          </w:rPr>
          <w:t>CAT/OP/KAZ/1</w:t>
        </w:r>
      </w:hyperlink>
      <w:r w:rsidR="007F515A" w:rsidRPr="000A3DAC">
        <w:t xml:space="preserve">, para. </w:t>
      </w:r>
      <w:r w:rsidR="00C059D3" w:rsidRPr="000A3DAC">
        <w:t xml:space="preserve">91 and </w:t>
      </w:r>
      <w:hyperlink r:id="rId47" w:history="1">
        <w:r w:rsidR="00923605" w:rsidRPr="00A90DFD">
          <w:rPr>
            <w:rStyle w:val="Hyperlink"/>
          </w:rPr>
          <w:t>CAT/OP/KAZ/1/Add.1</w:t>
        </w:r>
      </w:hyperlink>
      <w:r w:rsidRPr="000A3DAC">
        <w:t>, p</w:t>
      </w:r>
      <w:r w:rsidR="00D921CE" w:rsidRPr="00531B27">
        <w:t>aras</w:t>
      </w:r>
      <w:r w:rsidRPr="000A3DAC">
        <w:t xml:space="preserve">. </w:t>
      </w:r>
      <w:r w:rsidR="00D921CE" w:rsidRPr="00531B27">
        <w:t>186–188</w:t>
      </w:r>
      <w:r w:rsidRPr="000A3DAC">
        <w:t>.</w:t>
      </w:r>
    </w:p>
  </w:footnote>
  <w:footnote w:id="47">
    <w:p w14:paraId="2D36E7FE" w14:textId="587FB9F9" w:rsidR="009D7F76" w:rsidRPr="00531B27" w:rsidRDefault="009D7F76" w:rsidP="009D7F76">
      <w:pPr>
        <w:pStyle w:val="FootnoteText"/>
      </w:pPr>
      <w:r w:rsidRPr="000A3DAC">
        <w:tab/>
      </w:r>
      <w:r w:rsidRPr="000A3DAC">
        <w:rPr>
          <w:rStyle w:val="FootnoteReference"/>
        </w:rPr>
        <w:footnoteRef/>
      </w:r>
      <w:r w:rsidRPr="00531B27">
        <w:t xml:space="preserve"> </w:t>
      </w:r>
      <w:r w:rsidRPr="00531B27">
        <w:tab/>
      </w:r>
      <w:r w:rsidRPr="00531B27">
        <w:tab/>
      </w:r>
      <w:hyperlink r:id="rId48" w:history="1">
        <w:r w:rsidR="00923605" w:rsidRPr="00C06E3C">
          <w:rPr>
            <w:rStyle w:val="Hyperlink"/>
          </w:rPr>
          <w:t>CRPD/C/KAZ/Q/1</w:t>
        </w:r>
      </w:hyperlink>
      <w:r w:rsidRPr="00531B27">
        <w:t>, para. 7.</w:t>
      </w:r>
    </w:p>
  </w:footnote>
  <w:footnote w:id="48">
    <w:p w14:paraId="2E6EC6BA" w14:textId="08DB8139" w:rsidR="009D7F76" w:rsidRPr="000A3DAC" w:rsidRDefault="009D7F76" w:rsidP="009D7F76">
      <w:pPr>
        <w:pStyle w:val="FootnoteText"/>
      </w:pPr>
      <w:r w:rsidRPr="00531B27">
        <w:tab/>
      </w:r>
      <w:r w:rsidRPr="000A3DAC">
        <w:rPr>
          <w:rStyle w:val="FootnoteReference"/>
        </w:rPr>
        <w:footnoteRef/>
      </w:r>
      <w:r w:rsidRPr="00531B27">
        <w:t xml:space="preserve"> </w:t>
      </w:r>
      <w:r w:rsidRPr="00531B27">
        <w:tab/>
      </w:r>
      <w:hyperlink r:id="rId49" w:history="1">
        <w:r w:rsidRPr="00923605">
          <w:rPr>
            <w:rStyle w:val="Hyperlink"/>
          </w:rPr>
          <w:tab/>
          <w:t>E/C.12/KAZ/CO/2</w:t>
        </w:r>
      </w:hyperlink>
      <w:r w:rsidRPr="00531B27">
        <w:t xml:space="preserve">, paras. </w:t>
      </w:r>
      <w:r w:rsidRPr="000A3DAC">
        <w:t>40</w:t>
      </w:r>
      <w:r w:rsidR="001D6AB5" w:rsidRPr="000A3DAC">
        <w:t>–</w:t>
      </w:r>
      <w:r w:rsidRPr="000A3DAC">
        <w:t>41.</w:t>
      </w:r>
    </w:p>
  </w:footnote>
  <w:footnote w:id="49">
    <w:p w14:paraId="6ACAA409" w14:textId="532D8FBD" w:rsidR="009D7F76" w:rsidRPr="000A3DAC" w:rsidRDefault="009D7F76" w:rsidP="009D7F76">
      <w:pPr>
        <w:pStyle w:val="FootnoteText"/>
      </w:pPr>
      <w:r w:rsidRPr="000A3DAC">
        <w:tab/>
      </w:r>
      <w:r w:rsidRPr="000A3DAC">
        <w:rPr>
          <w:rStyle w:val="FootnoteReference"/>
        </w:rPr>
        <w:footnoteRef/>
      </w:r>
      <w:r w:rsidRPr="000A3DAC">
        <w:t xml:space="preserve"> </w:t>
      </w:r>
      <w:r w:rsidRPr="000A3DAC">
        <w:tab/>
      </w:r>
      <w:hyperlink r:id="rId50" w:history="1">
        <w:r w:rsidR="00923605" w:rsidRPr="00A90DFD">
          <w:rPr>
            <w:rStyle w:val="Hyperlink"/>
          </w:rPr>
          <w:t>A/HRC/43/10</w:t>
        </w:r>
      </w:hyperlink>
      <w:r w:rsidRPr="000A3DAC">
        <w:t>, para</w:t>
      </w:r>
      <w:r w:rsidR="00387AE8" w:rsidRPr="000A3DAC">
        <w:t>s</w:t>
      </w:r>
      <w:r w:rsidRPr="000A3DAC">
        <w:t>. 139.61, 139.63</w:t>
      </w:r>
      <w:r w:rsidR="00387AE8" w:rsidRPr="000A3DAC">
        <w:t>–</w:t>
      </w:r>
      <w:r w:rsidRPr="000A3DAC">
        <w:t>139.67</w:t>
      </w:r>
      <w:r w:rsidR="00387AE8" w:rsidRPr="000A3DAC">
        <w:t>.</w:t>
      </w:r>
      <w:r w:rsidRPr="000A3DAC">
        <w:t xml:space="preserve"> See </w:t>
      </w:r>
      <w:r w:rsidR="00800F49" w:rsidRPr="000A3DAC">
        <w:t xml:space="preserve">for example </w:t>
      </w:r>
      <w:r w:rsidRPr="000A3DAC">
        <w:t>communication</w:t>
      </w:r>
      <w:r w:rsidR="00800F49" w:rsidRPr="000A3DAC">
        <w:t xml:space="preserve"> </w:t>
      </w:r>
      <w:r w:rsidRPr="000A3DAC">
        <w:t>KAZ 2/2018.</w:t>
      </w:r>
    </w:p>
  </w:footnote>
  <w:footnote w:id="50">
    <w:p w14:paraId="7B03DEA2" w14:textId="33DF5ECC" w:rsidR="009D7F76" w:rsidRPr="00531B27" w:rsidRDefault="009D7F76" w:rsidP="009D7F76">
      <w:pPr>
        <w:pStyle w:val="FootnoteText"/>
      </w:pPr>
      <w:r w:rsidRPr="000A3DAC">
        <w:tab/>
      </w:r>
      <w:r w:rsidRPr="000A3DAC">
        <w:rPr>
          <w:rStyle w:val="FootnoteReference"/>
        </w:rPr>
        <w:footnoteRef/>
      </w:r>
      <w:r w:rsidRPr="00531B27">
        <w:t xml:space="preserve"> </w:t>
      </w:r>
      <w:r w:rsidRPr="00531B27">
        <w:tab/>
      </w:r>
      <w:r w:rsidRPr="00531B27">
        <w:tab/>
      </w:r>
      <w:hyperlink r:id="rId51" w:history="1">
        <w:r w:rsidR="00923605" w:rsidRPr="00923605">
          <w:rPr>
            <w:rStyle w:val="Hyperlink"/>
          </w:rPr>
          <w:t>A/HRC/43/46/Add.1</w:t>
        </w:r>
      </w:hyperlink>
      <w:r w:rsidRPr="00531B27">
        <w:t>, para. 31.</w:t>
      </w:r>
    </w:p>
  </w:footnote>
  <w:footnote w:id="51">
    <w:p w14:paraId="5E80E64F" w14:textId="381D37B7" w:rsidR="009D7F76" w:rsidRPr="00531B27" w:rsidRDefault="009D7F76" w:rsidP="009D7F76">
      <w:pPr>
        <w:pStyle w:val="FootnoteText"/>
      </w:pPr>
      <w:r w:rsidRPr="00531B27">
        <w:tab/>
      </w:r>
      <w:r w:rsidRPr="000A3DAC">
        <w:rPr>
          <w:rStyle w:val="FootnoteReference"/>
        </w:rPr>
        <w:footnoteRef/>
      </w:r>
      <w:r w:rsidRPr="00531B27">
        <w:t xml:space="preserve"> </w:t>
      </w:r>
      <w:r w:rsidRPr="00531B27">
        <w:tab/>
      </w:r>
      <w:r w:rsidRPr="00531B27">
        <w:tab/>
      </w:r>
      <w:r w:rsidR="00387AE8" w:rsidRPr="00531B27">
        <w:t xml:space="preserve">See </w:t>
      </w:r>
      <w:hyperlink r:id="rId52" w:history="1">
        <w:r w:rsidRPr="009F3C12">
          <w:rPr>
            <w:rStyle w:val="Hyperlink"/>
          </w:rPr>
          <w:t>CAT/C/KAZ/CO/3/Add.1</w:t>
        </w:r>
      </w:hyperlink>
      <w:r w:rsidRPr="00531B27">
        <w:t xml:space="preserve">, para. </w:t>
      </w:r>
      <w:r w:rsidRPr="000A3DAC">
        <w:t>15</w:t>
      </w:r>
      <w:r w:rsidR="00387AE8" w:rsidRPr="000A3DAC">
        <w:t>,</w:t>
      </w:r>
      <w:r w:rsidRPr="000A3DAC">
        <w:t xml:space="preserve"> </w:t>
      </w:r>
      <w:hyperlink r:id="rId53" w:history="1">
        <w:r w:rsidR="00923605" w:rsidRPr="00A90DFD">
          <w:rPr>
            <w:rStyle w:val="Hyperlink"/>
          </w:rPr>
          <w:t>CAT/OP/KAZ/1/Add.1</w:t>
        </w:r>
      </w:hyperlink>
      <w:r w:rsidRPr="000A3DAC">
        <w:t>, p</w:t>
      </w:r>
      <w:r w:rsidR="000676F0" w:rsidRPr="00531B27">
        <w:t>ara</w:t>
      </w:r>
      <w:r w:rsidRPr="000A3DAC">
        <w:t>. 1</w:t>
      </w:r>
      <w:r w:rsidR="000676F0" w:rsidRPr="00531B27">
        <w:t>44</w:t>
      </w:r>
      <w:r w:rsidR="00387AE8" w:rsidRPr="000A3DAC">
        <w:t xml:space="preserve"> and </w:t>
      </w:r>
      <w:hyperlink r:id="rId54" w:history="1">
        <w:r w:rsidR="009F3C12" w:rsidRPr="009F3C12">
          <w:rPr>
            <w:rStyle w:val="Hyperlink"/>
          </w:rPr>
          <w:t>A/HRC/43/46/Add.1</w:t>
        </w:r>
      </w:hyperlink>
      <w:r w:rsidRPr="000A3DAC">
        <w:t xml:space="preserve">, para. </w:t>
      </w:r>
      <w:r w:rsidRPr="00531B27">
        <w:t>32.</w:t>
      </w:r>
    </w:p>
  </w:footnote>
  <w:footnote w:id="52">
    <w:p w14:paraId="12104F7A" w14:textId="7B2189E0" w:rsidR="009D7F76" w:rsidRPr="00531B27" w:rsidRDefault="009D7F76" w:rsidP="009D7F76">
      <w:pPr>
        <w:pStyle w:val="FootnoteText"/>
      </w:pPr>
      <w:r w:rsidRPr="00531B27">
        <w:tab/>
      </w:r>
      <w:r w:rsidRPr="000A3DAC">
        <w:rPr>
          <w:rStyle w:val="FootnoteReference"/>
        </w:rPr>
        <w:footnoteRef/>
      </w:r>
      <w:r w:rsidRPr="00531B27">
        <w:t xml:space="preserve"> </w:t>
      </w:r>
      <w:r w:rsidRPr="00531B27">
        <w:tab/>
      </w:r>
      <w:r w:rsidR="00387AE8" w:rsidRPr="00531B27">
        <w:t>See</w:t>
      </w:r>
      <w:r w:rsidR="002A393F" w:rsidRPr="000A3DAC">
        <w:t xml:space="preserve"> </w:t>
      </w:r>
      <w:bookmarkStart w:id="25" w:name="OLE_LINK16"/>
      <w:r w:rsidR="00923605">
        <w:fldChar w:fldCharType="begin"/>
      </w:r>
      <w:r w:rsidR="00923605">
        <w:instrText xml:space="preserve"> HYPERLINK "https://tbinternet.ohchr.org/_layouts/15/TreatyBodyExternal/Download.aspx?symbolno=CAT%2fOP%2fKAZ%2f1" </w:instrText>
      </w:r>
      <w:r w:rsidR="00923605">
        <w:fldChar w:fldCharType="separate"/>
      </w:r>
      <w:r w:rsidR="00923605" w:rsidRPr="00A90DFD">
        <w:rPr>
          <w:rStyle w:val="Hyperlink"/>
        </w:rPr>
        <w:t>CAT/OP/KAZ/1</w:t>
      </w:r>
      <w:r w:rsidR="00923605">
        <w:rPr>
          <w:rStyle w:val="Hyperlink"/>
        </w:rPr>
        <w:fldChar w:fldCharType="end"/>
      </w:r>
      <w:r w:rsidR="002A6BE7" w:rsidRPr="000A3DAC">
        <w:t xml:space="preserve">, para. </w:t>
      </w:r>
      <w:r w:rsidR="00FF0329" w:rsidRPr="000A3DAC">
        <w:t xml:space="preserve">12 </w:t>
      </w:r>
      <w:r w:rsidR="002A6BE7" w:rsidRPr="000A3DAC">
        <w:t xml:space="preserve">and </w:t>
      </w:r>
      <w:bookmarkEnd w:id="25"/>
      <w:r w:rsidR="00923605">
        <w:fldChar w:fldCharType="begin"/>
      </w:r>
      <w:r w:rsidR="00923605">
        <w:instrText xml:space="preserve"> HYPERLINK "https://tbinternet.ohchr.org/_layouts/15/TreatyBodyExternal/Download.aspx?symbolno=CAT%2fOP%2fKAZ%2f1%2fAdd1" </w:instrText>
      </w:r>
      <w:r w:rsidR="00923605">
        <w:fldChar w:fldCharType="separate"/>
      </w:r>
      <w:r w:rsidR="00923605" w:rsidRPr="00A90DFD">
        <w:rPr>
          <w:rStyle w:val="Hyperlink"/>
        </w:rPr>
        <w:t>CAT/OP/KAZ/1/Add.1</w:t>
      </w:r>
      <w:r w:rsidR="00923605">
        <w:rPr>
          <w:rStyle w:val="Hyperlink"/>
        </w:rPr>
        <w:fldChar w:fldCharType="end"/>
      </w:r>
      <w:r w:rsidRPr="00531B27">
        <w:t>, p</w:t>
      </w:r>
      <w:r w:rsidR="000676F0" w:rsidRPr="00531B27">
        <w:t>ara</w:t>
      </w:r>
      <w:r w:rsidRPr="00531B27">
        <w:t xml:space="preserve">. </w:t>
      </w:r>
      <w:r w:rsidR="000676F0" w:rsidRPr="00531B27">
        <w:t>3</w:t>
      </w:r>
      <w:r w:rsidR="00341D50" w:rsidRPr="000A3DAC">
        <w:t>. See also</w:t>
      </w:r>
      <w:r w:rsidRPr="00531B27">
        <w:t xml:space="preserve"> </w:t>
      </w:r>
      <w:hyperlink r:id="rId55" w:history="1">
        <w:r w:rsidR="009F3C12" w:rsidRPr="009F3C12">
          <w:rPr>
            <w:rStyle w:val="Hyperlink"/>
          </w:rPr>
          <w:t>A/HRC/43/46/Add.1</w:t>
        </w:r>
      </w:hyperlink>
      <w:r w:rsidRPr="00531B27">
        <w:t xml:space="preserve">, para. 31. </w:t>
      </w:r>
    </w:p>
  </w:footnote>
  <w:footnote w:id="53">
    <w:p w14:paraId="16C5A894" w14:textId="662D2162" w:rsidR="009D7F76" w:rsidRPr="00531B27" w:rsidRDefault="009D7F76" w:rsidP="009D7F76">
      <w:pPr>
        <w:pStyle w:val="FootnoteText"/>
      </w:pPr>
      <w:r w:rsidRPr="00531B27">
        <w:tab/>
      </w:r>
      <w:r w:rsidRPr="000A3DAC">
        <w:rPr>
          <w:rStyle w:val="FootnoteReference"/>
        </w:rPr>
        <w:footnoteRef/>
      </w:r>
      <w:r w:rsidRPr="00531B27">
        <w:t xml:space="preserve"> </w:t>
      </w:r>
      <w:r w:rsidRPr="00531B27">
        <w:tab/>
      </w:r>
      <w:r w:rsidRPr="00531B27">
        <w:tab/>
      </w:r>
      <w:r w:rsidR="00387AE8" w:rsidRPr="00531B27">
        <w:t xml:space="preserve">See </w:t>
      </w:r>
      <w:hyperlink r:id="rId56" w:history="1">
        <w:r w:rsidR="009F3C12" w:rsidRPr="00A05E8E">
          <w:rPr>
            <w:rStyle w:val="Hyperlink"/>
          </w:rPr>
          <w:t>CAT/C/KAZ/4</w:t>
        </w:r>
      </w:hyperlink>
      <w:r w:rsidR="009F3C12">
        <w:t xml:space="preserve"> </w:t>
      </w:r>
      <w:r w:rsidR="008C310E" w:rsidRPr="000A3DAC">
        <w:t xml:space="preserve">and </w:t>
      </w:r>
      <w:hyperlink r:id="rId57" w:history="1">
        <w:r w:rsidR="009F3C12" w:rsidRPr="00A05E8E">
          <w:rPr>
            <w:rStyle w:val="Hyperlink"/>
          </w:rPr>
          <w:t>Corr.1</w:t>
        </w:r>
      </w:hyperlink>
      <w:r w:rsidRPr="00531B27">
        <w:t>, paras. 68</w:t>
      </w:r>
      <w:r w:rsidR="00387AE8" w:rsidRPr="00531B27">
        <w:t>–</w:t>
      </w:r>
      <w:r w:rsidRPr="00531B27">
        <w:t>71</w:t>
      </w:r>
      <w:r w:rsidR="00387AE8" w:rsidRPr="00531B27">
        <w:t xml:space="preserve"> and</w:t>
      </w:r>
      <w:r w:rsidRPr="00531B27">
        <w:t xml:space="preserve"> </w:t>
      </w:r>
      <w:hyperlink r:id="rId58" w:history="1">
        <w:r w:rsidR="009B66AE" w:rsidRPr="001E7632">
          <w:rPr>
            <w:rStyle w:val="Hyperlink"/>
          </w:rPr>
          <w:t>CAT/C/KAZ/CO/3/Add.2</w:t>
        </w:r>
      </w:hyperlink>
      <w:r w:rsidRPr="00531B27">
        <w:t>, paras. 10</w:t>
      </w:r>
      <w:r w:rsidR="00387AE8" w:rsidRPr="00531B27">
        <w:t>–</w:t>
      </w:r>
      <w:r w:rsidRPr="00531B27">
        <w:t>14.</w:t>
      </w:r>
    </w:p>
  </w:footnote>
  <w:footnote w:id="54">
    <w:p w14:paraId="37E10484" w14:textId="085B45C5" w:rsidR="009D7F76" w:rsidRPr="000A3DAC" w:rsidRDefault="009D7F76" w:rsidP="009D7F76">
      <w:pPr>
        <w:pStyle w:val="FootnoteText"/>
      </w:pPr>
      <w:r w:rsidRPr="00531B27">
        <w:tab/>
      </w:r>
      <w:r w:rsidRPr="000A3DAC">
        <w:rPr>
          <w:rStyle w:val="FootnoteReference"/>
        </w:rPr>
        <w:footnoteRef/>
      </w:r>
      <w:r w:rsidRPr="00531B27">
        <w:t xml:space="preserve"> </w:t>
      </w:r>
      <w:r w:rsidRPr="00531B27">
        <w:tab/>
      </w:r>
      <w:r w:rsidRPr="00531B27">
        <w:tab/>
      </w:r>
      <w:hyperlink r:id="rId59" w:history="1">
        <w:r w:rsidR="009F3C12" w:rsidRPr="00A05E8E">
          <w:rPr>
            <w:rStyle w:val="Hyperlink"/>
          </w:rPr>
          <w:t>CAT/C/KAZ/4</w:t>
        </w:r>
      </w:hyperlink>
      <w:r w:rsidR="009F3C12">
        <w:t xml:space="preserve"> </w:t>
      </w:r>
      <w:r w:rsidR="008C310E" w:rsidRPr="000A3DAC">
        <w:t xml:space="preserve">and </w:t>
      </w:r>
      <w:hyperlink r:id="rId60" w:history="1">
        <w:r w:rsidR="009F3C12" w:rsidRPr="00A05E8E">
          <w:rPr>
            <w:rStyle w:val="Hyperlink"/>
          </w:rPr>
          <w:t>Corr.1</w:t>
        </w:r>
      </w:hyperlink>
      <w:r w:rsidRPr="00531B27">
        <w:t xml:space="preserve">, para. </w:t>
      </w:r>
      <w:r w:rsidRPr="000A3DAC">
        <w:t>61.</w:t>
      </w:r>
    </w:p>
  </w:footnote>
  <w:footnote w:id="55">
    <w:p w14:paraId="4E77121F" w14:textId="65342F39" w:rsidR="009D7F76" w:rsidRPr="000A3DAC" w:rsidRDefault="009D7F76" w:rsidP="009D7F76">
      <w:pPr>
        <w:pStyle w:val="FootnoteText"/>
      </w:pPr>
      <w:r w:rsidRPr="000A3DAC">
        <w:tab/>
      </w:r>
      <w:r w:rsidRPr="000A3DAC">
        <w:rPr>
          <w:rStyle w:val="FootnoteReference"/>
        </w:rPr>
        <w:footnoteRef/>
      </w:r>
      <w:r w:rsidRPr="000A3DAC">
        <w:t xml:space="preserve"> </w:t>
      </w:r>
      <w:r w:rsidRPr="000A3DAC">
        <w:tab/>
      </w:r>
      <w:r w:rsidRPr="000A3DAC">
        <w:tab/>
      </w:r>
      <w:r w:rsidR="00387AE8" w:rsidRPr="000A3DAC">
        <w:t>Ibid.</w:t>
      </w:r>
      <w:r w:rsidRPr="000A3DAC">
        <w:t>, para</w:t>
      </w:r>
      <w:r w:rsidR="00387AE8" w:rsidRPr="000A3DAC">
        <w:t>s</w:t>
      </w:r>
      <w:r w:rsidRPr="000A3DAC">
        <w:t>. 7, 64</w:t>
      </w:r>
      <w:r w:rsidR="00387AE8" w:rsidRPr="000A3DAC">
        <w:t>–</w:t>
      </w:r>
      <w:r w:rsidRPr="000A3DAC">
        <w:t xml:space="preserve">66. </w:t>
      </w:r>
    </w:p>
  </w:footnote>
  <w:footnote w:id="56">
    <w:p w14:paraId="0270F5ED" w14:textId="51453A74" w:rsidR="00F44DB3" w:rsidRPr="000A3DAC" w:rsidRDefault="009D7F76" w:rsidP="009B66AE">
      <w:pPr>
        <w:pStyle w:val="FootnoteText"/>
      </w:pPr>
      <w:r w:rsidRPr="000A3DAC">
        <w:tab/>
      </w:r>
      <w:r w:rsidRPr="000A3DAC">
        <w:rPr>
          <w:rStyle w:val="FootnoteReference"/>
        </w:rPr>
        <w:footnoteRef/>
      </w:r>
      <w:r w:rsidRPr="000A3DAC">
        <w:t xml:space="preserve"> </w:t>
      </w:r>
      <w:r w:rsidRPr="000A3DAC">
        <w:tab/>
      </w:r>
      <w:r w:rsidRPr="000A3DAC">
        <w:tab/>
        <w:t xml:space="preserve">See also </w:t>
      </w:r>
      <w:hyperlink r:id="rId61" w:history="1">
        <w:r w:rsidR="009B66AE" w:rsidRPr="008B51AA">
          <w:rPr>
            <w:rStyle w:val="Hyperlink"/>
          </w:rPr>
          <w:t>www.ohchr.org/en/speeches/2022/03/global-update-bachelet-urges-inclusion-combat-sharply-escalating-misery-and-fear</w:t>
        </w:r>
      </w:hyperlink>
      <w:r w:rsidR="009B66AE">
        <w:t xml:space="preserve"> </w:t>
      </w:r>
      <w:r w:rsidR="00387AE8" w:rsidRPr="009B66AE">
        <w:t xml:space="preserve">; and </w:t>
      </w:r>
      <w:hyperlink r:id="rId62" w:history="1">
        <w:r w:rsidR="009B66AE" w:rsidRPr="008B51AA">
          <w:rPr>
            <w:rStyle w:val="Hyperlink"/>
          </w:rPr>
          <w:t>www.ohchr.org/en/press-releases/2022/01/kazakhstan-un-experts-condemn-lethal-force-against-protesters-misuse-term?LangID=E&amp;NewsID=28019</w:t>
        </w:r>
      </w:hyperlink>
      <w:r w:rsidR="00387AE8" w:rsidRPr="000A3DAC">
        <w:t>.</w:t>
      </w:r>
      <w:r w:rsidRPr="000A3DAC">
        <w:t xml:space="preserve"> See </w:t>
      </w:r>
      <w:r w:rsidR="00387AE8" w:rsidRPr="000A3DAC">
        <w:t xml:space="preserve">also </w:t>
      </w:r>
      <w:r w:rsidRPr="000A3DAC">
        <w:t>communication</w:t>
      </w:r>
      <w:r w:rsidR="00800F49" w:rsidRPr="000A3DAC">
        <w:t xml:space="preserve"> </w:t>
      </w:r>
      <w:r w:rsidRPr="000A3DAC">
        <w:t>KAZ 1/2022</w:t>
      </w:r>
      <w:r w:rsidRPr="000A3DAC">
        <w:rPr>
          <w:rStyle w:val="s0"/>
          <w:color w:val="000000"/>
        </w:rPr>
        <w:t>.</w:t>
      </w:r>
      <w:r w:rsidR="00F44DB3" w:rsidRPr="000A3DAC">
        <w:rPr>
          <w:rStyle w:val="s0"/>
          <w:color w:val="000000"/>
        </w:rPr>
        <w:tab/>
      </w:r>
    </w:p>
  </w:footnote>
  <w:footnote w:id="57">
    <w:p w14:paraId="7A66439D" w14:textId="0DD36631" w:rsidR="009D7F76" w:rsidRPr="00531B27" w:rsidRDefault="009D7F76" w:rsidP="009D7F76">
      <w:pPr>
        <w:pStyle w:val="FootnoteText"/>
      </w:pPr>
      <w:r w:rsidRPr="000A3DAC">
        <w:tab/>
      </w:r>
      <w:r w:rsidRPr="000A3DAC">
        <w:rPr>
          <w:rStyle w:val="FootnoteReference"/>
        </w:rPr>
        <w:footnoteRef/>
      </w:r>
      <w:r w:rsidRPr="00531B27">
        <w:t xml:space="preserve"> </w:t>
      </w:r>
      <w:r w:rsidRPr="00531B27">
        <w:tab/>
      </w:r>
      <w:r w:rsidR="009F3C12" w:rsidRPr="00531B27">
        <w:tab/>
      </w:r>
      <w:hyperlink r:id="rId63" w:history="1">
        <w:r w:rsidR="009F3C12" w:rsidRPr="009F3C12">
          <w:rPr>
            <w:rStyle w:val="Hyperlink"/>
          </w:rPr>
          <w:t>A/HRC/43/46/Add.1</w:t>
        </w:r>
      </w:hyperlink>
      <w:r w:rsidRPr="00531B27">
        <w:t>, para</w:t>
      </w:r>
      <w:r w:rsidR="00387AE8" w:rsidRPr="00531B27">
        <w:t>s</w:t>
      </w:r>
      <w:r w:rsidRPr="00531B27">
        <w:t>. 45</w:t>
      </w:r>
      <w:r w:rsidR="00387AE8" w:rsidRPr="00531B27">
        <w:t>–</w:t>
      </w:r>
      <w:r w:rsidRPr="00531B27">
        <w:t>46.</w:t>
      </w:r>
    </w:p>
  </w:footnote>
  <w:footnote w:id="58">
    <w:p w14:paraId="403CE6A1" w14:textId="539A8848" w:rsidR="009D7F76" w:rsidRPr="00531B27" w:rsidRDefault="009D7F76" w:rsidP="009D7F76">
      <w:pPr>
        <w:pStyle w:val="FootnoteText"/>
      </w:pPr>
      <w:r w:rsidRPr="00531B27">
        <w:tab/>
      </w:r>
      <w:r w:rsidRPr="000A3DAC">
        <w:rPr>
          <w:rStyle w:val="FootnoteReference"/>
        </w:rPr>
        <w:footnoteRef/>
      </w:r>
      <w:r w:rsidRPr="00531B27">
        <w:t xml:space="preserve"> </w:t>
      </w:r>
      <w:r w:rsidRPr="00531B27">
        <w:tab/>
      </w:r>
      <w:hyperlink r:id="rId64" w:history="1">
        <w:r w:rsidR="009F3C12" w:rsidRPr="00A05E8E">
          <w:rPr>
            <w:rStyle w:val="Hyperlink"/>
          </w:rPr>
          <w:t>CAT/C/KAZ/4</w:t>
        </w:r>
      </w:hyperlink>
      <w:r w:rsidRPr="00531B27">
        <w:tab/>
      </w:r>
      <w:r w:rsidR="008C310E" w:rsidRPr="000A3DAC">
        <w:t xml:space="preserve">and </w:t>
      </w:r>
      <w:hyperlink r:id="rId65" w:history="1">
        <w:r w:rsidR="009F3C12" w:rsidRPr="00A05E8E">
          <w:rPr>
            <w:rStyle w:val="Hyperlink"/>
          </w:rPr>
          <w:t>Corr.1</w:t>
        </w:r>
      </w:hyperlink>
      <w:r w:rsidRPr="00531B27">
        <w:t>, paras. 29</w:t>
      </w:r>
      <w:r w:rsidR="00387AE8" w:rsidRPr="00531B27">
        <w:t>–</w:t>
      </w:r>
      <w:r w:rsidRPr="00531B27">
        <w:t>33.</w:t>
      </w:r>
    </w:p>
  </w:footnote>
  <w:footnote w:id="59">
    <w:p w14:paraId="7B688D6B" w14:textId="22A91A9E" w:rsidR="009D7F76" w:rsidRPr="00531B27" w:rsidRDefault="009D7F76" w:rsidP="009D7F76">
      <w:pPr>
        <w:pStyle w:val="FootnoteText"/>
      </w:pPr>
      <w:r w:rsidRPr="00531B27">
        <w:tab/>
      </w:r>
      <w:r w:rsidRPr="000A3DAC">
        <w:rPr>
          <w:rStyle w:val="FootnoteReference"/>
        </w:rPr>
        <w:footnoteRef/>
      </w:r>
      <w:r w:rsidRPr="00531B27">
        <w:t xml:space="preserve"> </w:t>
      </w:r>
      <w:r w:rsidRPr="00531B27">
        <w:tab/>
      </w:r>
      <w:r w:rsidRPr="00531B27">
        <w:tab/>
      </w:r>
      <w:bookmarkStart w:id="26" w:name="OLE_LINK14"/>
      <w:r w:rsidR="009B66AE">
        <w:fldChar w:fldCharType="begin"/>
      </w:r>
      <w:r w:rsidR="009B66AE">
        <w:instrText xml:space="preserve"> HYPERLINK "https://undocs.org/Home/Mobile?FinalSymbol=A%2FHRC%2F29%2F25%2FAdd.2&amp;Language=E&amp;DeviceType=Desktop&amp;LangRequested=False" </w:instrText>
      </w:r>
      <w:r w:rsidR="009B66AE">
        <w:fldChar w:fldCharType="separate"/>
      </w:r>
      <w:r w:rsidRPr="009B66AE">
        <w:rPr>
          <w:rStyle w:val="Hyperlink"/>
        </w:rPr>
        <w:t>A/HRC/29/25/Add.2</w:t>
      </w:r>
      <w:bookmarkEnd w:id="26"/>
      <w:r w:rsidR="009B66AE">
        <w:fldChar w:fldCharType="end"/>
      </w:r>
      <w:r w:rsidRPr="009B66AE">
        <w:t>.</w:t>
      </w:r>
    </w:p>
  </w:footnote>
  <w:footnote w:id="60">
    <w:p w14:paraId="31BA1AAA" w14:textId="278A0961" w:rsidR="00B00EA4" w:rsidRPr="00531B27" w:rsidRDefault="00B00EA4" w:rsidP="00B00EA4">
      <w:pPr>
        <w:pStyle w:val="FootnoteText"/>
      </w:pPr>
      <w:r w:rsidRPr="00531B27">
        <w:tab/>
      </w:r>
      <w:r w:rsidRPr="000A3DAC">
        <w:rPr>
          <w:rStyle w:val="FootnoteReference"/>
        </w:rPr>
        <w:footnoteRef/>
      </w:r>
      <w:r w:rsidRPr="00531B27">
        <w:t xml:space="preserve"> </w:t>
      </w:r>
      <w:r w:rsidRPr="00531B27">
        <w:tab/>
      </w:r>
      <w:r w:rsidRPr="00531B27">
        <w:tab/>
      </w:r>
      <w:hyperlink r:id="rId66" w:history="1">
        <w:r w:rsidR="009F3C12" w:rsidRPr="00A05E8E">
          <w:rPr>
            <w:rStyle w:val="Hyperlink"/>
          </w:rPr>
          <w:t>CAT/C/KAZ/4</w:t>
        </w:r>
      </w:hyperlink>
      <w:r w:rsidR="009F3C12">
        <w:t xml:space="preserve"> </w:t>
      </w:r>
      <w:r w:rsidR="008C310E" w:rsidRPr="000A3DAC">
        <w:t xml:space="preserve">and </w:t>
      </w:r>
      <w:hyperlink r:id="rId67" w:history="1">
        <w:r w:rsidR="009F3C12" w:rsidRPr="00A05E8E">
          <w:rPr>
            <w:rStyle w:val="Hyperlink"/>
          </w:rPr>
          <w:t>Corr.1</w:t>
        </w:r>
      </w:hyperlink>
      <w:r w:rsidRPr="009B66AE">
        <w:t>.</w:t>
      </w:r>
    </w:p>
  </w:footnote>
  <w:footnote w:id="61">
    <w:p w14:paraId="0CEDBB8C" w14:textId="3DB6699C" w:rsidR="009D7F76" w:rsidRPr="00531B27" w:rsidRDefault="009D7F76" w:rsidP="009D7F76">
      <w:pPr>
        <w:pStyle w:val="FootnoteText"/>
      </w:pPr>
      <w:r w:rsidRPr="00531B27">
        <w:tab/>
      </w:r>
      <w:r w:rsidRPr="000A3DAC">
        <w:rPr>
          <w:rStyle w:val="FootnoteReference"/>
        </w:rPr>
        <w:footnoteRef/>
      </w:r>
      <w:r w:rsidRPr="00531B27">
        <w:t xml:space="preserve"> </w:t>
      </w:r>
      <w:r w:rsidRPr="00531B27">
        <w:tab/>
      </w:r>
      <w:r w:rsidRPr="00531B27">
        <w:tab/>
      </w:r>
      <w:hyperlink r:id="rId68" w:history="1">
        <w:r w:rsidR="009B66AE" w:rsidRPr="00FE4A63">
          <w:rPr>
            <w:rStyle w:val="Hyperlink"/>
          </w:rPr>
          <w:t>CEDAW/C/KAZ/CO/5</w:t>
        </w:r>
      </w:hyperlink>
      <w:r w:rsidRPr="00531B27">
        <w:t>, para. 13.</w:t>
      </w:r>
    </w:p>
  </w:footnote>
  <w:footnote w:id="62">
    <w:p w14:paraId="174092D9" w14:textId="7CD91708" w:rsidR="009D7F76" w:rsidRPr="00531B27" w:rsidRDefault="009D7F76" w:rsidP="009D7F76">
      <w:pPr>
        <w:pStyle w:val="FootnoteText"/>
      </w:pPr>
      <w:r w:rsidRPr="00531B27">
        <w:tab/>
      </w:r>
      <w:r w:rsidRPr="000A3DAC">
        <w:rPr>
          <w:rStyle w:val="FootnoteReference"/>
        </w:rPr>
        <w:footnoteRef/>
      </w:r>
      <w:r w:rsidRPr="00531B27">
        <w:t xml:space="preserve"> </w:t>
      </w:r>
      <w:r w:rsidRPr="00531B27">
        <w:tab/>
      </w:r>
      <w:r w:rsidRPr="00531B27">
        <w:tab/>
      </w:r>
      <w:r w:rsidR="00D44D2A" w:rsidRPr="00531B27">
        <w:t xml:space="preserve">See </w:t>
      </w:r>
      <w:hyperlink r:id="rId69" w:history="1">
        <w:r w:rsidRPr="009B66AE">
          <w:rPr>
            <w:rStyle w:val="Hyperlink"/>
          </w:rPr>
          <w:t>CAT/C/KAZ/CO/3</w:t>
        </w:r>
      </w:hyperlink>
      <w:r w:rsidRPr="00531B27">
        <w:t xml:space="preserve">, para. 16 (g) and 22 (b); </w:t>
      </w:r>
      <w:r w:rsidR="004915AE" w:rsidRPr="00531B27">
        <w:t>s</w:t>
      </w:r>
      <w:r w:rsidRPr="00531B27">
        <w:t xml:space="preserve">ee </w:t>
      </w:r>
      <w:r w:rsidR="00D44D2A" w:rsidRPr="00531B27">
        <w:t xml:space="preserve">also </w:t>
      </w:r>
      <w:r w:rsidRPr="00531B27">
        <w:t>communications</w:t>
      </w:r>
      <w:r w:rsidRPr="00531B27">
        <w:rPr>
          <w:rFonts w:eastAsiaTheme="minorEastAsia"/>
        </w:rPr>
        <w:t xml:space="preserve"> No. 444/</w:t>
      </w:r>
      <w:r w:rsidRPr="00531B27">
        <w:t>2010</w:t>
      </w:r>
      <w:r w:rsidR="0027604A" w:rsidRPr="00531B27">
        <w:t>,</w:t>
      </w:r>
      <w:r w:rsidRPr="00531B27">
        <w:t xml:space="preserve"> No. 651/2015</w:t>
      </w:r>
      <w:r w:rsidR="0027604A" w:rsidRPr="00531B27">
        <w:t>,</w:t>
      </w:r>
      <w:r w:rsidRPr="00531B27">
        <w:t xml:space="preserve"> No. 661/2015</w:t>
      </w:r>
      <w:r w:rsidR="0027604A" w:rsidRPr="00531B27">
        <w:t>,</w:t>
      </w:r>
      <w:r w:rsidRPr="00531B27">
        <w:t xml:space="preserve"> No. 554/2013</w:t>
      </w:r>
      <w:r w:rsidR="0027604A" w:rsidRPr="00531B27">
        <w:t>,</w:t>
      </w:r>
      <w:r w:rsidRPr="00531B27">
        <w:t xml:space="preserve"> No. 538/2013</w:t>
      </w:r>
      <w:r w:rsidR="0027604A" w:rsidRPr="00531B27">
        <w:t>,</w:t>
      </w:r>
      <w:r w:rsidRPr="00531B27">
        <w:t xml:space="preserve"> No. 497/2012</w:t>
      </w:r>
      <w:r w:rsidR="0027604A" w:rsidRPr="00531B27">
        <w:t>,</w:t>
      </w:r>
      <w:r w:rsidRPr="00531B27">
        <w:t xml:space="preserve"> No. 475/2011</w:t>
      </w:r>
      <w:r w:rsidR="00DA1F23" w:rsidRPr="00531B27">
        <w:t>,</w:t>
      </w:r>
      <w:r w:rsidRPr="00531B27">
        <w:t xml:space="preserve"> No. 444/2010</w:t>
      </w:r>
      <w:r w:rsidR="0027604A" w:rsidRPr="00531B27">
        <w:t>,</w:t>
      </w:r>
      <w:r w:rsidRPr="00531B27">
        <w:t xml:space="preserve"> No. 441/2010</w:t>
      </w:r>
      <w:r w:rsidR="0027604A" w:rsidRPr="00531B27">
        <w:t xml:space="preserve"> and</w:t>
      </w:r>
      <w:r w:rsidRPr="00531B27">
        <w:t xml:space="preserve"> No. 433/2010.</w:t>
      </w:r>
    </w:p>
  </w:footnote>
  <w:footnote w:id="63">
    <w:p w14:paraId="234E5006" w14:textId="58E95527" w:rsidR="009D7F76" w:rsidRPr="000A3DAC" w:rsidRDefault="009D7F76" w:rsidP="009D7F76">
      <w:pPr>
        <w:pStyle w:val="FootnoteText"/>
      </w:pPr>
      <w:r w:rsidRPr="000A3DAC">
        <w:tab/>
      </w:r>
      <w:r w:rsidRPr="000A3DAC">
        <w:rPr>
          <w:rStyle w:val="FootnoteReference"/>
        </w:rPr>
        <w:footnoteRef/>
      </w:r>
      <w:r w:rsidRPr="00531B27">
        <w:t xml:space="preserve"> </w:t>
      </w:r>
      <w:r w:rsidRPr="00531B27">
        <w:tab/>
      </w:r>
      <w:r w:rsidRPr="00531B27">
        <w:tab/>
      </w:r>
      <w:hyperlink r:id="rId70" w:history="1">
        <w:r w:rsidR="009F3C12" w:rsidRPr="009F3C12">
          <w:rPr>
            <w:rStyle w:val="Hyperlink"/>
          </w:rPr>
          <w:t>A/HRC/43/46/Add.1</w:t>
        </w:r>
      </w:hyperlink>
      <w:r w:rsidRPr="00531B27">
        <w:t xml:space="preserve">, para. </w:t>
      </w:r>
      <w:r w:rsidRPr="000A3DAC">
        <w:t>40</w:t>
      </w:r>
      <w:r w:rsidR="00AF1DF8" w:rsidRPr="000A3DAC">
        <w:t>.</w:t>
      </w:r>
      <w:r w:rsidRPr="000A3DAC">
        <w:t xml:space="preserve"> </w:t>
      </w:r>
      <w:r w:rsidR="00800F49" w:rsidRPr="000A3DAC">
        <w:t xml:space="preserve">See </w:t>
      </w:r>
      <w:r w:rsidR="002A393F" w:rsidRPr="000A3DAC">
        <w:t>also</w:t>
      </w:r>
      <w:r w:rsidR="00800F49" w:rsidRPr="000A3DAC">
        <w:t xml:space="preserve"> </w:t>
      </w:r>
      <w:r w:rsidR="00AF1DF8" w:rsidRPr="000A3DAC">
        <w:t>Working Group on Arbitrary Detention opinion No. 33/2021</w:t>
      </w:r>
      <w:r w:rsidRPr="000A3DAC">
        <w:t>.</w:t>
      </w:r>
    </w:p>
  </w:footnote>
  <w:footnote w:id="64">
    <w:p w14:paraId="0E60AAB5" w14:textId="1C4CA1EF" w:rsidR="009D7F76" w:rsidRPr="000A3DAC" w:rsidRDefault="009D7F76" w:rsidP="009D7F76">
      <w:pPr>
        <w:pStyle w:val="FootnoteText"/>
      </w:pPr>
      <w:r w:rsidRPr="000A3DAC">
        <w:tab/>
      </w:r>
      <w:r w:rsidRPr="000A3DAC">
        <w:rPr>
          <w:rStyle w:val="FootnoteReference"/>
        </w:rPr>
        <w:footnoteRef/>
      </w:r>
      <w:r w:rsidRPr="00531B27">
        <w:t xml:space="preserve"> </w:t>
      </w:r>
      <w:r w:rsidRPr="00531B27">
        <w:tab/>
      </w:r>
      <w:hyperlink r:id="rId71" w:history="1">
        <w:r w:rsidR="00580EBA" w:rsidRPr="00580EBA">
          <w:rPr>
            <w:rStyle w:val="Hyperlink"/>
          </w:rPr>
          <w:tab/>
          <w:t>E/C.12/KAZ/CO/2</w:t>
        </w:r>
      </w:hyperlink>
      <w:r w:rsidRPr="00531B27">
        <w:t xml:space="preserve">, para. </w:t>
      </w:r>
      <w:r w:rsidRPr="000A3DAC">
        <w:t>44.</w:t>
      </w:r>
    </w:p>
  </w:footnote>
  <w:footnote w:id="65">
    <w:p w14:paraId="2D81A1E5" w14:textId="5752CFFA" w:rsidR="009D7F76" w:rsidRPr="000A3DAC" w:rsidRDefault="009D7F76" w:rsidP="009D7F76">
      <w:pPr>
        <w:pStyle w:val="FootnoteText"/>
      </w:pPr>
      <w:r w:rsidRPr="000A3DAC">
        <w:tab/>
      </w:r>
      <w:r w:rsidRPr="000A3DAC">
        <w:rPr>
          <w:rStyle w:val="FootnoteReference"/>
        </w:rPr>
        <w:footnoteRef/>
      </w:r>
      <w:r w:rsidRPr="000A3DAC">
        <w:t xml:space="preserve"> </w:t>
      </w:r>
      <w:r w:rsidRPr="000A3DAC">
        <w:tab/>
      </w:r>
      <w:r w:rsidR="00800F49" w:rsidRPr="000A3DAC">
        <w:t>See for example c</w:t>
      </w:r>
      <w:r w:rsidRPr="000A3DAC">
        <w:t xml:space="preserve">ommunication </w:t>
      </w:r>
      <w:r w:rsidR="00CB7471" w:rsidRPr="000A3DAC">
        <w:t>N</w:t>
      </w:r>
      <w:r w:rsidRPr="000A3DAC">
        <w:t xml:space="preserve">o. </w:t>
      </w:r>
      <w:bookmarkStart w:id="27" w:name="OLE_LINK11"/>
      <w:r w:rsidR="00CB7471" w:rsidRPr="000A3DAC">
        <w:rPr>
          <w:color w:val="000000"/>
          <w:szCs w:val="18"/>
        </w:rPr>
        <w:t>2920/2016 (</w:t>
      </w:r>
      <w:hyperlink r:id="rId72" w:history="1">
        <w:r w:rsidRPr="00580EBA">
          <w:rPr>
            <w:rStyle w:val="Hyperlink"/>
            <w:szCs w:val="18"/>
          </w:rPr>
          <w:t>CCPR/C/127/D/2920/2016</w:t>
        </w:r>
        <w:bookmarkEnd w:id="27"/>
      </w:hyperlink>
      <w:r w:rsidR="00394C3E" w:rsidRPr="000A3DAC">
        <w:rPr>
          <w:color w:val="000000"/>
          <w:szCs w:val="18"/>
        </w:rPr>
        <w:t>)</w:t>
      </w:r>
      <w:r w:rsidRPr="000A3DAC">
        <w:t>.</w:t>
      </w:r>
    </w:p>
  </w:footnote>
  <w:footnote w:id="66">
    <w:p w14:paraId="612C943F" w14:textId="29F45D6A" w:rsidR="009D7F76" w:rsidRPr="000A3DAC" w:rsidRDefault="009D7F76" w:rsidP="009D7F76">
      <w:pPr>
        <w:pStyle w:val="FootnoteText"/>
      </w:pPr>
      <w:r w:rsidRPr="000A3DAC">
        <w:tab/>
      </w:r>
      <w:r w:rsidRPr="000A3DAC">
        <w:rPr>
          <w:rStyle w:val="FootnoteReference"/>
        </w:rPr>
        <w:footnoteRef/>
      </w:r>
      <w:r w:rsidRPr="00531B27">
        <w:t xml:space="preserve"> </w:t>
      </w:r>
      <w:r w:rsidRPr="00531B27">
        <w:tab/>
      </w:r>
      <w:r w:rsidRPr="00531B27">
        <w:tab/>
      </w:r>
      <w:r w:rsidR="002D397D" w:rsidRPr="00531B27">
        <w:t xml:space="preserve">See </w:t>
      </w:r>
      <w:hyperlink r:id="rId73" w:history="1">
        <w:r w:rsidR="00580EBA" w:rsidRPr="00C06E3C">
          <w:rPr>
            <w:rStyle w:val="Hyperlink"/>
          </w:rPr>
          <w:t>CRPD/C/KAZ/Q/1</w:t>
        </w:r>
      </w:hyperlink>
      <w:r w:rsidRPr="00531B27">
        <w:rPr>
          <w:bCs/>
        </w:rPr>
        <w:t>, para. 12 (c)</w:t>
      </w:r>
      <w:r w:rsidR="002D397D" w:rsidRPr="00531B27">
        <w:rPr>
          <w:bCs/>
        </w:rPr>
        <w:t xml:space="preserve"> and</w:t>
      </w:r>
      <w:r w:rsidRPr="00531B27">
        <w:rPr>
          <w:bCs/>
        </w:rPr>
        <w:t xml:space="preserve"> </w:t>
      </w:r>
      <w:hyperlink r:id="rId74" w:history="1">
        <w:r w:rsidRPr="00580EBA">
          <w:rPr>
            <w:rStyle w:val="Hyperlink"/>
          </w:rPr>
          <w:t>A/HRC/37/56/Add.2</w:t>
        </w:r>
      </w:hyperlink>
      <w:r w:rsidRPr="00531B27">
        <w:t xml:space="preserve">, paras. </w:t>
      </w:r>
      <w:r w:rsidRPr="000A3DAC">
        <w:t>89</w:t>
      </w:r>
      <w:r w:rsidR="0009764D" w:rsidRPr="000A3DAC">
        <w:t>–</w:t>
      </w:r>
      <w:r w:rsidRPr="000A3DAC">
        <w:t>97.</w:t>
      </w:r>
    </w:p>
  </w:footnote>
  <w:footnote w:id="67">
    <w:p w14:paraId="06402EB9" w14:textId="6D1E544E" w:rsidR="009D7F76" w:rsidRPr="000A3DAC" w:rsidRDefault="009D7F76" w:rsidP="009D7F76">
      <w:pPr>
        <w:pStyle w:val="FootnoteText"/>
      </w:pPr>
      <w:r w:rsidRPr="000A3DAC">
        <w:tab/>
      </w:r>
      <w:r w:rsidRPr="000A3DAC">
        <w:rPr>
          <w:rStyle w:val="FootnoteReference"/>
        </w:rPr>
        <w:footnoteRef/>
      </w:r>
      <w:r w:rsidRPr="000A3DAC">
        <w:t xml:space="preserve"> </w:t>
      </w:r>
      <w:r w:rsidRPr="000A3DAC">
        <w:tab/>
      </w:r>
      <w:r w:rsidRPr="000A3DAC">
        <w:tab/>
      </w:r>
      <w:hyperlink r:id="rId75" w:history="1">
        <w:r w:rsidR="009F3C12" w:rsidRPr="009F3C12">
          <w:rPr>
            <w:rStyle w:val="Hyperlink"/>
          </w:rPr>
          <w:t>A/HRC/43/46/Add.1</w:t>
        </w:r>
      </w:hyperlink>
      <w:r w:rsidRPr="000A3DAC">
        <w:rPr>
          <w:szCs w:val="18"/>
        </w:rPr>
        <w:t>, para. 42</w:t>
      </w:r>
      <w:r w:rsidR="00287AB2" w:rsidRPr="000A3DAC">
        <w:t>.</w:t>
      </w:r>
      <w:r w:rsidRPr="000A3DAC">
        <w:t xml:space="preserve"> </w:t>
      </w:r>
      <w:r w:rsidRPr="000A3DAC">
        <w:rPr>
          <w:szCs w:val="18"/>
        </w:rPr>
        <w:t>See communication</w:t>
      </w:r>
      <w:r w:rsidR="0009764D" w:rsidRPr="000A3DAC">
        <w:rPr>
          <w:szCs w:val="18"/>
        </w:rPr>
        <w:t>s</w:t>
      </w:r>
      <w:r w:rsidRPr="000A3DAC">
        <w:rPr>
          <w:szCs w:val="18"/>
        </w:rPr>
        <w:t xml:space="preserve"> KAZ 4/2021; KAZ 2/2022; KAZ 1/2022; KAZ 2/2018; KAZ 4/2018; KAZ 3/2019; KAZ 1/2019; KAZ 2/2016; KAZ 1/2016; </w:t>
      </w:r>
      <w:r w:rsidR="0009764D" w:rsidRPr="000A3DAC">
        <w:rPr>
          <w:szCs w:val="18"/>
        </w:rPr>
        <w:t xml:space="preserve">and </w:t>
      </w:r>
      <w:r w:rsidRPr="000A3DAC">
        <w:rPr>
          <w:szCs w:val="18"/>
        </w:rPr>
        <w:t>KAZ 1/2015</w:t>
      </w:r>
      <w:r w:rsidR="0009764D" w:rsidRPr="000A3DAC">
        <w:rPr>
          <w:szCs w:val="18"/>
        </w:rPr>
        <w:t>.</w:t>
      </w:r>
      <w:r w:rsidRPr="000A3DAC">
        <w:rPr>
          <w:szCs w:val="18"/>
        </w:rPr>
        <w:t xml:space="preserve"> </w:t>
      </w:r>
      <w:r w:rsidR="0009764D" w:rsidRPr="000A3DAC">
        <w:rPr>
          <w:szCs w:val="18"/>
        </w:rPr>
        <w:t xml:space="preserve">See also Working Group on Arbitrary Detention opinions No. 43/2020 and </w:t>
      </w:r>
      <w:r w:rsidR="0009764D" w:rsidRPr="000A3DAC">
        <w:t>No. 16/2017</w:t>
      </w:r>
      <w:r w:rsidRPr="000A3DAC">
        <w:t>.</w:t>
      </w:r>
    </w:p>
  </w:footnote>
  <w:footnote w:id="68">
    <w:p w14:paraId="674D3005" w14:textId="7904D6E1" w:rsidR="009D7F76" w:rsidRPr="00531B27" w:rsidRDefault="009D7F76" w:rsidP="009D7F76">
      <w:pPr>
        <w:pStyle w:val="FootnoteText"/>
      </w:pPr>
      <w:r w:rsidRPr="000A3DAC">
        <w:tab/>
      </w:r>
      <w:r w:rsidRPr="000A3DAC">
        <w:rPr>
          <w:rStyle w:val="FootnoteReference"/>
        </w:rPr>
        <w:footnoteRef/>
      </w:r>
      <w:r w:rsidRPr="00531B27">
        <w:t xml:space="preserve"> </w:t>
      </w:r>
      <w:r w:rsidRPr="00531B27">
        <w:tab/>
      </w:r>
      <w:bookmarkStart w:id="29" w:name="_Hlk122094274"/>
      <w:r w:rsidRPr="00531B27">
        <w:tab/>
      </w:r>
      <w:bookmarkStart w:id="30" w:name="OLE_LINK8"/>
      <w:r w:rsidR="009F3C12">
        <w:fldChar w:fldCharType="begin"/>
      </w:r>
      <w:r w:rsidR="009F3C12">
        <w:instrText xml:space="preserve"> HYPERLINK "https://undocs.org/Home/Mobile?FinalSymbol=A%2FHRC%2F43%2F46%2FAdd.1&amp;Language=E&amp;DeviceType=Desktop&amp;LangRequested=False" </w:instrText>
      </w:r>
      <w:r w:rsidR="009F3C12">
        <w:fldChar w:fldCharType="separate"/>
      </w:r>
      <w:r w:rsidRPr="009F3C12">
        <w:rPr>
          <w:rStyle w:val="Hyperlink"/>
        </w:rPr>
        <w:t>A/HRC/43/46/Add.1</w:t>
      </w:r>
      <w:bookmarkEnd w:id="30"/>
      <w:r w:rsidR="009F3C12">
        <w:fldChar w:fldCharType="end"/>
      </w:r>
      <w:bookmarkEnd w:id="29"/>
      <w:r w:rsidRPr="00531B27">
        <w:t>, para. 39.</w:t>
      </w:r>
    </w:p>
  </w:footnote>
  <w:footnote w:id="69">
    <w:p w14:paraId="17380E3B" w14:textId="732C4B79" w:rsidR="009D7F76" w:rsidRPr="000A3DAC" w:rsidRDefault="009D7F76" w:rsidP="009D7F76">
      <w:pPr>
        <w:pStyle w:val="FootnoteText"/>
      </w:pPr>
      <w:r w:rsidRPr="00531B27">
        <w:tab/>
      </w:r>
      <w:r w:rsidRPr="000A3DAC">
        <w:rPr>
          <w:rStyle w:val="FootnoteReference"/>
        </w:rPr>
        <w:footnoteRef/>
      </w:r>
      <w:r w:rsidRPr="00531B27">
        <w:t xml:space="preserve"> </w:t>
      </w:r>
      <w:r w:rsidRPr="00531B27">
        <w:tab/>
      </w:r>
      <w:r w:rsidR="00AE0048" w:rsidRPr="00531B27">
        <w:t>Ibid.</w:t>
      </w:r>
      <w:r w:rsidRPr="00531B27">
        <w:t xml:space="preserve">, para. </w:t>
      </w:r>
      <w:r w:rsidRPr="000A3DAC">
        <w:t>60.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2132F" w14:textId="3AD1EB83" w:rsidR="00266978" w:rsidRDefault="001A4A76">
    <w:pPr>
      <w:pStyle w:val="Header"/>
    </w:pPr>
    <w:r>
      <w:t>CAT/C/KAZ/Q/4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87303" w14:textId="2244CFB7" w:rsidR="00266978" w:rsidRDefault="001A4A76">
    <w:pPr>
      <w:pStyle w:val="Header"/>
      <w:jc w:val="right"/>
    </w:pPr>
    <w:r>
      <w:t>CAT/C/KAZ/Q/4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799E7" w14:textId="77777777" w:rsidR="00266978" w:rsidRDefault="00266978">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1026DA12">
      <w:start w:val="1"/>
      <w:numFmt w:val="decimal"/>
      <w:lvlText w:val="%1."/>
      <w:lvlJc w:val="left"/>
      <w:pPr>
        <w:tabs>
          <w:tab w:val="num" w:pos="0"/>
        </w:tabs>
        <w:ind w:left="1134" w:firstLine="0"/>
      </w:pPr>
      <w:rPr>
        <w:rFonts w:ascii="Times New Roman" w:hAnsi="Times New Roman" w:hint="default"/>
        <w:b w:val="0"/>
        <w:i w:val="0"/>
        <w:sz w:val="20"/>
      </w:rPr>
    </w:lvl>
    <w:lvl w:ilvl="1" w:tplc="743E0046" w:tentative="1">
      <w:start w:val="1"/>
      <w:numFmt w:val="lowerLetter"/>
      <w:lvlText w:val="%2."/>
      <w:lvlJc w:val="left"/>
      <w:pPr>
        <w:tabs>
          <w:tab w:val="num" w:pos="1440"/>
        </w:tabs>
        <w:ind w:left="1440" w:hanging="360"/>
      </w:pPr>
    </w:lvl>
    <w:lvl w:ilvl="2" w:tplc="E26A7832" w:tentative="1">
      <w:start w:val="1"/>
      <w:numFmt w:val="lowerRoman"/>
      <w:lvlText w:val="%3."/>
      <w:lvlJc w:val="right"/>
      <w:pPr>
        <w:tabs>
          <w:tab w:val="num" w:pos="2160"/>
        </w:tabs>
        <w:ind w:left="2160" w:hanging="180"/>
      </w:pPr>
    </w:lvl>
    <w:lvl w:ilvl="3" w:tplc="97065ACE" w:tentative="1">
      <w:start w:val="1"/>
      <w:numFmt w:val="decimal"/>
      <w:lvlText w:val="%4."/>
      <w:lvlJc w:val="left"/>
      <w:pPr>
        <w:tabs>
          <w:tab w:val="num" w:pos="2880"/>
        </w:tabs>
        <w:ind w:left="2880" w:hanging="360"/>
      </w:pPr>
    </w:lvl>
    <w:lvl w:ilvl="4" w:tplc="F308FFE8" w:tentative="1">
      <w:start w:val="1"/>
      <w:numFmt w:val="lowerLetter"/>
      <w:lvlText w:val="%5."/>
      <w:lvlJc w:val="left"/>
      <w:pPr>
        <w:tabs>
          <w:tab w:val="num" w:pos="3600"/>
        </w:tabs>
        <w:ind w:left="3600" w:hanging="360"/>
      </w:pPr>
    </w:lvl>
    <w:lvl w:ilvl="5" w:tplc="00F4D97E" w:tentative="1">
      <w:start w:val="1"/>
      <w:numFmt w:val="lowerRoman"/>
      <w:lvlText w:val="%6."/>
      <w:lvlJc w:val="right"/>
      <w:pPr>
        <w:tabs>
          <w:tab w:val="num" w:pos="4320"/>
        </w:tabs>
        <w:ind w:left="4320" w:hanging="180"/>
      </w:pPr>
    </w:lvl>
    <w:lvl w:ilvl="6" w:tplc="30768AF2" w:tentative="1">
      <w:start w:val="1"/>
      <w:numFmt w:val="decimal"/>
      <w:lvlText w:val="%7."/>
      <w:lvlJc w:val="left"/>
      <w:pPr>
        <w:tabs>
          <w:tab w:val="num" w:pos="5040"/>
        </w:tabs>
        <w:ind w:left="5040" w:hanging="360"/>
      </w:pPr>
    </w:lvl>
    <w:lvl w:ilvl="7" w:tplc="0DCCB332" w:tentative="1">
      <w:start w:val="1"/>
      <w:numFmt w:val="lowerLetter"/>
      <w:lvlText w:val="%8."/>
      <w:lvlJc w:val="left"/>
      <w:pPr>
        <w:tabs>
          <w:tab w:val="num" w:pos="5760"/>
        </w:tabs>
        <w:ind w:left="5760" w:hanging="360"/>
      </w:pPr>
    </w:lvl>
    <w:lvl w:ilvl="8" w:tplc="18ACF54C" w:tentative="1">
      <w:start w:val="1"/>
      <w:numFmt w:val="lowerRoman"/>
      <w:lvlText w:val="%9."/>
      <w:lvlJc w:val="right"/>
      <w:pPr>
        <w:tabs>
          <w:tab w:val="num" w:pos="6480"/>
        </w:tabs>
        <w:ind w:left="6480" w:hanging="180"/>
      </w:pPr>
    </w:lvl>
  </w:abstractNum>
  <w:abstractNum w:abstractNumId="11" w15:restartNumberingAfterBreak="0">
    <w:nsid w:val="0A767A26"/>
    <w:multiLevelType w:val="hybridMultilevel"/>
    <w:tmpl w:val="4D4262A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2B362816"/>
    <w:lvl w:ilvl="0" w:tplc="B36A617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C16A120" w:tentative="1">
      <w:start w:val="1"/>
      <w:numFmt w:val="lowerLetter"/>
      <w:lvlText w:val="%2."/>
      <w:lvlJc w:val="left"/>
      <w:pPr>
        <w:tabs>
          <w:tab w:val="num" w:pos="1440"/>
        </w:tabs>
        <w:ind w:left="1440" w:hanging="360"/>
      </w:pPr>
    </w:lvl>
    <w:lvl w:ilvl="2" w:tplc="CAD4AD34" w:tentative="1">
      <w:start w:val="1"/>
      <w:numFmt w:val="lowerRoman"/>
      <w:lvlText w:val="%3."/>
      <w:lvlJc w:val="right"/>
      <w:pPr>
        <w:tabs>
          <w:tab w:val="num" w:pos="2160"/>
        </w:tabs>
        <w:ind w:left="2160" w:hanging="180"/>
      </w:pPr>
    </w:lvl>
    <w:lvl w:ilvl="3" w:tplc="44B0A300" w:tentative="1">
      <w:start w:val="1"/>
      <w:numFmt w:val="decimal"/>
      <w:lvlText w:val="%4."/>
      <w:lvlJc w:val="left"/>
      <w:pPr>
        <w:tabs>
          <w:tab w:val="num" w:pos="2880"/>
        </w:tabs>
        <w:ind w:left="2880" w:hanging="360"/>
      </w:pPr>
    </w:lvl>
    <w:lvl w:ilvl="4" w:tplc="B57CD516" w:tentative="1">
      <w:start w:val="1"/>
      <w:numFmt w:val="lowerLetter"/>
      <w:lvlText w:val="%5."/>
      <w:lvlJc w:val="left"/>
      <w:pPr>
        <w:tabs>
          <w:tab w:val="num" w:pos="3600"/>
        </w:tabs>
        <w:ind w:left="3600" w:hanging="360"/>
      </w:pPr>
    </w:lvl>
    <w:lvl w:ilvl="5" w:tplc="5FCA27F2" w:tentative="1">
      <w:start w:val="1"/>
      <w:numFmt w:val="lowerRoman"/>
      <w:lvlText w:val="%6."/>
      <w:lvlJc w:val="right"/>
      <w:pPr>
        <w:tabs>
          <w:tab w:val="num" w:pos="4320"/>
        </w:tabs>
        <w:ind w:left="4320" w:hanging="180"/>
      </w:pPr>
    </w:lvl>
    <w:lvl w:ilvl="6" w:tplc="E3D4F5E2" w:tentative="1">
      <w:start w:val="1"/>
      <w:numFmt w:val="decimal"/>
      <w:lvlText w:val="%7."/>
      <w:lvlJc w:val="left"/>
      <w:pPr>
        <w:tabs>
          <w:tab w:val="num" w:pos="5040"/>
        </w:tabs>
        <w:ind w:left="5040" w:hanging="360"/>
      </w:pPr>
    </w:lvl>
    <w:lvl w:ilvl="7" w:tplc="6D248A58" w:tentative="1">
      <w:start w:val="1"/>
      <w:numFmt w:val="lowerLetter"/>
      <w:lvlText w:val="%8."/>
      <w:lvlJc w:val="left"/>
      <w:pPr>
        <w:tabs>
          <w:tab w:val="num" w:pos="5760"/>
        </w:tabs>
        <w:ind w:left="5760" w:hanging="360"/>
      </w:pPr>
    </w:lvl>
    <w:lvl w:ilvl="8" w:tplc="CAEC7116" w:tentative="1">
      <w:start w:val="1"/>
      <w:numFmt w:val="lowerRoman"/>
      <w:lvlText w:val="%9."/>
      <w:lvlJc w:val="right"/>
      <w:pPr>
        <w:tabs>
          <w:tab w:val="num" w:pos="6480"/>
        </w:tabs>
        <w:ind w:left="6480" w:hanging="180"/>
      </w:pPr>
    </w:lvl>
  </w:abstractNum>
  <w:abstractNum w:abstractNumId="13" w15:restartNumberingAfterBreak="0">
    <w:nsid w:val="1E253887"/>
    <w:multiLevelType w:val="hybridMultilevel"/>
    <w:tmpl w:val="497EC7CC"/>
    <w:lvl w:ilvl="0" w:tplc="DD1CFCCE">
      <w:start w:val="1"/>
      <w:numFmt w:val="bullet"/>
      <w:pStyle w:val="Bullet2G"/>
      <w:lvlText w:val="•"/>
      <w:lvlJc w:val="left"/>
      <w:pPr>
        <w:tabs>
          <w:tab w:val="num" w:pos="2268"/>
        </w:tabs>
        <w:ind w:left="2268" w:hanging="170"/>
      </w:pPr>
      <w:rPr>
        <w:rFonts w:ascii="Times New Roman" w:hAnsi="Times New Roman" w:cs="Times New Roman" w:hint="default"/>
      </w:rPr>
    </w:lvl>
    <w:lvl w:ilvl="1" w:tplc="022468A6" w:tentative="1">
      <w:start w:val="1"/>
      <w:numFmt w:val="bullet"/>
      <w:lvlText w:val="o"/>
      <w:lvlJc w:val="left"/>
      <w:pPr>
        <w:tabs>
          <w:tab w:val="num" w:pos="1440"/>
        </w:tabs>
        <w:ind w:left="1440" w:hanging="360"/>
      </w:pPr>
      <w:rPr>
        <w:rFonts w:ascii="Courier New" w:hAnsi="Courier New" w:hint="default"/>
      </w:rPr>
    </w:lvl>
    <w:lvl w:ilvl="2" w:tplc="0BC83A2A" w:tentative="1">
      <w:start w:val="1"/>
      <w:numFmt w:val="bullet"/>
      <w:lvlText w:val=""/>
      <w:lvlJc w:val="left"/>
      <w:pPr>
        <w:tabs>
          <w:tab w:val="num" w:pos="2160"/>
        </w:tabs>
        <w:ind w:left="2160" w:hanging="360"/>
      </w:pPr>
      <w:rPr>
        <w:rFonts w:ascii="Wingdings" w:hAnsi="Wingdings" w:hint="default"/>
      </w:rPr>
    </w:lvl>
    <w:lvl w:ilvl="3" w:tplc="ED545A4A" w:tentative="1">
      <w:start w:val="1"/>
      <w:numFmt w:val="bullet"/>
      <w:lvlText w:val=""/>
      <w:lvlJc w:val="left"/>
      <w:pPr>
        <w:tabs>
          <w:tab w:val="num" w:pos="2880"/>
        </w:tabs>
        <w:ind w:left="2880" w:hanging="360"/>
      </w:pPr>
      <w:rPr>
        <w:rFonts w:ascii="Symbol" w:hAnsi="Symbol" w:hint="default"/>
      </w:rPr>
    </w:lvl>
    <w:lvl w:ilvl="4" w:tplc="2E108024" w:tentative="1">
      <w:start w:val="1"/>
      <w:numFmt w:val="bullet"/>
      <w:lvlText w:val="o"/>
      <w:lvlJc w:val="left"/>
      <w:pPr>
        <w:tabs>
          <w:tab w:val="num" w:pos="3600"/>
        </w:tabs>
        <w:ind w:left="3600" w:hanging="360"/>
      </w:pPr>
      <w:rPr>
        <w:rFonts w:ascii="Courier New" w:hAnsi="Courier New" w:hint="default"/>
      </w:rPr>
    </w:lvl>
    <w:lvl w:ilvl="5" w:tplc="8C5879E8" w:tentative="1">
      <w:start w:val="1"/>
      <w:numFmt w:val="bullet"/>
      <w:lvlText w:val=""/>
      <w:lvlJc w:val="left"/>
      <w:pPr>
        <w:tabs>
          <w:tab w:val="num" w:pos="4320"/>
        </w:tabs>
        <w:ind w:left="4320" w:hanging="360"/>
      </w:pPr>
      <w:rPr>
        <w:rFonts w:ascii="Wingdings" w:hAnsi="Wingdings" w:hint="default"/>
      </w:rPr>
    </w:lvl>
    <w:lvl w:ilvl="6" w:tplc="2DE051D8" w:tentative="1">
      <w:start w:val="1"/>
      <w:numFmt w:val="bullet"/>
      <w:lvlText w:val=""/>
      <w:lvlJc w:val="left"/>
      <w:pPr>
        <w:tabs>
          <w:tab w:val="num" w:pos="5040"/>
        </w:tabs>
        <w:ind w:left="5040" w:hanging="360"/>
      </w:pPr>
      <w:rPr>
        <w:rFonts w:ascii="Symbol" w:hAnsi="Symbol" w:hint="default"/>
      </w:rPr>
    </w:lvl>
    <w:lvl w:ilvl="7" w:tplc="292282BA" w:tentative="1">
      <w:start w:val="1"/>
      <w:numFmt w:val="bullet"/>
      <w:lvlText w:val="o"/>
      <w:lvlJc w:val="left"/>
      <w:pPr>
        <w:tabs>
          <w:tab w:val="num" w:pos="5760"/>
        </w:tabs>
        <w:ind w:left="5760" w:hanging="360"/>
      </w:pPr>
      <w:rPr>
        <w:rFonts w:ascii="Courier New" w:hAnsi="Courier New" w:hint="default"/>
      </w:rPr>
    </w:lvl>
    <w:lvl w:ilvl="8" w:tplc="BA3E6C12"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CCB01A06">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AF443332" w:tentative="1">
      <w:start w:val="1"/>
      <w:numFmt w:val="bullet"/>
      <w:lvlText w:val="o"/>
      <w:lvlJc w:val="left"/>
      <w:pPr>
        <w:tabs>
          <w:tab w:val="num" w:pos="1440"/>
        </w:tabs>
        <w:ind w:left="1440" w:hanging="360"/>
      </w:pPr>
      <w:rPr>
        <w:rFonts w:ascii="Courier New" w:hAnsi="Courier New" w:hint="default"/>
      </w:rPr>
    </w:lvl>
    <w:lvl w:ilvl="2" w:tplc="94FC0ED0" w:tentative="1">
      <w:start w:val="1"/>
      <w:numFmt w:val="bullet"/>
      <w:lvlText w:val=""/>
      <w:lvlJc w:val="left"/>
      <w:pPr>
        <w:tabs>
          <w:tab w:val="num" w:pos="2160"/>
        </w:tabs>
        <w:ind w:left="2160" w:hanging="360"/>
      </w:pPr>
      <w:rPr>
        <w:rFonts w:ascii="Wingdings" w:hAnsi="Wingdings" w:hint="default"/>
      </w:rPr>
    </w:lvl>
    <w:lvl w:ilvl="3" w:tplc="8786B6E0" w:tentative="1">
      <w:start w:val="1"/>
      <w:numFmt w:val="bullet"/>
      <w:lvlText w:val=""/>
      <w:lvlJc w:val="left"/>
      <w:pPr>
        <w:tabs>
          <w:tab w:val="num" w:pos="2880"/>
        </w:tabs>
        <w:ind w:left="2880" w:hanging="360"/>
      </w:pPr>
      <w:rPr>
        <w:rFonts w:ascii="Symbol" w:hAnsi="Symbol" w:hint="default"/>
      </w:rPr>
    </w:lvl>
    <w:lvl w:ilvl="4" w:tplc="3E5257EE" w:tentative="1">
      <w:start w:val="1"/>
      <w:numFmt w:val="bullet"/>
      <w:lvlText w:val="o"/>
      <w:lvlJc w:val="left"/>
      <w:pPr>
        <w:tabs>
          <w:tab w:val="num" w:pos="3600"/>
        </w:tabs>
        <w:ind w:left="3600" w:hanging="360"/>
      </w:pPr>
      <w:rPr>
        <w:rFonts w:ascii="Courier New" w:hAnsi="Courier New" w:hint="default"/>
      </w:rPr>
    </w:lvl>
    <w:lvl w:ilvl="5" w:tplc="C82A7CCE" w:tentative="1">
      <w:start w:val="1"/>
      <w:numFmt w:val="bullet"/>
      <w:lvlText w:val=""/>
      <w:lvlJc w:val="left"/>
      <w:pPr>
        <w:tabs>
          <w:tab w:val="num" w:pos="4320"/>
        </w:tabs>
        <w:ind w:left="4320" w:hanging="360"/>
      </w:pPr>
      <w:rPr>
        <w:rFonts w:ascii="Wingdings" w:hAnsi="Wingdings" w:hint="default"/>
      </w:rPr>
    </w:lvl>
    <w:lvl w:ilvl="6" w:tplc="88A0C25E" w:tentative="1">
      <w:start w:val="1"/>
      <w:numFmt w:val="bullet"/>
      <w:lvlText w:val=""/>
      <w:lvlJc w:val="left"/>
      <w:pPr>
        <w:tabs>
          <w:tab w:val="num" w:pos="5040"/>
        </w:tabs>
        <w:ind w:left="5040" w:hanging="360"/>
      </w:pPr>
      <w:rPr>
        <w:rFonts w:ascii="Symbol" w:hAnsi="Symbol" w:hint="default"/>
      </w:rPr>
    </w:lvl>
    <w:lvl w:ilvl="7" w:tplc="135AABCC" w:tentative="1">
      <w:start w:val="1"/>
      <w:numFmt w:val="bullet"/>
      <w:lvlText w:val="o"/>
      <w:lvlJc w:val="left"/>
      <w:pPr>
        <w:tabs>
          <w:tab w:val="num" w:pos="5760"/>
        </w:tabs>
        <w:ind w:left="5760" w:hanging="360"/>
      </w:pPr>
      <w:rPr>
        <w:rFonts w:ascii="Courier New" w:hAnsi="Courier New" w:hint="default"/>
      </w:rPr>
    </w:lvl>
    <w:lvl w:ilvl="8" w:tplc="2932C43E"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6C2C4232">
      <w:start w:val="1"/>
      <w:numFmt w:val="bullet"/>
      <w:lvlText w:val="•"/>
      <w:lvlJc w:val="left"/>
      <w:pPr>
        <w:tabs>
          <w:tab w:val="num" w:pos="2268"/>
        </w:tabs>
        <w:ind w:left="2268" w:hanging="170"/>
      </w:pPr>
      <w:rPr>
        <w:rFonts w:ascii="Times New Roman" w:hAnsi="Times New Roman" w:cs="Times New Roman" w:hint="default"/>
      </w:rPr>
    </w:lvl>
    <w:lvl w:ilvl="1" w:tplc="EA9E5B02" w:tentative="1">
      <w:start w:val="1"/>
      <w:numFmt w:val="bullet"/>
      <w:lvlText w:val="o"/>
      <w:lvlJc w:val="left"/>
      <w:pPr>
        <w:tabs>
          <w:tab w:val="num" w:pos="3708"/>
        </w:tabs>
        <w:ind w:left="3708" w:hanging="360"/>
      </w:pPr>
      <w:rPr>
        <w:rFonts w:ascii="Courier New" w:hAnsi="Courier New" w:hint="default"/>
      </w:rPr>
    </w:lvl>
    <w:lvl w:ilvl="2" w:tplc="EA7AD0DE" w:tentative="1">
      <w:start w:val="1"/>
      <w:numFmt w:val="bullet"/>
      <w:lvlText w:val=""/>
      <w:lvlJc w:val="left"/>
      <w:pPr>
        <w:tabs>
          <w:tab w:val="num" w:pos="4428"/>
        </w:tabs>
        <w:ind w:left="4428" w:hanging="360"/>
      </w:pPr>
      <w:rPr>
        <w:rFonts w:ascii="Wingdings" w:hAnsi="Wingdings" w:hint="default"/>
      </w:rPr>
    </w:lvl>
    <w:lvl w:ilvl="3" w:tplc="526C8010" w:tentative="1">
      <w:start w:val="1"/>
      <w:numFmt w:val="bullet"/>
      <w:lvlText w:val=""/>
      <w:lvlJc w:val="left"/>
      <w:pPr>
        <w:tabs>
          <w:tab w:val="num" w:pos="5148"/>
        </w:tabs>
        <w:ind w:left="5148" w:hanging="360"/>
      </w:pPr>
      <w:rPr>
        <w:rFonts w:ascii="Symbol" w:hAnsi="Symbol" w:hint="default"/>
      </w:rPr>
    </w:lvl>
    <w:lvl w:ilvl="4" w:tplc="69D6CEAC" w:tentative="1">
      <w:start w:val="1"/>
      <w:numFmt w:val="bullet"/>
      <w:lvlText w:val="o"/>
      <w:lvlJc w:val="left"/>
      <w:pPr>
        <w:tabs>
          <w:tab w:val="num" w:pos="5868"/>
        </w:tabs>
        <w:ind w:left="5868" w:hanging="360"/>
      </w:pPr>
      <w:rPr>
        <w:rFonts w:ascii="Courier New" w:hAnsi="Courier New" w:hint="default"/>
      </w:rPr>
    </w:lvl>
    <w:lvl w:ilvl="5" w:tplc="4C2A5DC2" w:tentative="1">
      <w:start w:val="1"/>
      <w:numFmt w:val="bullet"/>
      <w:lvlText w:val=""/>
      <w:lvlJc w:val="left"/>
      <w:pPr>
        <w:tabs>
          <w:tab w:val="num" w:pos="6588"/>
        </w:tabs>
        <w:ind w:left="6588" w:hanging="360"/>
      </w:pPr>
      <w:rPr>
        <w:rFonts w:ascii="Wingdings" w:hAnsi="Wingdings" w:hint="default"/>
      </w:rPr>
    </w:lvl>
    <w:lvl w:ilvl="6" w:tplc="6F8E09CC" w:tentative="1">
      <w:start w:val="1"/>
      <w:numFmt w:val="bullet"/>
      <w:lvlText w:val=""/>
      <w:lvlJc w:val="left"/>
      <w:pPr>
        <w:tabs>
          <w:tab w:val="num" w:pos="7308"/>
        </w:tabs>
        <w:ind w:left="7308" w:hanging="360"/>
      </w:pPr>
      <w:rPr>
        <w:rFonts w:ascii="Symbol" w:hAnsi="Symbol" w:hint="default"/>
      </w:rPr>
    </w:lvl>
    <w:lvl w:ilvl="7" w:tplc="13620BDC" w:tentative="1">
      <w:start w:val="1"/>
      <w:numFmt w:val="bullet"/>
      <w:lvlText w:val="o"/>
      <w:lvlJc w:val="left"/>
      <w:pPr>
        <w:tabs>
          <w:tab w:val="num" w:pos="8028"/>
        </w:tabs>
        <w:ind w:left="8028" w:hanging="360"/>
      </w:pPr>
      <w:rPr>
        <w:rFonts w:ascii="Courier New" w:hAnsi="Courier New" w:hint="default"/>
      </w:rPr>
    </w:lvl>
    <w:lvl w:ilvl="8" w:tplc="38FA2D08"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22E1F1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97C20A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FEE3222"/>
    <w:lvl w:ilvl="0" w:tplc="B43871B8">
      <w:start w:val="1"/>
      <w:numFmt w:val="bullet"/>
      <w:lvlText w:val="•"/>
      <w:lvlJc w:val="left"/>
      <w:pPr>
        <w:tabs>
          <w:tab w:val="num" w:pos="1701"/>
        </w:tabs>
        <w:ind w:left="1701" w:hanging="170"/>
      </w:pPr>
      <w:rPr>
        <w:rFonts w:ascii="Times New Roman" w:hAnsi="Times New Roman" w:cs="Times New Roman" w:hint="default"/>
      </w:rPr>
    </w:lvl>
    <w:lvl w:ilvl="1" w:tplc="33AA75AA" w:tentative="1">
      <w:start w:val="1"/>
      <w:numFmt w:val="bullet"/>
      <w:lvlText w:val="o"/>
      <w:lvlJc w:val="left"/>
      <w:pPr>
        <w:tabs>
          <w:tab w:val="num" w:pos="3141"/>
        </w:tabs>
        <w:ind w:left="3141" w:hanging="360"/>
      </w:pPr>
      <w:rPr>
        <w:rFonts w:ascii="Courier New" w:hAnsi="Courier New" w:hint="default"/>
      </w:rPr>
    </w:lvl>
    <w:lvl w:ilvl="2" w:tplc="6380C108" w:tentative="1">
      <w:start w:val="1"/>
      <w:numFmt w:val="bullet"/>
      <w:lvlText w:val=""/>
      <w:lvlJc w:val="left"/>
      <w:pPr>
        <w:tabs>
          <w:tab w:val="num" w:pos="3861"/>
        </w:tabs>
        <w:ind w:left="3861" w:hanging="360"/>
      </w:pPr>
      <w:rPr>
        <w:rFonts w:ascii="Wingdings" w:hAnsi="Wingdings" w:hint="default"/>
      </w:rPr>
    </w:lvl>
    <w:lvl w:ilvl="3" w:tplc="06D80EB4" w:tentative="1">
      <w:start w:val="1"/>
      <w:numFmt w:val="bullet"/>
      <w:lvlText w:val=""/>
      <w:lvlJc w:val="left"/>
      <w:pPr>
        <w:tabs>
          <w:tab w:val="num" w:pos="4581"/>
        </w:tabs>
        <w:ind w:left="4581" w:hanging="360"/>
      </w:pPr>
      <w:rPr>
        <w:rFonts w:ascii="Symbol" w:hAnsi="Symbol" w:hint="default"/>
      </w:rPr>
    </w:lvl>
    <w:lvl w:ilvl="4" w:tplc="6CBA7A66" w:tentative="1">
      <w:start w:val="1"/>
      <w:numFmt w:val="bullet"/>
      <w:lvlText w:val="o"/>
      <w:lvlJc w:val="left"/>
      <w:pPr>
        <w:tabs>
          <w:tab w:val="num" w:pos="5301"/>
        </w:tabs>
        <w:ind w:left="5301" w:hanging="360"/>
      </w:pPr>
      <w:rPr>
        <w:rFonts w:ascii="Courier New" w:hAnsi="Courier New" w:hint="default"/>
      </w:rPr>
    </w:lvl>
    <w:lvl w:ilvl="5" w:tplc="F75E7B72" w:tentative="1">
      <w:start w:val="1"/>
      <w:numFmt w:val="bullet"/>
      <w:lvlText w:val=""/>
      <w:lvlJc w:val="left"/>
      <w:pPr>
        <w:tabs>
          <w:tab w:val="num" w:pos="6021"/>
        </w:tabs>
        <w:ind w:left="6021" w:hanging="360"/>
      </w:pPr>
      <w:rPr>
        <w:rFonts w:ascii="Wingdings" w:hAnsi="Wingdings" w:hint="default"/>
      </w:rPr>
    </w:lvl>
    <w:lvl w:ilvl="6" w:tplc="2CD43A7E" w:tentative="1">
      <w:start w:val="1"/>
      <w:numFmt w:val="bullet"/>
      <w:lvlText w:val=""/>
      <w:lvlJc w:val="left"/>
      <w:pPr>
        <w:tabs>
          <w:tab w:val="num" w:pos="6741"/>
        </w:tabs>
        <w:ind w:left="6741" w:hanging="360"/>
      </w:pPr>
      <w:rPr>
        <w:rFonts w:ascii="Symbol" w:hAnsi="Symbol" w:hint="default"/>
      </w:rPr>
    </w:lvl>
    <w:lvl w:ilvl="7" w:tplc="5E9AC1FC" w:tentative="1">
      <w:start w:val="1"/>
      <w:numFmt w:val="bullet"/>
      <w:lvlText w:val="o"/>
      <w:lvlJc w:val="left"/>
      <w:pPr>
        <w:tabs>
          <w:tab w:val="num" w:pos="7461"/>
        </w:tabs>
        <w:ind w:left="7461" w:hanging="360"/>
      </w:pPr>
      <w:rPr>
        <w:rFonts w:ascii="Courier New" w:hAnsi="Courier New" w:hint="default"/>
      </w:rPr>
    </w:lvl>
    <w:lvl w:ilvl="8" w:tplc="52469CCE"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5"/>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3"/>
  </w:num>
  <w:num w:numId="16">
    <w:abstractNumId w:val="10"/>
  </w:num>
  <w:num w:numId="17">
    <w:abstractNumId w:val="16"/>
  </w:num>
  <w:num w:numId="18">
    <w:abstractNumId w:val="18"/>
  </w:num>
  <w:num w:numId="19">
    <w:abstractNumId w:val="17"/>
  </w:num>
  <w:num w:numId="20">
    <w:abstractNumId w:val="20"/>
  </w:num>
  <w:num w:numId="21">
    <w:abstractNumId w:val="19"/>
  </w:num>
  <w:num w:numId="22">
    <w:abstractNumId w:val="15"/>
  </w:num>
  <w:num w:numId="23">
    <w:abstractNumId w:val="12"/>
  </w:num>
  <w:num w:numId="24">
    <w:abstractNumId w:val="18"/>
  </w:num>
  <w:num w:numId="25">
    <w:abstractNumId w:val="20"/>
  </w:num>
  <w:num w:numId="26">
    <w:abstractNumId w:val="14"/>
  </w:num>
  <w:num w:numId="27">
    <w:abstractNumId w:val="13"/>
  </w:num>
  <w:num w:numId="28">
    <w:abstractNumId w:val="12"/>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activeWritingStyle w:appName="MSWord" w:lang="es-ES" w:vendorID="64" w:dllVersion="6" w:nlCheck="1" w:checkStyle="0"/>
  <w:activeWritingStyle w:appName="MSWord" w:lang="en-GB" w:vendorID="64" w:dllVersion="6" w:nlCheck="1" w:checkStyle="0"/>
  <w:activeWritingStyle w:appName="MSWord" w:lang="fr-FR" w:vendorID="64" w:dllVersion="6" w:nlCheck="1" w:checkStyle="0"/>
  <w:activeWritingStyle w:appName="MSWord" w:lang="en-GB" w:vendorID="64" w:dllVersion="0" w:nlCheck="1" w:checkStyle="0"/>
  <w:activeWritingStyle w:appName="MSWord" w:lang="es-ES" w:vendorID="64" w:dllVersion="0" w:nlCheck="1" w:checkStyle="0"/>
  <w:activeWritingStyle w:appName="MSWord" w:lang="fr-FR" w:vendorID="64" w:dllVersion="0" w:nlCheck="1" w:checkStyle="0"/>
  <w:activeWritingStyle w:appName="MSWord" w:lang="en-US" w:vendorID="64" w:dllVersion="0" w:nlCheck="1" w:checkStyle="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6978"/>
    <w:rsid w:val="00013A69"/>
    <w:rsid w:val="00024B20"/>
    <w:rsid w:val="000250E4"/>
    <w:rsid w:val="000255D2"/>
    <w:rsid w:val="000676F0"/>
    <w:rsid w:val="0009764D"/>
    <w:rsid w:val="000A3DAC"/>
    <w:rsid w:val="000D2A19"/>
    <w:rsid w:val="000E5B9F"/>
    <w:rsid w:val="00103BA7"/>
    <w:rsid w:val="00103CF2"/>
    <w:rsid w:val="001333ED"/>
    <w:rsid w:val="001368C5"/>
    <w:rsid w:val="00161061"/>
    <w:rsid w:val="001705DA"/>
    <w:rsid w:val="00171B76"/>
    <w:rsid w:val="00176E11"/>
    <w:rsid w:val="00197D02"/>
    <w:rsid w:val="001A3317"/>
    <w:rsid w:val="001A4A76"/>
    <w:rsid w:val="001A4C68"/>
    <w:rsid w:val="001C0F3F"/>
    <w:rsid w:val="001C1D6B"/>
    <w:rsid w:val="001D6AB5"/>
    <w:rsid w:val="001E7632"/>
    <w:rsid w:val="00225C80"/>
    <w:rsid w:val="002300F9"/>
    <w:rsid w:val="00237ED3"/>
    <w:rsid w:val="002446BF"/>
    <w:rsid w:val="00247413"/>
    <w:rsid w:val="00253592"/>
    <w:rsid w:val="00254EA3"/>
    <w:rsid w:val="00264B6F"/>
    <w:rsid w:val="002665AA"/>
    <w:rsid w:val="00266978"/>
    <w:rsid w:val="0027604A"/>
    <w:rsid w:val="00283247"/>
    <w:rsid w:val="00287AB2"/>
    <w:rsid w:val="0029665A"/>
    <w:rsid w:val="002A2351"/>
    <w:rsid w:val="002A393F"/>
    <w:rsid w:val="002A6BE7"/>
    <w:rsid w:val="002C3381"/>
    <w:rsid w:val="002C6354"/>
    <w:rsid w:val="002C6567"/>
    <w:rsid w:val="002D397D"/>
    <w:rsid w:val="002F00BB"/>
    <w:rsid w:val="002F4118"/>
    <w:rsid w:val="002F53A1"/>
    <w:rsid w:val="00306496"/>
    <w:rsid w:val="00322A55"/>
    <w:rsid w:val="003311E4"/>
    <w:rsid w:val="003338EC"/>
    <w:rsid w:val="00341D50"/>
    <w:rsid w:val="00354E7B"/>
    <w:rsid w:val="0036517B"/>
    <w:rsid w:val="00373E94"/>
    <w:rsid w:val="00374090"/>
    <w:rsid w:val="00382048"/>
    <w:rsid w:val="00382E61"/>
    <w:rsid w:val="0038357A"/>
    <w:rsid w:val="00387AE8"/>
    <w:rsid w:val="00394C3E"/>
    <w:rsid w:val="003A10E1"/>
    <w:rsid w:val="003B2B64"/>
    <w:rsid w:val="003E26AA"/>
    <w:rsid w:val="004014A3"/>
    <w:rsid w:val="0040196F"/>
    <w:rsid w:val="004064AF"/>
    <w:rsid w:val="00410FEB"/>
    <w:rsid w:val="004135A3"/>
    <w:rsid w:val="00421016"/>
    <w:rsid w:val="00423E3A"/>
    <w:rsid w:val="00463F65"/>
    <w:rsid w:val="004764DE"/>
    <w:rsid w:val="00484DED"/>
    <w:rsid w:val="00487184"/>
    <w:rsid w:val="004915AE"/>
    <w:rsid w:val="004C0141"/>
    <w:rsid w:val="004C2F58"/>
    <w:rsid w:val="004D4E81"/>
    <w:rsid w:val="004E221E"/>
    <w:rsid w:val="004F206A"/>
    <w:rsid w:val="004F289A"/>
    <w:rsid w:val="004F611C"/>
    <w:rsid w:val="005300FE"/>
    <w:rsid w:val="00531B27"/>
    <w:rsid w:val="00534C01"/>
    <w:rsid w:val="005378DB"/>
    <w:rsid w:val="005568D8"/>
    <w:rsid w:val="00580EBA"/>
    <w:rsid w:val="00594C8A"/>
    <w:rsid w:val="005B1D58"/>
    <w:rsid w:val="005B45EA"/>
    <w:rsid w:val="00640D1B"/>
    <w:rsid w:val="00646778"/>
    <w:rsid w:val="00647DD3"/>
    <w:rsid w:val="00653FA9"/>
    <w:rsid w:val="0066766A"/>
    <w:rsid w:val="0067056C"/>
    <w:rsid w:val="00677C71"/>
    <w:rsid w:val="0069190A"/>
    <w:rsid w:val="006942FF"/>
    <w:rsid w:val="006B0948"/>
    <w:rsid w:val="006B44E0"/>
    <w:rsid w:val="006B5A0E"/>
    <w:rsid w:val="006C764C"/>
    <w:rsid w:val="006D1122"/>
    <w:rsid w:val="006D669D"/>
    <w:rsid w:val="006F17E8"/>
    <w:rsid w:val="00712015"/>
    <w:rsid w:val="00727608"/>
    <w:rsid w:val="00764499"/>
    <w:rsid w:val="00773486"/>
    <w:rsid w:val="00782A54"/>
    <w:rsid w:val="00790E53"/>
    <w:rsid w:val="007B1415"/>
    <w:rsid w:val="007B143D"/>
    <w:rsid w:val="007B7E4E"/>
    <w:rsid w:val="007C39C9"/>
    <w:rsid w:val="007C563B"/>
    <w:rsid w:val="007C705B"/>
    <w:rsid w:val="007E646D"/>
    <w:rsid w:val="007F515A"/>
    <w:rsid w:val="007F625F"/>
    <w:rsid w:val="00800F49"/>
    <w:rsid w:val="00800FF5"/>
    <w:rsid w:val="00814837"/>
    <w:rsid w:val="00814A90"/>
    <w:rsid w:val="00816D71"/>
    <w:rsid w:val="00840153"/>
    <w:rsid w:val="00865DAD"/>
    <w:rsid w:val="00866A86"/>
    <w:rsid w:val="00875EBC"/>
    <w:rsid w:val="00884ACB"/>
    <w:rsid w:val="00885134"/>
    <w:rsid w:val="0089764F"/>
    <w:rsid w:val="008A35E5"/>
    <w:rsid w:val="008C310E"/>
    <w:rsid w:val="0090404A"/>
    <w:rsid w:val="009059EE"/>
    <w:rsid w:val="00906FD6"/>
    <w:rsid w:val="00923605"/>
    <w:rsid w:val="00940BEC"/>
    <w:rsid w:val="0098284B"/>
    <w:rsid w:val="009904A2"/>
    <w:rsid w:val="00994C6B"/>
    <w:rsid w:val="009B66AE"/>
    <w:rsid w:val="009C6B5B"/>
    <w:rsid w:val="009D7F76"/>
    <w:rsid w:val="009E0E20"/>
    <w:rsid w:val="009E521A"/>
    <w:rsid w:val="009E6869"/>
    <w:rsid w:val="009F3C12"/>
    <w:rsid w:val="009F3D93"/>
    <w:rsid w:val="009F57A2"/>
    <w:rsid w:val="00A05086"/>
    <w:rsid w:val="00A05E8E"/>
    <w:rsid w:val="00A24EE1"/>
    <w:rsid w:val="00A64011"/>
    <w:rsid w:val="00A76B6F"/>
    <w:rsid w:val="00A80DC4"/>
    <w:rsid w:val="00A81B0B"/>
    <w:rsid w:val="00A90DFD"/>
    <w:rsid w:val="00A92057"/>
    <w:rsid w:val="00AD421B"/>
    <w:rsid w:val="00AE0048"/>
    <w:rsid w:val="00AF1DF8"/>
    <w:rsid w:val="00B00EA4"/>
    <w:rsid w:val="00B145CF"/>
    <w:rsid w:val="00B21953"/>
    <w:rsid w:val="00B32140"/>
    <w:rsid w:val="00B42973"/>
    <w:rsid w:val="00B443DF"/>
    <w:rsid w:val="00BA60B9"/>
    <w:rsid w:val="00BB4F29"/>
    <w:rsid w:val="00BB7DDA"/>
    <w:rsid w:val="00BC2641"/>
    <w:rsid w:val="00BC40A9"/>
    <w:rsid w:val="00BF5E7A"/>
    <w:rsid w:val="00BF7BEB"/>
    <w:rsid w:val="00BF7FE0"/>
    <w:rsid w:val="00C059D3"/>
    <w:rsid w:val="00C06022"/>
    <w:rsid w:val="00C06E3C"/>
    <w:rsid w:val="00C17F8D"/>
    <w:rsid w:val="00C20ACD"/>
    <w:rsid w:val="00C22EBF"/>
    <w:rsid w:val="00C41A02"/>
    <w:rsid w:val="00C453FF"/>
    <w:rsid w:val="00C468CC"/>
    <w:rsid w:val="00C476C3"/>
    <w:rsid w:val="00C807D5"/>
    <w:rsid w:val="00CB7471"/>
    <w:rsid w:val="00CC0B83"/>
    <w:rsid w:val="00CD6B4E"/>
    <w:rsid w:val="00CF26AD"/>
    <w:rsid w:val="00CF5D51"/>
    <w:rsid w:val="00CF60B6"/>
    <w:rsid w:val="00D046AD"/>
    <w:rsid w:val="00D13454"/>
    <w:rsid w:val="00D15FA3"/>
    <w:rsid w:val="00D22CB4"/>
    <w:rsid w:val="00D22DB7"/>
    <w:rsid w:val="00D2575E"/>
    <w:rsid w:val="00D40989"/>
    <w:rsid w:val="00D4392A"/>
    <w:rsid w:val="00D44D2A"/>
    <w:rsid w:val="00D54BB2"/>
    <w:rsid w:val="00D7439D"/>
    <w:rsid w:val="00D817C3"/>
    <w:rsid w:val="00D921CE"/>
    <w:rsid w:val="00DA1F23"/>
    <w:rsid w:val="00DC0BB8"/>
    <w:rsid w:val="00DD47F5"/>
    <w:rsid w:val="00DE4FC0"/>
    <w:rsid w:val="00DF12E4"/>
    <w:rsid w:val="00DF4EAD"/>
    <w:rsid w:val="00E04EC4"/>
    <w:rsid w:val="00E05C77"/>
    <w:rsid w:val="00E07F63"/>
    <w:rsid w:val="00E2734C"/>
    <w:rsid w:val="00E32EA4"/>
    <w:rsid w:val="00E52750"/>
    <w:rsid w:val="00E665E1"/>
    <w:rsid w:val="00E7747E"/>
    <w:rsid w:val="00EA1A11"/>
    <w:rsid w:val="00EA5EE3"/>
    <w:rsid w:val="00EB70E0"/>
    <w:rsid w:val="00EE6968"/>
    <w:rsid w:val="00EF4E5B"/>
    <w:rsid w:val="00F163D2"/>
    <w:rsid w:val="00F178D2"/>
    <w:rsid w:val="00F377D1"/>
    <w:rsid w:val="00F44DB3"/>
    <w:rsid w:val="00F4546B"/>
    <w:rsid w:val="00F54105"/>
    <w:rsid w:val="00F546C2"/>
    <w:rsid w:val="00F66E64"/>
    <w:rsid w:val="00F707C7"/>
    <w:rsid w:val="00F760FF"/>
    <w:rsid w:val="00F82AF9"/>
    <w:rsid w:val="00FB2D91"/>
    <w:rsid w:val="00FE42EC"/>
    <w:rsid w:val="00FE4A63"/>
    <w:rsid w:val="00FF0329"/>
    <w:rsid w:val="00FF159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3077C84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345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rsid w:val="002446BF"/>
    <w:pPr>
      <w:keepNext/>
      <w:keepLines/>
      <w:tabs>
        <w:tab w:val="right" w:pos="851"/>
      </w:tabs>
      <w:suppressAutoHyphens w:val="0"/>
      <w:spacing w:before="240" w:after="240" w:line="360" w:lineRule="exact"/>
      <w:ind w:left="1134" w:right="1134" w:hanging="1134"/>
      <w:outlineLvl w:val="0"/>
    </w:pPr>
    <w:rPr>
      <w:rFonts w:eastAsia="SimSun"/>
      <w:b/>
      <w:sz w:val="34"/>
      <w:lang w:eastAsia="zh-CN"/>
    </w:rPr>
  </w:style>
  <w:style w:type="paragraph" w:customStyle="1" w:styleId="HChG">
    <w:name w:val="_ H _Ch_G"/>
    <w:basedOn w:val="Normal"/>
    <w:next w:val="Normal"/>
    <w:qFormat/>
    <w:rsid w:val="002446BF"/>
    <w:pPr>
      <w:keepNext/>
      <w:keepLines/>
      <w:tabs>
        <w:tab w:val="right" w:pos="851"/>
      </w:tabs>
      <w:suppressAutoHyphens w:val="0"/>
      <w:spacing w:before="360" w:after="240" w:line="300" w:lineRule="exact"/>
      <w:ind w:left="1134" w:right="1134" w:hanging="1134"/>
      <w:outlineLvl w:val="1"/>
    </w:pPr>
    <w:rPr>
      <w:rFonts w:eastAsia="SimSun"/>
      <w:b/>
      <w:sz w:val="28"/>
      <w:lang w:eastAsia="zh-CN"/>
    </w:rPr>
  </w:style>
  <w:style w:type="paragraph" w:customStyle="1" w:styleId="H1G">
    <w:name w:val="_ H_1_G"/>
    <w:basedOn w:val="Normal"/>
    <w:next w:val="Normal"/>
    <w:qFormat/>
    <w:rsid w:val="002446BF"/>
    <w:pPr>
      <w:keepNext/>
      <w:keepLines/>
      <w:tabs>
        <w:tab w:val="right" w:pos="851"/>
      </w:tabs>
      <w:suppressAutoHyphens w:val="0"/>
      <w:spacing w:before="360" w:after="240" w:line="270" w:lineRule="exact"/>
      <w:ind w:left="1134" w:right="1134" w:hanging="1134"/>
      <w:outlineLvl w:val="2"/>
    </w:pPr>
    <w:rPr>
      <w:rFonts w:eastAsia="SimSun"/>
      <w:b/>
      <w:sz w:val="24"/>
      <w:lang w:eastAsia="zh-CN"/>
    </w:rPr>
  </w:style>
  <w:style w:type="paragraph" w:customStyle="1" w:styleId="H23G">
    <w:name w:val="_ H_2/3_G"/>
    <w:basedOn w:val="Normal"/>
    <w:next w:val="Normal"/>
    <w:qFormat/>
    <w:rsid w:val="002446BF"/>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2446BF"/>
    <w:pPr>
      <w:keepNext/>
      <w:keepLines/>
      <w:tabs>
        <w:tab w:val="right" w:pos="851"/>
      </w:tabs>
      <w:suppressAutoHyphens w:val="0"/>
      <w:spacing w:before="240" w:after="120" w:line="240" w:lineRule="exact"/>
      <w:ind w:left="1134" w:right="1134" w:hanging="1134"/>
      <w:outlineLvl w:val="4"/>
    </w:pPr>
    <w:rPr>
      <w:rFonts w:eastAsia="SimSun"/>
      <w:i/>
      <w:lang w:eastAsia="zh-CN"/>
    </w:rPr>
  </w:style>
  <w:style w:type="paragraph" w:customStyle="1" w:styleId="H56G">
    <w:name w:val="_ H_5/6_G"/>
    <w:basedOn w:val="Normal"/>
    <w:next w:val="Normal"/>
    <w:qFormat/>
    <w:rsid w:val="002446BF"/>
    <w:pPr>
      <w:keepNext/>
      <w:keepLines/>
      <w:tabs>
        <w:tab w:val="right" w:pos="851"/>
      </w:tabs>
      <w:suppressAutoHyphens w:val="0"/>
      <w:spacing w:before="240" w:after="120" w:line="240" w:lineRule="exact"/>
      <w:ind w:left="1134" w:right="1134" w:hanging="1134"/>
      <w:outlineLvl w:val="5"/>
    </w:pPr>
    <w:rPr>
      <w:rFonts w:eastAsia="SimSun"/>
      <w:lang w:eastAsia="zh-CN"/>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rsid w:val="009E521A"/>
    <w:pPr>
      <w:numPr>
        <w:numId w:val="26"/>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9E521A"/>
    <w:pPr>
      <w:numPr>
        <w:numId w:val="27"/>
      </w:numPr>
      <w:suppressAutoHyphens w:val="0"/>
      <w:spacing w:after="120" w:line="240" w:lineRule="auto"/>
      <w:ind w:right="1134"/>
      <w:jc w:val="both"/>
    </w:pPr>
    <w:rPr>
      <w:rFonts w:eastAsia="SimSun"/>
      <w:lang w:eastAsia="zh-CN"/>
    </w:rPr>
  </w:style>
  <w:style w:type="paragraph" w:customStyle="1" w:styleId="ParNoG">
    <w:name w:val="_ParNo_G"/>
    <w:basedOn w:val="Normal"/>
    <w:qFormat/>
    <w:rsid w:val="009E521A"/>
    <w:pPr>
      <w:numPr>
        <w:numId w:val="28"/>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uiPriority w:val="99"/>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uiPriority w:val="99"/>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0">
    <w:name w:val="s0"/>
    <w:basedOn w:val="DefaultParagraphFont"/>
    <w:rsid w:val="009D7F76"/>
  </w:style>
  <w:style w:type="paragraph" w:styleId="ListParagraph">
    <w:name w:val="List Paragraph"/>
    <w:basedOn w:val="Normal"/>
    <w:link w:val="ListParagraphChar"/>
    <w:uiPriority w:val="34"/>
    <w:qFormat/>
    <w:rsid w:val="00247413"/>
    <w:pPr>
      <w:suppressAutoHyphens w:val="0"/>
      <w:spacing w:after="200" w:line="276" w:lineRule="auto"/>
      <w:ind w:left="720"/>
      <w:contextualSpacing/>
    </w:pPr>
    <w:rPr>
      <w:rFonts w:asciiTheme="minorHAnsi" w:eastAsiaTheme="minorHAnsi" w:hAnsiTheme="minorHAnsi" w:cstheme="minorBidi"/>
      <w:sz w:val="22"/>
      <w:szCs w:val="22"/>
    </w:rPr>
  </w:style>
  <w:style w:type="character" w:styleId="HTMLTypewriter">
    <w:name w:val="HTML Typewriter"/>
    <w:basedOn w:val="DefaultParagraphFont"/>
    <w:uiPriority w:val="99"/>
    <w:semiHidden/>
    <w:unhideWhenUsed/>
    <w:rsid w:val="00247413"/>
    <w:rPr>
      <w:rFonts w:ascii="Courier New" w:eastAsiaTheme="minorHAnsi" w:hAnsi="Courier New" w:cs="Courier New" w:hint="default"/>
      <w:sz w:val="20"/>
      <w:szCs w:val="20"/>
    </w:rPr>
  </w:style>
  <w:style w:type="character" w:customStyle="1" w:styleId="ListParagraphChar">
    <w:name w:val="List Paragraph Char"/>
    <w:basedOn w:val="DefaultParagraphFont"/>
    <w:link w:val="ListParagraph"/>
    <w:uiPriority w:val="34"/>
    <w:locked/>
    <w:rsid w:val="00247413"/>
    <w:rPr>
      <w:lang w:val="en-GB"/>
    </w:rPr>
  </w:style>
  <w:style w:type="paragraph" w:styleId="Revision">
    <w:name w:val="Revision"/>
    <w:hidden/>
    <w:uiPriority w:val="99"/>
    <w:semiHidden/>
    <w:rsid w:val="00BC40A9"/>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9C6B5B"/>
    <w:rPr>
      <w:sz w:val="16"/>
      <w:szCs w:val="16"/>
    </w:rPr>
  </w:style>
  <w:style w:type="paragraph" w:styleId="CommentText">
    <w:name w:val="annotation text"/>
    <w:basedOn w:val="Normal"/>
    <w:link w:val="CommentTextChar"/>
    <w:uiPriority w:val="99"/>
    <w:semiHidden/>
    <w:unhideWhenUsed/>
    <w:rsid w:val="009C6B5B"/>
    <w:pPr>
      <w:spacing w:line="240" w:lineRule="auto"/>
    </w:pPr>
  </w:style>
  <w:style w:type="character" w:customStyle="1" w:styleId="CommentTextChar">
    <w:name w:val="Comment Text Char"/>
    <w:basedOn w:val="DefaultParagraphFont"/>
    <w:link w:val="CommentText"/>
    <w:uiPriority w:val="99"/>
    <w:semiHidden/>
    <w:rsid w:val="009C6B5B"/>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9C6B5B"/>
    <w:rPr>
      <w:b/>
      <w:bCs/>
    </w:rPr>
  </w:style>
  <w:style w:type="character" w:customStyle="1" w:styleId="CommentSubjectChar">
    <w:name w:val="Comment Subject Char"/>
    <w:basedOn w:val="CommentTextChar"/>
    <w:link w:val="CommentSubject"/>
    <w:uiPriority w:val="99"/>
    <w:semiHidden/>
    <w:rsid w:val="009C6B5B"/>
    <w:rPr>
      <w:rFonts w:ascii="Times New Roman" w:eastAsia="Times New Roman" w:hAnsi="Times New Roman" w:cs="Times New Roman"/>
      <w:b/>
      <w:bCs/>
      <w:sz w:val="20"/>
      <w:szCs w:val="20"/>
      <w:lang w:val="en-GB"/>
    </w:rPr>
  </w:style>
  <w:style w:type="character" w:customStyle="1" w:styleId="UnresolvedMention1">
    <w:name w:val="Unresolved Mention1"/>
    <w:basedOn w:val="DefaultParagraphFont"/>
    <w:uiPriority w:val="99"/>
    <w:semiHidden/>
    <w:unhideWhenUsed/>
    <w:rsid w:val="00387AE8"/>
    <w:rPr>
      <w:color w:val="605E5C"/>
      <w:shd w:val="clear" w:color="auto" w:fill="E1DFDD"/>
    </w:rPr>
  </w:style>
  <w:style w:type="character" w:styleId="UnresolvedMention">
    <w:name w:val="Unresolved Mention"/>
    <w:basedOn w:val="DefaultParagraphFont"/>
    <w:uiPriority w:val="99"/>
    <w:semiHidden/>
    <w:unhideWhenUsed/>
    <w:rsid w:val="00AD42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igitallibrary.un.org/record/857922" TargetMode="External"/><Relationship Id="rId18" Type="http://schemas.openxmlformats.org/officeDocument/2006/relationships/hyperlink" Target="https://undocs.org/Home/Mobile?FinalSymbol=A%2FHRC%2F43%2F46%2FAdd.1&amp;Language=E&amp;DeviceType=Desktop&amp;LangRequested=False" TargetMode="External"/><Relationship Id="rId26" Type="http://schemas.openxmlformats.org/officeDocument/2006/relationships/hyperlink" Target="https://undocs.org/Home/Mobile?FinalSymbol=CAT%2FC%2FKAZ%2FCO%2F2&amp;Language=E&amp;DeviceType=Desktop&amp;LangRequested=False" TargetMode="External"/><Relationship Id="rId39" Type="http://schemas.openxmlformats.org/officeDocument/2006/relationships/hyperlink" Target="https://tbinternet.ohchr.org/_layouts/15/TreatyBodyExternal/Download.aspx?symbolno=CAT%2fOP%2fKAZ%2f1%2fAdd1" TargetMode="External"/><Relationship Id="rId21" Type="http://schemas.openxmlformats.org/officeDocument/2006/relationships/hyperlink" Target="https://tbinternet.ohchr.org/_layouts/15/TreatyBodyExternal/Download.aspx?symbolno=CAT%2fOP%2fKAZ%2f1" TargetMode="External"/><Relationship Id="rId34" Type="http://schemas.openxmlformats.org/officeDocument/2006/relationships/hyperlink" Target="https://tbinternet.ohchr.org/_layouts/15/treatybodyexternal/Download.aspx?symbolno=CERD%2fC%2fKAZ%2fCO%2f8-10" TargetMode="External"/><Relationship Id="rId42" Type="http://schemas.openxmlformats.org/officeDocument/2006/relationships/hyperlink" Target="https://undocs.org/Home/Mobile?FinalSymbol=A%2FHRC%2FRES%2F43%2F10&amp;Language=E&amp;DeviceType=Desktop&amp;LangRequested=False" TargetMode="External"/><Relationship Id="rId47" Type="http://schemas.openxmlformats.org/officeDocument/2006/relationships/hyperlink" Target="https://tbinternet.ohchr.org/_layouts/15/TreatyBodyExternal/Download.aspx?symbolno=CAT%2fOP%2fKAZ%2f1%2fAdd1" TargetMode="External"/><Relationship Id="rId50" Type="http://schemas.openxmlformats.org/officeDocument/2006/relationships/hyperlink" Target="https://undocs.org/Home/Mobile?FinalSymbol=A%2FHRC%2FRES%2F43%2F10&amp;Language=E&amp;DeviceType=Desktop&amp;LangRequested=False" TargetMode="External"/><Relationship Id="rId55" Type="http://schemas.openxmlformats.org/officeDocument/2006/relationships/hyperlink" Target="https://undocs.org/Home/Mobile?FinalSymbol=A%2FHRC%2F43%2F46%2FAdd.1&amp;Language=E&amp;DeviceType=Desktop&amp;LangRequested=False" TargetMode="External"/><Relationship Id="rId63" Type="http://schemas.openxmlformats.org/officeDocument/2006/relationships/hyperlink" Target="https://undocs.org/Home/Mobile?FinalSymbol=A%2FHRC%2F43%2F46%2FAdd.1&amp;Language=E&amp;DeviceType=Desktop&amp;LangRequested=False" TargetMode="External"/><Relationship Id="rId68" Type="http://schemas.openxmlformats.org/officeDocument/2006/relationships/hyperlink" Target="https://undocs.org/Home/Mobile?FinalSymbol=CEDAW%2FC%2FKAZ%2FCO%2F5&amp;Language=E&amp;DeviceType=Desktop&amp;LangRequested=False" TargetMode="External"/><Relationship Id="rId7" Type="http://schemas.openxmlformats.org/officeDocument/2006/relationships/hyperlink" Target="https://tbinternet.ohchr.org/_layouts/15/treatybodyexternal/Download.aspx?symbolno=CAT%2fC%2fKAZ%2f4" TargetMode="External"/><Relationship Id="rId71" Type="http://schemas.openxmlformats.org/officeDocument/2006/relationships/hyperlink" Target="https://documents-dds-ny.un.org/doc/UNDOC/GEN/G19/086/40/PDF/G1908640.pdf?OpenElement" TargetMode="External"/><Relationship Id="rId2" Type="http://schemas.openxmlformats.org/officeDocument/2006/relationships/hyperlink" Target="https://documents-dds-ny.un.org/doc/UNDOC/GEN/G16/011/79/PDF/G1601179.pdf?OpenElement" TargetMode="External"/><Relationship Id="rId16" Type="http://schemas.openxmlformats.org/officeDocument/2006/relationships/hyperlink" Target="https://tbinternet.ohchr.org/_layouts/15/TreatyBodyExternal/Download.aspx?symbolno=CAT%2fOP%2fKAZ%2f1%2fAdd1" TargetMode="External"/><Relationship Id="rId29" Type="http://schemas.openxmlformats.org/officeDocument/2006/relationships/hyperlink" Target="https://undocs.org/Home/Mobile?FinalSymbol=CEDAW%2FC%2FKAZ%2FCO%2F5&amp;Language=E&amp;DeviceType=Desktop&amp;LangRequested=False" TargetMode="External"/><Relationship Id="rId11" Type="http://schemas.openxmlformats.org/officeDocument/2006/relationships/hyperlink" Target="https://digitallibrary.un.org/record/1306846" TargetMode="External"/><Relationship Id="rId24" Type="http://schemas.openxmlformats.org/officeDocument/2006/relationships/hyperlink" Target="https://documents-dds-ny.un.org/doc/UNDOC/GEN/G14/241/61/PDF/G1424161.pdf?OpenElement" TargetMode="External"/><Relationship Id="rId32" Type="http://schemas.openxmlformats.org/officeDocument/2006/relationships/hyperlink" Target="https://documents-dds-ny.un.org/doc/UNDOC/GEN/G14/241/61/PDF/G1424161.pdf?OpenElement" TargetMode="External"/><Relationship Id="rId37" Type="http://schemas.openxmlformats.org/officeDocument/2006/relationships/hyperlink" Target="https://tbinternet.ohchr.org/_layouts/15/TreatyBodyExternal/Download.aspx?symbolno=CAT%2fOP%2fKAZ%2f1" TargetMode="External"/><Relationship Id="rId40" Type="http://schemas.openxmlformats.org/officeDocument/2006/relationships/hyperlink" Target="https://documents.un.org/prod/ods.nsf/xpSearchResultsM.xsp" TargetMode="External"/><Relationship Id="rId45" Type="http://schemas.openxmlformats.org/officeDocument/2006/relationships/hyperlink" Target="https://undocs.org/Home/Mobile?FinalSymbol=A%2FHRC%2F43%2F46%2FAdd.1&amp;Language=E&amp;DeviceType=Desktop&amp;LangRequested=False" TargetMode="External"/><Relationship Id="rId53" Type="http://schemas.openxmlformats.org/officeDocument/2006/relationships/hyperlink" Target="https://tbinternet.ohchr.org/_layouts/15/TreatyBodyExternal/Download.aspx?symbolno=CAT%2fOP%2fKAZ%2f1%2fAdd1" TargetMode="External"/><Relationship Id="rId58" Type="http://schemas.openxmlformats.org/officeDocument/2006/relationships/hyperlink" Target="https://digitallibrary.un.org/record/1306846" TargetMode="External"/><Relationship Id="rId66" Type="http://schemas.openxmlformats.org/officeDocument/2006/relationships/hyperlink" Target="https://documents.un.org/prod/ods.nsf/xpSearchResultsM.xsp" TargetMode="External"/><Relationship Id="rId74" Type="http://schemas.openxmlformats.org/officeDocument/2006/relationships/hyperlink" Target="https://undocs.org/Home/Mobile?FinalSymbol=A%2FHRC%2F37%2F56%2FAdd.2&amp;Language=R&amp;DeviceType=Desktop" TargetMode="External"/><Relationship Id="rId5" Type="http://schemas.openxmlformats.org/officeDocument/2006/relationships/hyperlink" Target="https://documents-dds-ny.un.org/doc/UNDOC/GEN/G19/351/51/PDF/G1935151.pdf?OpenElement" TargetMode="External"/><Relationship Id="rId15" Type="http://schemas.openxmlformats.org/officeDocument/2006/relationships/hyperlink" Target="https://tbinternet.ohchr.org/_layouts/15/TreatyBodyExternal/Download.aspx?symbolno=CAT%2fOP%2fKAZ%2f1" TargetMode="External"/><Relationship Id="rId23" Type="http://schemas.openxmlformats.org/officeDocument/2006/relationships/hyperlink" Target="https://documents.un.org/prod/ods.nsf/xpSearchResultsM.xsp" TargetMode="External"/><Relationship Id="rId28" Type="http://schemas.openxmlformats.org/officeDocument/2006/relationships/hyperlink" Target="https://undocs.org/Home/Mobile?FinalSymbol=A%2FHRC%2FRES%2F43%2F10&amp;Language=E&amp;DeviceType=Desktop&amp;LangRequested=False" TargetMode="External"/><Relationship Id="rId36" Type="http://schemas.openxmlformats.org/officeDocument/2006/relationships/hyperlink" Target="https://undocs.org/Home/Mobile?FinalSymbol=A%2FHRC%2F43%2F46%2FAdd.1&amp;Language=E&amp;DeviceType=Desktop&amp;LangRequested=False" TargetMode="External"/><Relationship Id="rId49" Type="http://schemas.openxmlformats.org/officeDocument/2006/relationships/hyperlink" Target="https://tbinternet.ohchr.org/_layouts/15/treatybodyexternal/Download.aspx?symbolno=E%2fC.12%2fKAZ%2fCO%2f2" TargetMode="External"/><Relationship Id="rId57" Type="http://schemas.openxmlformats.org/officeDocument/2006/relationships/hyperlink" Target="https://documents.un.org/prod/ods.nsf/xpSearchResultsM.xsp" TargetMode="External"/><Relationship Id="rId61" Type="http://schemas.openxmlformats.org/officeDocument/2006/relationships/hyperlink" Target="http://www.ohchr.org/en/speeches/2022/03/global-update-bachelet-urges-inclusion-combat-sharply-escalating-misery-and-fear" TargetMode="External"/><Relationship Id="rId10" Type="http://schemas.openxmlformats.org/officeDocument/2006/relationships/hyperlink" Target="https://undocs.org/Home/Mobile?FinalSymbol=A%2FHRC%2FRES%2F43%2F10&amp;Language=E&amp;DeviceType=Desktop&amp;LangRequested=False" TargetMode="External"/><Relationship Id="rId19" Type="http://schemas.openxmlformats.org/officeDocument/2006/relationships/hyperlink" Target="https://documents-dds-ny.un.org/doc/UNDOC/GEN/G14/241/61/PDF/G1424161.pdf?OpenElement" TargetMode="External"/><Relationship Id="rId31" Type="http://schemas.openxmlformats.org/officeDocument/2006/relationships/hyperlink" Target="https://documents.un.org/prod/ods.nsf/xpSearchResultsM.xsp" TargetMode="External"/><Relationship Id="rId44" Type="http://schemas.openxmlformats.org/officeDocument/2006/relationships/hyperlink" Target="https://tbinternet.ohchr.org/_layouts/15/TreatyBodyExternal/Download.aspx?symbolno=CAT%2fOP%2fKAZ%2f1%2fAdd1" TargetMode="External"/><Relationship Id="rId52" Type="http://schemas.openxmlformats.org/officeDocument/2006/relationships/hyperlink" Target="file:///\\fshq.ad.ohchr.org\redirected$\orru\My%20Documents\CAT\C\KAZ\CO\3\Add.1" TargetMode="External"/><Relationship Id="rId60" Type="http://schemas.openxmlformats.org/officeDocument/2006/relationships/hyperlink" Target="https://documents.un.org/prod/ods.nsf/xpSearchResultsM.xsp" TargetMode="External"/><Relationship Id="rId65" Type="http://schemas.openxmlformats.org/officeDocument/2006/relationships/hyperlink" Target="https://documents.un.org/prod/ods.nsf/xpSearchResultsM.xsp" TargetMode="External"/><Relationship Id="rId73" Type="http://schemas.openxmlformats.org/officeDocument/2006/relationships/hyperlink" Target="https://digitallibrary.un.org/record/3903599" TargetMode="External"/><Relationship Id="rId4" Type="http://schemas.openxmlformats.org/officeDocument/2006/relationships/hyperlink" Target="https://documents-dds-ny.un.org/doc/UNDOC/GEN/G14/241/61/PDF/G1424161.pdf?OpenElement" TargetMode="External"/><Relationship Id="rId9" Type="http://schemas.openxmlformats.org/officeDocument/2006/relationships/hyperlink" Target="https://tbinternet.ohchr.org/_layouts/15/TreatyBodyExternal/Download.aspx?symbolno=CAT%2fOP%2fKAZ%2f1%2fAdd1" TargetMode="External"/><Relationship Id="rId14" Type="http://schemas.openxmlformats.org/officeDocument/2006/relationships/hyperlink" Target="https://tbinternet.ohchr.org/_layouts/15/treatybodyexternal/Download.aspx?symbolno=CAT%2FC%2FKAZ%2FCO%2F3" TargetMode="External"/><Relationship Id="rId22" Type="http://schemas.openxmlformats.org/officeDocument/2006/relationships/hyperlink" Target="https://documents.un.org/prod/ods.nsf/xpSearchResultsM.xsp" TargetMode="External"/><Relationship Id="rId27" Type="http://schemas.openxmlformats.org/officeDocument/2006/relationships/hyperlink" Target="https://undocs.org/Home/Mobile?FinalSymbol=A%2FHRC%2FRES%2F43%2F10&amp;Language=E&amp;DeviceType=Desktop&amp;LangRequested=False" TargetMode="External"/><Relationship Id="rId30" Type="http://schemas.openxmlformats.org/officeDocument/2006/relationships/hyperlink" Target="https://tbinternet.ohchr.org/_layouts/15/treatybodyexternal/Download.aspx?symbolno=CERD%2FC%2FKAZ%2FCO%2F8-10&amp;Lang=en" TargetMode="External"/><Relationship Id="rId35" Type="http://schemas.openxmlformats.org/officeDocument/2006/relationships/hyperlink" Target="https://documents.un.org/prod/ods.nsf/xpSearchResultsM.xsp" TargetMode="External"/><Relationship Id="rId43" Type="http://schemas.openxmlformats.org/officeDocument/2006/relationships/hyperlink" Target="https://tbinternet.ohchr.org/_layouts/15/TreatyBodyExternal/Download.aspx?symbolno=CAT%2fOP%2fKAZ%2f1" TargetMode="External"/><Relationship Id="rId48" Type="http://schemas.openxmlformats.org/officeDocument/2006/relationships/hyperlink" Target="https://digitallibrary.un.org/record/3903599" TargetMode="External"/><Relationship Id="rId56" Type="http://schemas.openxmlformats.org/officeDocument/2006/relationships/hyperlink" Target="https://documents.un.org/prod/ods.nsf/xpSearchResultsM.xsp" TargetMode="External"/><Relationship Id="rId64" Type="http://schemas.openxmlformats.org/officeDocument/2006/relationships/hyperlink" Target="https://documents.un.org/prod/ods.nsf/xpSearchResultsM.xsp" TargetMode="External"/><Relationship Id="rId69" Type="http://schemas.openxmlformats.org/officeDocument/2006/relationships/hyperlink" Target="https://undocs.org/Home/Mobile?FinalSymbol=CAT%2FC%2FKAZ%2FCO%2F3&amp;Language=E&amp;DeviceType=Desktop&amp;LangRequested=False" TargetMode="External"/><Relationship Id="rId8" Type="http://schemas.openxmlformats.org/officeDocument/2006/relationships/hyperlink" Target="https://documents.un.org/prod/ods.nsf/xpSearchResultsM.xsp" TargetMode="External"/><Relationship Id="rId51" Type="http://schemas.openxmlformats.org/officeDocument/2006/relationships/hyperlink" Target="https://undocs.org/Home/Mobile?FinalSymbol=A%2FHRC%2F43%2F46%2FAdd.1&amp;Language=E&amp;DeviceType=Desktop&amp;LangRequested=False" TargetMode="External"/><Relationship Id="rId72" Type="http://schemas.openxmlformats.org/officeDocument/2006/relationships/hyperlink" Target="https://tbinternet.ohchr.org/_layouts/15/treatybodyexternal/Download.aspx?symbolno=CCPR%2FC%2F127%2FD%2F2920%2F2016" TargetMode="External"/><Relationship Id="rId3" Type="http://schemas.openxmlformats.org/officeDocument/2006/relationships/hyperlink" Target="https://documents-dds-ny.un.org/doc/UNDOC/GEN/G17/009/25/PDF/G1700925.pdf?OpenElement" TargetMode="External"/><Relationship Id="rId12" Type="http://schemas.openxmlformats.org/officeDocument/2006/relationships/hyperlink" Target="https://undocs.org/Home/Mobile?FinalSymbol=A%2FHRC%2FRES%2F43%2F10&amp;Language=E&amp;DeviceType=Desktop&amp;LangRequested=False" TargetMode="External"/><Relationship Id="rId17" Type="http://schemas.openxmlformats.org/officeDocument/2006/relationships/hyperlink" Target="http://www.ohchr.org/en/speeches/2022/03/global-update-bachelet-urges-inclusion-combat-sharply-escalating-misery-and-fear" TargetMode="External"/><Relationship Id="rId25" Type="http://schemas.openxmlformats.org/officeDocument/2006/relationships/hyperlink" Target="https://undocs.org/Home/Mobile?FinalSymbol=A%2FHRC%2FRES%2F43%2F10&amp;Language=E&amp;DeviceType=Desktop&amp;LangRequested=False" TargetMode="External"/><Relationship Id="rId33" Type="http://schemas.openxmlformats.org/officeDocument/2006/relationships/hyperlink" Target="https://undocs.org/Home/Mobile?FinalSymbol=A%2FHRC%2FRES%2F43%2F10&amp;Language=E&amp;DeviceType=Desktop&amp;LangRequested=False" TargetMode="External"/><Relationship Id="rId38" Type="http://schemas.openxmlformats.org/officeDocument/2006/relationships/hyperlink" Target="https://tbinternet.ohchr.org/_layouts/15/TreatyBodyExternal/Download.aspx?symbolno=CAT%2fOP%2fKAZ%2f1%2fAdd1" TargetMode="External"/><Relationship Id="rId46" Type="http://schemas.openxmlformats.org/officeDocument/2006/relationships/hyperlink" Target="https://tbinternet.ohchr.org/_layouts/15/TreatyBodyExternal/Download.aspx?symbolno=CAT%2fOP%2fKAZ%2f1" TargetMode="External"/><Relationship Id="rId59" Type="http://schemas.openxmlformats.org/officeDocument/2006/relationships/hyperlink" Target="https://documents.un.org/prod/ods.nsf/xpSearchResultsM.xsp" TargetMode="External"/><Relationship Id="rId67" Type="http://schemas.openxmlformats.org/officeDocument/2006/relationships/hyperlink" Target="https://documents.un.org/prod/ods.nsf/xpSearchResultsM.xsp" TargetMode="External"/><Relationship Id="rId20" Type="http://schemas.openxmlformats.org/officeDocument/2006/relationships/hyperlink" Target="https://spcommreports.ohchr.org/Tmsearch/TMDocuments.%20See%20also%20Working%20Group%20on%20Arbitrary%20Detention%20opinion%20No.%2043/2020" TargetMode="External"/><Relationship Id="rId41" Type="http://schemas.openxmlformats.org/officeDocument/2006/relationships/hyperlink" Target="https://documents.un.org/prod/ods.nsf/xpSearchResultsM.xsp" TargetMode="External"/><Relationship Id="rId54" Type="http://schemas.openxmlformats.org/officeDocument/2006/relationships/hyperlink" Target="https://undocs.org/Home/Mobile?FinalSymbol=A%2FHRC%2F43%2F46%2FAdd.1&amp;Language=E&amp;DeviceType=Desktop&amp;LangRequested=False" TargetMode="External"/><Relationship Id="rId62" Type="http://schemas.openxmlformats.org/officeDocument/2006/relationships/hyperlink" Target="http://www.ohchr.org/en/press-releases/2022/01/kazakhstan-un-experts-condemn-lethal-force-against-protesters-misuse-term?LangID=E&amp;NewsID=28019" TargetMode="External"/><Relationship Id="rId70" Type="http://schemas.openxmlformats.org/officeDocument/2006/relationships/hyperlink" Target="https://undocs.org/Home/Mobile?FinalSymbol=A%2FHRC%2F43%2F46%2FAdd.1&amp;Language=E&amp;DeviceType=Desktop&amp;LangRequested=False" TargetMode="External"/><Relationship Id="rId75" Type="http://schemas.openxmlformats.org/officeDocument/2006/relationships/hyperlink" Target="https://undocs.org/Home/Mobile?FinalSymbol=A%2FHRC%2F43%2F46%2FAdd.1&amp;Language=E&amp;DeviceType=Desktop&amp;LangRequested=False" TargetMode="External"/><Relationship Id="rId1" Type="http://schemas.openxmlformats.org/officeDocument/2006/relationships/hyperlink" Target="https://documents-dds-ny.un.org/doc/UNDOC/GEN/G14/241/61/PDF/G1424161.pdf?OpenElement" TargetMode="External"/><Relationship Id="rId6" Type="http://schemas.openxmlformats.org/officeDocument/2006/relationships/hyperlink" Target="https://tbinternet.ohchr.org/_layouts/15/treatybodyexternal/Download.aspx?symbolno=INT%2FCAT%2FFUL%2FKAZ%2F25015&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C69793-C4D8-499C-A846-C178A62785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64DF81-996B-48C1-A492-B3EC8FCA9CE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B92617A-B1EC-4571-BBE5-DEF1500232C7}">
  <ds:schemaRefs>
    <ds:schemaRef ds:uri="http://schemas.openxmlformats.org/officeDocument/2006/bibliography"/>
  </ds:schemaRefs>
</ds:datastoreItem>
</file>

<file path=customXml/itemProps4.xml><?xml version="1.0" encoding="utf-8"?>
<ds:datastoreItem xmlns:ds="http://schemas.openxmlformats.org/officeDocument/2006/customXml" ds:itemID="{AFEDAD23-E82F-40DE-8470-9A30CF3BBA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4873</Words>
  <Characters>28038</Characters>
  <Application>Microsoft Office Word</Application>
  <DocSecurity>0</DocSecurity>
  <Lines>406</Lines>
  <Paragraphs>61</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CAT/C/KAZ/Q/R.4</vt:lpstr>
      <vt:lpstr/>
      <vt:lpstr/>
    </vt:vector>
  </TitlesOfParts>
  <Company>DCM</Company>
  <LinksUpToDate>false</LinksUpToDate>
  <CharactersWithSpaces>32927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CAT/C/KAZ/Q/4</dc:title>
  <dc:subject>2228749</dc:subject>
  <dc:creator>Una Giltsoff</dc:creator>
  <cp:keywords/>
  <dc:description/>
  <cp:lastModifiedBy>Una Giltsoff</cp:lastModifiedBy>
  <cp:revision>2</cp:revision>
  <cp:lastPrinted>2017-04-21T12:16:00Z</cp:lastPrinted>
  <dcterms:created xsi:type="dcterms:W3CDTF">2022-12-16T15:20:00Z</dcterms:created>
  <dcterms:modified xsi:type="dcterms:W3CDTF">2022-12-16T15:20:00Z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4</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0x010100EF7F3C829DF7D944B160ED13BF208A7C</vt:lpwstr>
  </property>
  <property fmtid="{D5CDD505-2E9C-101B-9397-08002B2CF9AE}" pid="8" name="count">
    <vt:lpwstr>Kazakhstan</vt:lpwstr>
  </property>
  <property fmtid="{D5CDD505-2E9C-101B-9397-08002B2CF9AE}" pid="9" name="countw">
    <vt:lpwstr>Kazakhstan</vt:lpwstr>
  </property>
  <property fmtid="{D5CDD505-2E9C-101B-9397-08002B2CF9AE}" pid="10" name="countwd">
    <vt:lpwstr>Kazakhstan</vt:lpwstr>
  </property>
  <property fmtid="{D5CDD505-2E9C-101B-9397-08002B2CF9AE}" pid="11" name="date">
    <vt:lpwstr>2 September 2022</vt:lpwstr>
  </property>
  <property fmtid="{D5CDD505-2E9C-101B-9397-08002B2CF9AE}" pid="12" name="Date-Generated">
    <vt:filetime>2022-09-02T07:44:32Z</vt:filetime>
  </property>
  <property fmtid="{D5CDD505-2E9C-101B-9397-08002B2CF9AE}" pid="13" name="dist">
    <vt:lpwstr>Restricted</vt:lpwstr>
  </property>
  <property fmtid="{D5CDD505-2E9C-101B-9397-08002B2CF9AE}" pid="14" name="doctype">
    <vt:lpwstr>Draft</vt:lpwstr>
  </property>
  <property fmtid="{D5CDD505-2E9C-101B-9397-08002B2CF9AE}" pid="15" name="Entity">
    <vt:lpwstr>List Of Issues</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English</vt:lpwstr>
  </property>
  <property fmtid="{D5CDD505-2E9C-101B-9397-08002B2CF9AE}" pid="20" name="Order">
    <vt:r8>146800</vt:r8>
  </property>
  <property fmtid="{D5CDD505-2E9C-101B-9397-08002B2CF9AE}" pid="21" name="Org">
    <vt:lpwstr>OHCHR</vt:lpwstr>
  </property>
  <property fmtid="{D5CDD505-2E9C-101B-9397-08002B2CF9AE}" pid="22" name="prep">
    <vt:lpwstr>fourth periodic report of Kazakhstan</vt:lpwstr>
  </property>
  <property fmtid="{D5CDD505-2E9C-101B-9397-08002B2CF9AE}" pid="23" name="preps">
    <vt:lpwstr>fourth periodic report of Kazakhstan</vt:lpwstr>
  </property>
  <property fmtid="{D5CDD505-2E9C-101B-9397-08002B2CF9AE}" pid="24" name="prepw">
    <vt:lpwstr>fourth periodic report</vt:lpwstr>
  </property>
  <property fmtid="{D5CDD505-2E9C-101B-9397-08002B2CF9AE}" pid="25" name="prepwc">
    <vt:lpwstr>Fourth periodic report </vt:lpwstr>
  </property>
  <property fmtid="{D5CDD505-2E9C-101B-9397-08002B2CF9AE}" pid="26" name="prepws">
    <vt:lpwstr>fourth periodic report</vt:lpwstr>
  </property>
  <property fmtid="{D5CDD505-2E9C-101B-9397-08002B2CF9AE}" pid="27" name="sdate">
    <vt:lpwstr>31 October-25 November 2022</vt:lpwstr>
  </property>
  <property fmtid="{D5CDD505-2E9C-101B-9397-08002B2CF9AE}" pid="28" name="snum">
    <vt:lpwstr>Seventy-fifth</vt:lpwstr>
  </property>
  <property fmtid="{D5CDD505-2E9C-101B-9397-08002B2CF9AE}" pid="29" name="stitle">
    <vt:lpwstr>[Title]</vt:lpwstr>
  </property>
  <property fmtid="{D5CDD505-2E9C-101B-9397-08002B2CF9AE}" pid="30" name="sym1">
    <vt:lpwstr>C/KAZ/Q/R.4</vt:lpwstr>
  </property>
  <property fmtid="{D5CDD505-2E9C-101B-9397-08002B2CF9AE}" pid="31" name="symh">
    <vt:lpwstr>CAT/C/KAZ/Q/R.4</vt:lpwstr>
  </property>
  <property fmtid="{D5CDD505-2E9C-101B-9397-08002B2CF9AE}" pid="32" name="Title">
    <vt:lpwstr>CAT/C/KAZ/Q/R.4</vt:lpwstr>
  </property>
  <property fmtid="{D5CDD505-2E9C-101B-9397-08002B2CF9AE}" pid="33" name="tlang">
    <vt:lpwstr/>
  </property>
  <property fmtid="{D5CDD505-2E9C-101B-9397-08002B2CF9AE}" pid="34" name="virs">
    <vt:lpwstr>English, French and Spanish only</vt:lpwstr>
  </property>
</Properties>
</file>