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FC82A5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90BBBD" w14:textId="77777777" w:rsidR="002D5AAC" w:rsidRDefault="002D5AAC" w:rsidP="00A10F2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F7EF7E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4F96C9B" w14:textId="34ED4518" w:rsidR="002D5AAC" w:rsidRDefault="00A10F29" w:rsidP="00A10F29">
            <w:pPr>
              <w:jc w:val="right"/>
            </w:pPr>
            <w:r w:rsidRPr="00A10F29">
              <w:rPr>
                <w:sz w:val="40"/>
              </w:rPr>
              <w:t>A</w:t>
            </w:r>
            <w:r>
              <w:t>/HRC/RES/52/5</w:t>
            </w:r>
          </w:p>
        </w:tc>
      </w:tr>
      <w:tr w:rsidR="002D5AAC" w14:paraId="2F942E6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0BF4C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9BB3023" wp14:editId="4D328CD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BAA5E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7FF7382" w14:textId="77777777" w:rsidR="002D5AAC" w:rsidRDefault="00A10F2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FA14B15" w14:textId="77777777" w:rsidR="00A10F29" w:rsidRDefault="00A10F29" w:rsidP="00A10F2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April 2023</w:t>
            </w:r>
          </w:p>
          <w:p w14:paraId="4ECDB3CA" w14:textId="77777777" w:rsidR="00A10F29" w:rsidRDefault="00A10F29" w:rsidP="00A10F2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97C45F1" w14:textId="297E0755" w:rsidR="00A10F29" w:rsidRPr="00E71476" w:rsidRDefault="00A10F29" w:rsidP="00A10F2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2C41494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A937E1C" w14:textId="77777777" w:rsidR="00A10F29" w:rsidRPr="002502DC" w:rsidRDefault="00A10F29" w:rsidP="00A10F29">
      <w:pPr>
        <w:rPr>
          <w:b/>
        </w:rPr>
      </w:pPr>
      <w:r>
        <w:rPr>
          <w:b/>
          <w:bCs/>
        </w:rPr>
        <w:t>Пятьдесят вторая сессия</w:t>
      </w:r>
    </w:p>
    <w:p w14:paraId="1759D23D" w14:textId="77777777" w:rsidR="00A10F29" w:rsidRPr="002502DC" w:rsidRDefault="00A10F29" w:rsidP="00A10F29">
      <w:r>
        <w:t>27 февраля — 4 апреля 2023 года</w:t>
      </w:r>
    </w:p>
    <w:p w14:paraId="6BE32E5F" w14:textId="77777777" w:rsidR="00A10F29" w:rsidRPr="002502DC" w:rsidRDefault="00A10F29" w:rsidP="00A10F29">
      <w:r>
        <w:t>Пункт 3 повестки дня</w:t>
      </w:r>
    </w:p>
    <w:p w14:paraId="0576E5E8" w14:textId="73806E01" w:rsidR="00A10F29" w:rsidRPr="002502DC" w:rsidRDefault="00A10F29" w:rsidP="00A10F29">
      <w:pPr>
        <w:rPr>
          <w:b/>
        </w:rPr>
      </w:pPr>
      <w:r>
        <w:rPr>
          <w:b/>
          <w:bCs/>
        </w:rPr>
        <w:t>Поощрение и защита всех прав человека, гражданских,</w:t>
      </w:r>
      <w:r w:rsidRPr="002502DC">
        <w:rPr>
          <w:b/>
        </w:rPr>
        <w:br/>
      </w:r>
      <w:r>
        <w:rPr>
          <w:b/>
          <w:bCs/>
        </w:rPr>
        <w:t xml:space="preserve">политических, экономических, социальных </w:t>
      </w:r>
      <w:r w:rsidRPr="002502DC">
        <w:rPr>
          <w:b/>
        </w:rPr>
        <w:br/>
      </w:r>
      <w:r w:rsidR="00AA5C3A">
        <w:rPr>
          <w:b/>
          <w:bCs/>
        </w:rPr>
        <w:t>и</w:t>
      </w:r>
      <w:r w:rsidR="00AA5C3A">
        <w:rPr>
          <w:b/>
          <w:bCs/>
        </w:rPr>
        <w:t xml:space="preserve"> </w:t>
      </w:r>
      <w:r>
        <w:rPr>
          <w:b/>
          <w:bCs/>
        </w:rPr>
        <w:t>культурных прав, включая право на развитие</w:t>
      </w:r>
    </w:p>
    <w:p w14:paraId="3D5E9E44" w14:textId="77777777" w:rsidR="00A10F29" w:rsidRPr="002502DC" w:rsidRDefault="00A10F29" w:rsidP="00A10F29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</w:t>
      </w:r>
      <w:r w:rsidRPr="002502DC">
        <w:br/>
      </w:r>
      <w:r>
        <w:rPr>
          <w:bCs/>
        </w:rPr>
        <w:t>3 апреля 2023 года</w:t>
      </w:r>
    </w:p>
    <w:p w14:paraId="71EA7E40" w14:textId="77777777" w:rsidR="00A10F29" w:rsidRPr="002502DC" w:rsidRDefault="00A10F29" w:rsidP="00A10F29">
      <w:pPr>
        <w:keepNext/>
        <w:keepLines/>
        <w:spacing w:before="360" w:after="240" w:line="270" w:lineRule="exact"/>
        <w:ind w:left="1134" w:right="1134" w:hanging="850"/>
        <w:rPr>
          <w:b/>
          <w:sz w:val="24"/>
          <w:szCs w:val="24"/>
        </w:rPr>
      </w:pPr>
      <w:r w:rsidRPr="002502DC">
        <w:rPr>
          <w:b/>
          <w:bCs/>
          <w:sz w:val="24"/>
          <w:szCs w:val="24"/>
        </w:rPr>
        <w:t>52/5.</w:t>
      </w:r>
      <w:r w:rsidRPr="002502DC">
        <w:rPr>
          <w:sz w:val="24"/>
          <w:szCs w:val="24"/>
        </w:rPr>
        <w:tab/>
      </w:r>
      <w:r w:rsidRPr="002502DC">
        <w:rPr>
          <w:b/>
          <w:bCs/>
          <w:sz w:val="24"/>
          <w:szCs w:val="24"/>
        </w:rPr>
        <w:t>Мандат Специального докладчика по вопросам меньшинств</w:t>
      </w:r>
    </w:p>
    <w:p w14:paraId="4BFA5E80" w14:textId="77777777" w:rsidR="00A10F29" w:rsidRPr="002502DC" w:rsidRDefault="00A10F29" w:rsidP="00A10F29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5F083B13" w14:textId="37230A67" w:rsidR="00A10F29" w:rsidRPr="002502DC" w:rsidRDefault="00A10F29" w:rsidP="00A10F29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правах ребенка, Конвенцию о ликвидации всех форм дискриминации в отношении женщин, Международную конвенцию о ликвидации всех форм расовой дискриминации, Конвенцию о правах инвалидов и Декларацию о правах лиц, принадлежащих к национальным или этническим, религиозным и языковым меньшинствам, принятую на основе консенсуса Генеральной Ассамблеей в ее резолюции 47/135 от 18 декабря 1992 года,</w:t>
      </w:r>
    </w:p>
    <w:p w14:paraId="59CF3B4A" w14:textId="5652E928" w:rsidR="00A10F29" w:rsidRPr="002502DC" w:rsidRDefault="00A10F29" w:rsidP="00A10F29">
      <w:pPr>
        <w:pStyle w:val="SingleTxtG"/>
        <w:rPr>
          <w:i/>
        </w:rPr>
      </w:pPr>
      <w:r>
        <w:tab/>
      </w:r>
      <w:r>
        <w:rPr>
          <w:i/>
          <w:iCs/>
        </w:rPr>
        <w:t>принимая во внимание</w:t>
      </w:r>
      <w:r>
        <w:t xml:space="preserve"> статью 27 Международного пакта о гражданских и политических правах и статью 30 Конвенции о правах ребенка,</w:t>
      </w:r>
    </w:p>
    <w:p w14:paraId="7E227B97" w14:textId="45C79845" w:rsidR="00A10F29" w:rsidRPr="002502DC" w:rsidRDefault="00A10F29" w:rsidP="00A10F29">
      <w:pPr>
        <w:pStyle w:val="SingleTxtG"/>
        <w:rPr>
          <w:i/>
        </w:rPr>
      </w:pPr>
      <w:r>
        <w:tab/>
      </w:r>
      <w:r>
        <w:rPr>
          <w:i/>
          <w:iCs/>
        </w:rPr>
        <w:t>ссылаясь</w:t>
      </w:r>
      <w:r>
        <w:t xml:space="preserve"> на все предыдущие резолюции по правам лиц, принадлежащих к национальным или этническим, религиозным и языковым меньшинствам, принятые Генеральной Ассамблеей, Комиссией по правам человека и Советом по правам человека,</w:t>
      </w:r>
    </w:p>
    <w:p w14:paraId="0BEC5DC6" w14:textId="152968C2" w:rsidR="00A10F29" w:rsidRPr="002502DC" w:rsidRDefault="00A10F29" w:rsidP="00A10F29">
      <w:pPr>
        <w:pStyle w:val="SingleTxtG"/>
        <w:rPr>
          <w:i/>
        </w:rPr>
      </w:pPr>
      <w:r>
        <w:tab/>
      </w:r>
      <w:r>
        <w:rPr>
          <w:i/>
          <w:iCs/>
        </w:rPr>
        <w:t>ссылаясь также</w:t>
      </w:r>
      <w:r>
        <w:t xml:space="preserve"> на свои резолюцию 5/1 об институциональном строительстве Совета по правам человека и резолюцию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05D6299C" w14:textId="70E937BB" w:rsidR="00A10F29" w:rsidRPr="002502DC" w:rsidRDefault="00A10F29" w:rsidP="00A10F29">
      <w:pPr>
        <w:pStyle w:val="SingleTxtG"/>
      </w:pPr>
      <w:r>
        <w:tab/>
      </w:r>
      <w:r>
        <w:rPr>
          <w:i/>
          <w:iCs/>
        </w:rPr>
        <w:t>ссылаясь далее</w:t>
      </w:r>
      <w:r>
        <w:t xml:space="preserve"> на пункты Венской декларации и Программы действий и </w:t>
      </w:r>
      <w:proofErr w:type="spellStart"/>
      <w:r>
        <w:t>Дурбанской</w:t>
      </w:r>
      <w:proofErr w:type="spellEnd"/>
      <w:r>
        <w:t xml:space="preserve"> декларации и Программы действий, касающиеся прав лиц, принадлежащих к национальным или этническим, религиозным и языковым меньшинствам, и соответствующие международные стандарты,</w:t>
      </w:r>
    </w:p>
    <w:p w14:paraId="0406ED63" w14:textId="3E0C00B0" w:rsidR="00A10F29" w:rsidRPr="002502DC" w:rsidRDefault="00A10F29" w:rsidP="00A10F29">
      <w:pPr>
        <w:pStyle w:val="SingleTxtG"/>
        <w:rPr>
          <w:i/>
        </w:rPr>
      </w:pPr>
      <w:r>
        <w:tab/>
      </w:r>
      <w:r>
        <w:rPr>
          <w:i/>
          <w:iCs/>
        </w:rPr>
        <w:t>вновь подтверждая</w:t>
      </w:r>
      <w:r>
        <w:t xml:space="preserve"> Повестку дня в области устойчивого развития на период до 2030 года, неотъемлемой частью которой является </w:t>
      </w:r>
      <w:proofErr w:type="spellStart"/>
      <w:r>
        <w:t>Аддис-Абебская</w:t>
      </w:r>
      <w:proofErr w:type="spellEnd"/>
      <w:r>
        <w:t xml:space="preserve"> программа действий, принятая на третьей Международной конференции по финансированию развития, напоминая, что Цели в области устойчивого развития и связанные с ними задачи призваны обеспечивать реализацию прав человека всех людей, и подчеркивая необходимость того, чтобы государства-члены сообразно обстоятельствам включали </w:t>
      </w:r>
      <w:r>
        <w:lastRenderedPageBreak/>
        <w:t>положения Повестки дня на период до 2030 года в свои соответствующие национальные стратегии и рамочные программы развития для содействия эффективному осуществлению Повестки дня на период до 2030 года, ее обзору и последующей деятельности в связи с ней, с тем чтобы никто не был забыт,</w:t>
      </w:r>
    </w:p>
    <w:p w14:paraId="18CDACC9" w14:textId="6D832E3C" w:rsidR="00A10F29" w:rsidRPr="002502DC" w:rsidRDefault="00A10F29" w:rsidP="00A10F29">
      <w:pPr>
        <w:pStyle w:val="SingleTxtG"/>
      </w:pPr>
      <w:r>
        <w:tab/>
      </w:r>
      <w:r>
        <w:rPr>
          <w:i/>
          <w:iCs/>
        </w:rPr>
        <w:t>особо отмечая</w:t>
      </w:r>
      <w:r>
        <w:t xml:space="preserve"> необходимость наращивания усилий по достижению цели полной реализации прав лиц, принадлежащих к национальным или этническим, религиозным и языковым меньшинствам, в том числе путем улучшения их социально-экономических условий и решения проблемы маргинализации, а также по устранению любого вида дискриминации по отношению к ним,</w:t>
      </w:r>
    </w:p>
    <w:p w14:paraId="256A48E1" w14:textId="19F89A6C" w:rsidR="00A10F29" w:rsidRPr="002502DC" w:rsidRDefault="00A10F29" w:rsidP="00A10F29">
      <w:pPr>
        <w:pStyle w:val="SingleTxtG"/>
      </w:pPr>
      <w:r>
        <w:tab/>
      </w:r>
      <w:r>
        <w:t>1.</w:t>
      </w:r>
      <w:r>
        <w:tab/>
      </w:r>
      <w:r w:rsidRPr="002502DC"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вопросам меньшинств на тех же условиях, которые были предусмотрены Советом по правам человека в его резолюции 25/5 от 27 марта 2014</w:t>
      </w:r>
      <w:r>
        <w:t> </w:t>
      </w:r>
      <w:r>
        <w:t>года;</w:t>
      </w:r>
    </w:p>
    <w:p w14:paraId="797A9981" w14:textId="5BA221F5" w:rsidR="00A10F29" w:rsidRPr="002502DC" w:rsidRDefault="00A10F29" w:rsidP="00A10F29">
      <w:pPr>
        <w:pStyle w:val="SingleTxtG"/>
      </w:pPr>
      <w:r>
        <w:tab/>
      </w:r>
      <w:r>
        <w:t>2.</w:t>
      </w:r>
      <w:r>
        <w:tab/>
      </w:r>
      <w:r w:rsidRPr="002502DC">
        <w:rPr>
          <w:i/>
          <w:iCs/>
        </w:rPr>
        <w:t>призывает</w:t>
      </w:r>
      <w:r>
        <w:t xml:space="preserve"> все государства сотрудничать со Специальным докладчиком и оказывать ему или ей содействие в выполнении возложенных на него или нее задач и обязанностей, предоставлять ему или ей всю запрашиваемую необходимую информацию и серьезно рассматривать возможность оперативного и положительного реагирования на просьбы Специального докладчика о посещении их стран, чтобы позволить ему или ей эффективно выполнять свои обязанности;</w:t>
      </w:r>
    </w:p>
    <w:p w14:paraId="6F5FEBC9" w14:textId="75FD9542" w:rsidR="00A10F29" w:rsidRPr="002502DC" w:rsidRDefault="00A10F29" w:rsidP="00A10F29">
      <w:pPr>
        <w:pStyle w:val="SingleTxtG"/>
      </w:pPr>
      <w:r>
        <w:tab/>
      </w:r>
      <w:r>
        <w:t>3.</w:t>
      </w:r>
      <w:r>
        <w:tab/>
      </w:r>
      <w:r>
        <w:rPr>
          <w:i/>
          <w:iCs/>
        </w:rPr>
        <w:t>рекомендует</w:t>
      </w:r>
      <w:r>
        <w:t xml:space="preserve"> специализированным учреждениям, региональным организациям, национальным правозащитным учреждениям и неправительственным организациям развивать и поддерживать на регулярной основе диалог и сотрудничество с мандатарием и продолжать вносить вклад в поощрение и защиту прав лиц, принадлежащих к национальным или этническим, религиозным и языковым меньшинствам;</w:t>
      </w:r>
    </w:p>
    <w:p w14:paraId="4DE57D06" w14:textId="1C53FC57" w:rsidR="00A10F29" w:rsidRPr="002502DC" w:rsidRDefault="00A10F29" w:rsidP="00A10F29">
      <w:pPr>
        <w:pStyle w:val="SingleTxtG"/>
      </w:pPr>
      <w:r>
        <w:tab/>
      </w:r>
      <w:r>
        <w:t>4.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любую кадровую, техническую и финансовую помощь, необходимую для эффективного выполнения мандата Специального докладчика;</w:t>
      </w:r>
    </w:p>
    <w:p w14:paraId="77FA2485" w14:textId="5D0456B7" w:rsidR="00A10F29" w:rsidRPr="002502DC" w:rsidRDefault="00A10F29" w:rsidP="00A10F29">
      <w:pPr>
        <w:pStyle w:val="SingleTxtG"/>
      </w:pPr>
      <w:r>
        <w:tab/>
      </w:r>
      <w:r>
        <w:t>5.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программой работы.</w:t>
      </w:r>
    </w:p>
    <w:p w14:paraId="5257FE3F" w14:textId="77777777" w:rsidR="00A10F29" w:rsidRPr="002502DC" w:rsidRDefault="00A10F29" w:rsidP="00A10F29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55-е заседание</w:t>
      </w:r>
      <w:r w:rsidRPr="00964111">
        <w:rPr>
          <w:i/>
          <w:iCs/>
        </w:rPr>
        <w:br/>
      </w:r>
      <w:r>
        <w:rPr>
          <w:i/>
          <w:iCs/>
        </w:rPr>
        <w:t>3 апреля 2023 года</w:t>
      </w:r>
    </w:p>
    <w:p w14:paraId="14C1A183" w14:textId="10EB15EB" w:rsidR="00A10F29" w:rsidRPr="002502DC" w:rsidRDefault="00A10F29" w:rsidP="00A10F29">
      <w:pPr>
        <w:spacing w:after="120"/>
        <w:ind w:left="1134" w:right="1134"/>
        <w:jc w:val="both"/>
        <w:rPr>
          <w:iCs/>
        </w:rPr>
      </w:pPr>
      <w:r>
        <w:t>[Принята без голосования</w:t>
      </w:r>
      <w:r>
        <w:t>.</w:t>
      </w:r>
      <w:r>
        <w:t>]</w:t>
      </w:r>
    </w:p>
    <w:p w14:paraId="635DE445" w14:textId="77777777" w:rsidR="00A10F29" w:rsidRPr="002502DC" w:rsidRDefault="00A10F29" w:rsidP="00A10F29">
      <w:pPr>
        <w:spacing w:before="240"/>
        <w:ind w:left="1134" w:right="1134"/>
        <w:jc w:val="center"/>
        <w:rPr>
          <w:u w:val="single"/>
        </w:rPr>
      </w:pPr>
      <w:r w:rsidRPr="002502DC">
        <w:rPr>
          <w:u w:val="single"/>
        </w:rPr>
        <w:tab/>
      </w:r>
      <w:r w:rsidRPr="002502DC">
        <w:rPr>
          <w:u w:val="single"/>
        </w:rPr>
        <w:tab/>
      </w:r>
      <w:r w:rsidRPr="002502DC">
        <w:rPr>
          <w:u w:val="single"/>
        </w:rPr>
        <w:tab/>
      </w:r>
      <w:r w:rsidRPr="002502DC">
        <w:rPr>
          <w:u w:val="single"/>
        </w:rPr>
        <w:tab/>
      </w:r>
    </w:p>
    <w:p w14:paraId="2B8B4713" w14:textId="77777777" w:rsidR="00CB0692" w:rsidRPr="00A10F29" w:rsidRDefault="00CB0692" w:rsidP="002E5067"/>
    <w:sectPr w:rsidR="00CB0692" w:rsidRPr="00A10F29" w:rsidSect="00A10F2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86E00" w14:textId="77777777" w:rsidR="00963B70" w:rsidRPr="00A312BC" w:rsidRDefault="00963B70" w:rsidP="00A312BC"/>
  </w:endnote>
  <w:endnote w:type="continuationSeparator" w:id="0">
    <w:p w14:paraId="060303F4" w14:textId="77777777" w:rsidR="00963B70" w:rsidRPr="00A312BC" w:rsidRDefault="00963B7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B13AD" w14:textId="7CC258BC" w:rsidR="00A10F29" w:rsidRPr="00A10F29" w:rsidRDefault="00A10F29">
    <w:pPr>
      <w:pStyle w:val="a8"/>
    </w:pPr>
    <w:r w:rsidRPr="00A10F29">
      <w:rPr>
        <w:b/>
        <w:sz w:val="18"/>
      </w:rPr>
      <w:fldChar w:fldCharType="begin"/>
    </w:r>
    <w:r w:rsidRPr="00A10F29">
      <w:rPr>
        <w:b/>
        <w:sz w:val="18"/>
      </w:rPr>
      <w:instrText xml:space="preserve"> PAGE  \* MERGEFORMAT </w:instrText>
    </w:r>
    <w:r w:rsidRPr="00A10F29">
      <w:rPr>
        <w:b/>
        <w:sz w:val="18"/>
      </w:rPr>
      <w:fldChar w:fldCharType="separate"/>
    </w:r>
    <w:r w:rsidRPr="00A10F29">
      <w:rPr>
        <w:b/>
        <w:noProof/>
        <w:sz w:val="18"/>
      </w:rPr>
      <w:t>2</w:t>
    </w:r>
    <w:r w:rsidRPr="00A10F29">
      <w:rPr>
        <w:b/>
        <w:sz w:val="18"/>
      </w:rPr>
      <w:fldChar w:fldCharType="end"/>
    </w:r>
    <w:r>
      <w:rPr>
        <w:b/>
        <w:sz w:val="18"/>
      </w:rPr>
      <w:tab/>
    </w:r>
    <w:r>
      <w:t>GE.23-06379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261E8" w14:textId="7743B990" w:rsidR="00A10F29" w:rsidRPr="00A10F29" w:rsidRDefault="00A10F29" w:rsidP="00A10F29">
    <w:pPr>
      <w:pStyle w:val="a8"/>
      <w:tabs>
        <w:tab w:val="clear" w:pos="9639"/>
        <w:tab w:val="right" w:pos="9638"/>
      </w:tabs>
      <w:rPr>
        <w:b/>
        <w:sz w:val="18"/>
      </w:rPr>
    </w:pPr>
    <w:r>
      <w:t>GE.23-06379</w:t>
    </w:r>
    <w:r>
      <w:tab/>
    </w:r>
    <w:r w:rsidRPr="00A10F29">
      <w:rPr>
        <w:b/>
        <w:sz w:val="18"/>
      </w:rPr>
      <w:fldChar w:fldCharType="begin"/>
    </w:r>
    <w:r w:rsidRPr="00A10F29">
      <w:rPr>
        <w:b/>
        <w:sz w:val="18"/>
      </w:rPr>
      <w:instrText xml:space="preserve"> PAGE  \* MERGEFORMAT </w:instrText>
    </w:r>
    <w:r w:rsidRPr="00A10F29">
      <w:rPr>
        <w:b/>
        <w:sz w:val="18"/>
      </w:rPr>
      <w:fldChar w:fldCharType="separate"/>
    </w:r>
    <w:r w:rsidRPr="00A10F29">
      <w:rPr>
        <w:b/>
        <w:noProof/>
        <w:sz w:val="18"/>
      </w:rPr>
      <w:t>3</w:t>
    </w:r>
    <w:r w:rsidRPr="00A10F2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85E7" w14:textId="07FE056E" w:rsidR="00042B72" w:rsidRPr="00A10F29" w:rsidRDefault="00A10F29" w:rsidP="00A10F2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4E98B1D" wp14:editId="0D5665D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23-06379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6997BF1" wp14:editId="19DE0DB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110423  270423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59E3" w14:textId="77777777" w:rsidR="00963B70" w:rsidRPr="001075E9" w:rsidRDefault="00963B7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E0B1EE" w14:textId="77777777" w:rsidR="00963B70" w:rsidRDefault="00963B7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AECD8" w14:textId="77ADDACE" w:rsidR="00A10F29" w:rsidRPr="00A10F29" w:rsidRDefault="00A10F29">
    <w:pPr>
      <w:pStyle w:val="a5"/>
    </w:pPr>
    <w:fldSimple w:instr=" TITLE  \* MERGEFORMAT ">
      <w:r w:rsidR="00B56B8C">
        <w:t>A/HRC/RES/52/5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587B" w14:textId="75569545" w:rsidR="00A10F29" w:rsidRPr="00A10F29" w:rsidRDefault="00A10F29" w:rsidP="00A10F29">
    <w:pPr>
      <w:pStyle w:val="a5"/>
      <w:jc w:val="right"/>
    </w:pPr>
    <w:fldSimple w:instr=" TITLE  \* MERGEFORMAT ">
      <w:r w:rsidR="00B56B8C">
        <w:t>A/HRC/RES/52/5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18311215">
    <w:abstractNumId w:val="16"/>
  </w:num>
  <w:num w:numId="2" w16cid:durableId="1409768408">
    <w:abstractNumId w:val="11"/>
  </w:num>
  <w:num w:numId="3" w16cid:durableId="1322810573">
    <w:abstractNumId w:val="10"/>
  </w:num>
  <w:num w:numId="4" w16cid:durableId="158471810">
    <w:abstractNumId w:val="17"/>
  </w:num>
  <w:num w:numId="5" w16cid:durableId="83504465">
    <w:abstractNumId w:val="13"/>
  </w:num>
  <w:num w:numId="6" w16cid:durableId="720716062">
    <w:abstractNumId w:val="8"/>
  </w:num>
  <w:num w:numId="7" w16cid:durableId="1064916182">
    <w:abstractNumId w:val="3"/>
  </w:num>
  <w:num w:numId="8" w16cid:durableId="632096393">
    <w:abstractNumId w:val="2"/>
  </w:num>
  <w:num w:numId="9" w16cid:durableId="1381400516">
    <w:abstractNumId w:val="1"/>
  </w:num>
  <w:num w:numId="10" w16cid:durableId="482085548">
    <w:abstractNumId w:val="0"/>
  </w:num>
  <w:num w:numId="11" w16cid:durableId="1608804751">
    <w:abstractNumId w:val="9"/>
  </w:num>
  <w:num w:numId="12" w16cid:durableId="1828088668">
    <w:abstractNumId w:val="7"/>
  </w:num>
  <w:num w:numId="13" w16cid:durableId="1183783883">
    <w:abstractNumId w:val="6"/>
  </w:num>
  <w:num w:numId="14" w16cid:durableId="1166163721">
    <w:abstractNumId w:val="5"/>
  </w:num>
  <w:num w:numId="15" w16cid:durableId="114033378">
    <w:abstractNumId w:val="4"/>
  </w:num>
  <w:num w:numId="16" w16cid:durableId="1175026616">
    <w:abstractNumId w:val="15"/>
  </w:num>
  <w:num w:numId="17" w16cid:durableId="535512051">
    <w:abstractNumId w:val="12"/>
  </w:num>
  <w:num w:numId="18" w16cid:durableId="2041975360">
    <w:abstractNumId w:val="14"/>
  </w:num>
  <w:num w:numId="19" w16cid:durableId="1257325425">
    <w:abstractNumId w:val="15"/>
  </w:num>
  <w:num w:numId="20" w16cid:durableId="2144616895">
    <w:abstractNumId w:val="12"/>
  </w:num>
  <w:num w:numId="21" w16cid:durableId="95710857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B7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7C8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3B70"/>
    <w:rsid w:val="009675B6"/>
    <w:rsid w:val="009A24AC"/>
    <w:rsid w:val="00A01942"/>
    <w:rsid w:val="00A10122"/>
    <w:rsid w:val="00A10F29"/>
    <w:rsid w:val="00A312BC"/>
    <w:rsid w:val="00A84021"/>
    <w:rsid w:val="00A84D35"/>
    <w:rsid w:val="00A917B3"/>
    <w:rsid w:val="00AA5C3A"/>
    <w:rsid w:val="00AB4B51"/>
    <w:rsid w:val="00B10CC7"/>
    <w:rsid w:val="00B25BD7"/>
    <w:rsid w:val="00B539E7"/>
    <w:rsid w:val="00B56B8C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C3ACB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CCFA3"/>
  <w15:docId w15:val="{ED3BD612-08EE-4B71-8CA8-4EB79899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590</Words>
  <Characters>3925</Characters>
  <Application>Microsoft Office Word</Application>
  <DocSecurity>0</DocSecurity>
  <Lines>84</Lines>
  <Paragraphs>29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A/HRC/RES/52/5</dc:title>
  <dc:subject/>
  <dc:creator>Anna BLAGODATSKIKH</dc:creator>
  <cp:keywords/>
  <cp:lastModifiedBy>Anna Blagodatskikh</cp:lastModifiedBy>
  <cp:revision>3</cp:revision>
  <cp:lastPrinted>2023-04-27T06:43:00Z</cp:lastPrinted>
  <dcterms:created xsi:type="dcterms:W3CDTF">2023-04-27T06:43:00Z</dcterms:created>
  <dcterms:modified xsi:type="dcterms:W3CDTF">2023-04-27T06:44:00Z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