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857EE" w14:textId="77777777" w:rsidR="00D42E8B" w:rsidRPr="0049190F" w:rsidRDefault="00D42E8B" w:rsidP="00D42E8B">
      <w:pPr>
        <w:spacing w:line="240" w:lineRule="auto"/>
        <w:rPr>
          <w:sz w:val="2"/>
        </w:rPr>
        <w:sectPr w:rsidR="00D42E8B" w:rsidRPr="0049190F" w:rsidSect="00DD055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9190F">
        <w:rPr>
          <w:rStyle w:val="CommentReference"/>
        </w:rPr>
        <w:commentReference w:id="0"/>
      </w:r>
      <w:bookmarkStart w:id="1" w:name="TmpSave"/>
      <w:bookmarkEnd w:id="1"/>
    </w:p>
    <w:p w14:paraId="3F0B1E59" w14:textId="32AC2B43" w:rsidR="00DD0552" w:rsidRPr="0049190F" w:rsidRDefault="00DD0552" w:rsidP="00DD0552">
      <w:pPr>
        <w:pStyle w:val="H1"/>
        <w:ind w:left="0" w:right="3882" w:firstLine="0"/>
      </w:pPr>
      <w:r w:rsidRPr="0049190F">
        <w:t>Committee on the Elimination of Discrimination against Women</w:t>
      </w:r>
    </w:p>
    <w:p w14:paraId="28980397" w14:textId="77777777" w:rsidR="00DD0552" w:rsidRPr="0049190F" w:rsidRDefault="00DD0552" w:rsidP="00DD0552">
      <w:pPr>
        <w:pStyle w:val="Session"/>
      </w:pPr>
      <w:r w:rsidRPr="0049190F">
        <w:t>Eighty-second session</w:t>
      </w:r>
    </w:p>
    <w:p w14:paraId="6ACE87BA" w14:textId="77777777" w:rsidR="00DD0552" w:rsidRPr="0049190F" w:rsidRDefault="00DD0552" w:rsidP="00DD0552">
      <w:r w:rsidRPr="0049190F">
        <w:t>13 June–1 July 2022</w:t>
      </w:r>
    </w:p>
    <w:p w14:paraId="1039DC8A" w14:textId="77777777" w:rsidR="00DD0552" w:rsidRPr="0049190F" w:rsidRDefault="00DD0552" w:rsidP="00DD0552">
      <w:pPr>
        <w:pStyle w:val="AgendaItemNormal"/>
      </w:pPr>
      <w:r w:rsidRPr="0049190F">
        <w:t>Item 4 of the provisional agenda</w:t>
      </w:r>
    </w:p>
    <w:p w14:paraId="16CE5840" w14:textId="77777777" w:rsidR="00DD0552" w:rsidRPr="0049190F" w:rsidRDefault="00DD0552" w:rsidP="004127FF">
      <w:pPr>
        <w:pStyle w:val="AgendaTitleH2"/>
        <w:tabs>
          <w:tab w:val="right" w:pos="1022"/>
          <w:tab w:val="left" w:pos="1267"/>
          <w:tab w:val="left" w:pos="1742"/>
          <w:tab w:val="left" w:pos="2218"/>
          <w:tab w:val="left" w:pos="2693"/>
          <w:tab w:val="left" w:pos="3182"/>
          <w:tab w:val="left" w:pos="3658"/>
          <w:tab w:val="left" w:pos="4133"/>
          <w:tab w:val="left" w:pos="4622"/>
          <w:tab w:val="left" w:pos="5013"/>
          <w:tab w:val="left" w:pos="5157"/>
          <w:tab w:val="left" w:pos="5573"/>
          <w:tab w:val="left" w:pos="6048"/>
        </w:tabs>
        <w:ind w:right="4710"/>
      </w:pPr>
      <w:r w:rsidRPr="0049190F">
        <w:t>Consideration of reports submitted by States parties under article 18 of the Convention on the Elimination of All Forms of Discrimination against Women</w:t>
      </w:r>
    </w:p>
    <w:p w14:paraId="051C58FC" w14:textId="64393686" w:rsidR="00DD0552" w:rsidRPr="0049190F" w:rsidRDefault="00DD0552" w:rsidP="00DD0552">
      <w:pPr>
        <w:pStyle w:val="SingleTxt"/>
        <w:spacing w:after="0" w:line="120" w:lineRule="exact"/>
        <w:rPr>
          <w:sz w:val="10"/>
        </w:rPr>
      </w:pPr>
    </w:p>
    <w:p w14:paraId="01EDA001" w14:textId="272BA83E" w:rsidR="00DD0552" w:rsidRPr="0049190F" w:rsidRDefault="00DD0552" w:rsidP="00DD0552">
      <w:pPr>
        <w:pStyle w:val="SingleTxt"/>
        <w:spacing w:after="0" w:line="120" w:lineRule="exact"/>
        <w:rPr>
          <w:sz w:val="10"/>
        </w:rPr>
      </w:pPr>
    </w:p>
    <w:p w14:paraId="50E227A4" w14:textId="0F17A59C" w:rsidR="00DD0552" w:rsidRPr="0049190F" w:rsidRDefault="00DD0552" w:rsidP="00DD0552">
      <w:pPr>
        <w:pStyle w:val="SingleTxt"/>
        <w:spacing w:after="0" w:line="120" w:lineRule="exact"/>
        <w:rPr>
          <w:sz w:val="10"/>
        </w:rPr>
      </w:pPr>
    </w:p>
    <w:p w14:paraId="19A1AD78" w14:textId="308BC069" w:rsidR="00270CB6" w:rsidRPr="0049190F" w:rsidRDefault="00270CB6" w:rsidP="00270CB6">
      <w:pPr>
        <w:framePr w:w="9792" w:h="432" w:hSpace="180" w:wrap="notBeside" w:hAnchor="page" w:x="1210" w:yAlign="bottom"/>
        <w:spacing w:line="240" w:lineRule="auto"/>
        <w:rPr>
          <w:sz w:val="2"/>
        </w:rPr>
      </w:pPr>
      <w:r w:rsidRPr="0049190F">
        <w:rPr>
          <w:noProof/>
          <w:w w:val="100"/>
          <w:sz w:val="2"/>
        </w:rPr>
        <mc:AlternateContent>
          <mc:Choice Requires="wps">
            <w:drawing>
              <wp:anchor distT="0" distB="0" distL="114300" distR="114300" simplePos="0" relativeHeight="251659264" behindDoc="0" locked="0" layoutInCell="1" allowOverlap="1" wp14:anchorId="7C615827" wp14:editId="6BBA1AA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7D645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DD55DC9" w14:textId="195BB220" w:rsidR="00270CB6" w:rsidRPr="0049190F" w:rsidRDefault="00270CB6" w:rsidP="00270CB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9190F">
        <w:rPr>
          <w:spacing w:val="5"/>
          <w:w w:val="104"/>
          <w:sz w:val="17"/>
        </w:rPr>
        <w:tab/>
        <w:t>*</w:t>
      </w:r>
      <w:r w:rsidRPr="0049190F">
        <w:rPr>
          <w:spacing w:val="5"/>
          <w:w w:val="104"/>
          <w:sz w:val="17"/>
        </w:rPr>
        <w:tab/>
        <w:t>The present document is being issued without formal editing.</w:t>
      </w:r>
    </w:p>
    <w:p w14:paraId="2B8E64D5" w14:textId="658C34DE" w:rsidR="00DD0552" w:rsidRPr="0049190F" w:rsidRDefault="00DD0552" w:rsidP="00DD0552">
      <w:pPr>
        <w:pStyle w:val="TitleHCH"/>
        <w:ind w:left="1267" w:right="1260" w:hanging="1267"/>
        <w:rPr>
          <w:b w:val="0"/>
          <w:bCs/>
          <w:sz w:val="20"/>
        </w:rPr>
      </w:pPr>
      <w:r w:rsidRPr="0049190F">
        <w:tab/>
      </w:r>
      <w:r w:rsidRPr="0049190F">
        <w:tab/>
        <w:t>Replies of Namibia to the list of issues and questions in relation to its sixth periodic report</w:t>
      </w:r>
      <w:r w:rsidRPr="004127FF">
        <w:rPr>
          <w:b w:val="0"/>
          <w:bCs/>
          <w:position w:val="4"/>
          <w:sz w:val="20"/>
        </w:rPr>
        <w:t>*</w:t>
      </w:r>
    </w:p>
    <w:p w14:paraId="4ED50D5A" w14:textId="5E6E1454" w:rsidR="00DD0552" w:rsidRPr="0049190F" w:rsidRDefault="00DD0552" w:rsidP="00DD0552">
      <w:pPr>
        <w:pStyle w:val="SingleTxt"/>
        <w:spacing w:after="0" w:line="120" w:lineRule="exact"/>
        <w:rPr>
          <w:sz w:val="10"/>
        </w:rPr>
      </w:pPr>
    </w:p>
    <w:p w14:paraId="400EC42A" w14:textId="11885D72" w:rsidR="00DD0552" w:rsidRPr="0049190F" w:rsidRDefault="00DD0552" w:rsidP="00DD0552">
      <w:pPr>
        <w:pStyle w:val="SingleTxt"/>
        <w:spacing w:after="0" w:line="120" w:lineRule="exact"/>
        <w:rPr>
          <w:sz w:val="10"/>
        </w:rPr>
      </w:pPr>
    </w:p>
    <w:p w14:paraId="5CE2EAF0" w14:textId="529EBC14" w:rsidR="00270CB6" w:rsidRPr="0049190F" w:rsidRDefault="00DD0552" w:rsidP="00DD0552">
      <w:pPr>
        <w:pStyle w:val="SingleTxt"/>
        <w:jc w:val="right"/>
      </w:pPr>
      <w:r w:rsidRPr="0049190F">
        <w:t>[Date received: 27 July 2021]</w:t>
      </w:r>
    </w:p>
    <w:p w14:paraId="2EA22D7F" w14:textId="77777777" w:rsidR="00270CB6" w:rsidRPr="0049190F" w:rsidRDefault="00270CB6" w:rsidP="00270CB6">
      <w:pPr>
        <w:pStyle w:val="SingleTxt"/>
        <w:jc w:val="left"/>
      </w:pPr>
      <w:r w:rsidRPr="0049190F">
        <w:br w:type="page"/>
      </w:r>
    </w:p>
    <w:p w14:paraId="03AAD29E" w14:textId="7AFB28E8" w:rsidR="00270CB6" w:rsidRPr="0049190F" w:rsidRDefault="00270CB6" w:rsidP="00270CB6">
      <w:pPr>
        <w:pStyle w:val="HCh"/>
        <w:ind w:left="1267" w:right="1260" w:hanging="1267"/>
      </w:pPr>
      <w:r w:rsidRPr="0049190F">
        <w:lastRenderedPageBreak/>
        <w:tab/>
        <w:t>I.</w:t>
      </w:r>
      <w:r w:rsidRPr="0049190F">
        <w:tab/>
        <w:t>Visibility of the Convention and its Optional Protocol</w:t>
      </w:r>
    </w:p>
    <w:p w14:paraId="105D4538" w14:textId="65352F69" w:rsidR="00270CB6" w:rsidRPr="0049190F" w:rsidRDefault="00270CB6" w:rsidP="00270CB6">
      <w:pPr>
        <w:pStyle w:val="SingleTxt"/>
        <w:spacing w:after="0" w:line="120" w:lineRule="exact"/>
        <w:rPr>
          <w:sz w:val="10"/>
        </w:rPr>
      </w:pPr>
    </w:p>
    <w:p w14:paraId="4468C695" w14:textId="02970A24" w:rsidR="00270CB6" w:rsidRPr="0049190F" w:rsidRDefault="00270CB6" w:rsidP="00270CB6">
      <w:pPr>
        <w:pStyle w:val="SingleTxt"/>
        <w:spacing w:after="0" w:line="120" w:lineRule="exact"/>
        <w:rPr>
          <w:sz w:val="10"/>
        </w:rPr>
      </w:pPr>
    </w:p>
    <w:p w14:paraId="4B5EA9FA" w14:textId="5179CB8F" w:rsidR="00270CB6" w:rsidRPr="0049190F" w:rsidRDefault="00270CB6" w:rsidP="00270CB6">
      <w:pPr>
        <w:pStyle w:val="SingleTxt"/>
      </w:pPr>
      <w:r w:rsidRPr="0049190F">
        <w:t>1.</w:t>
      </w:r>
      <w:r w:rsidRPr="0049190F">
        <w:tab/>
        <w:t xml:space="preserve">A National Gender Policy (2010–2020) was developed using the Convention on the Elimination of Discrimination Against Women (CEDAW) and the rights covered under it. The National Gender Policy is used by regional coordinators who are based in different regions to raise awareness on women’s rights and sensitize the local communities which includes marginalized and disadvantaged groups of women. This Policy has created an enabling environment for sectors to mainstream gender, and prioritised implementation of, and accountability for goals and policies aimed at achieving gender equality. In recognition of the need to improve awareness at all community levels on the rights of women to freedom from discrimination, the Government has included this element in the Prioritised National Plan of Action on GBV (2019–2023) under Action Area 2 outcome: Reaching every Namibian Harnessing Community Networks. Under this outcome, community volunteers who are members of existing networks will provide GBV prevention awareness and services to women and girls experiencing violence at levels of the community, including reaching out to women and girls with specific needs such as women living in remote and rural areas, women in marginalised communities (San, </w:t>
      </w:r>
      <w:proofErr w:type="spellStart"/>
      <w:r w:rsidRPr="0049190F">
        <w:t>Ovatwe</w:t>
      </w:r>
      <w:proofErr w:type="spellEnd"/>
      <w:r w:rsidRPr="0049190F">
        <w:t xml:space="preserve"> &amp; </w:t>
      </w:r>
      <w:proofErr w:type="spellStart"/>
      <w:r w:rsidRPr="0049190F">
        <w:t>Ovahimba</w:t>
      </w:r>
      <w:proofErr w:type="spellEnd"/>
      <w:r w:rsidRPr="0049190F">
        <w:t xml:space="preserve">) and women living with disabilities. </w:t>
      </w:r>
    </w:p>
    <w:p w14:paraId="09ABA69A" w14:textId="4C8C3C91" w:rsidR="00270CB6" w:rsidRPr="0049190F" w:rsidRDefault="00270CB6" w:rsidP="00084C4B">
      <w:pPr>
        <w:pStyle w:val="SingleTxt"/>
      </w:pPr>
      <w:r w:rsidRPr="0049190F">
        <w:t>2.</w:t>
      </w:r>
      <w:r w:rsidRPr="0049190F">
        <w:tab/>
        <w:t xml:space="preserve">The Office of the Judiciary has not implemented any measures to conduct </w:t>
      </w:r>
      <w:r w:rsidR="00AF3073" w:rsidRPr="0049190F">
        <w:t>capacity</w:t>
      </w:r>
      <w:r w:rsidR="00AF3073">
        <w:t>-</w:t>
      </w:r>
      <w:r w:rsidRPr="0049190F">
        <w:t xml:space="preserve">building for Judges on rights under the Convention. </w:t>
      </w:r>
    </w:p>
    <w:p w14:paraId="698238B2" w14:textId="43C5E3F9" w:rsidR="00270CB6" w:rsidRPr="0049190F" w:rsidRDefault="00270CB6" w:rsidP="00270CB6">
      <w:pPr>
        <w:pStyle w:val="SingleTxt"/>
        <w:spacing w:after="0" w:line="120" w:lineRule="exact"/>
        <w:jc w:val="left"/>
        <w:rPr>
          <w:sz w:val="10"/>
        </w:rPr>
      </w:pPr>
    </w:p>
    <w:p w14:paraId="19C7A319" w14:textId="0CDE5E1F" w:rsidR="00270CB6" w:rsidRPr="0049190F" w:rsidRDefault="00270CB6" w:rsidP="00270CB6">
      <w:pPr>
        <w:pStyle w:val="SingleTxt"/>
        <w:spacing w:after="0" w:line="120" w:lineRule="exact"/>
        <w:jc w:val="left"/>
        <w:rPr>
          <w:sz w:val="10"/>
        </w:rPr>
      </w:pPr>
    </w:p>
    <w:p w14:paraId="19232010" w14:textId="6D8F12CB" w:rsidR="00270CB6" w:rsidRPr="0049190F" w:rsidRDefault="00270CB6" w:rsidP="00270CB6">
      <w:pPr>
        <w:pStyle w:val="HCh"/>
        <w:ind w:left="1267" w:right="1260" w:hanging="1267"/>
      </w:pPr>
      <w:r w:rsidRPr="0049190F">
        <w:tab/>
        <w:t>II.</w:t>
      </w:r>
      <w:r w:rsidRPr="0049190F">
        <w:tab/>
        <w:t xml:space="preserve">Impact of the pandemic on Women’s rights, recovery and Gender Equality </w:t>
      </w:r>
    </w:p>
    <w:p w14:paraId="24D0E05F" w14:textId="7C3C6244" w:rsidR="00270CB6" w:rsidRPr="0049190F" w:rsidRDefault="00270CB6" w:rsidP="00270CB6">
      <w:pPr>
        <w:pStyle w:val="SingleTxt"/>
        <w:spacing w:after="0" w:line="120" w:lineRule="exact"/>
        <w:rPr>
          <w:sz w:val="10"/>
        </w:rPr>
      </w:pPr>
    </w:p>
    <w:p w14:paraId="3392CF07" w14:textId="221D10FE" w:rsidR="00270CB6" w:rsidRPr="0049190F" w:rsidRDefault="00270CB6" w:rsidP="00270CB6">
      <w:pPr>
        <w:pStyle w:val="SingleTxt"/>
        <w:spacing w:after="0" w:line="120" w:lineRule="exact"/>
        <w:rPr>
          <w:sz w:val="10"/>
        </w:rPr>
      </w:pPr>
    </w:p>
    <w:p w14:paraId="7391CF8A" w14:textId="77777777" w:rsidR="00270CB6" w:rsidRPr="0049190F" w:rsidRDefault="00270CB6" w:rsidP="00084C4B">
      <w:pPr>
        <w:pStyle w:val="SingleTxt"/>
      </w:pPr>
      <w:r w:rsidRPr="0049190F">
        <w:t>3.</w:t>
      </w:r>
      <w:r w:rsidRPr="0049190F">
        <w:tab/>
        <w:t>Indicate measures in place to ensure that COVID-19 crisis response and recovery efforts, including the Recovery and Resilience Plan:</w:t>
      </w:r>
    </w:p>
    <w:p w14:paraId="3BD3D725" w14:textId="35BA8111" w:rsidR="00270CB6" w:rsidRPr="0049190F" w:rsidRDefault="00270CB6" w:rsidP="00084C4B">
      <w:pPr>
        <w:pStyle w:val="SingleTxt"/>
      </w:pPr>
      <w:r w:rsidRPr="0049190F">
        <w:t>4.</w:t>
      </w:r>
      <w:r w:rsidRPr="0049190F">
        <w:tab/>
        <w:t xml:space="preserve">Effectively address and seek to prevent gender-based violence against women and girls; </w:t>
      </w:r>
    </w:p>
    <w:p w14:paraId="48F18394" w14:textId="7F533E37" w:rsidR="00270CB6" w:rsidRPr="0049190F" w:rsidRDefault="00270CB6" w:rsidP="00084C4B">
      <w:pPr>
        <w:pStyle w:val="SingleTxt"/>
        <w:tabs>
          <w:tab w:val="right" w:pos="1685"/>
        </w:tabs>
        <w:ind w:left="1742" w:hanging="475"/>
        <w:rPr>
          <w:spacing w:val="2"/>
          <w:w w:val="102"/>
        </w:rPr>
      </w:pPr>
      <w:r w:rsidRPr="0049190F">
        <w:rPr>
          <w:spacing w:val="2"/>
          <w:w w:val="102"/>
        </w:rPr>
        <w:tab/>
        <w:t>•</w:t>
      </w:r>
      <w:r w:rsidRPr="0049190F">
        <w:rPr>
          <w:spacing w:val="2"/>
          <w:w w:val="102"/>
        </w:rPr>
        <w:tab/>
        <w:t>The Ministry of Gender Equality, Poverty Eradication and Social Welfare’s Social Workers and the Ministry of Home Affairs, Immigration and Safety and Security, are part of essential services. The COVID-19 response measures did not disrupt essential services</w:t>
      </w:r>
      <w:r w:rsidR="00AD1064" w:rsidRPr="0049190F">
        <w:rPr>
          <w:spacing w:val="2"/>
          <w:w w:val="102"/>
        </w:rPr>
        <w:t xml:space="preserve"> a</w:t>
      </w:r>
      <w:r w:rsidRPr="0049190F">
        <w:rPr>
          <w:spacing w:val="2"/>
          <w:w w:val="102"/>
        </w:rPr>
        <w:t>s these were provided without interruption throughout the restrictive period. Additionally, the response plan for GBV and VAC was developed during COVID-19 lockdown to guide the public how to report. The response plan was part of proclamation that was published by the government of Namibia. The response plan entails the process and referral procedures;</w:t>
      </w:r>
    </w:p>
    <w:p w14:paraId="74519623" w14:textId="562E3C61" w:rsidR="00270CB6" w:rsidRPr="0049190F" w:rsidRDefault="00270CB6" w:rsidP="00084C4B">
      <w:pPr>
        <w:pStyle w:val="SingleTxt"/>
        <w:tabs>
          <w:tab w:val="right" w:pos="1685"/>
        </w:tabs>
        <w:ind w:left="1742" w:right="1200" w:hanging="475"/>
        <w:rPr>
          <w:spacing w:val="1"/>
          <w:w w:val="101"/>
        </w:rPr>
      </w:pPr>
      <w:r w:rsidRPr="0049190F">
        <w:rPr>
          <w:spacing w:val="1"/>
          <w:w w:val="101"/>
        </w:rPr>
        <w:tab/>
        <w:t>•</w:t>
      </w:r>
      <w:r w:rsidRPr="0049190F">
        <w:rPr>
          <w:spacing w:val="1"/>
          <w:w w:val="101"/>
        </w:rPr>
        <w:tab/>
        <w:t xml:space="preserve">The first point of response to children or adults in need of protective were reporting using 116 or 106 helplines or report the matter to the nearest police station; </w:t>
      </w:r>
    </w:p>
    <w:p w14:paraId="78F9A097" w14:textId="46CF2736" w:rsidR="00270CB6" w:rsidRPr="0049190F" w:rsidRDefault="00270CB6" w:rsidP="00084C4B">
      <w:pPr>
        <w:pStyle w:val="SingleTxt"/>
        <w:tabs>
          <w:tab w:val="right" w:pos="1685"/>
        </w:tabs>
        <w:ind w:left="1742" w:hanging="475"/>
      </w:pPr>
      <w:r w:rsidRPr="0049190F">
        <w:tab/>
        <w:t>•</w:t>
      </w:r>
      <w:r w:rsidRPr="0049190F">
        <w:tab/>
        <w:t>Regional supervisors (Control Social Workers) were immediately informed about the reported case;</w:t>
      </w:r>
    </w:p>
    <w:p w14:paraId="1B92C601" w14:textId="14201185" w:rsidR="00270CB6" w:rsidRPr="0049190F" w:rsidRDefault="00270CB6" w:rsidP="00084C4B">
      <w:pPr>
        <w:pStyle w:val="SingleTxt"/>
        <w:tabs>
          <w:tab w:val="right" w:pos="1685"/>
        </w:tabs>
        <w:ind w:left="1742" w:hanging="475"/>
      </w:pPr>
      <w:r w:rsidRPr="0049190F">
        <w:tab/>
        <w:t>•</w:t>
      </w:r>
      <w:r w:rsidRPr="0049190F">
        <w:tab/>
        <w:t>The Ministry of Gender Equality’s regional supervisor assigns a specific case for designated social worker to handle GBV and VAC cases as per standards and guidelines in place;</w:t>
      </w:r>
    </w:p>
    <w:p w14:paraId="68C2E5A9" w14:textId="28F032FF" w:rsidR="00270CB6" w:rsidRPr="0049190F" w:rsidRDefault="00270CB6" w:rsidP="00084C4B">
      <w:pPr>
        <w:pStyle w:val="SingleTxt"/>
        <w:tabs>
          <w:tab w:val="right" w:pos="1685"/>
        </w:tabs>
        <w:ind w:left="1742" w:hanging="475"/>
      </w:pPr>
      <w:r w:rsidRPr="0049190F">
        <w:tab/>
        <w:t>•</w:t>
      </w:r>
      <w:r w:rsidRPr="0049190F">
        <w:tab/>
        <w:t xml:space="preserve">The Ministry of Education </w:t>
      </w:r>
      <w:r w:rsidR="00AF3073">
        <w:t>–</w:t>
      </w:r>
      <w:r w:rsidR="00AF3073" w:rsidRPr="0049190F">
        <w:t xml:space="preserve"> </w:t>
      </w:r>
      <w:r w:rsidRPr="0049190F">
        <w:t xml:space="preserve">through aims of strengthening advocacy and expanding training for </w:t>
      </w:r>
      <w:r w:rsidR="00AF3073" w:rsidRPr="0049190F">
        <w:t>capacity</w:t>
      </w:r>
      <w:r w:rsidR="00AF3073">
        <w:t>-</w:t>
      </w:r>
      <w:r w:rsidRPr="0049190F">
        <w:t>building as well as Monitoring and evaluation of understanding and implementation of the following:</w:t>
      </w:r>
    </w:p>
    <w:p w14:paraId="17F1614F" w14:textId="2FE0B5B9" w:rsidR="00270CB6" w:rsidRPr="0049190F"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pPr>
      <w:r>
        <w:tab/>
      </w:r>
      <w:r w:rsidR="00270CB6" w:rsidRPr="0049190F">
        <w:tab/>
        <w:t>•</w:t>
      </w:r>
      <w:r w:rsidR="00270CB6" w:rsidRPr="0049190F">
        <w:tab/>
        <w:t xml:space="preserve">School Board Training Manual (*); </w:t>
      </w:r>
    </w:p>
    <w:p w14:paraId="222ED02B" w14:textId="21B11F75" w:rsidR="00270CB6" w:rsidRPr="0049190F"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pPr>
      <w:r>
        <w:tab/>
      </w:r>
      <w:r w:rsidR="00270CB6" w:rsidRPr="0049190F">
        <w:tab/>
        <w:t>•</w:t>
      </w:r>
      <w:r w:rsidR="00270CB6" w:rsidRPr="0049190F">
        <w:tab/>
        <w:t xml:space="preserve">Training Manual for Integrated School Health; </w:t>
      </w:r>
    </w:p>
    <w:p w14:paraId="78F4CB7F" w14:textId="15D2E2C5" w:rsidR="00270CB6" w:rsidRPr="0049190F"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pPr>
      <w:r>
        <w:lastRenderedPageBreak/>
        <w:tab/>
      </w:r>
      <w:r w:rsidR="00270CB6" w:rsidRPr="0049190F">
        <w:tab/>
        <w:t>•</w:t>
      </w:r>
      <w:r w:rsidR="00270CB6" w:rsidRPr="0049190F">
        <w:tab/>
        <w:t xml:space="preserve">Namibia Safe School Framework; </w:t>
      </w:r>
    </w:p>
    <w:p w14:paraId="622FCB15" w14:textId="34E94887" w:rsidR="00270CB6" w:rsidRPr="0049190F"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pPr>
      <w:r>
        <w:tab/>
      </w:r>
      <w:r w:rsidR="00270CB6" w:rsidRPr="0049190F">
        <w:tab/>
        <w:t>•</w:t>
      </w:r>
      <w:r w:rsidR="00270CB6" w:rsidRPr="0049190F">
        <w:tab/>
        <w:t xml:space="preserve">Counselling Training Manual for Teachers; </w:t>
      </w:r>
    </w:p>
    <w:p w14:paraId="5E8EDFE2" w14:textId="3224D22C" w:rsidR="00270CB6" w:rsidRPr="0049190F"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pPr>
      <w:r>
        <w:tab/>
      </w:r>
      <w:r w:rsidR="00270CB6" w:rsidRPr="0049190F">
        <w:tab/>
        <w:t>•</w:t>
      </w:r>
      <w:r w:rsidR="00270CB6" w:rsidRPr="0049190F">
        <w:tab/>
        <w:t xml:space="preserve">Educator Response to Sexual Violence Manual (*); </w:t>
      </w:r>
    </w:p>
    <w:p w14:paraId="2A2FD997" w14:textId="0DEDA615" w:rsidR="00270CB6" w:rsidRPr="0049190F"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pPr>
      <w:r>
        <w:tab/>
      </w:r>
      <w:r w:rsidR="00270CB6" w:rsidRPr="0049190F">
        <w:tab/>
        <w:t>•</w:t>
      </w:r>
      <w:r w:rsidR="00270CB6" w:rsidRPr="0049190F">
        <w:tab/>
        <w:t xml:space="preserve">Physical Education 4 Life (*); </w:t>
      </w:r>
    </w:p>
    <w:p w14:paraId="08BB2C55" w14:textId="64243246" w:rsidR="00270CB6" w:rsidRPr="0049190F"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pPr>
      <w:r>
        <w:tab/>
      </w:r>
      <w:r w:rsidR="00270CB6" w:rsidRPr="0049190F">
        <w:tab/>
        <w:t>•</w:t>
      </w:r>
      <w:r w:rsidR="00270CB6" w:rsidRPr="0049190F">
        <w:tab/>
        <w:t xml:space="preserve">Sports 4 Development programme (*); </w:t>
      </w:r>
    </w:p>
    <w:p w14:paraId="0FA06E62" w14:textId="2383431E" w:rsidR="00270CB6" w:rsidRPr="0049190F"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pPr>
      <w:r>
        <w:tab/>
      </w:r>
      <w:r w:rsidR="00270CB6" w:rsidRPr="0049190F">
        <w:tab/>
        <w:t>•</w:t>
      </w:r>
      <w:r w:rsidR="00270CB6" w:rsidRPr="0049190F">
        <w:tab/>
        <w:t xml:space="preserve">EDU-circles training manual (learner governance) (*); </w:t>
      </w:r>
    </w:p>
    <w:p w14:paraId="18B74D3E" w14:textId="6933E7BE" w:rsidR="00270CB6" w:rsidRPr="0049190F"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pPr>
      <w:r>
        <w:tab/>
      </w:r>
      <w:r w:rsidR="00270CB6" w:rsidRPr="0049190F">
        <w:tab/>
        <w:t>•</w:t>
      </w:r>
      <w:r w:rsidR="00270CB6" w:rsidRPr="0049190F">
        <w:tab/>
        <w:t xml:space="preserve">Window of Hope &amp; My future is my choice; </w:t>
      </w:r>
    </w:p>
    <w:p w14:paraId="4B1AFA5F" w14:textId="31474843" w:rsidR="00270CB6" w:rsidRPr="0049190F"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pPr>
      <w:r>
        <w:tab/>
      </w:r>
      <w:r w:rsidR="00270CB6" w:rsidRPr="0049190F">
        <w:tab/>
        <w:t>•</w:t>
      </w:r>
      <w:r w:rsidR="00270CB6" w:rsidRPr="0049190F">
        <w:tab/>
        <w:t>Life Skills textbooks and manuals; and</w:t>
      </w:r>
    </w:p>
    <w:p w14:paraId="6503E6DA" w14:textId="41B0D5B0" w:rsidR="00270CB6" w:rsidRPr="0049190F"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pPr>
      <w:r>
        <w:tab/>
      </w:r>
      <w:r w:rsidR="00270CB6" w:rsidRPr="0049190F">
        <w:tab/>
        <w:t>•</w:t>
      </w:r>
      <w:r w:rsidR="00270CB6" w:rsidRPr="0049190F">
        <w:tab/>
        <w:t>#Keep me safe campaign with the Namibian police.</w:t>
      </w:r>
    </w:p>
    <w:p w14:paraId="61BC18F4" w14:textId="1BBC3CD7" w:rsidR="00270CB6" w:rsidRPr="0049190F" w:rsidRDefault="004C6B6A" w:rsidP="004C6B6A">
      <w:pPr>
        <w:pStyle w:val="SingleTxt"/>
        <w:tabs>
          <w:tab w:val="clear" w:pos="2218"/>
          <w:tab w:val="left" w:pos="2079"/>
        </w:tabs>
        <w:ind w:left="2079" w:hanging="812"/>
        <w:jc w:val="left"/>
      </w:pPr>
      <w:r>
        <w:tab/>
      </w:r>
      <w:r>
        <w:tab/>
      </w:r>
      <w:r>
        <w:tab/>
      </w:r>
      <w:r w:rsidR="00AF3073" w:rsidRPr="0049190F">
        <w:t>(*)</w:t>
      </w:r>
      <w:r>
        <w:t xml:space="preserve"> </w:t>
      </w:r>
      <w:r w:rsidR="00270CB6" w:rsidRPr="0049190F">
        <w:t>means not all schools are trained due to the impact of the COVID</w:t>
      </w:r>
      <w:r>
        <w:noBreakHyphen/>
      </w:r>
      <w:r w:rsidR="00270CB6" w:rsidRPr="0049190F">
        <w:t>19</w:t>
      </w:r>
      <w:r>
        <w:t> </w:t>
      </w:r>
      <w:r w:rsidR="00270CB6" w:rsidRPr="0049190F">
        <w:t>pandemic due to health protocols and regulations.</w:t>
      </w:r>
    </w:p>
    <w:p w14:paraId="081627BA" w14:textId="7B730387" w:rsidR="00270CB6" w:rsidRPr="0049190F" w:rsidRDefault="00270CB6" w:rsidP="00DC0BF6">
      <w:pPr>
        <w:pStyle w:val="SingleTxt"/>
      </w:pPr>
      <w:r w:rsidRPr="0049190F">
        <w:t>5.</w:t>
      </w:r>
      <w:r w:rsidRPr="0049190F">
        <w:tab/>
        <w:t>Women Equal Participation in Political and Public life:</w:t>
      </w:r>
    </w:p>
    <w:p w14:paraId="54FED14D" w14:textId="07B13DBB" w:rsidR="00270CB6" w:rsidRPr="0049190F" w:rsidRDefault="00270CB6" w:rsidP="00270CB6">
      <w:pPr>
        <w:pStyle w:val="SingleTxt"/>
        <w:tabs>
          <w:tab w:val="right" w:pos="1685"/>
        </w:tabs>
        <w:ind w:left="1742" w:hanging="475"/>
      </w:pPr>
      <w:r w:rsidRPr="0049190F">
        <w:tab/>
        <w:t>•</w:t>
      </w:r>
      <w:r w:rsidRPr="0049190F">
        <w:tab/>
        <w:t>The Affirmative Action (Employment) Act 29 of 1998 measures are in place to achieve equal opportunity in employment in accordance with Article 10 and Article 23 of the Namibian Constitution; to provide for the establishment of the Employment Equity Commission; to redress through appropriate affirmative action plans the conditions of disadvantage in employment experienced by persons in in designated groups arising from past discriminatory laws and practices; to institute procedures to contribute towards the elimination of discrimination in employment; and to provide for matters incidental thereto;</w:t>
      </w:r>
    </w:p>
    <w:p w14:paraId="4EB062CB" w14:textId="0E4BA36D" w:rsidR="00270CB6" w:rsidRPr="0049190F" w:rsidRDefault="00270CB6" w:rsidP="00270CB6">
      <w:pPr>
        <w:pStyle w:val="SingleTxt"/>
        <w:tabs>
          <w:tab w:val="right" w:pos="1685"/>
        </w:tabs>
        <w:ind w:left="1742" w:hanging="475"/>
      </w:pPr>
      <w:r w:rsidRPr="0049190F">
        <w:tab/>
        <w:t>•</w:t>
      </w:r>
      <w:r w:rsidRPr="0049190F">
        <w:tab/>
        <w:t>The National Gender Policy (2010</w:t>
      </w:r>
      <w:r w:rsidR="00C47CB3" w:rsidRPr="0049190F">
        <w:t>–</w:t>
      </w:r>
      <w:r w:rsidRPr="0049190F">
        <w:t>2020) also has a strategy that facilitate an enabling environment for women in decision-making positions by engaging them in gender sensitisation and by providing skills-training, mentoring and opportunities for women to play an active and vocal role in important decisions;</w:t>
      </w:r>
    </w:p>
    <w:p w14:paraId="5FCAEE32" w14:textId="26DD3DEC" w:rsidR="00270CB6" w:rsidRPr="0049190F" w:rsidRDefault="00270CB6" w:rsidP="00C47CB3">
      <w:pPr>
        <w:pStyle w:val="SingleTxt"/>
        <w:tabs>
          <w:tab w:val="right" w:pos="1685"/>
        </w:tabs>
        <w:ind w:left="1742" w:hanging="475"/>
      </w:pPr>
      <w:r w:rsidRPr="0049190F">
        <w:tab/>
        <w:t>•</w:t>
      </w:r>
      <w:r w:rsidRPr="0049190F">
        <w:tab/>
        <w:t xml:space="preserve">The Government through the Ministry of Gender Equality, Poverty Eradication and Social Welfare (MGEPESW) has in place a programme on women in politics and decision making in collaboration with International IDEA and hold workshops since 2014 to-date ones a year, with objectives to support the performance of women parliamentarians in the law-making, representation and oversight functions; </w:t>
      </w:r>
    </w:p>
    <w:p w14:paraId="0720D5F3" w14:textId="69C0DCA3" w:rsidR="00270CB6" w:rsidRPr="0049190F" w:rsidRDefault="00270CB6" w:rsidP="00DC0BF6">
      <w:pPr>
        <w:pStyle w:val="SingleTxt"/>
        <w:tabs>
          <w:tab w:val="right" w:pos="1685"/>
        </w:tabs>
        <w:ind w:left="1742" w:hanging="475"/>
      </w:pPr>
      <w:r w:rsidRPr="0049190F">
        <w:tab/>
        <w:t>•</w:t>
      </w:r>
      <w:r w:rsidRPr="0049190F">
        <w:tab/>
        <w:t>Strengthen the capacity of women parliamentarians to engage in the functions of the parliament (law-making, representation and oversight);</w:t>
      </w:r>
    </w:p>
    <w:p w14:paraId="11BC8054" w14:textId="109D3F02" w:rsidR="00270CB6" w:rsidRPr="0049190F" w:rsidRDefault="00270CB6" w:rsidP="00DC0BF6">
      <w:pPr>
        <w:pStyle w:val="SingleTxt"/>
        <w:tabs>
          <w:tab w:val="right" w:pos="1685"/>
        </w:tabs>
        <w:ind w:left="1742" w:hanging="475"/>
      </w:pPr>
      <w:r w:rsidRPr="0049190F">
        <w:tab/>
        <w:t>•</w:t>
      </w:r>
      <w:r w:rsidRPr="0049190F">
        <w:tab/>
        <w:t>Enhance the understanding and knowledge of women parliamentarians on addressing gender issues in law-making, representation and oversight;</w:t>
      </w:r>
    </w:p>
    <w:p w14:paraId="0793E113" w14:textId="7B86F302" w:rsidR="00270CB6" w:rsidRPr="0049190F" w:rsidRDefault="00270CB6" w:rsidP="00DC0BF6">
      <w:pPr>
        <w:pStyle w:val="SingleTxt"/>
        <w:tabs>
          <w:tab w:val="right" w:pos="1685"/>
        </w:tabs>
        <w:ind w:left="1742" w:hanging="475"/>
      </w:pPr>
      <w:r w:rsidRPr="0049190F">
        <w:tab/>
        <w:t>•</w:t>
      </w:r>
      <w:r w:rsidRPr="0049190F">
        <w:tab/>
        <w:t>Explore how women parliamentarians can collaborate in parliament and share “good practices” on the difference women can make through their parliamentary functions;</w:t>
      </w:r>
    </w:p>
    <w:p w14:paraId="4F2E3F1D" w14:textId="03259847" w:rsidR="00270CB6" w:rsidRPr="0049190F" w:rsidRDefault="00270CB6" w:rsidP="00DC0BF6">
      <w:pPr>
        <w:pStyle w:val="SingleTxt"/>
        <w:tabs>
          <w:tab w:val="right" w:pos="1685"/>
        </w:tabs>
        <w:ind w:left="1742" w:hanging="475"/>
      </w:pPr>
      <w:r w:rsidRPr="0049190F">
        <w:tab/>
        <w:t>•</w:t>
      </w:r>
      <w:r w:rsidRPr="0049190F">
        <w:tab/>
      </w:r>
      <w:r w:rsidRPr="004127FF">
        <w:rPr>
          <w:spacing w:val="3"/>
          <w:w w:val="101"/>
        </w:rPr>
        <w:t>Coach and mentor women parliamentarians on their parliamentary responsibilities</w:t>
      </w:r>
      <w:r w:rsidRPr="0049190F">
        <w:t xml:space="preserve"> and oversight;</w:t>
      </w:r>
    </w:p>
    <w:p w14:paraId="3C3811A1" w14:textId="544F9BB5" w:rsidR="00270CB6" w:rsidRPr="0049190F" w:rsidRDefault="00270CB6" w:rsidP="00DC0BF6">
      <w:pPr>
        <w:pStyle w:val="SingleTxt"/>
        <w:tabs>
          <w:tab w:val="right" w:pos="1685"/>
        </w:tabs>
        <w:ind w:left="1742" w:hanging="475"/>
      </w:pPr>
      <w:r w:rsidRPr="0049190F">
        <w:tab/>
        <w:t>•</w:t>
      </w:r>
      <w:r w:rsidRPr="0049190F">
        <w:tab/>
        <w:t>The Ruling Party SWAPO has put measure in place to allow equal representation for men and women using zebra style in their Party List, which allowed more women in National Assembly, however, this is not the same with the National Council;</w:t>
      </w:r>
    </w:p>
    <w:p w14:paraId="4E091C03" w14:textId="0D154647" w:rsidR="00270CB6" w:rsidRPr="0049190F" w:rsidRDefault="00270CB6" w:rsidP="00DC0BF6">
      <w:pPr>
        <w:pStyle w:val="SingleTxt"/>
        <w:tabs>
          <w:tab w:val="right" w:pos="1685"/>
        </w:tabs>
        <w:ind w:left="1742" w:hanging="475"/>
      </w:pPr>
      <w:r w:rsidRPr="0049190F">
        <w:tab/>
        <w:t>•</w:t>
      </w:r>
      <w:r w:rsidRPr="0049190F">
        <w:tab/>
        <w:t xml:space="preserve">Whenever vacant positions are shared by the SADC Secretariat, they are widely disseminated by the SADC Focal Point: Ministry of International Relations &amp; </w:t>
      </w:r>
      <w:r w:rsidRPr="0049190F">
        <w:lastRenderedPageBreak/>
        <w:t>Cooperation (MIRCO) to allow interested candidates to apply with an emphasis on women to apply for vacant positions.</w:t>
      </w:r>
    </w:p>
    <w:p w14:paraId="032B439D" w14:textId="77777777" w:rsidR="00AD1064" w:rsidRPr="0049190F" w:rsidRDefault="00270CB6" w:rsidP="00270CB6">
      <w:pPr>
        <w:pStyle w:val="SingleTxt"/>
      </w:pPr>
      <w:r w:rsidRPr="0049190F">
        <w:t>6.</w:t>
      </w:r>
      <w:r w:rsidRPr="0049190F">
        <w:tab/>
        <w:t>The Government is acutely conscious of the significant negative economic and social impacts of the COVID-19 outbreak on economy, businesses and households. The decision to grant stimulus relief packages is not crafted in gender exclusive language: All Namibians therefore benefited from stimulus packages.</w:t>
      </w:r>
      <w:r w:rsidR="00AD1064" w:rsidRPr="0049190F">
        <w:t xml:space="preserve"> </w:t>
      </w:r>
    </w:p>
    <w:p w14:paraId="4D30FC56" w14:textId="4FAC87FC" w:rsidR="00270CB6" w:rsidRPr="0049190F" w:rsidRDefault="00270CB6" w:rsidP="00C47CB3">
      <w:pPr>
        <w:pStyle w:val="SingleTxt"/>
      </w:pPr>
      <w:r w:rsidRPr="0049190F">
        <w:t>7.</w:t>
      </w:r>
      <w:r w:rsidRPr="0049190F">
        <w:tab/>
        <w:t xml:space="preserve">In April 2020, the Ministry of Finance issued the first phase of the economic stimulus and relief package. The purpose of the package is to address the negative socioeconomic challenges brought upon government restrictions on business activities in an effort to stem the spread the corona virus. To this effect, an amount of N$8.1 billion would be spent. An amount of N$5.9 billion is in direct support to businesses, households and cashflows acceleration payments for services rendered to government, and N$2.3 billion relating to off-balance sheet government liabilities. </w:t>
      </w:r>
    </w:p>
    <w:p w14:paraId="19AFDBCB" w14:textId="77777777" w:rsidR="00AD1064" w:rsidRPr="0049190F" w:rsidRDefault="00270CB6" w:rsidP="00C47CB3">
      <w:pPr>
        <w:pStyle w:val="SingleTxt"/>
      </w:pPr>
      <w:r w:rsidRPr="0049190F">
        <w:t>8.</w:t>
      </w:r>
      <w:r w:rsidRPr="0049190F">
        <w:tab/>
        <w:t>All essential services remain accessible to everyone during the pandemic, police services, judicial services, women and child and other domestic violence protective services, and primary health-care services including sexual and reproductive health.</w:t>
      </w:r>
      <w:r w:rsidR="00AD1064" w:rsidRPr="0049190F">
        <w:t xml:space="preserve"> </w:t>
      </w:r>
    </w:p>
    <w:p w14:paraId="191AC84A" w14:textId="77777777" w:rsidR="00AD1064" w:rsidRPr="0049190F" w:rsidRDefault="00270CB6" w:rsidP="00C47CB3">
      <w:pPr>
        <w:pStyle w:val="SingleTxt"/>
      </w:pPr>
      <w:r w:rsidRPr="0049190F">
        <w:t>9.</w:t>
      </w:r>
      <w:r w:rsidRPr="0049190F">
        <w:tab/>
        <w:t>Access to some social services were impacted, but not significantly restricted. The Chief Justice issued a Directive on Judicial Proceedings under GG 7160 as amended, to ensure continuation of critical judicial services including the issuing of interim protective orders as per the Combating of Domestic Violence Act, 2003 and to deal with urgent applications for child protective services under the Child Care and Protection Act, 2015.</w:t>
      </w:r>
      <w:r w:rsidR="00AD1064" w:rsidRPr="0049190F">
        <w:t xml:space="preserve"> T</w:t>
      </w:r>
      <w:r w:rsidRPr="0049190F">
        <w:t>he Magistrates Courts therefore remained operational despite sporadic closures to enable fumigation after COVID positive cases were detected.</w:t>
      </w:r>
      <w:r w:rsidR="00AD1064" w:rsidRPr="0049190F">
        <w:t xml:space="preserve"> </w:t>
      </w:r>
    </w:p>
    <w:p w14:paraId="464B25AA" w14:textId="77777777" w:rsidR="00AD1064" w:rsidRPr="0049190F" w:rsidRDefault="00270CB6" w:rsidP="00C47CB3">
      <w:pPr>
        <w:pStyle w:val="SingleTxt"/>
      </w:pPr>
      <w:r w:rsidRPr="0049190F">
        <w:t>10.</w:t>
      </w:r>
      <w:r w:rsidRPr="0049190F">
        <w:tab/>
        <w:t>The Government recognising that health emergencies such as COVID-19 pandemic can divert attention and resources from the delivery of day-to-day health services decided that it was critical to ensure that health services are maintained during the COVID19 pandemic.</w:t>
      </w:r>
      <w:r w:rsidR="00AD1064" w:rsidRPr="0049190F">
        <w:t xml:space="preserve"> N</w:t>
      </w:r>
      <w:r w:rsidRPr="0049190F">
        <w:t>amibia therefore adapted to WHO Technical Guidance and established an Essential Health Services Pillar to support this aspect of the response. The Ministry of Health and Social Services with support from our Development Partners developed the Guidelines and Protocols on Continuity of Essential Health Services in the context of the COVID-19 pandemic under this Pillar. The Guidelines provide guidance to health care providers in the country to ensure uninterrupted essential health services in the context of COVID-19 pandemic.</w:t>
      </w:r>
      <w:r w:rsidR="00AD1064" w:rsidRPr="0049190F">
        <w:t xml:space="preserve"> </w:t>
      </w:r>
    </w:p>
    <w:p w14:paraId="71896C20" w14:textId="4BF0BCCE" w:rsidR="00C47CB3" w:rsidRPr="0049190F" w:rsidRDefault="00C47CB3" w:rsidP="00C47CB3">
      <w:pPr>
        <w:pStyle w:val="SingleTxt"/>
        <w:spacing w:after="0" w:line="120" w:lineRule="exact"/>
        <w:rPr>
          <w:sz w:val="10"/>
        </w:rPr>
      </w:pPr>
    </w:p>
    <w:p w14:paraId="3E3F919D" w14:textId="27C20AA7" w:rsidR="00C47CB3" w:rsidRPr="0049190F" w:rsidRDefault="00C47CB3" w:rsidP="00C47CB3">
      <w:pPr>
        <w:pStyle w:val="SingleTxt"/>
        <w:spacing w:after="0" w:line="120" w:lineRule="exact"/>
        <w:rPr>
          <w:sz w:val="10"/>
        </w:rPr>
      </w:pPr>
    </w:p>
    <w:p w14:paraId="0012C821" w14:textId="41F01C7B" w:rsidR="00270CB6" w:rsidRPr="0049190F" w:rsidRDefault="00270CB6" w:rsidP="00C47CB3">
      <w:pPr>
        <w:pStyle w:val="H1"/>
        <w:ind w:right="1260"/>
      </w:pPr>
      <w:r w:rsidRPr="0049190F">
        <w:tab/>
      </w:r>
      <w:r w:rsidRPr="0049190F">
        <w:tab/>
        <w:t>Legislative and institutional framework</w:t>
      </w:r>
    </w:p>
    <w:p w14:paraId="33816517" w14:textId="060FE4FF" w:rsidR="00C47CB3" w:rsidRPr="0049190F" w:rsidRDefault="00C47CB3" w:rsidP="00C47CB3">
      <w:pPr>
        <w:pStyle w:val="SingleTxt"/>
        <w:spacing w:after="0" w:line="120" w:lineRule="exact"/>
        <w:rPr>
          <w:sz w:val="10"/>
        </w:rPr>
      </w:pPr>
    </w:p>
    <w:p w14:paraId="2AD0C29C" w14:textId="25C6A873" w:rsidR="00C47CB3" w:rsidRPr="0049190F" w:rsidRDefault="00C47CB3" w:rsidP="00C47CB3">
      <w:pPr>
        <w:pStyle w:val="SingleTxt"/>
        <w:spacing w:after="0" w:line="120" w:lineRule="exact"/>
        <w:rPr>
          <w:sz w:val="10"/>
        </w:rPr>
      </w:pPr>
    </w:p>
    <w:p w14:paraId="6B9453E8" w14:textId="77777777" w:rsidR="00270CB6" w:rsidRPr="0049190F" w:rsidRDefault="00270CB6" w:rsidP="00C47CB3">
      <w:pPr>
        <w:pStyle w:val="SingleTxt"/>
      </w:pPr>
      <w:r w:rsidRPr="0049190F">
        <w:t>11.</w:t>
      </w:r>
      <w:r w:rsidRPr="0049190F">
        <w:tab/>
        <w:t xml:space="preserve">Despite passing laws and devising policies aimed at enhancing gender equality, the state party acknowledges that there is still a long to fully achieve gender parity. However, there are no plans to amend Article 10 of the Constitution. Existing laws and policies are sufficient to achieve gender equality in the long term. The state party might consider passing additional laws or enhance existing ones to ensure that all forms of discrimination against women are eliminated. </w:t>
      </w:r>
    </w:p>
    <w:p w14:paraId="3463D4C8" w14:textId="77777777" w:rsidR="00270CB6" w:rsidRPr="0049190F" w:rsidRDefault="00270CB6" w:rsidP="00C47CB3">
      <w:pPr>
        <w:pStyle w:val="SingleTxt"/>
      </w:pPr>
      <w:r w:rsidRPr="0049190F">
        <w:t>12.</w:t>
      </w:r>
      <w:r w:rsidRPr="0049190F">
        <w:tab/>
        <w:t>The Uniform Matrimonial Property Bill has been submitted to the Legislative Drafters. The Bill will repeal the Native Administration Proclamation, 1928 in its entirety. The Bill creates a uniform marital property regime for Namibia and provide redress for those who have been negatively affected by the 1928 Proclamation.</w:t>
      </w:r>
    </w:p>
    <w:p w14:paraId="74E6DAB0" w14:textId="14916656" w:rsidR="00270CB6" w:rsidRPr="0049190F" w:rsidRDefault="00270CB6" w:rsidP="00C47CB3">
      <w:pPr>
        <w:pStyle w:val="SingleTxt"/>
      </w:pPr>
      <w:r w:rsidRPr="0049190F">
        <w:t>13.</w:t>
      </w:r>
      <w:r w:rsidRPr="0049190F">
        <w:tab/>
        <w:t xml:space="preserve">There is no specified time frame for the adoption the said bills. However, Namibia recently passed the Repeal of Obsolete Laws Act 21 of 2018. This Act provides for the repeal of certain obsolete laws; and to provide for incidental matters. With the passage of this Act, it is expected that all discriminatory laws will be done away with in the near future. </w:t>
      </w:r>
    </w:p>
    <w:p w14:paraId="57609091" w14:textId="246F4D5D" w:rsidR="00270CB6" w:rsidRPr="0049190F" w:rsidRDefault="00270CB6" w:rsidP="00C47CB3">
      <w:pPr>
        <w:pStyle w:val="H1"/>
        <w:ind w:right="1260"/>
      </w:pPr>
      <w:r w:rsidRPr="0049190F">
        <w:lastRenderedPageBreak/>
        <w:tab/>
      </w:r>
      <w:r w:rsidRPr="0049190F">
        <w:tab/>
        <w:t>Access to justice and legal complaint mechanisms</w:t>
      </w:r>
    </w:p>
    <w:p w14:paraId="5CF7A819" w14:textId="23F8B395" w:rsidR="00C47CB3" w:rsidRPr="0049190F" w:rsidRDefault="00C47CB3" w:rsidP="00C47CB3">
      <w:pPr>
        <w:pStyle w:val="SingleTxt"/>
        <w:spacing w:after="0" w:line="120" w:lineRule="exact"/>
        <w:rPr>
          <w:sz w:val="10"/>
        </w:rPr>
      </w:pPr>
    </w:p>
    <w:p w14:paraId="170E0F35" w14:textId="116A20F3" w:rsidR="00C47CB3" w:rsidRPr="0049190F" w:rsidRDefault="00C47CB3" w:rsidP="00C47CB3">
      <w:pPr>
        <w:pStyle w:val="SingleTxt"/>
        <w:spacing w:after="0" w:line="120" w:lineRule="exact"/>
        <w:rPr>
          <w:sz w:val="10"/>
        </w:rPr>
      </w:pPr>
    </w:p>
    <w:p w14:paraId="2E96E39E" w14:textId="420DF7F6" w:rsidR="00270CB6" w:rsidRPr="0049190F" w:rsidRDefault="00270CB6" w:rsidP="00C47CB3">
      <w:pPr>
        <w:pStyle w:val="SingleTxt"/>
      </w:pPr>
      <w:r w:rsidRPr="0049190F">
        <w:t>14.</w:t>
      </w:r>
      <w:r w:rsidRPr="0049190F">
        <w:tab/>
        <w:t xml:space="preserve">The qualifying amount to access the legal aid scheme has slightly increased to N$3000. Consultations are underway between the Ministry of Justice and other stakeholders on how best to expand the scope as well as increase funding for the legal aid scheme. The legal aid scheme is not gender specific nor ethnic based. All indigent Namibian irrespective of race, tribe, creed qualify for the scheme. </w:t>
      </w:r>
    </w:p>
    <w:p w14:paraId="75943AC0" w14:textId="7412ADE0" w:rsidR="00D42E8B" w:rsidRPr="0049190F" w:rsidRDefault="00270CB6" w:rsidP="00C47CB3">
      <w:pPr>
        <w:pStyle w:val="SingleTxt"/>
      </w:pPr>
      <w:r w:rsidRPr="0049190F">
        <w:t>15.</w:t>
      </w:r>
      <w:r w:rsidRPr="0049190F">
        <w:tab/>
        <w:t>A total of N$44,277,000 (Approx.</w:t>
      </w:r>
      <w:r w:rsidR="00AD1064" w:rsidRPr="0049190F">
        <w:t xml:space="preserve"> 2</w:t>
      </w:r>
      <w:r w:rsidRPr="0049190F">
        <w:t xml:space="preserve"> 973 520 USD) has been allocated to the Directorate of Legal Aid for the 2021/2022 financial year.</w:t>
      </w:r>
      <w:r w:rsidR="00AD1064" w:rsidRPr="0049190F">
        <w:t xml:space="preserve"> I</w:t>
      </w:r>
      <w:r w:rsidRPr="0049190F">
        <w:t xml:space="preserve">n addition, the Law Society of Namibia is in the process of implementing a comprehensive “Change Project” which is intended to review the Legal Practitioners Act, 1995 (Act No. 15 of 1995) and consider measures that will use the law as a tool to enhance social justice. Among the measures considered is making legal provision for an obligation on legal practitioners to provide legal services </w:t>
      </w:r>
      <w:r w:rsidRPr="0049190F">
        <w:rPr>
          <w:i/>
          <w:iCs/>
        </w:rPr>
        <w:t>pro bono</w:t>
      </w:r>
      <w:r w:rsidRPr="0049190F">
        <w:t>. This aspect of the project will particularly complement Government efforts in improving access to justice.</w:t>
      </w:r>
    </w:p>
    <w:p w14:paraId="716EF8D9" w14:textId="0D18EC41" w:rsidR="00C47CB3" w:rsidRPr="0049190F" w:rsidRDefault="00C47CB3" w:rsidP="00C47CB3">
      <w:pPr>
        <w:pStyle w:val="SingleTxt"/>
      </w:pPr>
      <w:r w:rsidRPr="0049190F">
        <w:t>16.</w:t>
      </w:r>
      <w:r w:rsidRPr="0049190F">
        <w:tab/>
        <w:t>The Ministry of Gender Equality through its Gender Liaison Officers often provides advise on ways to access the legal aid scheme for rural women including the San.</w:t>
      </w:r>
      <w:r w:rsidR="00AD1064" w:rsidRPr="0049190F">
        <w:t xml:space="preserve"> N</w:t>
      </w:r>
      <w:r w:rsidRPr="0049190F">
        <w:t xml:space="preserve">amibia has Police stations in all towns and settlements where women are free to report cases of violence and the perpetrators are arrested. </w:t>
      </w:r>
    </w:p>
    <w:p w14:paraId="47D1F10E" w14:textId="77777777" w:rsidR="00AD1064" w:rsidRPr="0049190F" w:rsidRDefault="00C47CB3" w:rsidP="00C47CB3">
      <w:pPr>
        <w:pStyle w:val="SingleTxt"/>
      </w:pPr>
      <w:r w:rsidRPr="0049190F">
        <w:t>17.</w:t>
      </w:r>
      <w:r w:rsidRPr="0049190F">
        <w:tab/>
        <w:t>To increase women’s access to justice, specialised courts to deal with GBV cases have been established country wide. Training of Law enforcements and judiciary on Protection orders and handling of GBV cases have been conducted. GBV Training Manual has been developed with the assistance of Development Partner (UNICEF) with the objective to sensitise new recruits on GBV and how to deal with GBV victims at the police stations once deployed.</w:t>
      </w:r>
      <w:r w:rsidR="00AD1064" w:rsidRPr="0049190F">
        <w:t xml:space="preserve"> </w:t>
      </w:r>
    </w:p>
    <w:p w14:paraId="39DAA6B0" w14:textId="77777777" w:rsidR="003D1CF4" w:rsidRPr="0049190F" w:rsidRDefault="003D1CF4" w:rsidP="003D1CF4">
      <w:pPr>
        <w:pStyle w:val="SingleTxt"/>
        <w:spacing w:after="0" w:line="120" w:lineRule="exact"/>
        <w:rPr>
          <w:sz w:val="10"/>
        </w:rPr>
      </w:pPr>
    </w:p>
    <w:p w14:paraId="7AB0D647" w14:textId="77777777" w:rsidR="003D1CF4" w:rsidRPr="0049190F" w:rsidRDefault="003D1CF4" w:rsidP="003D1CF4">
      <w:pPr>
        <w:pStyle w:val="SingleTxt"/>
        <w:spacing w:after="0" w:line="120" w:lineRule="exact"/>
        <w:rPr>
          <w:sz w:val="10"/>
        </w:rPr>
      </w:pPr>
    </w:p>
    <w:p w14:paraId="3E359A8E" w14:textId="14397100" w:rsidR="00C47CB3" w:rsidRPr="0049190F" w:rsidRDefault="00C47CB3" w:rsidP="003D1CF4">
      <w:pPr>
        <w:pStyle w:val="H1"/>
        <w:ind w:right="1260"/>
      </w:pPr>
      <w:r w:rsidRPr="0049190F">
        <w:tab/>
      </w:r>
      <w:r w:rsidRPr="0049190F">
        <w:tab/>
        <w:t>National Machinery for the Advancement of Women</w:t>
      </w:r>
    </w:p>
    <w:p w14:paraId="7FC61CEB" w14:textId="77777777" w:rsidR="003D1CF4" w:rsidRPr="0049190F" w:rsidRDefault="003D1CF4" w:rsidP="003D1CF4">
      <w:pPr>
        <w:pStyle w:val="SingleTxt"/>
        <w:spacing w:after="0" w:line="120" w:lineRule="exact"/>
        <w:rPr>
          <w:sz w:val="10"/>
        </w:rPr>
      </w:pPr>
    </w:p>
    <w:p w14:paraId="1B70A284" w14:textId="77777777" w:rsidR="003D1CF4" w:rsidRPr="0049190F" w:rsidRDefault="003D1CF4" w:rsidP="003D1CF4">
      <w:pPr>
        <w:pStyle w:val="SingleTxt"/>
        <w:spacing w:after="0" w:line="120" w:lineRule="exact"/>
        <w:rPr>
          <w:sz w:val="10"/>
        </w:rPr>
      </w:pPr>
    </w:p>
    <w:p w14:paraId="29771A65" w14:textId="6E5058EE" w:rsidR="00C47CB3" w:rsidRPr="0049190F" w:rsidRDefault="00C47CB3" w:rsidP="00C47CB3">
      <w:pPr>
        <w:pStyle w:val="SingleTxt"/>
      </w:pPr>
      <w:r w:rsidRPr="0049190F">
        <w:t>18.</w:t>
      </w:r>
      <w:r w:rsidRPr="0049190F">
        <w:tab/>
        <w:t>The Government of the Republic of Namibia, through the Gender Machinery has a coordination mechanism in place through which it mainstreams Gender into other Government departments in order to accomplish its mandate of ensuring Gender Equality.</w:t>
      </w:r>
    </w:p>
    <w:p w14:paraId="593C623E" w14:textId="77777777" w:rsidR="00C47CB3" w:rsidRPr="0049190F" w:rsidRDefault="00C47CB3" w:rsidP="00C47CB3">
      <w:pPr>
        <w:pStyle w:val="SingleTxt"/>
      </w:pPr>
      <w:r w:rsidRPr="0049190F">
        <w:t>19.</w:t>
      </w:r>
      <w:r w:rsidRPr="0049190F">
        <w:tab/>
        <w:t>The Gender machinery is allocated 11.3% of the National Budget. The Gender Machinery has adequate human and technical resources allocated to it, complimented by the support from the development partners.</w:t>
      </w:r>
    </w:p>
    <w:p w14:paraId="7C91BE49" w14:textId="77777777" w:rsidR="00C47CB3" w:rsidRPr="0049190F" w:rsidRDefault="00C47CB3" w:rsidP="00C47CB3">
      <w:pPr>
        <w:pStyle w:val="SingleTxt"/>
      </w:pPr>
      <w:r w:rsidRPr="0049190F">
        <w:t>20.</w:t>
      </w:r>
      <w:r w:rsidRPr="0049190F">
        <w:tab/>
        <w:t>The Civil Society are engaged through the following six Implementation Clusters of the National Gender Policy: 1. Gender Health and HIV/AIDS, 2. Gender Based Violence and Human Rights 3. Education and girl Child, 4. Gender Media Research, information and communication. 5. Poverty, Rural and economic development 6. Governance Peace, Security and disaster management</w:t>
      </w:r>
    </w:p>
    <w:p w14:paraId="7E3DE795" w14:textId="7EEBCA3B" w:rsidR="00C47CB3" w:rsidRPr="0049190F" w:rsidRDefault="00C47CB3" w:rsidP="00C47CB3">
      <w:pPr>
        <w:pStyle w:val="SingleTxt"/>
      </w:pPr>
      <w:r w:rsidRPr="0049190F">
        <w:t>21.</w:t>
      </w:r>
      <w:r w:rsidRPr="0049190F">
        <w:tab/>
        <w:t>To adopt a comprehensive legal definition of discrimination in line with Article</w:t>
      </w:r>
      <w:r w:rsidR="003B41A7" w:rsidRPr="0049190F">
        <w:t> </w:t>
      </w:r>
      <w:r w:rsidRPr="0049190F">
        <w:t>1 of the Convention, covering all prohibited grounds of discrimination, including marital and other status, Namibia is in the process to amend the Combating of Rape Act 8 of 2000 and the Combating of Domestic Violence Act 3 of 2003.</w:t>
      </w:r>
    </w:p>
    <w:p w14:paraId="1CB34E47" w14:textId="587B81F3" w:rsidR="00C47CB3" w:rsidRPr="0049190F" w:rsidRDefault="00C47CB3" w:rsidP="003B41A7">
      <w:pPr>
        <w:pStyle w:val="SingleTxt"/>
        <w:spacing w:after="0" w:line="120" w:lineRule="exact"/>
        <w:rPr>
          <w:sz w:val="10"/>
        </w:rPr>
      </w:pPr>
    </w:p>
    <w:p w14:paraId="15351A73" w14:textId="31447915" w:rsidR="003B41A7" w:rsidRPr="0049190F" w:rsidRDefault="003B41A7" w:rsidP="003B41A7">
      <w:pPr>
        <w:pStyle w:val="SingleTxt"/>
        <w:spacing w:after="0" w:line="120" w:lineRule="exact"/>
        <w:rPr>
          <w:sz w:val="10"/>
        </w:rPr>
      </w:pPr>
    </w:p>
    <w:p w14:paraId="27EA4314" w14:textId="25AA98C4" w:rsidR="00C47CB3" w:rsidRPr="0049190F" w:rsidRDefault="00C47CB3" w:rsidP="003D1CF4">
      <w:pPr>
        <w:pStyle w:val="H1"/>
        <w:ind w:right="1260"/>
      </w:pPr>
      <w:r w:rsidRPr="0049190F">
        <w:tab/>
      </w:r>
      <w:r w:rsidRPr="0049190F">
        <w:tab/>
        <w:t>Temporary special measures</w:t>
      </w:r>
    </w:p>
    <w:p w14:paraId="6A1DD0A7" w14:textId="14DA8C9C" w:rsidR="00C47CB3" w:rsidRPr="0049190F" w:rsidRDefault="00C47CB3" w:rsidP="003D1CF4">
      <w:pPr>
        <w:pStyle w:val="SingleTxt"/>
        <w:keepNext/>
        <w:keepLines/>
        <w:spacing w:after="0" w:line="120" w:lineRule="exact"/>
        <w:rPr>
          <w:sz w:val="10"/>
        </w:rPr>
      </w:pPr>
    </w:p>
    <w:p w14:paraId="1F50EC67" w14:textId="7E89F9F0" w:rsidR="00C47CB3" w:rsidRPr="0049190F" w:rsidRDefault="00C47CB3" w:rsidP="003D1CF4">
      <w:pPr>
        <w:pStyle w:val="SingleTxt"/>
        <w:keepNext/>
        <w:keepLines/>
        <w:spacing w:after="0" w:line="120" w:lineRule="exact"/>
        <w:rPr>
          <w:sz w:val="10"/>
        </w:rPr>
      </w:pPr>
    </w:p>
    <w:p w14:paraId="611C2B28" w14:textId="4EB0B44A" w:rsidR="00C47CB3" w:rsidRPr="0049190F" w:rsidRDefault="00C47CB3" w:rsidP="003D1CF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Pr="0049190F">
        <w:tab/>
        <w:t xml:space="preserve">Employment (ministry of </w:t>
      </w:r>
      <w:proofErr w:type="spellStart"/>
      <w:r w:rsidRPr="0049190F">
        <w:t>labour</w:t>
      </w:r>
      <w:proofErr w:type="spellEnd"/>
      <w:r w:rsidRPr="0049190F">
        <w:t xml:space="preserve">) </w:t>
      </w:r>
    </w:p>
    <w:p w14:paraId="6C015BB0" w14:textId="0B2762DB" w:rsidR="00C47CB3" w:rsidRPr="0049190F" w:rsidRDefault="00C47CB3" w:rsidP="00084C4B">
      <w:pPr>
        <w:pStyle w:val="SingleTxt"/>
        <w:keepNext/>
        <w:spacing w:after="0" w:line="120" w:lineRule="exact"/>
        <w:rPr>
          <w:sz w:val="10"/>
          <w:lang w:val="en-US"/>
        </w:rPr>
      </w:pPr>
    </w:p>
    <w:p w14:paraId="78273B54" w14:textId="77777777" w:rsidR="00AD1064" w:rsidRPr="0049190F" w:rsidRDefault="00C47CB3" w:rsidP="003B41A7">
      <w:pPr>
        <w:pStyle w:val="SingleTxt"/>
        <w:rPr>
          <w:sz w:val="10"/>
        </w:rPr>
      </w:pPr>
      <w:r w:rsidRPr="0049190F">
        <w:t>22.</w:t>
      </w:r>
      <w:r w:rsidRPr="0049190F">
        <w:tab/>
        <w:t xml:space="preserve">The Employment Equity Commission has revised its 20-year-old standard report guidelines in order to assess annual affirmative action reports in accordance with </w:t>
      </w:r>
      <w:r w:rsidRPr="0049190F">
        <w:lastRenderedPageBreak/>
        <w:t>more objective criteria. The Commission has introduced a new Integrated Review Scorecard (IRSC). The IRSC is to assist the Commission in determining the exact compliance effort each relevant employer is making in the process of implementing affirmative action in his/her/its workplace. Furthermore, the IRSC will assist the Commission in the process of categorising relevant employers into various compliance categories which in turn can be used for various purposes such as training; possible charging for non-compliance with the Affirmative Action (Employment) Act; giving of awards; consideration for state contracts, etc. All relevant employers both in public and private sectors are to adhere to the new Reporting Guidelines. The Affirmative Action (employment) Act does not have a special category of San woman, as they are considered within the definition of designated groups.</w:t>
      </w:r>
      <w:r w:rsidR="00AD1064" w:rsidRPr="0049190F">
        <w:t xml:space="preserve"> </w:t>
      </w:r>
    </w:p>
    <w:p w14:paraId="677A6B01" w14:textId="141C092B" w:rsidR="00C47CB3" w:rsidRPr="0049190F" w:rsidRDefault="00C47CB3" w:rsidP="003B41A7">
      <w:pPr>
        <w:pStyle w:val="SingleTxt"/>
        <w:spacing w:after="0" w:line="120" w:lineRule="exact"/>
        <w:rPr>
          <w:sz w:val="10"/>
        </w:rPr>
      </w:pPr>
    </w:p>
    <w:p w14:paraId="6177F44A" w14:textId="713CB530" w:rsidR="00C47CB3" w:rsidRPr="0049190F" w:rsidRDefault="00C47CB3" w:rsidP="003B41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Pr="0049190F">
        <w:tab/>
        <w:t>Ministry of education</w:t>
      </w:r>
    </w:p>
    <w:p w14:paraId="40FFE0A8" w14:textId="335A6E5D" w:rsidR="003B41A7" w:rsidRPr="0049190F" w:rsidRDefault="003B41A7" w:rsidP="003B41A7">
      <w:pPr>
        <w:pStyle w:val="SingleTxt"/>
        <w:spacing w:after="0" w:line="120" w:lineRule="exact"/>
        <w:rPr>
          <w:sz w:val="10"/>
          <w:lang w:val="en-US"/>
        </w:rPr>
      </w:pPr>
    </w:p>
    <w:p w14:paraId="51E396BE" w14:textId="72145760" w:rsidR="00C47CB3" w:rsidRPr="0049190F" w:rsidRDefault="00C47CB3" w:rsidP="00C47CB3">
      <w:pPr>
        <w:pStyle w:val="SingleTxt"/>
      </w:pPr>
      <w:r w:rsidRPr="0049190F">
        <w:t>23.</w:t>
      </w:r>
      <w:r w:rsidRPr="0049190F">
        <w:tab/>
        <w:t>Temporary special measures are needed to increase the participation of women in public life, particularly indigenous women as San women. The Ministry is implementing the Affirmative Action Policy. The Ministry</w:t>
      </w:r>
      <w:r w:rsidR="0049190F">
        <w:t>’</w:t>
      </w:r>
      <w:r w:rsidRPr="0049190F">
        <w:t>s advocacy programmes include the advertisement/recruitment process that encourages/calls for affirmative action, that include racially disadvantaged persons, women, and people with disabilities. Summary of employment level in Education:</w:t>
      </w:r>
    </w:p>
    <w:p w14:paraId="50CE81E0" w14:textId="78B4631A" w:rsidR="00C47CB3" w:rsidRPr="0049190F" w:rsidRDefault="00C47CB3" w:rsidP="00C47CB3">
      <w:pPr>
        <w:pStyle w:val="SingleTxt"/>
      </w:pPr>
      <w:r w:rsidRPr="0049190F">
        <w:t>24.</w:t>
      </w:r>
      <w:r w:rsidRPr="0049190F">
        <w:tab/>
        <w:t>Women’s participation in political and public life in Ministry of Education, Arts and Culture</w:t>
      </w:r>
      <w:r w:rsidR="003B41A7" w:rsidRPr="0049190F">
        <w:t>.</w:t>
      </w:r>
    </w:p>
    <w:p w14:paraId="3B4AD66E" w14:textId="021992A1" w:rsidR="003B41A7" w:rsidRPr="0049190F" w:rsidRDefault="003B41A7" w:rsidP="003B41A7">
      <w:pPr>
        <w:pStyle w:val="SingleTxt"/>
        <w:spacing w:after="0" w:line="120" w:lineRule="exact"/>
        <w:rPr>
          <w:sz w:val="10"/>
        </w:rPr>
      </w:pPr>
    </w:p>
    <w:tbl>
      <w:tblPr>
        <w:tblW w:w="7328" w:type="dxa"/>
        <w:tblInd w:w="1278" w:type="dxa"/>
        <w:tblLayout w:type="fixed"/>
        <w:tblCellMar>
          <w:left w:w="0" w:type="dxa"/>
          <w:right w:w="0" w:type="dxa"/>
        </w:tblCellMar>
        <w:tblLook w:val="04A0" w:firstRow="1" w:lastRow="0" w:firstColumn="1" w:lastColumn="0" w:noHBand="0" w:noVBand="1"/>
      </w:tblPr>
      <w:tblGrid>
        <w:gridCol w:w="2322"/>
        <w:gridCol w:w="1668"/>
        <w:gridCol w:w="1669"/>
        <w:gridCol w:w="1669"/>
      </w:tblGrid>
      <w:tr w:rsidR="003B41A7" w:rsidRPr="004127FF" w14:paraId="022A0A64" w14:textId="77777777" w:rsidTr="003D1CF4">
        <w:trPr>
          <w:tblHeader/>
        </w:trPr>
        <w:tc>
          <w:tcPr>
            <w:tcW w:w="2322" w:type="dxa"/>
            <w:tcBorders>
              <w:top w:val="single" w:sz="4" w:space="0" w:color="auto"/>
              <w:bottom w:val="single" w:sz="12" w:space="0" w:color="auto"/>
            </w:tcBorders>
            <w:shd w:val="clear" w:color="auto" w:fill="auto"/>
            <w:vAlign w:val="bottom"/>
            <w:hideMark/>
          </w:tcPr>
          <w:p w14:paraId="65434D13" w14:textId="77777777" w:rsidR="003B41A7" w:rsidRPr="004127FF" w:rsidRDefault="003B41A7" w:rsidP="00A33A05">
            <w:pPr>
              <w:pStyle w:val="SingleTxtG"/>
              <w:tabs>
                <w:tab w:val="clear" w:pos="1701"/>
                <w:tab w:val="clear" w:pos="2268"/>
                <w:tab w:val="clear" w:pos="2835"/>
              </w:tabs>
              <w:spacing w:before="81" w:after="81" w:line="160" w:lineRule="exact"/>
              <w:ind w:left="0" w:right="40"/>
              <w:jc w:val="left"/>
              <w:rPr>
                <w:rFonts w:ascii="Times New Roman Italic" w:hAnsi="Times New Roman Italic" w:cs="Times New Roman Italic"/>
                <w:i/>
                <w:spacing w:val="4"/>
                <w:w w:val="103"/>
                <w:sz w:val="14"/>
                <w:lang w:val="en-ZA"/>
              </w:rPr>
            </w:pPr>
            <w:r w:rsidRPr="004127FF">
              <w:rPr>
                <w:rFonts w:ascii="Times New Roman Italic" w:hAnsi="Times New Roman Italic" w:cs="Times New Roman Italic"/>
                <w:i/>
                <w:spacing w:val="4"/>
                <w:w w:val="103"/>
                <w:sz w:val="14"/>
                <w:lang w:val="en-ZA"/>
              </w:rPr>
              <w:t>Political level</w:t>
            </w:r>
          </w:p>
        </w:tc>
        <w:tc>
          <w:tcPr>
            <w:tcW w:w="1668" w:type="dxa"/>
            <w:tcBorders>
              <w:top w:val="single" w:sz="4" w:space="0" w:color="auto"/>
              <w:bottom w:val="single" w:sz="12" w:space="0" w:color="auto"/>
            </w:tcBorders>
            <w:shd w:val="clear" w:color="auto" w:fill="auto"/>
            <w:vAlign w:val="bottom"/>
            <w:hideMark/>
          </w:tcPr>
          <w:p w14:paraId="61F0B328" w14:textId="77777777" w:rsidR="003B41A7" w:rsidRPr="004127FF" w:rsidRDefault="003B41A7" w:rsidP="00A33A05">
            <w:pPr>
              <w:pStyle w:val="SingleTxtG"/>
              <w:tabs>
                <w:tab w:val="clear" w:pos="1701"/>
                <w:tab w:val="clear" w:pos="2268"/>
                <w:tab w:val="clear" w:pos="2835"/>
              </w:tabs>
              <w:spacing w:before="81" w:after="81" w:line="160" w:lineRule="exact"/>
              <w:ind w:left="144" w:right="40"/>
              <w:jc w:val="right"/>
              <w:rPr>
                <w:rFonts w:ascii="Times New Roman Italic" w:hAnsi="Times New Roman Italic" w:cs="Times New Roman Italic"/>
                <w:i/>
                <w:spacing w:val="4"/>
                <w:w w:val="103"/>
                <w:sz w:val="14"/>
                <w:lang w:val="en-ZA"/>
              </w:rPr>
            </w:pPr>
            <w:r w:rsidRPr="004127FF">
              <w:rPr>
                <w:rFonts w:ascii="Times New Roman Italic" w:hAnsi="Times New Roman Italic" w:cs="Times New Roman Italic"/>
                <w:i/>
                <w:spacing w:val="4"/>
                <w:w w:val="103"/>
                <w:sz w:val="14"/>
                <w:lang w:val="en-ZA"/>
              </w:rPr>
              <w:t>Women</w:t>
            </w:r>
          </w:p>
        </w:tc>
        <w:tc>
          <w:tcPr>
            <w:tcW w:w="1669" w:type="dxa"/>
            <w:tcBorders>
              <w:top w:val="single" w:sz="4" w:space="0" w:color="auto"/>
              <w:bottom w:val="single" w:sz="12" w:space="0" w:color="auto"/>
            </w:tcBorders>
            <w:shd w:val="clear" w:color="auto" w:fill="auto"/>
            <w:vAlign w:val="bottom"/>
            <w:hideMark/>
          </w:tcPr>
          <w:p w14:paraId="6A15FCE4" w14:textId="77777777" w:rsidR="003B41A7" w:rsidRPr="004127FF" w:rsidRDefault="003B41A7" w:rsidP="00A33A05">
            <w:pPr>
              <w:pStyle w:val="SingleTxtG"/>
              <w:tabs>
                <w:tab w:val="clear" w:pos="1701"/>
                <w:tab w:val="clear" w:pos="2268"/>
                <w:tab w:val="clear" w:pos="2835"/>
              </w:tabs>
              <w:spacing w:before="81" w:after="81" w:line="160" w:lineRule="exact"/>
              <w:ind w:left="144" w:right="40"/>
              <w:jc w:val="right"/>
              <w:rPr>
                <w:rFonts w:ascii="Times New Roman Italic" w:hAnsi="Times New Roman Italic" w:cs="Times New Roman Italic"/>
                <w:i/>
                <w:spacing w:val="4"/>
                <w:w w:val="103"/>
                <w:sz w:val="14"/>
                <w:lang w:val="en-ZA"/>
              </w:rPr>
            </w:pPr>
            <w:r w:rsidRPr="004127FF">
              <w:rPr>
                <w:rFonts w:ascii="Times New Roman Italic" w:hAnsi="Times New Roman Italic" w:cs="Times New Roman Italic"/>
                <w:i/>
                <w:spacing w:val="4"/>
                <w:w w:val="103"/>
                <w:sz w:val="14"/>
                <w:lang w:val="en-ZA"/>
              </w:rPr>
              <w:t>Men</w:t>
            </w:r>
          </w:p>
        </w:tc>
        <w:tc>
          <w:tcPr>
            <w:tcW w:w="1669" w:type="dxa"/>
            <w:tcBorders>
              <w:top w:val="single" w:sz="4" w:space="0" w:color="auto"/>
              <w:bottom w:val="single" w:sz="12" w:space="0" w:color="auto"/>
            </w:tcBorders>
            <w:shd w:val="clear" w:color="auto" w:fill="auto"/>
            <w:vAlign w:val="bottom"/>
            <w:hideMark/>
          </w:tcPr>
          <w:p w14:paraId="68939E3A" w14:textId="77777777" w:rsidR="003B41A7" w:rsidRPr="004127FF" w:rsidRDefault="003B41A7" w:rsidP="00A33A05">
            <w:pPr>
              <w:pStyle w:val="SingleTxtG"/>
              <w:tabs>
                <w:tab w:val="clear" w:pos="1701"/>
                <w:tab w:val="clear" w:pos="2268"/>
                <w:tab w:val="clear" w:pos="2835"/>
              </w:tabs>
              <w:spacing w:before="81" w:after="81" w:line="160" w:lineRule="exact"/>
              <w:ind w:left="144" w:right="40"/>
              <w:jc w:val="right"/>
              <w:rPr>
                <w:rFonts w:ascii="Times New Roman Italic" w:hAnsi="Times New Roman Italic" w:cs="Times New Roman Italic"/>
                <w:i/>
                <w:spacing w:val="4"/>
                <w:w w:val="103"/>
                <w:sz w:val="14"/>
                <w:lang w:val="en-ZA"/>
              </w:rPr>
            </w:pPr>
            <w:r w:rsidRPr="004127FF">
              <w:rPr>
                <w:rFonts w:ascii="Times New Roman Italic" w:hAnsi="Times New Roman Italic" w:cs="Times New Roman Italic"/>
                <w:i/>
                <w:spacing w:val="4"/>
                <w:w w:val="103"/>
                <w:sz w:val="14"/>
                <w:lang w:val="en-ZA"/>
              </w:rPr>
              <w:t>Total</w:t>
            </w:r>
          </w:p>
        </w:tc>
      </w:tr>
      <w:tr w:rsidR="00A33A05" w:rsidRPr="0049190F" w14:paraId="4A76B144" w14:textId="77777777" w:rsidTr="003D1CF4">
        <w:trPr>
          <w:trHeight w:hRule="exact" w:val="115"/>
          <w:tblHeader/>
        </w:trPr>
        <w:tc>
          <w:tcPr>
            <w:tcW w:w="2322" w:type="dxa"/>
            <w:tcBorders>
              <w:top w:val="single" w:sz="12" w:space="0" w:color="auto"/>
            </w:tcBorders>
            <w:shd w:val="clear" w:color="auto" w:fill="auto"/>
            <w:vAlign w:val="bottom"/>
          </w:tcPr>
          <w:p w14:paraId="7B944D16" w14:textId="77777777" w:rsidR="00A33A05" w:rsidRPr="0049190F" w:rsidRDefault="00A33A05" w:rsidP="00A33A05">
            <w:pPr>
              <w:pStyle w:val="SingleTxtG"/>
              <w:tabs>
                <w:tab w:val="clear" w:pos="1701"/>
                <w:tab w:val="clear" w:pos="2268"/>
                <w:tab w:val="clear" w:pos="2835"/>
              </w:tabs>
              <w:spacing w:before="40" w:after="40" w:line="210" w:lineRule="exact"/>
              <w:ind w:left="0" w:right="40"/>
              <w:jc w:val="left"/>
              <w:rPr>
                <w:sz w:val="17"/>
                <w:lang w:val="en-ZA"/>
              </w:rPr>
            </w:pPr>
          </w:p>
        </w:tc>
        <w:tc>
          <w:tcPr>
            <w:tcW w:w="1668" w:type="dxa"/>
            <w:tcBorders>
              <w:top w:val="single" w:sz="12" w:space="0" w:color="auto"/>
            </w:tcBorders>
            <w:shd w:val="clear" w:color="auto" w:fill="auto"/>
            <w:vAlign w:val="bottom"/>
          </w:tcPr>
          <w:p w14:paraId="035E481F" w14:textId="77777777" w:rsidR="00A33A05" w:rsidRPr="0049190F" w:rsidRDefault="00A33A05" w:rsidP="00A33A05">
            <w:pPr>
              <w:pStyle w:val="SingleTxtG"/>
              <w:tabs>
                <w:tab w:val="clear" w:pos="1701"/>
                <w:tab w:val="clear" w:pos="2268"/>
                <w:tab w:val="clear" w:pos="2835"/>
              </w:tabs>
              <w:spacing w:before="40" w:after="40" w:line="210" w:lineRule="exact"/>
              <w:ind w:left="144" w:right="40"/>
              <w:jc w:val="right"/>
              <w:rPr>
                <w:sz w:val="17"/>
                <w:lang w:val="en-ZA"/>
              </w:rPr>
            </w:pPr>
          </w:p>
        </w:tc>
        <w:tc>
          <w:tcPr>
            <w:tcW w:w="1669" w:type="dxa"/>
            <w:tcBorders>
              <w:top w:val="single" w:sz="12" w:space="0" w:color="auto"/>
            </w:tcBorders>
            <w:shd w:val="clear" w:color="auto" w:fill="auto"/>
            <w:vAlign w:val="bottom"/>
          </w:tcPr>
          <w:p w14:paraId="53017BF1" w14:textId="77777777" w:rsidR="00A33A05" w:rsidRPr="0049190F" w:rsidRDefault="00A33A05" w:rsidP="00A33A05">
            <w:pPr>
              <w:pStyle w:val="SingleTxtG"/>
              <w:tabs>
                <w:tab w:val="clear" w:pos="1701"/>
                <w:tab w:val="clear" w:pos="2268"/>
                <w:tab w:val="clear" w:pos="2835"/>
              </w:tabs>
              <w:spacing w:before="40" w:after="40" w:line="210" w:lineRule="exact"/>
              <w:ind w:left="144" w:right="40"/>
              <w:jc w:val="right"/>
              <w:rPr>
                <w:sz w:val="17"/>
                <w:lang w:val="en-ZA"/>
              </w:rPr>
            </w:pPr>
          </w:p>
        </w:tc>
        <w:tc>
          <w:tcPr>
            <w:tcW w:w="1669" w:type="dxa"/>
            <w:tcBorders>
              <w:top w:val="single" w:sz="12" w:space="0" w:color="auto"/>
            </w:tcBorders>
            <w:shd w:val="clear" w:color="auto" w:fill="auto"/>
            <w:vAlign w:val="bottom"/>
          </w:tcPr>
          <w:p w14:paraId="7AFCAC9B" w14:textId="77777777" w:rsidR="00A33A05" w:rsidRPr="0049190F" w:rsidRDefault="00A33A05" w:rsidP="00A33A05">
            <w:pPr>
              <w:pStyle w:val="SingleTxtG"/>
              <w:tabs>
                <w:tab w:val="clear" w:pos="1701"/>
                <w:tab w:val="clear" w:pos="2268"/>
                <w:tab w:val="clear" w:pos="2835"/>
              </w:tabs>
              <w:spacing w:before="40" w:after="40" w:line="210" w:lineRule="exact"/>
              <w:ind w:left="144" w:right="40"/>
              <w:jc w:val="right"/>
              <w:rPr>
                <w:sz w:val="17"/>
                <w:lang w:val="en-ZA"/>
              </w:rPr>
            </w:pPr>
          </w:p>
        </w:tc>
      </w:tr>
      <w:tr w:rsidR="003B41A7" w:rsidRPr="004127FF" w14:paraId="78BAF156" w14:textId="77777777" w:rsidTr="003D1CF4">
        <w:tc>
          <w:tcPr>
            <w:tcW w:w="2322" w:type="dxa"/>
            <w:shd w:val="clear" w:color="auto" w:fill="auto"/>
            <w:vAlign w:val="bottom"/>
            <w:hideMark/>
          </w:tcPr>
          <w:p w14:paraId="21DD4059"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n-ZA"/>
              </w:rPr>
            </w:pPr>
            <w:r w:rsidRPr="004127FF">
              <w:rPr>
                <w:spacing w:val="4"/>
                <w:w w:val="103"/>
                <w:sz w:val="17"/>
                <w:lang w:val="en-ZA"/>
              </w:rPr>
              <w:t>Minister of Education</w:t>
            </w:r>
          </w:p>
        </w:tc>
        <w:tc>
          <w:tcPr>
            <w:tcW w:w="1668" w:type="dxa"/>
            <w:shd w:val="clear" w:color="auto" w:fill="auto"/>
            <w:vAlign w:val="bottom"/>
            <w:hideMark/>
          </w:tcPr>
          <w:p w14:paraId="3FFA5BA5"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1</w:t>
            </w:r>
          </w:p>
        </w:tc>
        <w:tc>
          <w:tcPr>
            <w:tcW w:w="1669" w:type="dxa"/>
            <w:shd w:val="clear" w:color="auto" w:fill="auto"/>
            <w:vAlign w:val="bottom"/>
            <w:hideMark/>
          </w:tcPr>
          <w:p w14:paraId="029A9419"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0</w:t>
            </w:r>
          </w:p>
        </w:tc>
        <w:tc>
          <w:tcPr>
            <w:tcW w:w="1669" w:type="dxa"/>
            <w:shd w:val="clear" w:color="auto" w:fill="auto"/>
            <w:vAlign w:val="bottom"/>
            <w:hideMark/>
          </w:tcPr>
          <w:p w14:paraId="7F303DAC"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1</w:t>
            </w:r>
          </w:p>
        </w:tc>
      </w:tr>
      <w:tr w:rsidR="003B41A7" w:rsidRPr="004127FF" w14:paraId="3309715F" w14:textId="77777777" w:rsidTr="003D1CF4">
        <w:tc>
          <w:tcPr>
            <w:tcW w:w="2322" w:type="dxa"/>
            <w:shd w:val="clear" w:color="auto" w:fill="auto"/>
            <w:vAlign w:val="bottom"/>
            <w:hideMark/>
          </w:tcPr>
          <w:p w14:paraId="36C958C5"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n-ZA"/>
              </w:rPr>
            </w:pPr>
            <w:r w:rsidRPr="004127FF">
              <w:rPr>
                <w:spacing w:val="4"/>
                <w:w w:val="103"/>
                <w:sz w:val="17"/>
                <w:lang w:val="en-ZA"/>
              </w:rPr>
              <w:t>Deputy Minister</w:t>
            </w:r>
          </w:p>
        </w:tc>
        <w:tc>
          <w:tcPr>
            <w:tcW w:w="1668" w:type="dxa"/>
            <w:shd w:val="clear" w:color="auto" w:fill="auto"/>
            <w:vAlign w:val="bottom"/>
            <w:hideMark/>
          </w:tcPr>
          <w:p w14:paraId="655F4007"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1</w:t>
            </w:r>
          </w:p>
        </w:tc>
        <w:tc>
          <w:tcPr>
            <w:tcW w:w="1669" w:type="dxa"/>
            <w:shd w:val="clear" w:color="auto" w:fill="auto"/>
            <w:vAlign w:val="bottom"/>
            <w:hideMark/>
          </w:tcPr>
          <w:p w14:paraId="12282ACE"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0</w:t>
            </w:r>
          </w:p>
        </w:tc>
        <w:tc>
          <w:tcPr>
            <w:tcW w:w="1669" w:type="dxa"/>
            <w:shd w:val="clear" w:color="auto" w:fill="auto"/>
            <w:vAlign w:val="bottom"/>
            <w:hideMark/>
          </w:tcPr>
          <w:p w14:paraId="29FEE7A5"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1</w:t>
            </w:r>
          </w:p>
        </w:tc>
      </w:tr>
      <w:tr w:rsidR="003B41A7" w:rsidRPr="004127FF" w14:paraId="6AB06BE8" w14:textId="77777777" w:rsidTr="003D1CF4">
        <w:tc>
          <w:tcPr>
            <w:tcW w:w="2322" w:type="dxa"/>
            <w:shd w:val="clear" w:color="auto" w:fill="auto"/>
            <w:vAlign w:val="bottom"/>
            <w:hideMark/>
          </w:tcPr>
          <w:p w14:paraId="0C4F077B"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b/>
                <w:spacing w:val="4"/>
                <w:w w:val="103"/>
                <w:sz w:val="17"/>
                <w:lang w:val="en-ZA"/>
              </w:rPr>
            </w:pPr>
            <w:r w:rsidRPr="004127FF">
              <w:rPr>
                <w:b/>
                <w:spacing w:val="4"/>
                <w:w w:val="103"/>
                <w:sz w:val="17"/>
                <w:lang w:val="en-ZA"/>
              </w:rPr>
              <w:t>Public level</w:t>
            </w:r>
          </w:p>
        </w:tc>
        <w:tc>
          <w:tcPr>
            <w:tcW w:w="1668" w:type="dxa"/>
            <w:shd w:val="clear" w:color="auto" w:fill="auto"/>
            <w:vAlign w:val="bottom"/>
          </w:tcPr>
          <w:p w14:paraId="4EDEB57A"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p>
        </w:tc>
        <w:tc>
          <w:tcPr>
            <w:tcW w:w="1669" w:type="dxa"/>
            <w:shd w:val="clear" w:color="auto" w:fill="auto"/>
            <w:vAlign w:val="bottom"/>
          </w:tcPr>
          <w:p w14:paraId="50E4E136"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p>
        </w:tc>
        <w:tc>
          <w:tcPr>
            <w:tcW w:w="1669" w:type="dxa"/>
            <w:shd w:val="clear" w:color="auto" w:fill="auto"/>
            <w:vAlign w:val="bottom"/>
          </w:tcPr>
          <w:p w14:paraId="77A0B0ED"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p>
        </w:tc>
      </w:tr>
      <w:tr w:rsidR="003B41A7" w:rsidRPr="004127FF" w14:paraId="2B59BE24" w14:textId="77777777" w:rsidTr="003D1CF4">
        <w:tc>
          <w:tcPr>
            <w:tcW w:w="2322" w:type="dxa"/>
            <w:shd w:val="clear" w:color="auto" w:fill="auto"/>
            <w:vAlign w:val="bottom"/>
            <w:hideMark/>
          </w:tcPr>
          <w:p w14:paraId="0D288E35"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n-ZA"/>
              </w:rPr>
            </w:pPr>
            <w:r w:rsidRPr="004127FF">
              <w:rPr>
                <w:spacing w:val="4"/>
                <w:w w:val="103"/>
                <w:sz w:val="17"/>
                <w:lang w:val="en-ZA"/>
              </w:rPr>
              <w:t>Executive Director</w:t>
            </w:r>
          </w:p>
        </w:tc>
        <w:tc>
          <w:tcPr>
            <w:tcW w:w="1668" w:type="dxa"/>
            <w:shd w:val="clear" w:color="auto" w:fill="auto"/>
            <w:vAlign w:val="bottom"/>
            <w:hideMark/>
          </w:tcPr>
          <w:p w14:paraId="67E44272"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1</w:t>
            </w:r>
          </w:p>
        </w:tc>
        <w:tc>
          <w:tcPr>
            <w:tcW w:w="1669" w:type="dxa"/>
            <w:shd w:val="clear" w:color="auto" w:fill="auto"/>
            <w:vAlign w:val="bottom"/>
            <w:hideMark/>
          </w:tcPr>
          <w:p w14:paraId="3AD5FC49"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0</w:t>
            </w:r>
          </w:p>
        </w:tc>
        <w:tc>
          <w:tcPr>
            <w:tcW w:w="1669" w:type="dxa"/>
            <w:shd w:val="clear" w:color="auto" w:fill="auto"/>
            <w:vAlign w:val="bottom"/>
            <w:hideMark/>
          </w:tcPr>
          <w:p w14:paraId="3E3C5370"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1</w:t>
            </w:r>
          </w:p>
        </w:tc>
      </w:tr>
      <w:tr w:rsidR="003B41A7" w:rsidRPr="004127FF" w14:paraId="3384F135" w14:textId="77777777" w:rsidTr="003D1CF4">
        <w:tc>
          <w:tcPr>
            <w:tcW w:w="2322" w:type="dxa"/>
            <w:shd w:val="clear" w:color="auto" w:fill="auto"/>
            <w:vAlign w:val="bottom"/>
            <w:hideMark/>
          </w:tcPr>
          <w:p w14:paraId="2CE02560"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n-ZA"/>
              </w:rPr>
            </w:pPr>
            <w:r w:rsidRPr="004127FF">
              <w:rPr>
                <w:spacing w:val="4"/>
                <w:w w:val="103"/>
                <w:sz w:val="17"/>
                <w:lang w:val="en-ZA"/>
              </w:rPr>
              <w:t>Deputy Executive Directors</w:t>
            </w:r>
          </w:p>
        </w:tc>
        <w:tc>
          <w:tcPr>
            <w:tcW w:w="1668" w:type="dxa"/>
            <w:shd w:val="clear" w:color="auto" w:fill="auto"/>
            <w:vAlign w:val="bottom"/>
            <w:hideMark/>
          </w:tcPr>
          <w:p w14:paraId="2E06937E"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1</w:t>
            </w:r>
          </w:p>
        </w:tc>
        <w:tc>
          <w:tcPr>
            <w:tcW w:w="1669" w:type="dxa"/>
            <w:shd w:val="clear" w:color="auto" w:fill="auto"/>
            <w:vAlign w:val="bottom"/>
            <w:hideMark/>
          </w:tcPr>
          <w:p w14:paraId="4D55046A"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2</w:t>
            </w:r>
          </w:p>
        </w:tc>
        <w:tc>
          <w:tcPr>
            <w:tcW w:w="1669" w:type="dxa"/>
            <w:shd w:val="clear" w:color="auto" w:fill="auto"/>
            <w:vAlign w:val="bottom"/>
            <w:hideMark/>
          </w:tcPr>
          <w:p w14:paraId="519746D3"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3</w:t>
            </w:r>
          </w:p>
        </w:tc>
      </w:tr>
      <w:tr w:rsidR="003B41A7" w:rsidRPr="004127FF" w14:paraId="41701F25" w14:textId="77777777" w:rsidTr="003D1CF4">
        <w:tc>
          <w:tcPr>
            <w:tcW w:w="2322" w:type="dxa"/>
            <w:shd w:val="clear" w:color="auto" w:fill="auto"/>
            <w:vAlign w:val="bottom"/>
            <w:hideMark/>
          </w:tcPr>
          <w:p w14:paraId="0E264EF4"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n-ZA"/>
              </w:rPr>
            </w:pPr>
            <w:r w:rsidRPr="004127FF">
              <w:rPr>
                <w:spacing w:val="4"/>
                <w:w w:val="103"/>
                <w:sz w:val="17"/>
                <w:lang w:val="en-ZA"/>
              </w:rPr>
              <w:t>Directors</w:t>
            </w:r>
          </w:p>
        </w:tc>
        <w:tc>
          <w:tcPr>
            <w:tcW w:w="1668" w:type="dxa"/>
            <w:shd w:val="clear" w:color="auto" w:fill="auto"/>
            <w:vAlign w:val="bottom"/>
            <w:hideMark/>
          </w:tcPr>
          <w:p w14:paraId="6EAFB22A"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12</w:t>
            </w:r>
          </w:p>
        </w:tc>
        <w:tc>
          <w:tcPr>
            <w:tcW w:w="1669" w:type="dxa"/>
            <w:shd w:val="clear" w:color="auto" w:fill="auto"/>
            <w:vAlign w:val="bottom"/>
            <w:hideMark/>
          </w:tcPr>
          <w:p w14:paraId="6552F90E"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11</w:t>
            </w:r>
          </w:p>
        </w:tc>
        <w:tc>
          <w:tcPr>
            <w:tcW w:w="1669" w:type="dxa"/>
            <w:shd w:val="clear" w:color="auto" w:fill="auto"/>
            <w:vAlign w:val="bottom"/>
            <w:hideMark/>
          </w:tcPr>
          <w:p w14:paraId="3B297B68"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lang w:val="en-ZA"/>
              </w:rPr>
            </w:pPr>
            <w:r w:rsidRPr="004127FF">
              <w:rPr>
                <w:spacing w:val="4"/>
                <w:w w:val="103"/>
                <w:sz w:val="17"/>
                <w:lang w:val="en-ZA"/>
              </w:rPr>
              <w:t>23</w:t>
            </w:r>
          </w:p>
        </w:tc>
      </w:tr>
      <w:tr w:rsidR="003B41A7" w:rsidRPr="004127FF" w14:paraId="7285C67E" w14:textId="77777777" w:rsidTr="003D1CF4">
        <w:tc>
          <w:tcPr>
            <w:tcW w:w="2322" w:type="dxa"/>
            <w:tcBorders>
              <w:bottom w:val="single" w:sz="4" w:space="0" w:color="auto"/>
            </w:tcBorders>
            <w:shd w:val="clear" w:color="auto" w:fill="auto"/>
            <w:vAlign w:val="bottom"/>
            <w:hideMark/>
          </w:tcPr>
          <w:p w14:paraId="0567AA88"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81" w:line="210" w:lineRule="exact"/>
              <w:ind w:left="0" w:right="40"/>
              <w:jc w:val="left"/>
              <w:rPr>
                <w:spacing w:val="4"/>
                <w:w w:val="103"/>
                <w:sz w:val="17"/>
                <w:lang w:val="en-ZA"/>
              </w:rPr>
            </w:pPr>
            <w:r w:rsidRPr="004127FF">
              <w:rPr>
                <w:spacing w:val="4"/>
                <w:w w:val="103"/>
                <w:sz w:val="17"/>
                <w:lang w:val="en-ZA"/>
              </w:rPr>
              <w:t>Deputy Directors</w:t>
            </w:r>
          </w:p>
        </w:tc>
        <w:tc>
          <w:tcPr>
            <w:tcW w:w="1668" w:type="dxa"/>
            <w:tcBorders>
              <w:bottom w:val="single" w:sz="4" w:space="0" w:color="auto"/>
            </w:tcBorders>
            <w:shd w:val="clear" w:color="auto" w:fill="auto"/>
            <w:vAlign w:val="bottom"/>
            <w:hideMark/>
          </w:tcPr>
          <w:p w14:paraId="7505DFF2"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lang w:val="en-ZA"/>
              </w:rPr>
            </w:pPr>
            <w:r w:rsidRPr="004127FF">
              <w:rPr>
                <w:spacing w:val="4"/>
                <w:w w:val="103"/>
                <w:sz w:val="17"/>
                <w:lang w:val="en-ZA"/>
              </w:rPr>
              <w:t>15</w:t>
            </w:r>
          </w:p>
        </w:tc>
        <w:tc>
          <w:tcPr>
            <w:tcW w:w="1669" w:type="dxa"/>
            <w:tcBorders>
              <w:bottom w:val="single" w:sz="4" w:space="0" w:color="auto"/>
            </w:tcBorders>
            <w:shd w:val="clear" w:color="auto" w:fill="auto"/>
            <w:vAlign w:val="bottom"/>
            <w:hideMark/>
          </w:tcPr>
          <w:p w14:paraId="7D6D3E1F"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lang w:val="en-ZA"/>
              </w:rPr>
            </w:pPr>
            <w:r w:rsidRPr="004127FF">
              <w:rPr>
                <w:spacing w:val="4"/>
                <w:w w:val="103"/>
                <w:sz w:val="17"/>
                <w:lang w:val="en-ZA"/>
              </w:rPr>
              <w:t>6</w:t>
            </w:r>
          </w:p>
        </w:tc>
        <w:tc>
          <w:tcPr>
            <w:tcW w:w="1669" w:type="dxa"/>
            <w:tcBorders>
              <w:bottom w:val="single" w:sz="4" w:space="0" w:color="auto"/>
            </w:tcBorders>
            <w:shd w:val="clear" w:color="auto" w:fill="auto"/>
            <w:vAlign w:val="bottom"/>
            <w:hideMark/>
          </w:tcPr>
          <w:p w14:paraId="62F52B2A"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lang w:val="en-ZA"/>
              </w:rPr>
            </w:pPr>
            <w:r w:rsidRPr="004127FF">
              <w:rPr>
                <w:spacing w:val="4"/>
                <w:w w:val="103"/>
                <w:sz w:val="17"/>
                <w:lang w:val="en-ZA"/>
              </w:rPr>
              <w:t>21</w:t>
            </w:r>
          </w:p>
        </w:tc>
      </w:tr>
      <w:tr w:rsidR="003B41A7" w:rsidRPr="004127FF" w14:paraId="5493D98F" w14:textId="77777777" w:rsidTr="003D1CF4">
        <w:tc>
          <w:tcPr>
            <w:tcW w:w="2322" w:type="dxa"/>
            <w:tcBorders>
              <w:top w:val="single" w:sz="4" w:space="0" w:color="auto"/>
              <w:bottom w:val="single" w:sz="12" w:space="0" w:color="auto"/>
            </w:tcBorders>
            <w:shd w:val="clear" w:color="auto" w:fill="auto"/>
            <w:vAlign w:val="bottom"/>
            <w:hideMark/>
          </w:tcPr>
          <w:p w14:paraId="111CC09E" w14:textId="0B5F1642" w:rsidR="003B41A7" w:rsidRPr="004127FF" w:rsidRDefault="00A33A05" w:rsidP="00A33A05">
            <w:pPr>
              <w:pStyle w:val="SingleTxtG"/>
              <w:tabs>
                <w:tab w:val="clear" w:pos="1701"/>
                <w:tab w:val="clear" w:pos="2268"/>
                <w:tab w:val="clear" w:pos="2835"/>
                <w:tab w:val="left" w:pos="288"/>
                <w:tab w:val="left" w:pos="576"/>
                <w:tab w:val="left" w:pos="864"/>
                <w:tab w:val="left" w:pos="1152"/>
              </w:tabs>
              <w:spacing w:before="81" w:after="81" w:line="210" w:lineRule="exact"/>
              <w:ind w:left="0" w:right="40"/>
              <w:jc w:val="left"/>
              <w:rPr>
                <w:b/>
                <w:spacing w:val="4"/>
                <w:w w:val="103"/>
                <w:sz w:val="17"/>
                <w:lang w:val="en-ZA"/>
              </w:rPr>
            </w:pPr>
            <w:r w:rsidRPr="004127FF">
              <w:rPr>
                <w:b/>
                <w:spacing w:val="4"/>
                <w:w w:val="103"/>
                <w:sz w:val="17"/>
                <w:lang w:val="en-ZA"/>
              </w:rPr>
              <w:tab/>
            </w:r>
            <w:r w:rsidR="003B41A7" w:rsidRPr="004127FF">
              <w:rPr>
                <w:b/>
                <w:spacing w:val="4"/>
                <w:w w:val="103"/>
                <w:sz w:val="17"/>
                <w:lang w:val="en-ZA"/>
              </w:rPr>
              <w:t>Total</w:t>
            </w:r>
          </w:p>
        </w:tc>
        <w:tc>
          <w:tcPr>
            <w:tcW w:w="1668" w:type="dxa"/>
            <w:tcBorders>
              <w:top w:val="single" w:sz="4" w:space="0" w:color="auto"/>
              <w:bottom w:val="single" w:sz="12" w:space="0" w:color="auto"/>
            </w:tcBorders>
            <w:shd w:val="clear" w:color="auto" w:fill="auto"/>
            <w:vAlign w:val="bottom"/>
            <w:hideMark/>
          </w:tcPr>
          <w:p w14:paraId="17163628"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spacing w:val="4"/>
                <w:w w:val="103"/>
                <w:sz w:val="17"/>
                <w:lang w:val="en-ZA"/>
              </w:rPr>
            </w:pPr>
            <w:r w:rsidRPr="004127FF">
              <w:rPr>
                <w:b/>
                <w:spacing w:val="4"/>
                <w:w w:val="103"/>
                <w:sz w:val="17"/>
                <w:lang w:val="en-ZA"/>
              </w:rPr>
              <w:t>16</w:t>
            </w:r>
          </w:p>
        </w:tc>
        <w:tc>
          <w:tcPr>
            <w:tcW w:w="1669" w:type="dxa"/>
            <w:tcBorders>
              <w:top w:val="single" w:sz="4" w:space="0" w:color="auto"/>
              <w:bottom w:val="single" w:sz="12" w:space="0" w:color="auto"/>
            </w:tcBorders>
            <w:shd w:val="clear" w:color="auto" w:fill="auto"/>
            <w:vAlign w:val="bottom"/>
            <w:hideMark/>
          </w:tcPr>
          <w:p w14:paraId="4A285E51"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spacing w:val="4"/>
                <w:w w:val="103"/>
                <w:sz w:val="17"/>
                <w:lang w:val="en-ZA"/>
              </w:rPr>
            </w:pPr>
            <w:r w:rsidRPr="004127FF">
              <w:rPr>
                <w:b/>
                <w:spacing w:val="4"/>
                <w:w w:val="103"/>
                <w:sz w:val="17"/>
                <w:lang w:val="en-ZA"/>
              </w:rPr>
              <w:t>13</w:t>
            </w:r>
          </w:p>
        </w:tc>
        <w:tc>
          <w:tcPr>
            <w:tcW w:w="1669" w:type="dxa"/>
            <w:tcBorders>
              <w:top w:val="single" w:sz="4" w:space="0" w:color="auto"/>
              <w:bottom w:val="single" w:sz="12" w:space="0" w:color="auto"/>
            </w:tcBorders>
            <w:shd w:val="clear" w:color="auto" w:fill="auto"/>
            <w:vAlign w:val="bottom"/>
            <w:hideMark/>
          </w:tcPr>
          <w:p w14:paraId="09B735B3" w14:textId="77777777" w:rsidR="003B41A7" w:rsidRPr="004127FF" w:rsidRDefault="003B41A7" w:rsidP="00A33A05">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spacing w:val="4"/>
                <w:w w:val="103"/>
                <w:sz w:val="17"/>
                <w:lang w:val="en-ZA"/>
              </w:rPr>
            </w:pPr>
            <w:r w:rsidRPr="004127FF">
              <w:rPr>
                <w:b/>
                <w:spacing w:val="4"/>
                <w:w w:val="103"/>
                <w:sz w:val="17"/>
                <w:lang w:val="en-ZA"/>
              </w:rPr>
              <w:t>29</w:t>
            </w:r>
          </w:p>
        </w:tc>
      </w:tr>
    </w:tbl>
    <w:p w14:paraId="2A1AE802" w14:textId="0100887E" w:rsidR="003B41A7" w:rsidRPr="0049190F" w:rsidRDefault="003B41A7" w:rsidP="00A33A05">
      <w:pPr>
        <w:pStyle w:val="SingleTxt"/>
        <w:spacing w:after="0" w:line="120" w:lineRule="exact"/>
        <w:rPr>
          <w:sz w:val="10"/>
        </w:rPr>
      </w:pPr>
    </w:p>
    <w:p w14:paraId="0C80FBFB" w14:textId="0A7DED4D" w:rsidR="00A33A05" w:rsidRPr="0049190F" w:rsidRDefault="00A33A05" w:rsidP="00A33A05">
      <w:pPr>
        <w:pStyle w:val="SingleTxt"/>
        <w:spacing w:after="0" w:line="120" w:lineRule="exact"/>
        <w:rPr>
          <w:sz w:val="10"/>
        </w:rPr>
      </w:pPr>
    </w:p>
    <w:p w14:paraId="1C0548F7" w14:textId="77777777" w:rsidR="00A33A05" w:rsidRPr="0049190F" w:rsidRDefault="00A33A05" w:rsidP="00A33A05">
      <w:pPr>
        <w:pStyle w:val="SingleTxt"/>
        <w:spacing w:after="0" w:line="120" w:lineRule="exact"/>
        <w:rPr>
          <w:sz w:val="10"/>
        </w:rPr>
      </w:pPr>
    </w:p>
    <w:p w14:paraId="68689D9C" w14:textId="60F25F59" w:rsidR="00A33A05" w:rsidRPr="0049190F" w:rsidRDefault="00A33A05" w:rsidP="00A33A05">
      <w:pPr>
        <w:pStyle w:val="H1"/>
        <w:ind w:right="1260"/>
      </w:pPr>
      <w:r w:rsidRPr="0049190F">
        <w:tab/>
      </w:r>
      <w:r w:rsidRPr="0049190F">
        <w:tab/>
        <w:t xml:space="preserve">Stereotypes and Harmful practices </w:t>
      </w:r>
    </w:p>
    <w:p w14:paraId="4D40B92A" w14:textId="470C664F" w:rsidR="00A33A05" w:rsidRPr="0049190F" w:rsidRDefault="00A33A05" w:rsidP="00A33A05">
      <w:pPr>
        <w:pStyle w:val="SingleTxt"/>
        <w:spacing w:after="0" w:line="120" w:lineRule="exact"/>
        <w:rPr>
          <w:sz w:val="10"/>
        </w:rPr>
      </w:pPr>
    </w:p>
    <w:p w14:paraId="41BDCDAD" w14:textId="29882BAF" w:rsidR="00A33A05" w:rsidRPr="0049190F" w:rsidRDefault="00A33A05" w:rsidP="00A33A05">
      <w:pPr>
        <w:pStyle w:val="SingleTxt"/>
        <w:spacing w:after="0" w:line="120" w:lineRule="exact"/>
        <w:rPr>
          <w:sz w:val="10"/>
        </w:rPr>
      </w:pPr>
    </w:p>
    <w:p w14:paraId="10734C95" w14:textId="77777777" w:rsidR="00A33A05" w:rsidRPr="0049190F" w:rsidRDefault="00A33A05" w:rsidP="00A33A05">
      <w:pPr>
        <w:pStyle w:val="SingleTxt"/>
      </w:pPr>
      <w:r w:rsidRPr="0049190F">
        <w:t>25.</w:t>
      </w:r>
      <w:r w:rsidRPr="0049190F">
        <w:tab/>
        <w:t xml:space="preserve">The Child Care and Protection Act 3 of 2015, prohibits and criminalizes any harmful practices done to all children in Namibia. A study on child marriages was done in the year 2020, and recommendations made from that study are being implemented by all stake holders. </w:t>
      </w:r>
    </w:p>
    <w:p w14:paraId="324D9A9D" w14:textId="69CA4ABB" w:rsidR="00A33A05" w:rsidRPr="0049190F" w:rsidRDefault="00A33A05" w:rsidP="00A33A05">
      <w:pPr>
        <w:pStyle w:val="SingleTxt"/>
      </w:pPr>
      <w:r w:rsidRPr="0049190F">
        <w:t>26.</w:t>
      </w:r>
      <w:r w:rsidRPr="0049190F">
        <w:tab/>
        <w:t>We further wish to inform the committee that the state party does not intend to abolish polygamy. Polygamy is an integral part of African culture and the state party does not consider it a harmful cultural practice.</w:t>
      </w:r>
      <w:r w:rsidR="00AD1064" w:rsidRPr="0049190F">
        <w:t xml:space="preserve"> P</w:t>
      </w:r>
      <w:r w:rsidRPr="0049190F">
        <w:t>olygamy can only become an offense when it involves child brides or women are forced into it. Overall, the majority of women in polygamous relationships are in it voluntarily and such unions are governed according to the customs and practices of a particular ethnic group. However, the Government is consulting with traditional authorities and other stakeholders on reviewing existing customary marital laws and on enacting specific laws meant it increasing protection for women in polygamous unions.</w:t>
      </w:r>
    </w:p>
    <w:p w14:paraId="10A1D4E2" w14:textId="2B7099A0" w:rsidR="003D1CF4" w:rsidRPr="0049190F" w:rsidRDefault="003D1CF4" w:rsidP="003D1CF4">
      <w:pPr>
        <w:pStyle w:val="SingleTxt"/>
        <w:spacing w:after="0" w:line="120" w:lineRule="exact"/>
        <w:rPr>
          <w:sz w:val="10"/>
        </w:rPr>
      </w:pPr>
    </w:p>
    <w:p w14:paraId="19C25975" w14:textId="4FEE982C" w:rsidR="003D1CF4" w:rsidRPr="0049190F" w:rsidRDefault="003D1CF4" w:rsidP="003D1CF4">
      <w:pPr>
        <w:pStyle w:val="SingleTxt"/>
        <w:spacing w:after="0" w:line="120" w:lineRule="exact"/>
        <w:rPr>
          <w:sz w:val="10"/>
        </w:rPr>
      </w:pPr>
    </w:p>
    <w:p w14:paraId="6631527F" w14:textId="79B30D40" w:rsidR="00A33A05" w:rsidRPr="0049190F" w:rsidRDefault="00A33A05" w:rsidP="00A33A05">
      <w:pPr>
        <w:pStyle w:val="H1"/>
        <w:ind w:right="1260"/>
      </w:pPr>
      <w:r w:rsidRPr="0049190F">
        <w:lastRenderedPageBreak/>
        <w:tab/>
      </w:r>
      <w:bookmarkStart w:id="2" w:name="BeginPage"/>
      <w:bookmarkEnd w:id="2"/>
      <w:r w:rsidRPr="0049190F">
        <w:tab/>
        <w:t>Gender Based-Violence against Women</w:t>
      </w:r>
    </w:p>
    <w:p w14:paraId="651053E6" w14:textId="3E6F7DF0" w:rsidR="00A33A05" w:rsidRPr="0049190F" w:rsidRDefault="00A33A05" w:rsidP="00A33A05">
      <w:pPr>
        <w:pStyle w:val="SingleTxt"/>
        <w:spacing w:after="0" w:line="120" w:lineRule="exact"/>
        <w:rPr>
          <w:sz w:val="10"/>
        </w:rPr>
      </w:pPr>
    </w:p>
    <w:p w14:paraId="563F42CB" w14:textId="53F24115" w:rsidR="00A33A05" w:rsidRPr="0049190F" w:rsidRDefault="00A33A05" w:rsidP="00A33A05">
      <w:pPr>
        <w:pStyle w:val="SingleTxt"/>
        <w:spacing w:after="0" w:line="120" w:lineRule="exact"/>
        <w:rPr>
          <w:sz w:val="10"/>
        </w:rPr>
      </w:pPr>
    </w:p>
    <w:p w14:paraId="4226A77C" w14:textId="553DFFFD" w:rsidR="00A33A05" w:rsidRPr="0049190F" w:rsidRDefault="00A33A05" w:rsidP="00A33A05">
      <w:pPr>
        <w:pStyle w:val="SingleTxt"/>
        <w:rPr>
          <w:spacing w:val="2"/>
          <w:w w:val="102"/>
        </w:rPr>
      </w:pPr>
      <w:r w:rsidRPr="0049190F">
        <w:rPr>
          <w:spacing w:val="2"/>
          <w:w w:val="102"/>
        </w:rPr>
        <w:t>27.</w:t>
      </w:r>
      <w:r w:rsidRPr="0049190F">
        <w:rPr>
          <w:spacing w:val="2"/>
          <w:w w:val="102"/>
        </w:rPr>
        <w:tab/>
        <w:t>The Ministry of Gender Equality, Poverty Eradication and Social Welfare’s Social Workers and the Ministry of safety and Security, are part of essential services. Thus, services were provided without interruptions. However, the response plan for GBV and VAC was developed during the COVID-19 lockdown to guide the public how to report. The response plan was part of proclamation that was published by the government of Namibia. The response plan entails the process and referral procedures:</w:t>
      </w:r>
    </w:p>
    <w:p w14:paraId="53B84558" w14:textId="6F12C964" w:rsidR="003D1CF4" w:rsidRPr="0049190F" w:rsidRDefault="003D1CF4" w:rsidP="003D1CF4">
      <w:pPr>
        <w:pStyle w:val="SingleTxt"/>
        <w:tabs>
          <w:tab w:val="right" w:pos="1685"/>
        </w:tabs>
        <w:ind w:left="1742" w:hanging="475"/>
        <w:rPr>
          <w:spacing w:val="2"/>
          <w:w w:val="102"/>
        </w:rPr>
      </w:pPr>
      <w:r w:rsidRPr="0049190F">
        <w:rPr>
          <w:spacing w:val="2"/>
          <w:w w:val="102"/>
        </w:rPr>
        <w:tab/>
        <w:t>•</w:t>
      </w:r>
      <w:r w:rsidRPr="0049190F">
        <w:rPr>
          <w:spacing w:val="2"/>
          <w:w w:val="102"/>
        </w:rPr>
        <w:tab/>
        <w:t xml:space="preserve">The first point of response to children or adults in need of protective were reporting using 116 or 106 helplines or report the matter to the nearest police station; </w:t>
      </w:r>
    </w:p>
    <w:p w14:paraId="5F491ACF" w14:textId="3EC4EF8C" w:rsidR="003D1CF4" w:rsidRPr="0049190F" w:rsidRDefault="003D1CF4" w:rsidP="003D1CF4">
      <w:pPr>
        <w:pStyle w:val="SingleTxt"/>
        <w:tabs>
          <w:tab w:val="right" w:pos="1685"/>
        </w:tabs>
        <w:ind w:left="1742" w:hanging="475"/>
      </w:pPr>
      <w:r w:rsidRPr="0049190F">
        <w:tab/>
        <w:t>•</w:t>
      </w:r>
      <w:r w:rsidRPr="0049190F">
        <w:tab/>
        <w:t xml:space="preserve">Regional supervisors (Control Social Workers) were immediately informed about the reported case; </w:t>
      </w:r>
    </w:p>
    <w:p w14:paraId="12965683" w14:textId="2426AF31" w:rsidR="003D1CF4" w:rsidRPr="0049190F" w:rsidRDefault="003D1CF4" w:rsidP="003D1CF4">
      <w:pPr>
        <w:pStyle w:val="SingleTxt"/>
        <w:tabs>
          <w:tab w:val="right" w:pos="1685"/>
        </w:tabs>
        <w:ind w:left="1742" w:hanging="475"/>
      </w:pPr>
      <w:r w:rsidRPr="0049190F">
        <w:tab/>
        <w:t>•</w:t>
      </w:r>
      <w:r w:rsidRPr="0049190F">
        <w:tab/>
        <w:t>The Ministry of Gender Equality’s regional supervisor assigns a specific case for designated social worker to handle GBV and VAC cases as per standards and guidelines in place.</w:t>
      </w:r>
    </w:p>
    <w:p w14:paraId="2C8194DE" w14:textId="5E1B0954" w:rsidR="003D1CF4" w:rsidRPr="0049190F" w:rsidRDefault="003D1CF4" w:rsidP="003D1CF4">
      <w:pPr>
        <w:pStyle w:val="SingleTxt"/>
      </w:pPr>
      <w:r w:rsidRPr="0049190F">
        <w:t>28.</w:t>
      </w:r>
      <w:r w:rsidRPr="0049190F">
        <w:tab/>
        <w:t>Based on the study, a new “A Call to Action” Prioritized National Plan of Action 2019</w:t>
      </w:r>
      <w:r w:rsidR="0049190F">
        <w:t>–</w:t>
      </w:r>
      <w:r w:rsidRPr="0049190F">
        <w:t>2023 was developed. Due to the outcome of the study, community dialogues were initiated targeting in and out of school youth and, community at large. Further, the civil societies amplified efforts to engage traditional leaders and male engagements in terms of GBV.</w:t>
      </w:r>
    </w:p>
    <w:p w14:paraId="0238C1BF" w14:textId="77777777" w:rsidR="003D1CF4" w:rsidRPr="0049190F" w:rsidRDefault="003D1CF4" w:rsidP="003D1CF4">
      <w:pPr>
        <w:pStyle w:val="SingleTxt"/>
      </w:pPr>
      <w:r w:rsidRPr="0049190F">
        <w:t>29.</w:t>
      </w:r>
      <w:r w:rsidRPr="0049190F">
        <w:tab/>
        <w:t>The GBV materials for the campaign have been translated into local languages and they have been aired on the National Broadcasting Corporation. The airing of the GBV materials were extended to private local radio stations.</w:t>
      </w:r>
    </w:p>
    <w:p w14:paraId="566D7F99" w14:textId="60133DAE" w:rsidR="003D1CF4" w:rsidRPr="0049190F" w:rsidRDefault="003D1CF4" w:rsidP="003D1CF4">
      <w:pPr>
        <w:pStyle w:val="SingleTxt"/>
      </w:pPr>
      <w:r w:rsidRPr="0049190F">
        <w:t>30.</w:t>
      </w:r>
      <w:r w:rsidRPr="0049190F">
        <w:tab/>
        <w:t>All victims of GBV have access to protection orders and Psychosocial treatment and counselling offered by the Multi-sectoral approach under the GBV investigation units.</w:t>
      </w:r>
    </w:p>
    <w:p w14:paraId="6587A243" w14:textId="77777777" w:rsidR="003D1CF4" w:rsidRPr="0049190F" w:rsidRDefault="003D1CF4" w:rsidP="003D1CF4">
      <w:pPr>
        <w:pStyle w:val="SingleTxt"/>
        <w:spacing w:after="0" w:line="120" w:lineRule="exact"/>
        <w:rPr>
          <w:sz w:val="10"/>
        </w:rPr>
      </w:pPr>
    </w:p>
    <w:p w14:paraId="1565220F" w14:textId="77777777" w:rsidR="003D1CF4" w:rsidRPr="0049190F" w:rsidRDefault="003D1CF4" w:rsidP="003D1CF4">
      <w:pPr>
        <w:pStyle w:val="SingleTxt"/>
        <w:spacing w:after="0" w:line="120" w:lineRule="exact"/>
        <w:rPr>
          <w:sz w:val="10"/>
        </w:rPr>
      </w:pPr>
    </w:p>
    <w:p w14:paraId="41C4E7CD" w14:textId="1F68DFF9" w:rsidR="003D1CF4" w:rsidRPr="0049190F" w:rsidRDefault="003D1CF4" w:rsidP="003D1CF4">
      <w:pPr>
        <w:pStyle w:val="H1"/>
        <w:ind w:right="1260"/>
      </w:pPr>
      <w:r w:rsidRPr="0049190F">
        <w:tab/>
      </w:r>
      <w:r w:rsidRPr="0049190F">
        <w:tab/>
        <w:t xml:space="preserve">Information </w:t>
      </w:r>
    </w:p>
    <w:p w14:paraId="7F282DF1" w14:textId="77777777" w:rsidR="003D1CF4" w:rsidRPr="0049190F" w:rsidRDefault="003D1CF4" w:rsidP="003D1CF4">
      <w:pPr>
        <w:pStyle w:val="SingleTxt"/>
        <w:spacing w:after="0" w:line="120" w:lineRule="exact"/>
        <w:rPr>
          <w:sz w:val="10"/>
        </w:rPr>
      </w:pPr>
    </w:p>
    <w:p w14:paraId="5A69AC8B" w14:textId="77777777" w:rsidR="003D1CF4" w:rsidRPr="0049190F" w:rsidRDefault="003D1CF4" w:rsidP="003D1CF4">
      <w:pPr>
        <w:pStyle w:val="SingleTxt"/>
        <w:spacing w:after="0" w:line="120" w:lineRule="exact"/>
        <w:rPr>
          <w:sz w:val="10"/>
        </w:rPr>
      </w:pPr>
    </w:p>
    <w:p w14:paraId="39FD7E70" w14:textId="43777FAB" w:rsidR="003D1CF4" w:rsidRPr="0049190F" w:rsidRDefault="003D1CF4" w:rsidP="003D1CF4">
      <w:pPr>
        <w:pStyle w:val="SingleTxt"/>
      </w:pPr>
      <w:r w:rsidRPr="0049190F">
        <w:t>31.</w:t>
      </w:r>
      <w:r w:rsidRPr="0049190F">
        <w:tab/>
        <w:t xml:space="preserve">Detailed information regarding this query will be provided in the next periodic report. </w:t>
      </w:r>
    </w:p>
    <w:p w14:paraId="4CE855CB" w14:textId="77777777" w:rsidR="003D1CF4" w:rsidRPr="0049190F" w:rsidRDefault="003D1CF4" w:rsidP="003D1CF4">
      <w:pPr>
        <w:pStyle w:val="SingleTxt"/>
      </w:pPr>
      <w:r w:rsidRPr="0049190F">
        <w:t>32.</w:t>
      </w:r>
      <w:r w:rsidRPr="0049190F">
        <w:tab/>
        <w:t xml:space="preserve">The Combating of Rape Act 8 of 2000 is still undergoing review and is currently at parliament for possible amendments. </w:t>
      </w:r>
    </w:p>
    <w:p w14:paraId="0830350D" w14:textId="77777777" w:rsidR="003D1CF4" w:rsidRPr="0049190F" w:rsidRDefault="003D1CF4" w:rsidP="003D1CF4">
      <w:pPr>
        <w:pStyle w:val="SingleTxt"/>
      </w:pPr>
      <w:r w:rsidRPr="0049190F">
        <w:t>33.</w:t>
      </w:r>
      <w:r w:rsidRPr="0049190F">
        <w:tab/>
        <w:t xml:space="preserve">Detailed information regarding this query will be provided in the next periodic report. </w:t>
      </w:r>
    </w:p>
    <w:p w14:paraId="4E627148" w14:textId="77777777" w:rsidR="003D1CF4" w:rsidRPr="0049190F" w:rsidRDefault="003D1CF4" w:rsidP="003D1CF4">
      <w:pPr>
        <w:pStyle w:val="SingleTxt"/>
        <w:spacing w:after="0" w:line="120" w:lineRule="exact"/>
        <w:rPr>
          <w:sz w:val="10"/>
        </w:rPr>
      </w:pPr>
    </w:p>
    <w:p w14:paraId="7B236A48" w14:textId="77777777" w:rsidR="003D1CF4" w:rsidRPr="0049190F" w:rsidRDefault="003D1CF4" w:rsidP="003D1CF4">
      <w:pPr>
        <w:pStyle w:val="SingleTxt"/>
        <w:spacing w:after="0" w:line="120" w:lineRule="exact"/>
        <w:rPr>
          <w:sz w:val="10"/>
        </w:rPr>
      </w:pPr>
    </w:p>
    <w:p w14:paraId="3C6FE134" w14:textId="31A0A695" w:rsidR="003D1CF4" w:rsidRPr="0049190F" w:rsidRDefault="003D1CF4" w:rsidP="003D1CF4">
      <w:pPr>
        <w:pStyle w:val="H1"/>
        <w:ind w:right="1260"/>
      </w:pPr>
      <w:r w:rsidRPr="0049190F">
        <w:tab/>
      </w:r>
      <w:r w:rsidRPr="0049190F">
        <w:tab/>
        <w:t>Shelters</w:t>
      </w:r>
    </w:p>
    <w:p w14:paraId="64555C8B" w14:textId="77777777" w:rsidR="003D1CF4" w:rsidRPr="0049190F" w:rsidRDefault="003D1CF4" w:rsidP="003D1CF4">
      <w:pPr>
        <w:pStyle w:val="SingleTxt"/>
        <w:spacing w:after="0" w:line="120" w:lineRule="exact"/>
        <w:rPr>
          <w:sz w:val="10"/>
        </w:rPr>
      </w:pPr>
    </w:p>
    <w:p w14:paraId="6A7394DD" w14:textId="77777777" w:rsidR="003D1CF4" w:rsidRPr="0049190F" w:rsidRDefault="003D1CF4" w:rsidP="003D1CF4">
      <w:pPr>
        <w:pStyle w:val="SingleTxt"/>
        <w:spacing w:after="0" w:line="120" w:lineRule="exact"/>
        <w:rPr>
          <w:sz w:val="10"/>
        </w:rPr>
      </w:pPr>
    </w:p>
    <w:p w14:paraId="2B1F6B8C" w14:textId="27795633" w:rsidR="003D1CF4" w:rsidRPr="0049190F" w:rsidRDefault="003D1CF4" w:rsidP="003D1CF4">
      <w:pPr>
        <w:pStyle w:val="SingleTxt"/>
      </w:pPr>
      <w:r w:rsidRPr="0049190F">
        <w:t>34.</w:t>
      </w:r>
      <w:r w:rsidRPr="0049190F">
        <w:tab/>
        <w:t>To provide effective comprehensive services to GBV victims and their families, the Government through the Ministry of Safety and Security established 17 Gender Based Violence Protection Units (GBVPU), in 14 regions. The units adopt a multisectoral approach and the key ministries involved are:</w:t>
      </w:r>
    </w:p>
    <w:p w14:paraId="6F6DA3A9" w14:textId="6F22CC15" w:rsidR="003D1CF4" w:rsidRPr="0049190F" w:rsidRDefault="003D1CF4" w:rsidP="003D1CF4">
      <w:pPr>
        <w:pStyle w:val="SingleTxt"/>
        <w:tabs>
          <w:tab w:val="right" w:pos="1685"/>
        </w:tabs>
        <w:ind w:left="1742" w:hanging="475"/>
        <w:rPr>
          <w:spacing w:val="2"/>
          <w:w w:val="102"/>
        </w:rPr>
      </w:pPr>
      <w:r w:rsidRPr="0049190F">
        <w:rPr>
          <w:spacing w:val="2"/>
          <w:w w:val="102"/>
        </w:rPr>
        <w:tab/>
        <w:t>•</w:t>
      </w:r>
      <w:r w:rsidRPr="0049190F">
        <w:rPr>
          <w:spacing w:val="2"/>
          <w:w w:val="102"/>
        </w:rPr>
        <w:tab/>
        <w:t>Gender Equality and Child Welfare responsible for psycho-social support services;</w:t>
      </w:r>
    </w:p>
    <w:p w14:paraId="5C2C8760" w14:textId="24FC2DC1" w:rsidR="003D1CF4" w:rsidRPr="0049190F" w:rsidRDefault="003D1CF4" w:rsidP="003D1CF4">
      <w:pPr>
        <w:pStyle w:val="SingleTxt"/>
        <w:tabs>
          <w:tab w:val="right" w:pos="1685"/>
        </w:tabs>
        <w:ind w:left="1742" w:hanging="475"/>
      </w:pPr>
      <w:r w:rsidRPr="0049190F">
        <w:tab/>
        <w:t>•</w:t>
      </w:r>
      <w:r w:rsidRPr="0049190F">
        <w:tab/>
        <w:t>Safety and Security responsible for Protection Services; and</w:t>
      </w:r>
    </w:p>
    <w:p w14:paraId="335246D1" w14:textId="7973FCC8" w:rsidR="003D1CF4" w:rsidRPr="0049190F" w:rsidRDefault="003D1CF4" w:rsidP="003D1CF4">
      <w:pPr>
        <w:pStyle w:val="SingleTxt"/>
        <w:tabs>
          <w:tab w:val="right" w:pos="1685"/>
        </w:tabs>
        <w:ind w:left="1742" w:hanging="475"/>
      </w:pPr>
      <w:r w:rsidRPr="0049190F">
        <w:tab/>
        <w:t>•</w:t>
      </w:r>
      <w:r w:rsidRPr="0049190F">
        <w:tab/>
        <w:t>Health and Social Services responsible for care and treatment services.</w:t>
      </w:r>
    </w:p>
    <w:p w14:paraId="76738AB4" w14:textId="77777777" w:rsidR="003D1CF4" w:rsidRPr="0049190F" w:rsidRDefault="003D1CF4" w:rsidP="003D1CF4">
      <w:pPr>
        <w:pStyle w:val="SingleTxt"/>
      </w:pPr>
      <w:r w:rsidRPr="0049190F">
        <w:t>35.</w:t>
      </w:r>
      <w:r w:rsidRPr="0049190F">
        <w:tab/>
        <w:t xml:space="preserve">With regard to provision of temporary shelters for survivors of GBV and victims of Trafficking; the MGECW and stakeholders have identified shelters in 9 regions. </w:t>
      </w:r>
      <w:r w:rsidRPr="0049190F">
        <w:lastRenderedPageBreak/>
        <w:t>Three shelters have been upgraded in 2018 to accommodate victims of Trafficking In Persons (TIP). The Standard Operational Procedures (SOPs) GBV and operationalisation of shelters have also been finalised in 2018 to assist referral of GBV cases and including TIP. The Lifeline/Childline also has a GBV Help line (106) that compliments the efforts of the Namibian Police Force by offering counselling services and also refers GBV and TIP cases to the Namibian Police Force.</w:t>
      </w:r>
    </w:p>
    <w:p w14:paraId="499CFFDF" w14:textId="77777777" w:rsidR="003D1CF4" w:rsidRPr="0049190F" w:rsidRDefault="003D1CF4" w:rsidP="003D1CF4">
      <w:pPr>
        <w:pStyle w:val="SingleTxt"/>
      </w:pPr>
      <w:r w:rsidRPr="0049190F">
        <w:t>36.</w:t>
      </w:r>
      <w:r w:rsidRPr="0049190F">
        <w:tab/>
        <w:t>The Covid-19 pandemic has impacted the operationalization of these shelters, however, there are three private shelters that are fully operational which are partly funded by the Government.</w:t>
      </w:r>
    </w:p>
    <w:p w14:paraId="5B7A6075" w14:textId="77777777" w:rsidR="003D1CF4" w:rsidRPr="0049190F" w:rsidRDefault="003D1CF4" w:rsidP="003D1CF4">
      <w:pPr>
        <w:pStyle w:val="SingleTxt"/>
        <w:spacing w:after="0" w:line="120" w:lineRule="exact"/>
        <w:rPr>
          <w:sz w:val="10"/>
        </w:rPr>
      </w:pPr>
    </w:p>
    <w:p w14:paraId="4725D34A" w14:textId="77777777" w:rsidR="003D1CF4" w:rsidRPr="0049190F" w:rsidRDefault="003D1CF4" w:rsidP="003D1CF4">
      <w:pPr>
        <w:pStyle w:val="SingleTxt"/>
        <w:spacing w:after="0" w:line="120" w:lineRule="exact"/>
        <w:rPr>
          <w:sz w:val="10"/>
        </w:rPr>
      </w:pPr>
    </w:p>
    <w:p w14:paraId="2710D7D1" w14:textId="00D359BA" w:rsidR="003D1CF4" w:rsidRPr="0049190F" w:rsidRDefault="003D1CF4" w:rsidP="003D1CF4">
      <w:pPr>
        <w:pStyle w:val="H1"/>
        <w:ind w:right="1260"/>
      </w:pPr>
      <w:r w:rsidRPr="0049190F">
        <w:tab/>
      </w:r>
      <w:r w:rsidRPr="0049190F">
        <w:tab/>
        <w:t xml:space="preserve">Trafficking and exploitation of Prostitution </w:t>
      </w:r>
    </w:p>
    <w:p w14:paraId="39AC120C" w14:textId="77777777" w:rsidR="003D1CF4" w:rsidRPr="0049190F" w:rsidRDefault="003D1CF4" w:rsidP="003D1CF4">
      <w:pPr>
        <w:pStyle w:val="SingleTxt"/>
        <w:spacing w:after="0" w:line="120" w:lineRule="exact"/>
        <w:rPr>
          <w:sz w:val="10"/>
        </w:rPr>
      </w:pPr>
    </w:p>
    <w:p w14:paraId="5A2FD48E" w14:textId="77777777" w:rsidR="003D1CF4" w:rsidRPr="0049190F" w:rsidRDefault="003D1CF4" w:rsidP="003D1CF4">
      <w:pPr>
        <w:pStyle w:val="SingleTxt"/>
        <w:spacing w:after="0" w:line="120" w:lineRule="exact"/>
        <w:rPr>
          <w:sz w:val="10"/>
        </w:rPr>
      </w:pPr>
    </w:p>
    <w:p w14:paraId="4C34438B" w14:textId="193D27E2" w:rsidR="003D1CF4" w:rsidRPr="0049190F" w:rsidRDefault="003D1CF4" w:rsidP="003D1CF4">
      <w:pPr>
        <w:pStyle w:val="SingleTxt"/>
      </w:pPr>
      <w:r w:rsidRPr="0049190F">
        <w:t>37.</w:t>
      </w:r>
      <w:r w:rsidRPr="0049190F">
        <w:tab/>
        <w:t xml:space="preserve">Detailed information regarding this query will be provided in the next periodic report. </w:t>
      </w:r>
    </w:p>
    <w:p w14:paraId="0C100471" w14:textId="77777777" w:rsidR="003D1CF4" w:rsidRPr="0049190F" w:rsidRDefault="003D1CF4" w:rsidP="003D1CF4">
      <w:pPr>
        <w:pStyle w:val="SingleTxt"/>
      </w:pPr>
      <w:r w:rsidRPr="0049190F">
        <w:t>38.</w:t>
      </w:r>
      <w:r w:rsidRPr="0049190F">
        <w:tab/>
        <w:t>Namibia provided direct assistance for Victims of trafficking. Support and assistance included shelter services, medical, mental health, transport, educational assistance, reintegration and safe return.</w:t>
      </w:r>
    </w:p>
    <w:p w14:paraId="5D870777" w14:textId="77777777" w:rsidR="003D1CF4" w:rsidRPr="0049190F" w:rsidRDefault="003D1CF4" w:rsidP="003D1CF4">
      <w:pPr>
        <w:pStyle w:val="SingleTxt"/>
      </w:pPr>
      <w:r w:rsidRPr="0049190F">
        <w:t>39.</w:t>
      </w:r>
      <w:r w:rsidRPr="0049190F">
        <w:tab/>
        <w:t>The campaign continues throughout the country; the campaign was launched by Deputy Prime Minister and Minister of International Relations and Cooperation on 29 March 2019. The Campaign material included: Pens, Pencil Cases, Posters, Billboards, Lanyards, Wrist Bands with a hashtag “Be aware Namibians, Human Trafficking is real”. The campaign is being extended to all ports of entry.</w:t>
      </w:r>
    </w:p>
    <w:p w14:paraId="203644B6" w14:textId="77777777" w:rsidR="003D1CF4" w:rsidRPr="0049190F" w:rsidRDefault="003D1CF4" w:rsidP="003D1CF4">
      <w:pPr>
        <w:pStyle w:val="SingleTxt"/>
      </w:pPr>
      <w:r w:rsidRPr="0049190F">
        <w:t>40.</w:t>
      </w:r>
      <w:r w:rsidRPr="0049190F">
        <w:tab/>
        <w:t>The government through the support of International Organization for Migration has upgraded three shelters to accommodate both GBV survivors and victims of trafficking in Persons.</w:t>
      </w:r>
    </w:p>
    <w:p w14:paraId="5CF6C3D8" w14:textId="77777777" w:rsidR="003D1CF4" w:rsidRPr="0049190F" w:rsidRDefault="003D1CF4" w:rsidP="003D1CF4">
      <w:pPr>
        <w:pStyle w:val="SingleTxt"/>
      </w:pPr>
      <w:r w:rsidRPr="0049190F">
        <w:t>41.</w:t>
      </w:r>
      <w:r w:rsidRPr="0049190F">
        <w:tab/>
        <w:t xml:space="preserve">Detailed information regarding this query will be provided in the next periodic report. </w:t>
      </w:r>
    </w:p>
    <w:p w14:paraId="51F93E17" w14:textId="77777777" w:rsidR="003D1CF4" w:rsidRPr="0049190F" w:rsidRDefault="003D1CF4" w:rsidP="003D1CF4">
      <w:pPr>
        <w:pStyle w:val="SingleTxt"/>
        <w:spacing w:after="0" w:line="120" w:lineRule="exact"/>
        <w:rPr>
          <w:sz w:val="10"/>
        </w:rPr>
      </w:pPr>
    </w:p>
    <w:p w14:paraId="7BBCE579" w14:textId="77777777" w:rsidR="003D1CF4" w:rsidRPr="0049190F" w:rsidRDefault="003D1CF4" w:rsidP="003D1CF4">
      <w:pPr>
        <w:pStyle w:val="SingleTxt"/>
        <w:spacing w:after="0" w:line="120" w:lineRule="exact"/>
        <w:rPr>
          <w:sz w:val="10"/>
        </w:rPr>
      </w:pPr>
    </w:p>
    <w:p w14:paraId="01C42B7C" w14:textId="61CFCB73" w:rsidR="003D1CF4" w:rsidRPr="0049190F" w:rsidRDefault="003D1CF4" w:rsidP="003D1CF4">
      <w:pPr>
        <w:pStyle w:val="H1"/>
        <w:ind w:right="1260"/>
      </w:pPr>
      <w:r w:rsidRPr="0049190F">
        <w:tab/>
      </w:r>
      <w:r w:rsidRPr="0049190F">
        <w:tab/>
        <w:t>Participation in Political and Public life</w:t>
      </w:r>
    </w:p>
    <w:p w14:paraId="09D53468" w14:textId="77777777" w:rsidR="003D1CF4" w:rsidRPr="0049190F" w:rsidRDefault="003D1CF4" w:rsidP="003D1CF4">
      <w:pPr>
        <w:pStyle w:val="SingleTxt"/>
        <w:spacing w:after="0" w:line="120" w:lineRule="exact"/>
        <w:rPr>
          <w:sz w:val="10"/>
        </w:rPr>
      </w:pPr>
    </w:p>
    <w:p w14:paraId="136D299C" w14:textId="77777777" w:rsidR="003D1CF4" w:rsidRPr="0049190F" w:rsidRDefault="003D1CF4" w:rsidP="003D1CF4">
      <w:pPr>
        <w:pStyle w:val="SingleTxt"/>
        <w:spacing w:after="0" w:line="120" w:lineRule="exact"/>
        <w:rPr>
          <w:sz w:val="10"/>
        </w:rPr>
      </w:pPr>
    </w:p>
    <w:p w14:paraId="5DC4EABE" w14:textId="5348302E" w:rsidR="003D1CF4" w:rsidRPr="0049190F"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Pr="0049190F">
        <w:tab/>
        <w:t>Women in politics and decision-making</w:t>
      </w:r>
    </w:p>
    <w:p w14:paraId="3FF7E5CC" w14:textId="77777777" w:rsidR="003D1CF4" w:rsidRPr="0049190F" w:rsidRDefault="003D1CF4" w:rsidP="003D1CF4">
      <w:pPr>
        <w:pStyle w:val="SingleTxt"/>
        <w:spacing w:after="0" w:line="120" w:lineRule="exact"/>
        <w:rPr>
          <w:sz w:val="10"/>
        </w:rPr>
      </w:pPr>
    </w:p>
    <w:p w14:paraId="666E6BCA" w14:textId="68F359EE" w:rsidR="003D1CF4" w:rsidRPr="0049190F" w:rsidRDefault="003D1CF4" w:rsidP="003D1CF4">
      <w:pPr>
        <w:pStyle w:val="SingleTxt"/>
        <w:rPr>
          <w:spacing w:val="2"/>
          <w:w w:val="102"/>
        </w:rPr>
      </w:pPr>
      <w:r w:rsidRPr="0049190F">
        <w:rPr>
          <w:spacing w:val="2"/>
          <w:w w:val="102"/>
        </w:rPr>
        <w:t>42.</w:t>
      </w:r>
      <w:r w:rsidRPr="0049190F">
        <w:rPr>
          <w:spacing w:val="2"/>
          <w:w w:val="102"/>
        </w:rPr>
        <w:tab/>
        <w:t>Namibia has realised significant achievement in women in politics and decision-making positions notably the improvement of women representation in the National Assembly from 25.6% in 2014 to the current 41.7%; 48% of local councillors; 47% of Deputy ministers etc. Women also serve in the Prime Minister, Deputy Prime Minister, Chairperson of the National Council, and Deputy Speaker of the National Assembly positions. Namibia received the 2017 Gender Is My Agenda Campaign (GIMAC) award, as recognition of the progress made in promoting gender equality, the empowerment of women, and promoting the representation of women in key decision-making positions. In addition, Namibia has been awarded the Best African Country Award for progress made in mainstreaming gender equality into the fight against corruption</w:t>
      </w:r>
      <w:r w:rsidR="006D3D38">
        <w:rPr>
          <w:spacing w:val="2"/>
          <w:w w:val="102"/>
        </w:rPr>
        <w:t>.</w:t>
      </w:r>
    </w:p>
    <w:p w14:paraId="04DA8476" w14:textId="77777777" w:rsidR="003D1CF4" w:rsidRPr="0049190F" w:rsidRDefault="003D1CF4" w:rsidP="003D1CF4">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25"/>
        <w:gridCol w:w="4925"/>
      </w:tblGrid>
      <w:tr w:rsidR="003D1CF4" w:rsidRPr="0049190F" w14:paraId="383C8B3C" w14:textId="77777777" w:rsidTr="003D1CF4">
        <w:trPr>
          <w:tblHeader/>
        </w:trPr>
        <w:tc>
          <w:tcPr>
            <w:tcW w:w="4925" w:type="dxa"/>
            <w:tcBorders>
              <w:top w:val="single" w:sz="4" w:space="0" w:color="auto"/>
              <w:bottom w:val="single" w:sz="12" w:space="0" w:color="auto"/>
            </w:tcBorders>
            <w:shd w:val="clear" w:color="auto" w:fill="auto"/>
            <w:vAlign w:val="bottom"/>
          </w:tcPr>
          <w:p w14:paraId="15D197D9"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9190F">
              <w:rPr>
                <w:i/>
                <w:sz w:val="14"/>
              </w:rPr>
              <w:t>Decisions</w:t>
            </w:r>
          </w:p>
        </w:tc>
        <w:tc>
          <w:tcPr>
            <w:tcW w:w="4925" w:type="dxa"/>
            <w:tcBorders>
              <w:top w:val="single" w:sz="4" w:space="0" w:color="auto"/>
              <w:bottom w:val="single" w:sz="12" w:space="0" w:color="auto"/>
            </w:tcBorders>
            <w:shd w:val="clear" w:color="auto" w:fill="auto"/>
            <w:vAlign w:val="bottom"/>
          </w:tcPr>
          <w:p w14:paraId="24BB15B5"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9190F">
              <w:rPr>
                <w:i/>
                <w:sz w:val="14"/>
              </w:rPr>
              <w:t xml:space="preserve">Explanation and Key Actions </w:t>
            </w:r>
          </w:p>
        </w:tc>
      </w:tr>
      <w:tr w:rsidR="003D1CF4" w:rsidRPr="0049190F" w14:paraId="415DA143" w14:textId="77777777" w:rsidTr="003D1CF4">
        <w:trPr>
          <w:trHeight w:hRule="exact" w:val="115"/>
          <w:tblHeader/>
        </w:trPr>
        <w:tc>
          <w:tcPr>
            <w:tcW w:w="4925" w:type="dxa"/>
            <w:tcBorders>
              <w:top w:val="single" w:sz="12" w:space="0" w:color="auto"/>
            </w:tcBorders>
            <w:shd w:val="clear" w:color="auto" w:fill="auto"/>
            <w:vAlign w:val="bottom"/>
          </w:tcPr>
          <w:p w14:paraId="32EB3F4E"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4925" w:type="dxa"/>
            <w:tcBorders>
              <w:top w:val="single" w:sz="12" w:space="0" w:color="auto"/>
            </w:tcBorders>
            <w:shd w:val="clear" w:color="auto" w:fill="auto"/>
            <w:vAlign w:val="bottom"/>
          </w:tcPr>
          <w:p w14:paraId="05E871AD"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3D1CF4" w:rsidRPr="0049190F" w14:paraId="2F4EC701" w14:textId="77777777" w:rsidTr="003D1CF4">
        <w:tc>
          <w:tcPr>
            <w:tcW w:w="4925" w:type="dxa"/>
            <w:shd w:val="clear" w:color="auto" w:fill="auto"/>
          </w:tcPr>
          <w:p w14:paraId="05B64568"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9190F">
              <w:t>(</w:t>
            </w:r>
            <w:proofErr w:type="spellStart"/>
            <w:r w:rsidRPr="0049190F">
              <w:t>i</w:t>
            </w:r>
            <w:proofErr w:type="spellEnd"/>
            <w:r w:rsidRPr="0049190F">
              <w:t>) Translate laws and policies into concrete actions such as legislative quotas on women’s representation in politics including the application of Article 5 of the SADC Protocol on Gender and Development on Special Measures and their implementation.</w:t>
            </w:r>
          </w:p>
        </w:tc>
        <w:tc>
          <w:tcPr>
            <w:tcW w:w="4925" w:type="dxa"/>
            <w:shd w:val="clear" w:color="auto" w:fill="auto"/>
          </w:tcPr>
          <w:p w14:paraId="1739E8A8"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9190F">
              <w:t xml:space="preserve">Affirmative Action (Employment) Act 29 of 1998 measures are in place to achieve equal opportunity in employment in accordance with Article 10 and Article 23 of the Namibian Constitution; to provide for the establishment of the Employment Equity Commission; to redress through appropriate </w:t>
            </w:r>
            <w:r w:rsidRPr="0049190F">
              <w:rPr>
                <w:i/>
                <w:iCs/>
              </w:rPr>
              <w:t>affirmative action</w:t>
            </w:r>
            <w:r w:rsidRPr="0049190F">
              <w:t xml:space="preserve"> plans </w:t>
            </w:r>
            <w:r w:rsidRPr="0049190F">
              <w:lastRenderedPageBreak/>
              <w:t>the conditions of disadvantage in employment experienced by persons in in designated groups arising from past discriminatory laws and practices; to institute procedures to contribute towards the elimination of discrimination in employment; and to provide for matters incidental thereto.</w:t>
            </w:r>
          </w:p>
          <w:p w14:paraId="3C915AA2" w14:textId="1CF8DF9B"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9190F">
              <w:t xml:space="preserve">The National Gender Policy (2010–2020) also has a strategy that facilitate an enabling environment for women in decision-making positions by engaging them in gender </w:t>
            </w:r>
            <w:proofErr w:type="spellStart"/>
            <w:r w:rsidRPr="0049190F">
              <w:t>sensitisation</w:t>
            </w:r>
            <w:proofErr w:type="spellEnd"/>
            <w:r w:rsidRPr="0049190F">
              <w:t xml:space="preserve"> and by providing skills-training, mentoring and opportunities for women to play an active and vocal role in important decisions.</w:t>
            </w:r>
          </w:p>
        </w:tc>
      </w:tr>
      <w:tr w:rsidR="003D1CF4" w:rsidRPr="0049190F" w14:paraId="48B3C180" w14:textId="77777777" w:rsidTr="003D1CF4">
        <w:tc>
          <w:tcPr>
            <w:tcW w:w="4925" w:type="dxa"/>
            <w:shd w:val="clear" w:color="auto" w:fill="auto"/>
          </w:tcPr>
          <w:p w14:paraId="7C353625"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9190F">
              <w:lastRenderedPageBreak/>
              <w:t>(ii) Document and share good practices and experiences on efforts to effectively implement policy provisions for strengthening women’s participation in politics and decision-making platforms.</w:t>
            </w:r>
          </w:p>
        </w:tc>
        <w:tc>
          <w:tcPr>
            <w:tcW w:w="4925" w:type="dxa"/>
            <w:shd w:val="clear" w:color="auto" w:fill="auto"/>
          </w:tcPr>
          <w:p w14:paraId="70230C07"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9190F">
              <w:t xml:space="preserve">The Government through the Ministry of Gender Equality, Poverty Eradication and Social Welfare (MGEPESW) has in place a </w:t>
            </w:r>
            <w:proofErr w:type="spellStart"/>
            <w:r w:rsidRPr="0049190F">
              <w:t>programme</w:t>
            </w:r>
            <w:proofErr w:type="spellEnd"/>
            <w:r w:rsidRPr="0049190F">
              <w:t xml:space="preserve"> on women in politics and decision making in collaboration with International IDEA and hold workshops since 2014 to-date ones a year, with objectives to support the performance of women parliamentarians in the law-making, representation and oversight functions. </w:t>
            </w:r>
          </w:p>
          <w:p w14:paraId="5E23DF57" w14:textId="39A0FD52"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9190F">
              <w:t>Strengthen the capacity of women parliamentarians to engage in the functions of the parliament (law-making, representation and oversight</w:t>
            </w:r>
            <w:proofErr w:type="gramStart"/>
            <w:r w:rsidRPr="0049190F">
              <w:t>);</w:t>
            </w:r>
            <w:proofErr w:type="gramEnd"/>
          </w:p>
          <w:p w14:paraId="01178AB5" w14:textId="410E56C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9190F">
              <w:t xml:space="preserve">Enhance the understanding and knowledge of women parliamentarians on addressing gender issues in law-making, representation and </w:t>
            </w:r>
            <w:proofErr w:type="gramStart"/>
            <w:r w:rsidRPr="0049190F">
              <w:t>oversight;</w:t>
            </w:r>
            <w:proofErr w:type="gramEnd"/>
          </w:p>
          <w:p w14:paraId="5074C3C3" w14:textId="0B9C2A83"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9190F">
              <w:t>Explore how women parliamentarians can collaborate in parliament and share “good practices” on the difference women can make through their parliamentary functions.</w:t>
            </w:r>
          </w:p>
          <w:p w14:paraId="21C4B2CB"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9190F">
              <w:t>Coach and mentor women parliamentarians on their parliamentary responsibilities and oversight.</w:t>
            </w:r>
          </w:p>
          <w:p w14:paraId="206B1FE8" w14:textId="637BDC70"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9190F">
              <w:t xml:space="preserve">The Ruling Party SWAPO has put measure in place to allow equal representation for men and women using </w:t>
            </w:r>
            <w:r w:rsidRPr="0049190F">
              <w:rPr>
                <w:i/>
                <w:iCs/>
              </w:rPr>
              <w:t>zebra style in their Party List</w:t>
            </w:r>
            <w:r w:rsidRPr="0049190F">
              <w:t>, which allowed more women in National Assembly, however, this is not the same with the National Council.</w:t>
            </w:r>
          </w:p>
        </w:tc>
      </w:tr>
      <w:tr w:rsidR="003D1CF4" w:rsidRPr="0049190F" w14:paraId="5A51A3A3" w14:textId="77777777" w:rsidTr="003D1CF4">
        <w:tc>
          <w:tcPr>
            <w:tcW w:w="4925" w:type="dxa"/>
            <w:tcBorders>
              <w:bottom w:val="single" w:sz="12" w:space="0" w:color="auto"/>
            </w:tcBorders>
            <w:shd w:val="clear" w:color="auto" w:fill="auto"/>
          </w:tcPr>
          <w:p w14:paraId="33132A83"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9190F">
              <w:t>(iv) Member States to continue encouraging female candidates to apply and to nominate suitable female candidates for the positions at the SADC Secretariat as they fall vacant.</w:t>
            </w:r>
          </w:p>
        </w:tc>
        <w:tc>
          <w:tcPr>
            <w:tcW w:w="4925" w:type="dxa"/>
            <w:tcBorders>
              <w:bottom w:val="single" w:sz="12" w:space="0" w:color="auto"/>
            </w:tcBorders>
            <w:shd w:val="clear" w:color="auto" w:fill="auto"/>
          </w:tcPr>
          <w:p w14:paraId="0152A35C"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9190F">
              <w:t>Whenever vacant positions are shared by the SADC Secretariat, they are widely disseminated by the SADC Focal Point: Ministry of International Relations &amp; Cooperation (MIRCO) to allow interested candidates to apply with an emphasis on women to apply for vacant positions.</w:t>
            </w:r>
          </w:p>
        </w:tc>
      </w:tr>
    </w:tbl>
    <w:p w14:paraId="78FB1D6A" w14:textId="12A70D56" w:rsidR="003D1CF4" w:rsidRPr="0049190F" w:rsidRDefault="003D1CF4" w:rsidP="003D1CF4">
      <w:pPr>
        <w:pStyle w:val="SingleTxt"/>
        <w:spacing w:after="0" w:line="120" w:lineRule="exact"/>
        <w:rPr>
          <w:sz w:val="10"/>
        </w:rPr>
      </w:pPr>
    </w:p>
    <w:p w14:paraId="2DB74F6B" w14:textId="6C6E9808" w:rsidR="003D1CF4" w:rsidRPr="0049190F" w:rsidRDefault="003D1CF4" w:rsidP="003D1CF4">
      <w:pPr>
        <w:pStyle w:val="SingleTxt"/>
        <w:spacing w:after="0" w:line="120" w:lineRule="exact"/>
        <w:rPr>
          <w:sz w:val="10"/>
        </w:rPr>
      </w:pPr>
    </w:p>
    <w:p w14:paraId="69CB54C7" w14:textId="38804975" w:rsidR="003D1CF4" w:rsidRPr="0049190F" w:rsidRDefault="003D1CF4" w:rsidP="003D1CF4">
      <w:pPr>
        <w:pStyle w:val="SingleTxt"/>
        <w:spacing w:after="0" w:line="120" w:lineRule="exact"/>
        <w:rPr>
          <w:sz w:val="10"/>
        </w:rPr>
      </w:pPr>
    </w:p>
    <w:p w14:paraId="54A47154" w14:textId="77777777" w:rsidR="003D1CF4" w:rsidRPr="0049190F" w:rsidRDefault="003D1CF4" w:rsidP="003D1CF4">
      <w:pPr>
        <w:pStyle w:val="H1"/>
        <w:ind w:right="1260"/>
      </w:pPr>
      <w:r w:rsidRPr="0049190F">
        <w:lastRenderedPageBreak/>
        <w:tab/>
      </w:r>
      <w:r w:rsidRPr="0049190F">
        <w:tab/>
        <w:t xml:space="preserve">Statistics on women in politics and decision making </w:t>
      </w:r>
    </w:p>
    <w:p w14:paraId="3510A0CD" w14:textId="77777777" w:rsidR="003D1CF4" w:rsidRPr="0049190F" w:rsidRDefault="003D1CF4" w:rsidP="003D1CF4">
      <w:pPr>
        <w:pStyle w:val="SingleTxt"/>
        <w:keepNext/>
        <w:keepLines/>
        <w:spacing w:after="0" w:line="120" w:lineRule="exact"/>
        <w:rPr>
          <w:sz w:val="10"/>
        </w:rPr>
      </w:pPr>
    </w:p>
    <w:p w14:paraId="3F81E9DD" w14:textId="77777777" w:rsidR="003D1CF4" w:rsidRPr="0049190F" w:rsidRDefault="003D1CF4" w:rsidP="003D1CF4">
      <w:pPr>
        <w:pStyle w:val="SingleTxt"/>
        <w:keepNext/>
        <w:keepLines/>
        <w:spacing w:after="0" w:line="120" w:lineRule="exact"/>
        <w:rPr>
          <w:sz w:val="10"/>
        </w:rPr>
      </w:pPr>
    </w:p>
    <w:p w14:paraId="66C4648B" w14:textId="77777777" w:rsidR="003D1CF4" w:rsidRPr="0049190F" w:rsidRDefault="003D1CF4" w:rsidP="003D1CF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49190F">
        <w:tab/>
      </w:r>
      <w:r w:rsidRPr="0049190F">
        <w:tab/>
      </w:r>
      <w:r w:rsidRPr="0049190F">
        <w:rPr>
          <w:b w:val="0"/>
          <w:bCs/>
        </w:rPr>
        <w:t>Table 1</w:t>
      </w:r>
    </w:p>
    <w:p w14:paraId="439C8D3D" w14:textId="438348A2" w:rsidR="003D1CF4" w:rsidRPr="0049190F" w:rsidRDefault="003D1CF4" w:rsidP="003D1CF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Pr="0049190F">
        <w:tab/>
        <w:t>Women in politics</w:t>
      </w:r>
    </w:p>
    <w:p w14:paraId="6771EAA3" w14:textId="77777777" w:rsidR="003D1CF4" w:rsidRPr="0049190F" w:rsidRDefault="003D1CF4" w:rsidP="00230647">
      <w:pPr>
        <w:pStyle w:val="SingleTxt"/>
        <w:keepNext/>
        <w:spacing w:after="0" w:line="120" w:lineRule="exact"/>
        <w:rPr>
          <w:sz w:val="10"/>
        </w:rPr>
      </w:pPr>
    </w:p>
    <w:p w14:paraId="6959241E" w14:textId="77777777" w:rsidR="003D1CF4" w:rsidRPr="0049190F" w:rsidRDefault="003D1CF4" w:rsidP="00230647">
      <w:pPr>
        <w:pStyle w:val="SingleTxt"/>
        <w:keepNe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3"/>
        <w:gridCol w:w="2700"/>
        <w:gridCol w:w="1170"/>
        <w:gridCol w:w="1350"/>
        <w:gridCol w:w="967"/>
      </w:tblGrid>
      <w:tr w:rsidR="003D1CF4" w:rsidRPr="0049190F" w14:paraId="1A14C678" w14:textId="77777777" w:rsidTr="003D1CF4">
        <w:trPr>
          <w:tblHeader/>
        </w:trPr>
        <w:tc>
          <w:tcPr>
            <w:tcW w:w="2423" w:type="dxa"/>
            <w:tcBorders>
              <w:top w:val="single" w:sz="4" w:space="0" w:color="auto"/>
              <w:bottom w:val="single" w:sz="12" w:space="0" w:color="auto"/>
            </w:tcBorders>
            <w:shd w:val="clear" w:color="auto" w:fill="auto"/>
            <w:vAlign w:val="bottom"/>
          </w:tcPr>
          <w:p w14:paraId="0A77310A"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rPr>
                <w:i/>
                <w:sz w:val="14"/>
              </w:rPr>
            </w:pPr>
            <w:r w:rsidRPr="0049190F">
              <w:rPr>
                <w:i/>
                <w:sz w:val="14"/>
              </w:rPr>
              <w:t>Category</w:t>
            </w:r>
          </w:p>
        </w:tc>
        <w:tc>
          <w:tcPr>
            <w:tcW w:w="2700" w:type="dxa"/>
            <w:tcBorders>
              <w:top w:val="single" w:sz="4" w:space="0" w:color="auto"/>
              <w:bottom w:val="single" w:sz="12" w:space="0" w:color="auto"/>
            </w:tcBorders>
            <w:shd w:val="clear" w:color="auto" w:fill="auto"/>
            <w:vAlign w:val="bottom"/>
          </w:tcPr>
          <w:p w14:paraId="19A10907" w14:textId="1C67E506"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144" w:right="43"/>
              <w:jc w:val="right"/>
              <w:rPr>
                <w:i/>
                <w:sz w:val="14"/>
              </w:rPr>
            </w:pPr>
          </w:p>
        </w:tc>
        <w:tc>
          <w:tcPr>
            <w:tcW w:w="1170" w:type="dxa"/>
            <w:tcBorders>
              <w:top w:val="single" w:sz="4" w:space="0" w:color="auto"/>
              <w:bottom w:val="single" w:sz="12" w:space="0" w:color="auto"/>
            </w:tcBorders>
            <w:shd w:val="clear" w:color="auto" w:fill="auto"/>
            <w:vAlign w:val="bottom"/>
          </w:tcPr>
          <w:p w14:paraId="51E41474" w14:textId="4F6B4810"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rPr>
            </w:pPr>
            <w:r w:rsidRPr="0049190F">
              <w:rPr>
                <w:i/>
                <w:spacing w:val="2"/>
                <w:w w:val="101"/>
                <w:sz w:val="14"/>
              </w:rPr>
              <w:t>Total Number of Seats/Positions</w:t>
            </w:r>
          </w:p>
        </w:tc>
        <w:tc>
          <w:tcPr>
            <w:tcW w:w="1350" w:type="dxa"/>
            <w:tcBorders>
              <w:top w:val="single" w:sz="4" w:space="0" w:color="auto"/>
              <w:bottom w:val="single" w:sz="12" w:space="0" w:color="auto"/>
            </w:tcBorders>
            <w:shd w:val="clear" w:color="auto" w:fill="auto"/>
            <w:vAlign w:val="bottom"/>
          </w:tcPr>
          <w:p w14:paraId="35F187D9" w14:textId="203B20CF"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rPr>
            </w:pPr>
            <w:r w:rsidRPr="0049190F">
              <w:rPr>
                <w:i/>
                <w:spacing w:val="2"/>
                <w:w w:val="101"/>
                <w:sz w:val="14"/>
              </w:rPr>
              <w:t>Number of Positions held by Women</w:t>
            </w:r>
          </w:p>
        </w:tc>
        <w:tc>
          <w:tcPr>
            <w:tcW w:w="967" w:type="dxa"/>
            <w:tcBorders>
              <w:top w:val="single" w:sz="4" w:space="0" w:color="auto"/>
              <w:bottom w:val="single" w:sz="12" w:space="0" w:color="auto"/>
            </w:tcBorders>
            <w:shd w:val="clear" w:color="auto" w:fill="auto"/>
            <w:vAlign w:val="bottom"/>
          </w:tcPr>
          <w:p w14:paraId="0DF56448" w14:textId="558EC526"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rPr>
            </w:pPr>
            <w:r w:rsidRPr="0049190F">
              <w:rPr>
                <w:i/>
                <w:spacing w:val="2"/>
                <w:w w:val="101"/>
                <w:sz w:val="14"/>
              </w:rPr>
              <w:t>Percentage of women (%)</w:t>
            </w:r>
          </w:p>
        </w:tc>
      </w:tr>
      <w:tr w:rsidR="003D1CF4" w:rsidRPr="0049190F" w14:paraId="5DC054DB" w14:textId="77777777" w:rsidTr="003D1CF4">
        <w:trPr>
          <w:trHeight w:hRule="exact" w:val="115"/>
          <w:tblHeader/>
        </w:trPr>
        <w:tc>
          <w:tcPr>
            <w:tcW w:w="2423" w:type="dxa"/>
            <w:tcBorders>
              <w:top w:val="single" w:sz="12" w:space="0" w:color="auto"/>
            </w:tcBorders>
            <w:shd w:val="clear" w:color="auto" w:fill="auto"/>
            <w:vAlign w:val="bottom"/>
          </w:tcPr>
          <w:p w14:paraId="7C0932E5"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700" w:type="dxa"/>
            <w:tcBorders>
              <w:top w:val="single" w:sz="12" w:space="0" w:color="auto"/>
            </w:tcBorders>
            <w:shd w:val="clear" w:color="auto" w:fill="auto"/>
            <w:vAlign w:val="bottom"/>
          </w:tcPr>
          <w:p w14:paraId="07F27E8B"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70" w:type="dxa"/>
            <w:tcBorders>
              <w:top w:val="single" w:sz="12" w:space="0" w:color="auto"/>
            </w:tcBorders>
            <w:shd w:val="clear" w:color="auto" w:fill="auto"/>
            <w:vAlign w:val="bottom"/>
          </w:tcPr>
          <w:p w14:paraId="7CED5E01"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393C3F74"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7" w:type="dxa"/>
            <w:tcBorders>
              <w:top w:val="single" w:sz="12" w:space="0" w:color="auto"/>
            </w:tcBorders>
            <w:shd w:val="clear" w:color="auto" w:fill="auto"/>
            <w:vAlign w:val="bottom"/>
          </w:tcPr>
          <w:p w14:paraId="575B1EFB"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D1CF4" w:rsidRPr="0049190F" w14:paraId="00454A0E" w14:textId="77777777" w:rsidTr="003D1CF4">
        <w:tc>
          <w:tcPr>
            <w:tcW w:w="2423" w:type="dxa"/>
            <w:shd w:val="clear" w:color="auto" w:fill="auto"/>
            <w:vAlign w:val="bottom"/>
          </w:tcPr>
          <w:p w14:paraId="2A0EB8CB" w14:textId="023A229A"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r w:rsidRPr="0049190F">
              <w:rPr>
                <w:sz w:val="17"/>
              </w:rPr>
              <w:t>Representation in Cabinet</w:t>
            </w:r>
          </w:p>
        </w:tc>
        <w:tc>
          <w:tcPr>
            <w:tcW w:w="2700" w:type="dxa"/>
            <w:shd w:val="clear" w:color="auto" w:fill="auto"/>
            <w:vAlign w:val="bottom"/>
          </w:tcPr>
          <w:p w14:paraId="11D41D5D"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left"/>
              <w:rPr>
                <w:sz w:val="17"/>
              </w:rPr>
            </w:pPr>
            <w:r w:rsidRPr="0049190F">
              <w:rPr>
                <w:sz w:val="17"/>
              </w:rPr>
              <w:t>Prime Ministers</w:t>
            </w:r>
          </w:p>
        </w:tc>
        <w:tc>
          <w:tcPr>
            <w:tcW w:w="1170" w:type="dxa"/>
            <w:shd w:val="clear" w:color="auto" w:fill="auto"/>
            <w:vAlign w:val="bottom"/>
          </w:tcPr>
          <w:p w14:paraId="1177358E"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w:t>
            </w:r>
          </w:p>
        </w:tc>
        <w:tc>
          <w:tcPr>
            <w:tcW w:w="1350" w:type="dxa"/>
            <w:shd w:val="clear" w:color="auto" w:fill="auto"/>
            <w:vAlign w:val="bottom"/>
          </w:tcPr>
          <w:p w14:paraId="254E47FA"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w:t>
            </w:r>
          </w:p>
        </w:tc>
        <w:tc>
          <w:tcPr>
            <w:tcW w:w="967" w:type="dxa"/>
            <w:shd w:val="clear" w:color="auto" w:fill="auto"/>
            <w:vAlign w:val="bottom"/>
          </w:tcPr>
          <w:p w14:paraId="472C0EEC"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100%</w:t>
            </w:r>
          </w:p>
        </w:tc>
      </w:tr>
      <w:tr w:rsidR="003D1CF4" w:rsidRPr="0049190F" w14:paraId="536AEB46" w14:textId="77777777" w:rsidTr="003D1CF4">
        <w:tc>
          <w:tcPr>
            <w:tcW w:w="2423" w:type="dxa"/>
            <w:shd w:val="clear" w:color="auto" w:fill="auto"/>
            <w:vAlign w:val="bottom"/>
          </w:tcPr>
          <w:p w14:paraId="7D36B826"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p>
        </w:tc>
        <w:tc>
          <w:tcPr>
            <w:tcW w:w="2700" w:type="dxa"/>
            <w:shd w:val="clear" w:color="auto" w:fill="auto"/>
            <w:vAlign w:val="bottom"/>
          </w:tcPr>
          <w:p w14:paraId="37438B6F"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left"/>
              <w:rPr>
                <w:sz w:val="17"/>
              </w:rPr>
            </w:pPr>
            <w:r w:rsidRPr="0049190F">
              <w:rPr>
                <w:sz w:val="17"/>
              </w:rPr>
              <w:t>Deputy PM</w:t>
            </w:r>
          </w:p>
        </w:tc>
        <w:tc>
          <w:tcPr>
            <w:tcW w:w="1170" w:type="dxa"/>
            <w:shd w:val="clear" w:color="auto" w:fill="auto"/>
            <w:vAlign w:val="bottom"/>
          </w:tcPr>
          <w:p w14:paraId="3548EC54"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w:t>
            </w:r>
          </w:p>
        </w:tc>
        <w:tc>
          <w:tcPr>
            <w:tcW w:w="1350" w:type="dxa"/>
            <w:shd w:val="clear" w:color="auto" w:fill="auto"/>
            <w:vAlign w:val="bottom"/>
          </w:tcPr>
          <w:p w14:paraId="499F2589"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w:t>
            </w:r>
          </w:p>
        </w:tc>
        <w:tc>
          <w:tcPr>
            <w:tcW w:w="967" w:type="dxa"/>
            <w:shd w:val="clear" w:color="auto" w:fill="auto"/>
            <w:vAlign w:val="bottom"/>
          </w:tcPr>
          <w:p w14:paraId="796FDC7F"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100%</w:t>
            </w:r>
          </w:p>
        </w:tc>
      </w:tr>
      <w:tr w:rsidR="003D1CF4" w:rsidRPr="0049190F" w14:paraId="60FC47DD" w14:textId="77777777" w:rsidTr="003D1CF4">
        <w:tc>
          <w:tcPr>
            <w:tcW w:w="2423" w:type="dxa"/>
            <w:shd w:val="clear" w:color="auto" w:fill="auto"/>
            <w:vAlign w:val="bottom"/>
          </w:tcPr>
          <w:p w14:paraId="47D0AF13"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p>
        </w:tc>
        <w:tc>
          <w:tcPr>
            <w:tcW w:w="2700" w:type="dxa"/>
            <w:shd w:val="clear" w:color="auto" w:fill="auto"/>
            <w:vAlign w:val="bottom"/>
          </w:tcPr>
          <w:p w14:paraId="2BD95328" w14:textId="4CE3FABF"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left"/>
              <w:rPr>
                <w:sz w:val="17"/>
              </w:rPr>
            </w:pPr>
            <w:r w:rsidRPr="0049190F">
              <w:rPr>
                <w:sz w:val="17"/>
              </w:rPr>
              <w:t>Cabinet Ministers</w:t>
            </w:r>
          </w:p>
        </w:tc>
        <w:tc>
          <w:tcPr>
            <w:tcW w:w="1170" w:type="dxa"/>
            <w:shd w:val="clear" w:color="auto" w:fill="auto"/>
            <w:vAlign w:val="bottom"/>
          </w:tcPr>
          <w:p w14:paraId="4B57E48C"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21</w:t>
            </w:r>
          </w:p>
        </w:tc>
        <w:tc>
          <w:tcPr>
            <w:tcW w:w="1350" w:type="dxa"/>
            <w:shd w:val="clear" w:color="auto" w:fill="auto"/>
            <w:vAlign w:val="bottom"/>
          </w:tcPr>
          <w:p w14:paraId="05E79F7C"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8</w:t>
            </w:r>
          </w:p>
        </w:tc>
        <w:tc>
          <w:tcPr>
            <w:tcW w:w="967" w:type="dxa"/>
            <w:shd w:val="clear" w:color="auto" w:fill="auto"/>
            <w:vAlign w:val="bottom"/>
          </w:tcPr>
          <w:p w14:paraId="21DE1C9C"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38%</w:t>
            </w:r>
          </w:p>
        </w:tc>
      </w:tr>
      <w:tr w:rsidR="003D1CF4" w:rsidRPr="0049190F" w14:paraId="39AB7BDE" w14:textId="77777777" w:rsidTr="003D1CF4">
        <w:tc>
          <w:tcPr>
            <w:tcW w:w="2423" w:type="dxa"/>
            <w:shd w:val="clear" w:color="auto" w:fill="auto"/>
            <w:vAlign w:val="bottom"/>
          </w:tcPr>
          <w:p w14:paraId="495DD628"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p>
        </w:tc>
        <w:tc>
          <w:tcPr>
            <w:tcW w:w="2700" w:type="dxa"/>
            <w:shd w:val="clear" w:color="auto" w:fill="auto"/>
            <w:vAlign w:val="bottom"/>
          </w:tcPr>
          <w:p w14:paraId="2FED9373"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left"/>
              <w:rPr>
                <w:sz w:val="17"/>
              </w:rPr>
            </w:pPr>
            <w:r w:rsidRPr="0049190F">
              <w:rPr>
                <w:sz w:val="17"/>
              </w:rPr>
              <w:t>Assistant/Deputy Ministers</w:t>
            </w:r>
          </w:p>
        </w:tc>
        <w:tc>
          <w:tcPr>
            <w:tcW w:w="1170" w:type="dxa"/>
            <w:shd w:val="clear" w:color="auto" w:fill="auto"/>
            <w:vAlign w:val="bottom"/>
          </w:tcPr>
          <w:p w14:paraId="483E713A"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17</w:t>
            </w:r>
          </w:p>
        </w:tc>
        <w:tc>
          <w:tcPr>
            <w:tcW w:w="1350" w:type="dxa"/>
            <w:shd w:val="clear" w:color="auto" w:fill="auto"/>
            <w:vAlign w:val="bottom"/>
          </w:tcPr>
          <w:p w14:paraId="1E8A9EBB"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12</w:t>
            </w:r>
          </w:p>
        </w:tc>
        <w:tc>
          <w:tcPr>
            <w:tcW w:w="967" w:type="dxa"/>
            <w:shd w:val="clear" w:color="auto" w:fill="auto"/>
            <w:vAlign w:val="bottom"/>
          </w:tcPr>
          <w:p w14:paraId="46F82B8C"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70.5%</w:t>
            </w:r>
          </w:p>
        </w:tc>
      </w:tr>
      <w:tr w:rsidR="003D1CF4" w:rsidRPr="0049190F" w14:paraId="01D89200" w14:textId="77777777" w:rsidTr="003D1CF4">
        <w:tc>
          <w:tcPr>
            <w:tcW w:w="2423" w:type="dxa"/>
            <w:shd w:val="clear" w:color="auto" w:fill="auto"/>
            <w:vAlign w:val="bottom"/>
          </w:tcPr>
          <w:p w14:paraId="02BBBD9B"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r w:rsidRPr="0049190F">
              <w:rPr>
                <w:sz w:val="17"/>
              </w:rPr>
              <w:t>Representation in Parliament:</w:t>
            </w:r>
          </w:p>
        </w:tc>
        <w:tc>
          <w:tcPr>
            <w:tcW w:w="2700" w:type="dxa"/>
            <w:shd w:val="clear" w:color="auto" w:fill="auto"/>
            <w:vAlign w:val="bottom"/>
          </w:tcPr>
          <w:p w14:paraId="7765A17F"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p>
        </w:tc>
        <w:tc>
          <w:tcPr>
            <w:tcW w:w="1170" w:type="dxa"/>
            <w:shd w:val="clear" w:color="auto" w:fill="auto"/>
            <w:vAlign w:val="bottom"/>
          </w:tcPr>
          <w:p w14:paraId="10F17C34"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p>
        </w:tc>
        <w:tc>
          <w:tcPr>
            <w:tcW w:w="1350" w:type="dxa"/>
            <w:shd w:val="clear" w:color="auto" w:fill="auto"/>
            <w:vAlign w:val="bottom"/>
          </w:tcPr>
          <w:p w14:paraId="1B369310"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p>
        </w:tc>
        <w:tc>
          <w:tcPr>
            <w:tcW w:w="967" w:type="dxa"/>
            <w:shd w:val="clear" w:color="auto" w:fill="auto"/>
            <w:vAlign w:val="bottom"/>
          </w:tcPr>
          <w:p w14:paraId="17B47AD2"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p>
        </w:tc>
      </w:tr>
      <w:tr w:rsidR="003D1CF4" w:rsidRPr="0049190F" w14:paraId="0B616858" w14:textId="77777777" w:rsidTr="003D1CF4">
        <w:tc>
          <w:tcPr>
            <w:tcW w:w="2423" w:type="dxa"/>
            <w:shd w:val="clear" w:color="auto" w:fill="auto"/>
            <w:vAlign w:val="bottom"/>
          </w:tcPr>
          <w:p w14:paraId="6C65B6F4"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r w:rsidRPr="0049190F">
              <w:rPr>
                <w:sz w:val="17"/>
              </w:rPr>
              <w:t>National Assembly: Lower</w:t>
            </w:r>
          </w:p>
        </w:tc>
        <w:tc>
          <w:tcPr>
            <w:tcW w:w="2700" w:type="dxa"/>
            <w:shd w:val="clear" w:color="auto" w:fill="auto"/>
            <w:vAlign w:val="bottom"/>
          </w:tcPr>
          <w:p w14:paraId="1528AE40" w14:textId="4D791502"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p>
        </w:tc>
        <w:tc>
          <w:tcPr>
            <w:tcW w:w="1170" w:type="dxa"/>
            <w:shd w:val="clear" w:color="auto" w:fill="auto"/>
            <w:vAlign w:val="bottom"/>
          </w:tcPr>
          <w:p w14:paraId="54B17E2D" w14:textId="2F915251"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104</w:t>
            </w:r>
          </w:p>
        </w:tc>
        <w:tc>
          <w:tcPr>
            <w:tcW w:w="1350" w:type="dxa"/>
            <w:shd w:val="clear" w:color="auto" w:fill="auto"/>
            <w:vAlign w:val="bottom"/>
          </w:tcPr>
          <w:p w14:paraId="384275A4" w14:textId="7D10BA10"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46</w:t>
            </w:r>
          </w:p>
        </w:tc>
        <w:tc>
          <w:tcPr>
            <w:tcW w:w="967" w:type="dxa"/>
            <w:shd w:val="clear" w:color="auto" w:fill="auto"/>
            <w:vAlign w:val="bottom"/>
          </w:tcPr>
          <w:p w14:paraId="68A7E0A1" w14:textId="24F40539"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44%</w:t>
            </w:r>
          </w:p>
        </w:tc>
      </w:tr>
      <w:tr w:rsidR="003D1CF4" w:rsidRPr="0049190F" w14:paraId="27857755" w14:textId="77777777" w:rsidTr="003D1CF4">
        <w:tc>
          <w:tcPr>
            <w:tcW w:w="2423" w:type="dxa"/>
            <w:shd w:val="clear" w:color="auto" w:fill="auto"/>
            <w:vAlign w:val="bottom"/>
          </w:tcPr>
          <w:p w14:paraId="32ECA201"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r w:rsidRPr="0049190F">
              <w:rPr>
                <w:sz w:val="17"/>
              </w:rPr>
              <w:t>National Council: Upper</w:t>
            </w:r>
          </w:p>
        </w:tc>
        <w:tc>
          <w:tcPr>
            <w:tcW w:w="2700" w:type="dxa"/>
            <w:shd w:val="clear" w:color="auto" w:fill="auto"/>
            <w:vAlign w:val="bottom"/>
          </w:tcPr>
          <w:p w14:paraId="3B0FD662" w14:textId="3927C611"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p>
        </w:tc>
        <w:tc>
          <w:tcPr>
            <w:tcW w:w="1170" w:type="dxa"/>
            <w:shd w:val="clear" w:color="auto" w:fill="auto"/>
            <w:vAlign w:val="bottom"/>
          </w:tcPr>
          <w:p w14:paraId="69A03528" w14:textId="750FC8D6"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42</w:t>
            </w:r>
          </w:p>
        </w:tc>
        <w:tc>
          <w:tcPr>
            <w:tcW w:w="1350" w:type="dxa"/>
            <w:shd w:val="clear" w:color="auto" w:fill="auto"/>
            <w:vAlign w:val="bottom"/>
          </w:tcPr>
          <w:p w14:paraId="42242B47" w14:textId="05BEFD44"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6</w:t>
            </w:r>
          </w:p>
        </w:tc>
        <w:tc>
          <w:tcPr>
            <w:tcW w:w="967" w:type="dxa"/>
            <w:shd w:val="clear" w:color="auto" w:fill="auto"/>
            <w:vAlign w:val="bottom"/>
          </w:tcPr>
          <w:p w14:paraId="009D2447" w14:textId="4079231D"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14.28%</w:t>
            </w:r>
          </w:p>
        </w:tc>
      </w:tr>
      <w:tr w:rsidR="003D1CF4" w:rsidRPr="0049190F" w14:paraId="45B365E4" w14:textId="77777777" w:rsidTr="003D1CF4">
        <w:tc>
          <w:tcPr>
            <w:tcW w:w="2423" w:type="dxa"/>
            <w:tcBorders>
              <w:bottom w:val="single" w:sz="12" w:space="0" w:color="auto"/>
            </w:tcBorders>
            <w:shd w:val="clear" w:color="auto" w:fill="auto"/>
            <w:vAlign w:val="bottom"/>
          </w:tcPr>
          <w:p w14:paraId="463FD2EB"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r w:rsidRPr="0049190F">
              <w:rPr>
                <w:sz w:val="17"/>
              </w:rPr>
              <w:t xml:space="preserve">Representation of Ambassadors </w:t>
            </w:r>
          </w:p>
        </w:tc>
        <w:tc>
          <w:tcPr>
            <w:tcW w:w="2700" w:type="dxa"/>
            <w:tcBorders>
              <w:bottom w:val="single" w:sz="12" w:space="0" w:color="auto"/>
            </w:tcBorders>
            <w:shd w:val="clear" w:color="auto" w:fill="auto"/>
            <w:vAlign w:val="bottom"/>
          </w:tcPr>
          <w:p w14:paraId="198B5AF3" w14:textId="45E659EF"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p>
        </w:tc>
        <w:tc>
          <w:tcPr>
            <w:tcW w:w="1170" w:type="dxa"/>
            <w:tcBorders>
              <w:bottom w:val="single" w:sz="12" w:space="0" w:color="auto"/>
            </w:tcBorders>
            <w:shd w:val="clear" w:color="auto" w:fill="auto"/>
            <w:vAlign w:val="bottom"/>
          </w:tcPr>
          <w:p w14:paraId="122CE8B5" w14:textId="7998AAA8"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106</w:t>
            </w:r>
          </w:p>
        </w:tc>
        <w:tc>
          <w:tcPr>
            <w:tcW w:w="1350" w:type="dxa"/>
            <w:tcBorders>
              <w:bottom w:val="single" w:sz="12" w:space="0" w:color="auto"/>
            </w:tcBorders>
            <w:shd w:val="clear" w:color="auto" w:fill="auto"/>
            <w:vAlign w:val="bottom"/>
          </w:tcPr>
          <w:p w14:paraId="5FE825B8" w14:textId="0B06BA2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78</w:t>
            </w:r>
          </w:p>
        </w:tc>
        <w:tc>
          <w:tcPr>
            <w:tcW w:w="967" w:type="dxa"/>
            <w:tcBorders>
              <w:bottom w:val="single" w:sz="12" w:space="0" w:color="auto"/>
            </w:tcBorders>
            <w:shd w:val="clear" w:color="auto" w:fill="auto"/>
            <w:vAlign w:val="bottom"/>
          </w:tcPr>
          <w:p w14:paraId="67FBE5FF" w14:textId="0244ED59"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73.5%</w:t>
            </w:r>
          </w:p>
        </w:tc>
      </w:tr>
    </w:tbl>
    <w:p w14:paraId="145DCB77" w14:textId="338012BE" w:rsidR="003D1CF4" w:rsidRPr="0049190F" w:rsidRDefault="003D1CF4" w:rsidP="003D1CF4">
      <w:pPr>
        <w:pStyle w:val="SingleTxt"/>
        <w:spacing w:after="0" w:line="120" w:lineRule="exact"/>
        <w:rPr>
          <w:sz w:val="10"/>
        </w:rPr>
      </w:pPr>
    </w:p>
    <w:p w14:paraId="535BDB96" w14:textId="0603FE29" w:rsidR="003D1CF4" w:rsidRPr="0049190F" w:rsidRDefault="003D1CF4" w:rsidP="003D1CF4">
      <w:pPr>
        <w:pStyle w:val="SingleTxt"/>
        <w:spacing w:after="0" w:line="120" w:lineRule="exact"/>
        <w:rPr>
          <w:sz w:val="10"/>
        </w:rPr>
      </w:pPr>
    </w:p>
    <w:p w14:paraId="6C054831" w14:textId="391E2A9D" w:rsidR="003D1CF4" w:rsidRPr="0049190F"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49190F">
        <w:tab/>
      </w:r>
      <w:r w:rsidRPr="0049190F">
        <w:tab/>
      </w:r>
      <w:r w:rsidRPr="0049190F">
        <w:rPr>
          <w:b w:val="0"/>
          <w:bCs/>
        </w:rPr>
        <w:t>Table 2</w:t>
      </w:r>
    </w:p>
    <w:p w14:paraId="6D5359D6" w14:textId="6119E2C9" w:rsidR="003D1CF4" w:rsidRPr="0049190F"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Pr="0049190F">
        <w:tab/>
        <w:t>Women in management positions in the public sector</w:t>
      </w:r>
    </w:p>
    <w:p w14:paraId="4DB2E6F3" w14:textId="77777777" w:rsidR="003D1CF4" w:rsidRPr="0049190F" w:rsidRDefault="003D1CF4" w:rsidP="003D1CF4">
      <w:pPr>
        <w:pStyle w:val="SingleTxt"/>
        <w:spacing w:after="0" w:line="120" w:lineRule="exact"/>
        <w:rPr>
          <w:sz w:val="10"/>
        </w:rPr>
      </w:pPr>
    </w:p>
    <w:p w14:paraId="7A22E847" w14:textId="77777777" w:rsidR="003D1CF4" w:rsidRPr="0049190F" w:rsidRDefault="003D1CF4" w:rsidP="003D1CF4">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23"/>
        <w:gridCol w:w="1170"/>
        <w:gridCol w:w="1350"/>
        <w:gridCol w:w="969"/>
      </w:tblGrid>
      <w:tr w:rsidR="003D1CF4" w:rsidRPr="0049190F" w14:paraId="014B9CC9" w14:textId="77777777" w:rsidTr="003D1CF4">
        <w:trPr>
          <w:tblHeader/>
        </w:trPr>
        <w:tc>
          <w:tcPr>
            <w:tcW w:w="5123" w:type="dxa"/>
            <w:tcBorders>
              <w:top w:val="single" w:sz="4" w:space="0" w:color="auto"/>
              <w:bottom w:val="single" w:sz="12" w:space="0" w:color="auto"/>
            </w:tcBorders>
            <w:shd w:val="clear" w:color="auto" w:fill="auto"/>
            <w:vAlign w:val="bottom"/>
          </w:tcPr>
          <w:p w14:paraId="47ECAD15"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rPr>
                <w:i/>
                <w:sz w:val="14"/>
              </w:rPr>
            </w:pPr>
            <w:r w:rsidRPr="0049190F">
              <w:rPr>
                <w:i/>
                <w:sz w:val="14"/>
              </w:rPr>
              <w:t>Category</w:t>
            </w:r>
          </w:p>
        </w:tc>
        <w:tc>
          <w:tcPr>
            <w:tcW w:w="1170" w:type="dxa"/>
            <w:tcBorders>
              <w:top w:val="single" w:sz="4" w:space="0" w:color="auto"/>
              <w:bottom w:val="single" w:sz="12" w:space="0" w:color="auto"/>
            </w:tcBorders>
            <w:shd w:val="clear" w:color="auto" w:fill="auto"/>
            <w:vAlign w:val="bottom"/>
          </w:tcPr>
          <w:p w14:paraId="5DB8C942"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rPr>
            </w:pPr>
            <w:r w:rsidRPr="0049190F">
              <w:rPr>
                <w:i/>
                <w:spacing w:val="2"/>
                <w:w w:val="101"/>
                <w:sz w:val="14"/>
              </w:rPr>
              <w:t>Total Number of Positions</w:t>
            </w:r>
          </w:p>
        </w:tc>
        <w:tc>
          <w:tcPr>
            <w:tcW w:w="1350" w:type="dxa"/>
            <w:tcBorders>
              <w:top w:val="single" w:sz="4" w:space="0" w:color="auto"/>
              <w:bottom w:val="single" w:sz="12" w:space="0" w:color="auto"/>
            </w:tcBorders>
            <w:shd w:val="clear" w:color="auto" w:fill="auto"/>
            <w:vAlign w:val="bottom"/>
          </w:tcPr>
          <w:p w14:paraId="150DBF86"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rPr>
            </w:pPr>
            <w:r w:rsidRPr="0049190F">
              <w:rPr>
                <w:i/>
                <w:spacing w:val="2"/>
                <w:w w:val="101"/>
                <w:sz w:val="14"/>
              </w:rPr>
              <w:t>Number of Positions held by Women</w:t>
            </w:r>
          </w:p>
        </w:tc>
        <w:tc>
          <w:tcPr>
            <w:tcW w:w="969" w:type="dxa"/>
            <w:tcBorders>
              <w:top w:val="single" w:sz="4" w:space="0" w:color="auto"/>
              <w:bottom w:val="single" w:sz="12" w:space="0" w:color="auto"/>
            </w:tcBorders>
            <w:shd w:val="clear" w:color="auto" w:fill="auto"/>
            <w:vAlign w:val="bottom"/>
          </w:tcPr>
          <w:p w14:paraId="4B79234A"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rPr>
            </w:pPr>
            <w:r w:rsidRPr="0049190F">
              <w:rPr>
                <w:i/>
                <w:spacing w:val="2"/>
                <w:w w:val="101"/>
                <w:sz w:val="14"/>
              </w:rPr>
              <w:t>Percentage of women (%)</w:t>
            </w:r>
          </w:p>
        </w:tc>
      </w:tr>
      <w:tr w:rsidR="003D1CF4" w:rsidRPr="0049190F" w14:paraId="12C0E261" w14:textId="77777777" w:rsidTr="003D1CF4">
        <w:trPr>
          <w:trHeight w:hRule="exact" w:val="115"/>
          <w:tblHeader/>
        </w:trPr>
        <w:tc>
          <w:tcPr>
            <w:tcW w:w="5123" w:type="dxa"/>
            <w:tcBorders>
              <w:top w:val="single" w:sz="12" w:space="0" w:color="auto"/>
            </w:tcBorders>
            <w:shd w:val="clear" w:color="auto" w:fill="auto"/>
            <w:vAlign w:val="bottom"/>
          </w:tcPr>
          <w:p w14:paraId="0C70D520"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70" w:type="dxa"/>
            <w:tcBorders>
              <w:top w:val="single" w:sz="12" w:space="0" w:color="auto"/>
            </w:tcBorders>
            <w:shd w:val="clear" w:color="auto" w:fill="auto"/>
            <w:vAlign w:val="bottom"/>
          </w:tcPr>
          <w:p w14:paraId="5FACDC81"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05941D54"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9" w:type="dxa"/>
            <w:tcBorders>
              <w:top w:val="single" w:sz="12" w:space="0" w:color="auto"/>
            </w:tcBorders>
            <w:shd w:val="clear" w:color="auto" w:fill="auto"/>
            <w:vAlign w:val="bottom"/>
          </w:tcPr>
          <w:p w14:paraId="1E35D88A"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D1CF4" w:rsidRPr="0049190F" w14:paraId="3613385B" w14:textId="77777777" w:rsidTr="003D1CF4">
        <w:tc>
          <w:tcPr>
            <w:tcW w:w="5123" w:type="dxa"/>
            <w:shd w:val="clear" w:color="auto" w:fill="auto"/>
            <w:vAlign w:val="bottom"/>
          </w:tcPr>
          <w:p w14:paraId="4CCA88C3" w14:textId="55545DCC"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jc w:val="left"/>
              <w:rPr>
                <w:sz w:val="17"/>
              </w:rPr>
            </w:pPr>
            <w:r w:rsidRPr="0049190F">
              <w:rPr>
                <w:sz w:val="17"/>
              </w:rPr>
              <w:t xml:space="preserve">Permanent Secretaries/Principal Secretaries/Director Generals/ Executive Directors </w:t>
            </w:r>
          </w:p>
        </w:tc>
        <w:tc>
          <w:tcPr>
            <w:tcW w:w="1170" w:type="dxa"/>
            <w:shd w:val="clear" w:color="auto" w:fill="auto"/>
            <w:vAlign w:val="bottom"/>
          </w:tcPr>
          <w:p w14:paraId="10ED6E18"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29</w:t>
            </w:r>
          </w:p>
        </w:tc>
        <w:tc>
          <w:tcPr>
            <w:tcW w:w="1350" w:type="dxa"/>
            <w:shd w:val="clear" w:color="auto" w:fill="auto"/>
            <w:vAlign w:val="bottom"/>
          </w:tcPr>
          <w:p w14:paraId="7FA55812"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10</w:t>
            </w:r>
          </w:p>
        </w:tc>
        <w:tc>
          <w:tcPr>
            <w:tcW w:w="969" w:type="dxa"/>
            <w:shd w:val="clear" w:color="auto" w:fill="auto"/>
            <w:vAlign w:val="bottom"/>
          </w:tcPr>
          <w:p w14:paraId="0530A414"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 xml:space="preserve">34% </w:t>
            </w:r>
          </w:p>
        </w:tc>
      </w:tr>
      <w:tr w:rsidR="003D1CF4" w:rsidRPr="0049190F" w14:paraId="1B99CCDE" w14:textId="77777777" w:rsidTr="003D1CF4">
        <w:tc>
          <w:tcPr>
            <w:tcW w:w="5123" w:type="dxa"/>
            <w:shd w:val="clear" w:color="auto" w:fill="auto"/>
            <w:vAlign w:val="bottom"/>
          </w:tcPr>
          <w:p w14:paraId="1A65D187" w14:textId="7BAE8F20"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jc w:val="left"/>
              <w:rPr>
                <w:sz w:val="17"/>
              </w:rPr>
            </w:pPr>
            <w:r w:rsidRPr="0049190F">
              <w:rPr>
                <w:sz w:val="17"/>
              </w:rPr>
              <w:t xml:space="preserve">Deputy Permanent Secretaries/Deputy Principal Secretaries/Deputy Director Generals/Deputy Executive Directors </w:t>
            </w:r>
          </w:p>
        </w:tc>
        <w:tc>
          <w:tcPr>
            <w:tcW w:w="1170" w:type="dxa"/>
            <w:shd w:val="clear" w:color="auto" w:fill="auto"/>
            <w:vAlign w:val="bottom"/>
          </w:tcPr>
          <w:p w14:paraId="4F23F30C"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47</w:t>
            </w:r>
          </w:p>
        </w:tc>
        <w:tc>
          <w:tcPr>
            <w:tcW w:w="1350" w:type="dxa"/>
            <w:shd w:val="clear" w:color="auto" w:fill="auto"/>
            <w:vAlign w:val="bottom"/>
          </w:tcPr>
          <w:p w14:paraId="312FE662"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19</w:t>
            </w:r>
          </w:p>
        </w:tc>
        <w:tc>
          <w:tcPr>
            <w:tcW w:w="969" w:type="dxa"/>
            <w:shd w:val="clear" w:color="auto" w:fill="auto"/>
            <w:vAlign w:val="bottom"/>
          </w:tcPr>
          <w:p w14:paraId="15A5FAF9"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40%</w:t>
            </w:r>
          </w:p>
        </w:tc>
      </w:tr>
      <w:tr w:rsidR="003D1CF4" w:rsidRPr="0049190F" w14:paraId="42FEE796" w14:textId="77777777" w:rsidTr="003D1CF4">
        <w:tc>
          <w:tcPr>
            <w:tcW w:w="5123" w:type="dxa"/>
            <w:tcBorders>
              <w:bottom w:val="single" w:sz="12" w:space="0" w:color="auto"/>
            </w:tcBorders>
            <w:shd w:val="clear" w:color="auto" w:fill="auto"/>
            <w:vAlign w:val="bottom"/>
          </w:tcPr>
          <w:p w14:paraId="76553324"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r w:rsidRPr="0049190F">
              <w:rPr>
                <w:sz w:val="17"/>
              </w:rPr>
              <w:t>Directors</w:t>
            </w:r>
          </w:p>
        </w:tc>
        <w:tc>
          <w:tcPr>
            <w:tcW w:w="1170" w:type="dxa"/>
            <w:tcBorders>
              <w:bottom w:val="single" w:sz="12" w:space="0" w:color="auto"/>
            </w:tcBorders>
            <w:shd w:val="clear" w:color="auto" w:fill="auto"/>
            <w:vAlign w:val="bottom"/>
          </w:tcPr>
          <w:p w14:paraId="3D97EBC2"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162</w:t>
            </w:r>
          </w:p>
        </w:tc>
        <w:tc>
          <w:tcPr>
            <w:tcW w:w="1350" w:type="dxa"/>
            <w:tcBorders>
              <w:bottom w:val="single" w:sz="12" w:space="0" w:color="auto"/>
            </w:tcBorders>
            <w:shd w:val="clear" w:color="auto" w:fill="auto"/>
            <w:vAlign w:val="bottom"/>
          </w:tcPr>
          <w:p w14:paraId="083C38BD"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60</w:t>
            </w:r>
          </w:p>
        </w:tc>
        <w:tc>
          <w:tcPr>
            <w:tcW w:w="969" w:type="dxa"/>
            <w:tcBorders>
              <w:bottom w:val="single" w:sz="12" w:space="0" w:color="auto"/>
            </w:tcBorders>
            <w:shd w:val="clear" w:color="auto" w:fill="auto"/>
            <w:vAlign w:val="bottom"/>
          </w:tcPr>
          <w:p w14:paraId="0959542D"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37%</w:t>
            </w:r>
          </w:p>
        </w:tc>
      </w:tr>
    </w:tbl>
    <w:p w14:paraId="5ED542AB" w14:textId="209F2C2F" w:rsidR="003D1CF4" w:rsidRPr="0049190F" w:rsidRDefault="003D1CF4" w:rsidP="003D1CF4">
      <w:pPr>
        <w:pStyle w:val="SingleTxt"/>
        <w:spacing w:after="0" w:line="120" w:lineRule="exact"/>
        <w:rPr>
          <w:sz w:val="10"/>
        </w:rPr>
      </w:pPr>
    </w:p>
    <w:p w14:paraId="156ECF15" w14:textId="570B2175" w:rsidR="003D1CF4" w:rsidRPr="0049190F" w:rsidRDefault="003D1CF4" w:rsidP="003D1CF4">
      <w:pPr>
        <w:pStyle w:val="SingleTxt"/>
        <w:spacing w:after="0" w:line="120" w:lineRule="exact"/>
        <w:rPr>
          <w:sz w:val="10"/>
        </w:rPr>
      </w:pPr>
    </w:p>
    <w:p w14:paraId="3EAC7A56" w14:textId="77777777" w:rsidR="003D1CF4" w:rsidRPr="0049190F"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49190F">
        <w:tab/>
      </w:r>
      <w:r w:rsidRPr="0049190F">
        <w:tab/>
      </w:r>
      <w:r w:rsidRPr="0049190F">
        <w:rPr>
          <w:b w:val="0"/>
          <w:bCs/>
        </w:rPr>
        <w:t>Table 3</w:t>
      </w:r>
    </w:p>
    <w:p w14:paraId="366B923B" w14:textId="578803B4" w:rsidR="003D1CF4" w:rsidRPr="0049190F"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Pr="0049190F">
        <w:tab/>
        <w:t xml:space="preserve">Women in the judiciary </w:t>
      </w:r>
    </w:p>
    <w:p w14:paraId="45D1C939" w14:textId="77777777" w:rsidR="003D1CF4" w:rsidRPr="0049190F" w:rsidRDefault="003D1CF4" w:rsidP="003D1CF4">
      <w:pPr>
        <w:pStyle w:val="SingleTxt"/>
        <w:spacing w:after="0" w:line="120" w:lineRule="exact"/>
        <w:rPr>
          <w:sz w:val="10"/>
        </w:rPr>
      </w:pPr>
    </w:p>
    <w:p w14:paraId="47F4FBE1" w14:textId="77777777" w:rsidR="003D1CF4" w:rsidRPr="0049190F" w:rsidRDefault="003D1CF4" w:rsidP="003D1CF4">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23"/>
        <w:gridCol w:w="1170"/>
        <w:gridCol w:w="1350"/>
        <w:gridCol w:w="969"/>
      </w:tblGrid>
      <w:tr w:rsidR="003D1CF4" w:rsidRPr="0049190F" w14:paraId="517A6121" w14:textId="77777777" w:rsidTr="003D1CF4">
        <w:trPr>
          <w:tblHeader/>
        </w:trPr>
        <w:tc>
          <w:tcPr>
            <w:tcW w:w="5123" w:type="dxa"/>
            <w:tcBorders>
              <w:top w:val="single" w:sz="4" w:space="0" w:color="auto"/>
              <w:bottom w:val="single" w:sz="12" w:space="0" w:color="auto"/>
            </w:tcBorders>
            <w:shd w:val="clear" w:color="auto" w:fill="auto"/>
            <w:vAlign w:val="bottom"/>
          </w:tcPr>
          <w:p w14:paraId="58C075A5"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rPr>
                <w:i/>
                <w:sz w:val="14"/>
              </w:rPr>
            </w:pPr>
            <w:r w:rsidRPr="0049190F">
              <w:rPr>
                <w:i/>
                <w:sz w:val="14"/>
              </w:rPr>
              <w:t xml:space="preserve">Category </w:t>
            </w:r>
          </w:p>
        </w:tc>
        <w:tc>
          <w:tcPr>
            <w:tcW w:w="1170" w:type="dxa"/>
            <w:tcBorders>
              <w:top w:val="single" w:sz="4" w:space="0" w:color="auto"/>
              <w:bottom w:val="single" w:sz="12" w:space="0" w:color="auto"/>
            </w:tcBorders>
            <w:shd w:val="clear" w:color="auto" w:fill="auto"/>
            <w:vAlign w:val="bottom"/>
          </w:tcPr>
          <w:p w14:paraId="6A6E25A3" w14:textId="311ADBB1"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rPr>
            </w:pPr>
            <w:r w:rsidRPr="0049190F">
              <w:rPr>
                <w:i/>
                <w:spacing w:val="2"/>
                <w:w w:val="101"/>
                <w:sz w:val="14"/>
              </w:rPr>
              <w:t>Total Number of Seats/Positions</w:t>
            </w:r>
          </w:p>
        </w:tc>
        <w:tc>
          <w:tcPr>
            <w:tcW w:w="1350" w:type="dxa"/>
            <w:tcBorders>
              <w:top w:val="single" w:sz="4" w:space="0" w:color="auto"/>
              <w:bottom w:val="single" w:sz="12" w:space="0" w:color="auto"/>
            </w:tcBorders>
            <w:shd w:val="clear" w:color="auto" w:fill="auto"/>
            <w:vAlign w:val="bottom"/>
          </w:tcPr>
          <w:p w14:paraId="1EA6D13B"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rPr>
            </w:pPr>
            <w:r w:rsidRPr="0049190F">
              <w:rPr>
                <w:i/>
                <w:spacing w:val="2"/>
                <w:w w:val="101"/>
                <w:sz w:val="14"/>
              </w:rPr>
              <w:t>Number of Positions held by Women</w:t>
            </w:r>
          </w:p>
        </w:tc>
        <w:tc>
          <w:tcPr>
            <w:tcW w:w="969" w:type="dxa"/>
            <w:tcBorders>
              <w:top w:val="single" w:sz="4" w:space="0" w:color="auto"/>
              <w:bottom w:val="single" w:sz="12" w:space="0" w:color="auto"/>
            </w:tcBorders>
            <w:shd w:val="clear" w:color="auto" w:fill="auto"/>
            <w:vAlign w:val="bottom"/>
          </w:tcPr>
          <w:p w14:paraId="00B5974F"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rPr>
            </w:pPr>
            <w:r w:rsidRPr="0049190F">
              <w:rPr>
                <w:i/>
                <w:spacing w:val="2"/>
                <w:w w:val="101"/>
                <w:sz w:val="14"/>
              </w:rPr>
              <w:t>Percentage of women (%)</w:t>
            </w:r>
          </w:p>
        </w:tc>
      </w:tr>
      <w:tr w:rsidR="003D1CF4" w:rsidRPr="0049190F" w14:paraId="6AB62D4B" w14:textId="77777777" w:rsidTr="003D1CF4">
        <w:trPr>
          <w:trHeight w:hRule="exact" w:val="115"/>
          <w:tblHeader/>
        </w:trPr>
        <w:tc>
          <w:tcPr>
            <w:tcW w:w="5123" w:type="dxa"/>
            <w:tcBorders>
              <w:top w:val="single" w:sz="12" w:space="0" w:color="auto"/>
            </w:tcBorders>
            <w:shd w:val="clear" w:color="auto" w:fill="auto"/>
            <w:vAlign w:val="bottom"/>
          </w:tcPr>
          <w:p w14:paraId="6B5FB3BB"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70" w:type="dxa"/>
            <w:tcBorders>
              <w:top w:val="single" w:sz="12" w:space="0" w:color="auto"/>
            </w:tcBorders>
            <w:shd w:val="clear" w:color="auto" w:fill="auto"/>
            <w:vAlign w:val="bottom"/>
          </w:tcPr>
          <w:p w14:paraId="517EFAB4"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0F64A947"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9" w:type="dxa"/>
            <w:tcBorders>
              <w:top w:val="single" w:sz="12" w:space="0" w:color="auto"/>
            </w:tcBorders>
            <w:shd w:val="clear" w:color="auto" w:fill="auto"/>
            <w:vAlign w:val="bottom"/>
          </w:tcPr>
          <w:p w14:paraId="23BED320"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D1CF4" w:rsidRPr="0049190F" w14:paraId="12987DBE" w14:textId="77777777" w:rsidTr="003D1CF4">
        <w:tc>
          <w:tcPr>
            <w:tcW w:w="5123" w:type="dxa"/>
            <w:shd w:val="clear" w:color="auto" w:fill="auto"/>
            <w:vAlign w:val="bottom"/>
          </w:tcPr>
          <w:p w14:paraId="5EED0801"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r w:rsidRPr="0049190F">
              <w:rPr>
                <w:sz w:val="17"/>
              </w:rPr>
              <w:t>Registrars/Chief Justice</w:t>
            </w:r>
          </w:p>
        </w:tc>
        <w:tc>
          <w:tcPr>
            <w:tcW w:w="1170" w:type="dxa"/>
            <w:shd w:val="clear" w:color="auto" w:fill="auto"/>
            <w:vAlign w:val="bottom"/>
          </w:tcPr>
          <w:p w14:paraId="4658EB93"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w:t>
            </w:r>
          </w:p>
        </w:tc>
        <w:tc>
          <w:tcPr>
            <w:tcW w:w="1350" w:type="dxa"/>
            <w:shd w:val="clear" w:color="auto" w:fill="auto"/>
            <w:vAlign w:val="bottom"/>
          </w:tcPr>
          <w:p w14:paraId="5C523EBE"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0</w:t>
            </w:r>
          </w:p>
        </w:tc>
        <w:tc>
          <w:tcPr>
            <w:tcW w:w="969" w:type="dxa"/>
            <w:shd w:val="clear" w:color="auto" w:fill="auto"/>
            <w:vAlign w:val="bottom"/>
          </w:tcPr>
          <w:p w14:paraId="5A3DDEC8"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0%</w:t>
            </w:r>
          </w:p>
        </w:tc>
      </w:tr>
      <w:tr w:rsidR="003D1CF4" w:rsidRPr="0049190F" w14:paraId="6C8F7C11" w14:textId="77777777" w:rsidTr="003D1CF4">
        <w:tc>
          <w:tcPr>
            <w:tcW w:w="5123" w:type="dxa"/>
            <w:shd w:val="clear" w:color="auto" w:fill="auto"/>
            <w:vAlign w:val="bottom"/>
          </w:tcPr>
          <w:p w14:paraId="7F1CA8C1"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r w:rsidRPr="0049190F">
              <w:rPr>
                <w:sz w:val="17"/>
              </w:rPr>
              <w:t>President of the Courts</w:t>
            </w:r>
          </w:p>
        </w:tc>
        <w:tc>
          <w:tcPr>
            <w:tcW w:w="1170" w:type="dxa"/>
            <w:shd w:val="clear" w:color="auto" w:fill="auto"/>
            <w:vAlign w:val="bottom"/>
          </w:tcPr>
          <w:p w14:paraId="0982DFF0"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w:t>
            </w:r>
          </w:p>
        </w:tc>
        <w:tc>
          <w:tcPr>
            <w:tcW w:w="1350" w:type="dxa"/>
            <w:shd w:val="clear" w:color="auto" w:fill="auto"/>
            <w:vAlign w:val="bottom"/>
          </w:tcPr>
          <w:p w14:paraId="7CD5BC59"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0</w:t>
            </w:r>
          </w:p>
        </w:tc>
        <w:tc>
          <w:tcPr>
            <w:tcW w:w="969" w:type="dxa"/>
            <w:shd w:val="clear" w:color="auto" w:fill="auto"/>
            <w:vAlign w:val="bottom"/>
          </w:tcPr>
          <w:p w14:paraId="2EA78B15"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0%</w:t>
            </w:r>
          </w:p>
        </w:tc>
      </w:tr>
      <w:tr w:rsidR="003D1CF4" w:rsidRPr="0049190F" w14:paraId="267A2D3E" w14:textId="77777777" w:rsidTr="003D1CF4">
        <w:tc>
          <w:tcPr>
            <w:tcW w:w="5123" w:type="dxa"/>
            <w:shd w:val="clear" w:color="auto" w:fill="auto"/>
            <w:vAlign w:val="bottom"/>
          </w:tcPr>
          <w:p w14:paraId="57979767"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r w:rsidRPr="0049190F">
              <w:rPr>
                <w:sz w:val="17"/>
              </w:rPr>
              <w:t>Judges</w:t>
            </w:r>
          </w:p>
        </w:tc>
        <w:tc>
          <w:tcPr>
            <w:tcW w:w="1170" w:type="dxa"/>
            <w:shd w:val="clear" w:color="auto" w:fill="auto"/>
            <w:vAlign w:val="bottom"/>
          </w:tcPr>
          <w:p w14:paraId="6D9834BD"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21</w:t>
            </w:r>
          </w:p>
        </w:tc>
        <w:tc>
          <w:tcPr>
            <w:tcW w:w="1350" w:type="dxa"/>
            <w:shd w:val="clear" w:color="auto" w:fill="auto"/>
            <w:vAlign w:val="bottom"/>
          </w:tcPr>
          <w:p w14:paraId="032C2D33"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7</w:t>
            </w:r>
          </w:p>
        </w:tc>
        <w:tc>
          <w:tcPr>
            <w:tcW w:w="969" w:type="dxa"/>
            <w:shd w:val="clear" w:color="auto" w:fill="auto"/>
            <w:vAlign w:val="bottom"/>
          </w:tcPr>
          <w:p w14:paraId="50CEBECA"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33%</w:t>
            </w:r>
          </w:p>
        </w:tc>
      </w:tr>
      <w:tr w:rsidR="003D1CF4" w:rsidRPr="0049190F" w14:paraId="2B24841F" w14:textId="77777777" w:rsidTr="003D1CF4">
        <w:tc>
          <w:tcPr>
            <w:tcW w:w="5123" w:type="dxa"/>
            <w:shd w:val="clear" w:color="auto" w:fill="auto"/>
            <w:vAlign w:val="bottom"/>
          </w:tcPr>
          <w:p w14:paraId="3826768B"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r w:rsidRPr="0049190F">
              <w:rPr>
                <w:sz w:val="17"/>
              </w:rPr>
              <w:t>Registrars</w:t>
            </w:r>
          </w:p>
        </w:tc>
        <w:tc>
          <w:tcPr>
            <w:tcW w:w="1170" w:type="dxa"/>
            <w:shd w:val="clear" w:color="auto" w:fill="auto"/>
            <w:vAlign w:val="bottom"/>
          </w:tcPr>
          <w:p w14:paraId="369E963A"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w:t>
            </w:r>
          </w:p>
        </w:tc>
        <w:tc>
          <w:tcPr>
            <w:tcW w:w="1350" w:type="dxa"/>
            <w:shd w:val="clear" w:color="auto" w:fill="auto"/>
            <w:vAlign w:val="bottom"/>
          </w:tcPr>
          <w:p w14:paraId="7CF5FFD7"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w:t>
            </w:r>
          </w:p>
        </w:tc>
        <w:tc>
          <w:tcPr>
            <w:tcW w:w="969" w:type="dxa"/>
            <w:shd w:val="clear" w:color="auto" w:fill="auto"/>
            <w:vAlign w:val="bottom"/>
          </w:tcPr>
          <w:p w14:paraId="0464D3F8"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100%</w:t>
            </w:r>
          </w:p>
        </w:tc>
      </w:tr>
      <w:tr w:rsidR="003D1CF4" w:rsidRPr="0049190F" w14:paraId="1A5C56BC" w14:textId="77777777" w:rsidTr="003D1CF4">
        <w:tc>
          <w:tcPr>
            <w:tcW w:w="5123" w:type="dxa"/>
            <w:shd w:val="clear" w:color="auto" w:fill="auto"/>
            <w:vAlign w:val="bottom"/>
          </w:tcPr>
          <w:p w14:paraId="32ED677D"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r w:rsidRPr="0049190F">
              <w:rPr>
                <w:sz w:val="17"/>
              </w:rPr>
              <w:t>Chief Magistrate</w:t>
            </w:r>
          </w:p>
        </w:tc>
        <w:tc>
          <w:tcPr>
            <w:tcW w:w="1170" w:type="dxa"/>
            <w:shd w:val="clear" w:color="auto" w:fill="auto"/>
            <w:vAlign w:val="bottom"/>
          </w:tcPr>
          <w:p w14:paraId="58A7F229"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w:t>
            </w:r>
          </w:p>
        </w:tc>
        <w:tc>
          <w:tcPr>
            <w:tcW w:w="1350" w:type="dxa"/>
            <w:shd w:val="clear" w:color="auto" w:fill="auto"/>
            <w:vAlign w:val="bottom"/>
          </w:tcPr>
          <w:p w14:paraId="3E02013C"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w:t>
            </w:r>
          </w:p>
        </w:tc>
        <w:tc>
          <w:tcPr>
            <w:tcW w:w="969" w:type="dxa"/>
            <w:shd w:val="clear" w:color="auto" w:fill="auto"/>
            <w:vAlign w:val="bottom"/>
          </w:tcPr>
          <w:p w14:paraId="6DF63BAD"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100%</w:t>
            </w:r>
          </w:p>
        </w:tc>
      </w:tr>
      <w:tr w:rsidR="003D1CF4" w:rsidRPr="0049190F" w14:paraId="61F02AAE" w14:textId="77777777" w:rsidTr="003D1CF4">
        <w:tc>
          <w:tcPr>
            <w:tcW w:w="5123" w:type="dxa"/>
            <w:tcBorders>
              <w:bottom w:val="single" w:sz="12" w:space="0" w:color="auto"/>
            </w:tcBorders>
            <w:shd w:val="clear" w:color="auto" w:fill="auto"/>
            <w:vAlign w:val="bottom"/>
          </w:tcPr>
          <w:p w14:paraId="63781993"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rPr>
            </w:pPr>
            <w:r w:rsidRPr="0049190F">
              <w:rPr>
                <w:sz w:val="17"/>
              </w:rPr>
              <w:t>Magistrates</w:t>
            </w:r>
          </w:p>
        </w:tc>
        <w:tc>
          <w:tcPr>
            <w:tcW w:w="1170" w:type="dxa"/>
            <w:tcBorders>
              <w:bottom w:val="single" w:sz="12" w:space="0" w:color="auto"/>
            </w:tcBorders>
            <w:shd w:val="clear" w:color="auto" w:fill="auto"/>
            <w:vAlign w:val="bottom"/>
          </w:tcPr>
          <w:p w14:paraId="117A0DD9"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93</w:t>
            </w:r>
          </w:p>
        </w:tc>
        <w:tc>
          <w:tcPr>
            <w:tcW w:w="1350" w:type="dxa"/>
            <w:tcBorders>
              <w:bottom w:val="single" w:sz="12" w:space="0" w:color="auto"/>
            </w:tcBorders>
            <w:shd w:val="clear" w:color="auto" w:fill="auto"/>
            <w:vAlign w:val="bottom"/>
          </w:tcPr>
          <w:p w14:paraId="1271F176"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46</w:t>
            </w:r>
          </w:p>
        </w:tc>
        <w:tc>
          <w:tcPr>
            <w:tcW w:w="969" w:type="dxa"/>
            <w:tcBorders>
              <w:bottom w:val="single" w:sz="12" w:space="0" w:color="auto"/>
            </w:tcBorders>
            <w:shd w:val="clear" w:color="auto" w:fill="auto"/>
            <w:vAlign w:val="bottom"/>
          </w:tcPr>
          <w:p w14:paraId="3848F51D"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49.5%</w:t>
            </w:r>
          </w:p>
        </w:tc>
      </w:tr>
    </w:tbl>
    <w:p w14:paraId="0ED18BB8" w14:textId="77777777" w:rsidR="003D1CF4" w:rsidRPr="0049190F" w:rsidRDefault="003D1CF4" w:rsidP="003D1CF4">
      <w:pPr>
        <w:pStyle w:val="SingleTxt"/>
        <w:spacing w:after="0" w:line="120" w:lineRule="exact"/>
        <w:rPr>
          <w:sz w:val="10"/>
        </w:rPr>
      </w:pPr>
    </w:p>
    <w:p w14:paraId="5E96E875" w14:textId="48415E75" w:rsidR="003D1CF4" w:rsidRPr="0049190F" w:rsidRDefault="003D1CF4" w:rsidP="003D1CF4">
      <w:pPr>
        <w:pStyle w:val="FootnoteText"/>
        <w:tabs>
          <w:tab w:val="clear" w:pos="418"/>
          <w:tab w:val="right" w:pos="1476"/>
          <w:tab w:val="left" w:pos="1548"/>
          <w:tab w:val="right" w:pos="1836"/>
          <w:tab w:val="left" w:pos="1908"/>
        </w:tabs>
        <w:spacing w:line="200" w:lineRule="exact"/>
        <w:ind w:left="1555" w:hanging="288"/>
      </w:pPr>
      <w:r w:rsidRPr="0049190F">
        <w:t xml:space="preserve">Supreme Court: The Supreme Court bench consists of an all-male bench, with the occasional female judge appointed to act. </w:t>
      </w:r>
    </w:p>
    <w:p w14:paraId="5E60B3DB" w14:textId="77777777" w:rsidR="003D1CF4" w:rsidRPr="0049190F" w:rsidRDefault="003D1CF4" w:rsidP="003D1CF4">
      <w:pPr>
        <w:pStyle w:val="FootnoteText"/>
        <w:tabs>
          <w:tab w:val="clear" w:pos="418"/>
          <w:tab w:val="right" w:pos="1476"/>
          <w:tab w:val="left" w:pos="1548"/>
          <w:tab w:val="right" w:pos="1836"/>
          <w:tab w:val="left" w:pos="1908"/>
        </w:tabs>
        <w:spacing w:line="200" w:lineRule="exact"/>
        <w:ind w:left="1555" w:hanging="288"/>
      </w:pPr>
      <w:r w:rsidRPr="0049190F">
        <w:t xml:space="preserve">High Court: All correspondence must be addressed to the Executive Director the High Court bench consisted of eleven (11) males and three (3) females during 2016, therefore 79% male and 21 % female. The position however changed drastically during the past five years, thus resulting in the 2021 bench to consist of eleven (11) males and eight (8) females, thus having a 58% male representation and a 42% female representation. </w:t>
      </w:r>
    </w:p>
    <w:p w14:paraId="7E0A2F0B" w14:textId="77777777" w:rsidR="003D1CF4" w:rsidRPr="0049190F" w:rsidRDefault="003D1CF4" w:rsidP="003D1CF4">
      <w:pPr>
        <w:pStyle w:val="SingleTxt"/>
        <w:spacing w:after="0" w:line="120" w:lineRule="exact"/>
        <w:rPr>
          <w:sz w:val="10"/>
        </w:rPr>
      </w:pPr>
    </w:p>
    <w:p w14:paraId="2885E239" w14:textId="77777777" w:rsidR="003D1CF4" w:rsidRPr="0049190F" w:rsidRDefault="003D1CF4" w:rsidP="003D1CF4">
      <w:pPr>
        <w:pStyle w:val="SingleTxt"/>
        <w:spacing w:after="0" w:line="120" w:lineRule="exact"/>
        <w:rPr>
          <w:sz w:val="10"/>
        </w:rPr>
      </w:pPr>
    </w:p>
    <w:p w14:paraId="67A5D9A7" w14:textId="77777777" w:rsidR="003D1CF4" w:rsidRPr="0049190F"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49190F">
        <w:tab/>
      </w:r>
      <w:r w:rsidRPr="0049190F">
        <w:tab/>
      </w:r>
      <w:r w:rsidRPr="0049190F">
        <w:rPr>
          <w:b w:val="0"/>
          <w:bCs/>
        </w:rPr>
        <w:t>Table 4</w:t>
      </w:r>
    </w:p>
    <w:p w14:paraId="3EE0D337" w14:textId="540745F0" w:rsidR="003D1CF4" w:rsidRPr="0049190F"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Pr="0049190F">
        <w:tab/>
        <w:t xml:space="preserve">Women leaders in state owned enterprises </w:t>
      </w:r>
    </w:p>
    <w:p w14:paraId="63B509AE" w14:textId="77777777" w:rsidR="003D1CF4" w:rsidRPr="0049190F" w:rsidRDefault="003D1CF4" w:rsidP="003D1CF4">
      <w:pPr>
        <w:pStyle w:val="SingleTxt"/>
        <w:spacing w:after="0" w:line="120" w:lineRule="exact"/>
        <w:rPr>
          <w:sz w:val="10"/>
        </w:rPr>
      </w:pPr>
    </w:p>
    <w:p w14:paraId="6869000A" w14:textId="77777777" w:rsidR="003D1CF4" w:rsidRPr="0049190F" w:rsidRDefault="003D1CF4" w:rsidP="003D1CF4">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23"/>
        <w:gridCol w:w="1170"/>
        <w:gridCol w:w="1350"/>
        <w:gridCol w:w="969"/>
      </w:tblGrid>
      <w:tr w:rsidR="003D1CF4" w:rsidRPr="0049190F" w14:paraId="4DF59D85" w14:textId="77777777" w:rsidTr="003D1CF4">
        <w:trPr>
          <w:tblHeader/>
        </w:trPr>
        <w:tc>
          <w:tcPr>
            <w:tcW w:w="5123" w:type="dxa"/>
            <w:tcBorders>
              <w:top w:val="single" w:sz="4" w:space="0" w:color="auto"/>
              <w:bottom w:val="single" w:sz="12" w:space="0" w:color="auto"/>
            </w:tcBorders>
            <w:shd w:val="clear" w:color="auto" w:fill="auto"/>
            <w:vAlign w:val="bottom"/>
          </w:tcPr>
          <w:p w14:paraId="131751AC"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rPr>
                <w:i/>
                <w:sz w:val="14"/>
              </w:rPr>
            </w:pPr>
          </w:p>
        </w:tc>
        <w:tc>
          <w:tcPr>
            <w:tcW w:w="1170" w:type="dxa"/>
            <w:tcBorders>
              <w:top w:val="single" w:sz="4" w:space="0" w:color="auto"/>
              <w:bottom w:val="single" w:sz="12" w:space="0" w:color="auto"/>
            </w:tcBorders>
            <w:shd w:val="clear" w:color="auto" w:fill="auto"/>
            <w:vAlign w:val="bottom"/>
          </w:tcPr>
          <w:p w14:paraId="00A4E850"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rPr>
            </w:pPr>
            <w:r w:rsidRPr="0049190F">
              <w:rPr>
                <w:i/>
                <w:spacing w:val="2"/>
                <w:w w:val="101"/>
                <w:sz w:val="14"/>
              </w:rPr>
              <w:t>Total Number of Positions</w:t>
            </w:r>
          </w:p>
        </w:tc>
        <w:tc>
          <w:tcPr>
            <w:tcW w:w="1350" w:type="dxa"/>
            <w:tcBorders>
              <w:top w:val="single" w:sz="4" w:space="0" w:color="auto"/>
              <w:bottom w:val="single" w:sz="12" w:space="0" w:color="auto"/>
            </w:tcBorders>
            <w:shd w:val="clear" w:color="auto" w:fill="auto"/>
            <w:vAlign w:val="bottom"/>
          </w:tcPr>
          <w:p w14:paraId="5170FAB6"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rPr>
            </w:pPr>
            <w:r w:rsidRPr="0049190F">
              <w:rPr>
                <w:i/>
                <w:spacing w:val="2"/>
                <w:w w:val="101"/>
                <w:sz w:val="14"/>
              </w:rPr>
              <w:t>Number of Positions held by Women</w:t>
            </w:r>
          </w:p>
        </w:tc>
        <w:tc>
          <w:tcPr>
            <w:tcW w:w="969" w:type="dxa"/>
            <w:tcBorders>
              <w:top w:val="single" w:sz="4" w:space="0" w:color="auto"/>
              <w:bottom w:val="single" w:sz="12" w:space="0" w:color="auto"/>
            </w:tcBorders>
            <w:shd w:val="clear" w:color="auto" w:fill="auto"/>
            <w:vAlign w:val="bottom"/>
          </w:tcPr>
          <w:p w14:paraId="764EF40D"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rPr>
            </w:pPr>
            <w:r w:rsidRPr="0049190F">
              <w:rPr>
                <w:i/>
                <w:spacing w:val="2"/>
                <w:w w:val="101"/>
                <w:sz w:val="14"/>
              </w:rPr>
              <w:t>Percentage of women (%)</w:t>
            </w:r>
          </w:p>
        </w:tc>
      </w:tr>
      <w:tr w:rsidR="003D1CF4" w:rsidRPr="0049190F" w14:paraId="4A46DC39" w14:textId="77777777" w:rsidTr="003D1CF4">
        <w:trPr>
          <w:trHeight w:hRule="exact" w:val="115"/>
          <w:tblHeader/>
        </w:trPr>
        <w:tc>
          <w:tcPr>
            <w:tcW w:w="5123" w:type="dxa"/>
            <w:tcBorders>
              <w:top w:val="single" w:sz="12" w:space="0" w:color="auto"/>
            </w:tcBorders>
            <w:shd w:val="clear" w:color="auto" w:fill="auto"/>
            <w:vAlign w:val="bottom"/>
          </w:tcPr>
          <w:p w14:paraId="6D317355"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70" w:type="dxa"/>
            <w:tcBorders>
              <w:top w:val="single" w:sz="12" w:space="0" w:color="auto"/>
            </w:tcBorders>
            <w:shd w:val="clear" w:color="auto" w:fill="auto"/>
            <w:vAlign w:val="bottom"/>
          </w:tcPr>
          <w:p w14:paraId="1D2281FC"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4FE16EFF"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9" w:type="dxa"/>
            <w:tcBorders>
              <w:top w:val="single" w:sz="12" w:space="0" w:color="auto"/>
            </w:tcBorders>
            <w:shd w:val="clear" w:color="auto" w:fill="auto"/>
            <w:vAlign w:val="bottom"/>
          </w:tcPr>
          <w:p w14:paraId="166C0D4C"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D1CF4" w:rsidRPr="0049190F" w14:paraId="106C9FF1" w14:textId="77777777" w:rsidTr="003D1CF4">
        <w:tc>
          <w:tcPr>
            <w:tcW w:w="5123" w:type="dxa"/>
            <w:tcBorders>
              <w:bottom w:val="single" w:sz="12" w:space="0" w:color="auto"/>
            </w:tcBorders>
            <w:shd w:val="clear" w:color="auto" w:fill="auto"/>
            <w:vAlign w:val="bottom"/>
          </w:tcPr>
          <w:p w14:paraId="62A8C876" w14:textId="68017865"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pacing w:val="2"/>
                <w:w w:val="102"/>
                <w:sz w:val="17"/>
              </w:rPr>
            </w:pPr>
            <w:r w:rsidRPr="0049190F">
              <w:rPr>
                <w:spacing w:val="2"/>
                <w:w w:val="102"/>
                <w:sz w:val="17"/>
              </w:rPr>
              <w:t xml:space="preserve">Chief Executive Officers/General Managers in State Owned Enterprises </w:t>
            </w:r>
          </w:p>
        </w:tc>
        <w:tc>
          <w:tcPr>
            <w:tcW w:w="1170" w:type="dxa"/>
            <w:tcBorders>
              <w:bottom w:val="single" w:sz="12" w:space="0" w:color="auto"/>
            </w:tcBorders>
            <w:shd w:val="clear" w:color="auto" w:fill="auto"/>
            <w:vAlign w:val="bottom"/>
          </w:tcPr>
          <w:p w14:paraId="001F4C36"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80</w:t>
            </w:r>
          </w:p>
        </w:tc>
        <w:tc>
          <w:tcPr>
            <w:tcW w:w="1350" w:type="dxa"/>
            <w:tcBorders>
              <w:bottom w:val="single" w:sz="12" w:space="0" w:color="auto"/>
            </w:tcBorders>
            <w:shd w:val="clear" w:color="auto" w:fill="auto"/>
            <w:vAlign w:val="bottom"/>
          </w:tcPr>
          <w:p w14:paraId="4BBB51F6"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12</w:t>
            </w:r>
          </w:p>
        </w:tc>
        <w:tc>
          <w:tcPr>
            <w:tcW w:w="969" w:type="dxa"/>
            <w:tcBorders>
              <w:bottom w:val="single" w:sz="12" w:space="0" w:color="auto"/>
            </w:tcBorders>
            <w:shd w:val="clear" w:color="auto" w:fill="auto"/>
            <w:vAlign w:val="bottom"/>
          </w:tcPr>
          <w:p w14:paraId="6C4439DC" w14:textId="77777777" w:rsidR="003D1CF4" w:rsidRPr="0049190F"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rPr>
            </w:pPr>
            <w:r w:rsidRPr="0049190F">
              <w:rPr>
                <w:sz w:val="17"/>
              </w:rPr>
              <w:t>15%</w:t>
            </w:r>
          </w:p>
        </w:tc>
      </w:tr>
    </w:tbl>
    <w:p w14:paraId="447D7997" w14:textId="77777777" w:rsidR="003D1CF4" w:rsidRPr="0049190F" w:rsidRDefault="003D1CF4" w:rsidP="003D1CF4">
      <w:pPr>
        <w:pStyle w:val="H1"/>
        <w:ind w:right="1260"/>
      </w:pPr>
      <w:r w:rsidRPr="0049190F">
        <w:lastRenderedPageBreak/>
        <w:tab/>
      </w:r>
      <w:r w:rsidRPr="0049190F">
        <w:tab/>
        <w:t>Women’s economic empowerment</w:t>
      </w:r>
    </w:p>
    <w:p w14:paraId="6D11FE1A" w14:textId="77777777" w:rsidR="003D1CF4" w:rsidRPr="0049190F" w:rsidRDefault="003D1CF4" w:rsidP="003D1CF4">
      <w:pPr>
        <w:pStyle w:val="SingleTxt"/>
        <w:spacing w:after="0" w:line="120" w:lineRule="exact"/>
        <w:rPr>
          <w:sz w:val="10"/>
        </w:rPr>
      </w:pPr>
    </w:p>
    <w:p w14:paraId="5E9A204F" w14:textId="77777777" w:rsidR="003D1CF4" w:rsidRPr="0049190F" w:rsidRDefault="003D1CF4" w:rsidP="003D1CF4">
      <w:pPr>
        <w:pStyle w:val="SingleTxt"/>
        <w:spacing w:after="0" w:line="120" w:lineRule="exact"/>
        <w:rPr>
          <w:sz w:val="10"/>
        </w:rPr>
      </w:pPr>
    </w:p>
    <w:p w14:paraId="741A4617" w14:textId="77777777" w:rsidR="003D1CF4" w:rsidRPr="0049190F"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49190F">
        <w:tab/>
      </w:r>
      <w:r w:rsidRPr="0049190F">
        <w:tab/>
      </w:r>
      <w:r w:rsidRPr="0049190F">
        <w:rPr>
          <w:b w:val="0"/>
          <w:bCs/>
        </w:rPr>
        <w:t>Table 5</w:t>
      </w:r>
    </w:p>
    <w:p w14:paraId="1CAE7E75" w14:textId="28AD0741" w:rsidR="003D1CF4" w:rsidRPr="0049190F"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Pr="0049190F">
        <w:tab/>
        <w:t>Employment and Economic Decision-making</w:t>
      </w:r>
    </w:p>
    <w:p w14:paraId="2FE2DA6E" w14:textId="77777777" w:rsidR="003D1CF4" w:rsidRPr="0049190F" w:rsidRDefault="003D1CF4" w:rsidP="003D1CF4">
      <w:pPr>
        <w:pStyle w:val="SingleTxt"/>
        <w:spacing w:after="0" w:line="120" w:lineRule="exact"/>
        <w:rPr>
          <w:sz w:val="10"/>
        </w:rPr>
      </w:pPr>
    </w:p>
    <w:p w14:paraId="09C871EA" w14:textId="77777777" w:rsidR="003D1CF4" w:rsidRPr="0049190F" w:rsidRDefault="003D1CF4" w:rsidP="003D1CF4">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133"/>
        <w:gridCol w:w="1260"/>
        <w:gridCol w:w="1710"/>
        <w:gridCol w:w="1509"/>
      </w:tblGrid>
      <w:tr w:rsidR="0049190F" w:rsidRPr="0049190F" w14:paraId="58FC7BAF" w14:textId="77777777" w:rsidTr="0049190F">
        <w:trPr>
          <w:tblHeader/>
        </w:trPr>
        <w:tc>
          <w:tcPr>
            <w:tcW w:w="4133" w:type="dxa"/>
            <w:tcBorders>
              <w:top w:val="single" w:sz="4" w:space="0" w:color="auto"/>
              <w:bottom w:val="single" w:sz="12" w:space="0" w:color="auto"/>
            </w:tcBorders>
            <w:shd w:val="clear" w:color="auto" w:fill="auto"/>
            <w:vAlign w:val="bottom"/>
          </w:tcPr>
          <w:p w14:paraId="64861A3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9190F">
              <w:rPr>
                <w:i/>
                <w:sz w:val="14"/>
              </w:rPr>
              <w:t>Unemployment rate</w:t>
            </w:r>
          </w:p>
        </w:tc>
        <w:tc>
          <w:tcPr>
            <w:tcW w:w="1260" w:type="dxa"/>
            <w:tcBorders>
              <w:top w:val="single" w:sz="4" w:space="0" w:color="auto"/>
              <w:bottom w:val="single" w:sz="12" w:space="0" w:color="auto"/>
            </w:tcBorders>
            <w:shd w:val="clear" w:color="auto" w:fill="auto"/>
            <w:vAlign w:val="bottom"/>
          </w:tcPr>
          <w:p w14:paraId="07A8486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9190F">
              <w:rPr>
                <w:i/>
                <w:sz w:val="14"/>
              </w:rPr>
              <w:t>Total Number Unemployed</w:t>
            </w:r>
          </w:p>
        </w:tc>
        <w:tc>
          <w:tcPr>
            <w:tcW w:w="1710" w:type="dxa"/>
            <w:tcBorders>
              <w:top w:val="single" w:sz="4" w:space="0" w:color="auto"/>
              <w:bottom w:val="single" w:sz="12" w:space="0" w:color="auto"/>
            </w:tcBorders>
            <w:shd w:val="clear" w:color="auto" w:fill="auto"/>
            <w:vAlign w:val="bottom"/>
          </w:tcPr>
          <w:p w14:paraId="5DEE9FDC" w14:textId="665BCC10"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9190F">
              <w:rPr>
                <w:i/>
                <w:sz w:val="14"/>
              </w:rPr>
              <w:t>Number of Unemployed Women</w:t>
            </w:r>
          </w:p>
        </w:tc>
        <w:tc>
          <w:tcPr>
            <w:tcW w:w="1509" w:type="dxa"/>
            <w:tcBorders>
              <w:top w:val="single" w:sz="4" w:space="0" w:color="auto"/>
              <w:bottom w:val="single" w:sz="12" w:space="0" w:color="auto"/>
            </w:tcBorders>
            <w:shd w:val="clear" w:color="auto" w:fill="auto"/>
            <w:vAlign w:val="bottom"/>
          </w:tcPr>
          <w:p w14:paraId="2677B23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9190F">
              <w:rPr>
                <w:i/>
                <w:sz w:val="14"/>
              </w:rPr>
              <w:t>Percentage of women unemployed (%)</w:t>
            </w:r>
          </w:p>
        </w:tc>
      </w:tr>
      <w:tr w:rsidR="0049190F" w:rsidRPr="0049190F" w14:paraId="1C9527C0" w14:textId="77777777" w:rsidTr="0049190F">
        <w:trPr>
          <w:trHeight w:hRule="exact" w:val="115"/>
          <w:tblHeader/>
        </w:trPr>
        <w:tc>
          <w:tcPr>
            <w:tcW w:w="4133" w:type="dxa"/>
            <w:tcBorders>
              <w:top w:val="single" w:sz="12" w:space="0" w:color="auto"/>
            </w:tcBorders>
            <w:shd w:val="clear" w:color="auto" w:fill="auto"/>
            <w:vAlign w:val="bottom"/>
          </w:tcPr>
          <w:p w14:paraId="7BAAC77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60" w:type="dxa"/>
            <w:tcBorders>
              <w:top w:val="single" w:sz="12" w:space="0" w:color="auto"/>
            </w:tcBorders>
            <w:shd w:val="clear" w:color="auto" w:fill="auto"/>
            <w:vAlign w:val="bottom"/>
          </w:tcPr>
          <w:p w14:paraId="61B4549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10" w:type="dxa"/>
            <w:tcBorders>
              <w:top w:val="single" w:sz="12" w:space="0" w:color="auto"/>
            </w:tcBorders>
            <w:shd w:val="clear" w:color="auto" w:fill="auto"/>
            <w:vAlign w:val="bottom"/>
          </w:tcPr>
          <w:p w14:paraId="5E1EE01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09" w:type="dxa"/>
            <w:tcBorders>
              <w:top w:val="single" w:sz="12" w:space="0" w:color="auto"/>
            </w:tcBorders>
            <w:shd w:val="clear" w:color="auto" w:fill="auto"/>
            <w:vAlign w:val="bottom"/>
          </w:tcPr>
          <w:p w14:paraId="61873F5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9190F" w:rsidRPr="0049190F" w14:paraId="3688FBFE" w14:textId="77777777" w:rsidTr="0049190F">
        <w:tc>
          <w:tcPr>
            <w:tcW w:w="4133" w:type="dxa"/>
            <w:shd w:val="clear" w:color="auto" w:fill="auto"/>
            <w:vAlign w:val="bottom"/>
          </w:tcPr>
          <w:p w14:paraId="6921E00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Unemployment rate for women (as per the latest </w:t>
            </w:r>
            <w:proofErr w:type="spellStart"/>
            <w:r w:rsidRPr="0049190F">
              <w:rPr>
                <w:sz w:val="17"/>
              </w:rPr>
              <w:t>Labour</w:t>
            </w:r>
            <w:proofErr w:type="spellEnd"/>
            <w:r w:rsidRPr="0049190F">
              <w:rPr>
                <w:sz w:val="17"/>
              </w:rPr>
              <w:t xml:space="preserve"> Survey Report of 2018)</w:t>
            </w:r>
          </w:p>
        </w:tc>
        <w:tc>
          <w:tcPr>
            <w:tcW w:w="1260" w:type="dxa"/>
            <w:shd w:val="clear" w:color="auto" w:fill="auto"/>
            <w:vAlign w:val="bottom"/>
          </w:tcPr>
          <w:p w14:paraId="539B9B18" w14:textId="38BABA63"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364</w:t>
            </w:r>
            <w:r w:rsidR="00AF3073">
              <w:rPr>
                <w:sz w:val="17"/>
              </w:rPr>
              <w:t xml:space="preserve"> </w:t>
            </w:r>
            <w:r w:rsidRPr="0049190F">
              <w:rPr>
                <w:sz w:val="17"/>
              </w:rPr>
              <w:t>411</w:t>
            </w:r>
          </w:p>
        </w:tc>
        <w:tc>
          <w:tcPr>
            <w:tcW w:w="1710" w:type="dxa"/>
            <w:shd w:val="clear" w:color="auto" w:fill="auto"/>
            <w:vAlign w:val="bottom"/>
          </w:tcPr>
          <w:p w14:paraId="1399D6EA" w14:textId="6DBC16C0"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190</w:t>
            </w:r>
            <w:r w:rsidR="00AF3073">
              <w:rPr>
                <w:sz w:val="17"/>
              </w:rPr>
              <w:t xml:space="preserve"> </w:t>
            </w:r>
            <w:r w:rsidRPr="0049190F">
              <w:rPr>
                <w:sz w:val="17"/>
              </w:rPr>
              <w:t>507</w:t>
            </w:r>
          </w:p>
        </w:tc>
        <w:tc>
          <w:tcPr>
            <w:tcW w:w="1509" w:type="dxa"/>
            <w:shd w:val="clear" w:color="auto" w:fill="auto"/>
            <w:vAlign w:val="bottom"/>
          </w:tcPr>
          <w:p w14:paraId="0FD697C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52.3%</w:t>
            </w:r>
          </w:p>
        </w:tc>
      </w:tr>
      <w:tr w:rsidR="0049190F" w:rsidRPr="0049190F" w14:paraId="273BB239" w14:textId="77777777" w:rsidTr="0049190F">
        <w:tc>
          <w:tcPr>
            <w:tcW w:w="4133" w:type="dxa"/>
            <w:shd w:val="clear" w:color="auto" w:fill="auto"/>
            <w:vAlign w:val="bottom"/>
          </w:tcPr>
          <w:p w14:paraId="4038052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9190F">
              <w:rPr>
                <w:b/>
                <w:bCs/>
                <w:sz w:val="17"/>
              </w:rPr>
              <w:t>What percentage of decision-making positions in key economic ministries are held by women from:</w:t>
            </w:r>
          </w:p>
        </w:tc>
        <w:tc>
          <w:tcPr>
            <w:tcW w:w="1260" w:type="dxa"/>
            <w:shd w:val="clear" w:color="auto" w:fill="auto"/>
            <w:vAlign w:val="bottom"/>
          </w:tcPr>
          <w:p w14:paraId="402BA19C" w14:textId="532CBCFF"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0"/>
              <w:jc w:val="right"/>
              <w:rPr>
                <w:b/>
                <w:bCs/>
                <w:spacing w:val="2"/>
                <w:w w:val="102"/>
                <w:sz w:val="17"/>
              </w:rPr>
            </w:pPr>
            <w:r w:rsidRPr="0049190F">
              <w:rPr>
                <w:b/>
                <w:bCs/>
                <w:spacing w:val="2"/>
                <w:w w:val="102"/>
                <w:sz w:val="17"/>
              </w:rPr>
              <w:t>Total Number of Positions</w:t>
            </w:r>
          </w:p>
        </w:tc>
        <w:tc>
          <w:tcPr>
            <w:tcW w:w="1710" w:type="dxa"/>
            <w:shd w:val="clear" w:color="auto" w:fill="auto"/>
            <w:vAlign w:val="bottom"/>
          </w:tcPr>
          <w:p w14:paraId="64E3A6BA" w14:textId="55E1BB20"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0"/>
              <w:jc w:val="right"/>
              <w:rPr>
                <w:b/>
                <w:bCs/>
                <w:spacing w:val="2"/>
                <w:w w:val="102"/>
                <w:sz w:val="17"/>
              </w:rPr>
            </w:pPr>
            <w:r w:rsidRPr="0049190F">
              <w:rPr>
                <w:b/>
                <w:bCs/>
                <w:spacing w:val="2"/>
                <w:w w:val="102"/>
                <w:sz w:val="17"/>
              </w:rPr>
              <w:t>Number of Positions held by Women</w:t>
            </w:r>
          </w:p>
        </w:tc>
        <w:tc>
          <w:tcPr>
            <w:tcW w:w="1509" w:type="dxa"/>
            <w:shd w:val="clear" w:color="auto" w:fill="auto"/>
            <w:vAlign w:val="bottom"/>
          </w:tcPr>
          <w:p w14:paraId="0C800B3C" w14:textId="037FD211"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0"/>
              <w:jc w:val="right"/>
              <w:rPr>
                <w:b/>
                <w:bCs/>
                <w:spacing w:val="2"/>
                <w:w w:val="102"/>
                <w:sz w:val="17"/>
              </w:rPr>
            </w:pPr>
            <w:r w:rsidRPr="0049190F">
              <w:rPr>
                <w:b/>
                <w:bCs/>
                <w:spacing w:val="2"/>
                <w:w w:val="102"/>
                <w:sz w:val="17"/>
              </w:rPr>
              <w:t>Percentage of women (%)</w:t>
            </w:r>
          </w:p>
        </w:tc>
      </w:tr>
      <w:tr w:rsidR="0049190F" w:rsidRPr="0049190F" w14:paraId="75085960" w14:textId="77777777" w:rsidTr="0049190F">
        <w:tc>
          <w:tcPr>
            <w:tcW w:w="4133" w:type="dxa"/>
            <w:shd w:val="clear" w:color="auto" w:fill="auto"/>
            <w:vAlign w:val="bottom"/>
          </w:tcPr>
          <w:p w14:paraId="3830FBBD" w14:textId="704180B1"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rPr>
                <w:sz w:val="17"/>
              </w:rPr>
            </w:pPr>
            <w:r w:rsidRPr="0049190F">
              <w:rPr>
                <w:sz w:val="17"/>
              </w:rPr>
              <w:t>•</w:t>
            </w:r>
            <w:r w:rsidRPr="0049190F">
              <w:rPr>
                <w:sz w:val="17"/>
              </w:rPr>
              <w:tab/>
            </w:r>
            <w:r w:rsidRPr="0049190F">
              <w:rPr>
                <w:i/>
                <w:iCs/>
                <w:sz w:val="17"/>
              </w:rPr>
              <w:t>Deputy Permanent/Principal Secretaries/Director Generals/Executive Directors,</w:t>
            </w:r>
          </w:p>
        </w:tc>
        <w:tc>
          <w:tcPr>
            <w:tcW w:w="1260" w:type="dxa"/>
            <w:shd w:val="clear" w:color="auto" w:fill="auto"/>
            <w:vAlign w:val="bottom"/>
          </w:tcPr>
          <w:p w14:paraId="4A3662F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2380823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1411417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4E8A23A7" w14:textId="77777777" w:rsidTr="0049190F">
        <w:tc>
          <w:tcPr>
            <w:tcW w:w="4133" w:type="dxa"/>
            <w:shd w:val="clear" w:color="auto" w:fill="auto"/>
            <w:vAlign w:val="bottom"/>
          </w:tcPr>
          <w:p w14:paraId="5C59A319" w14:textId="1BF2FEF0"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rPr>
                <w:sz w:val="17"/>
              </w:rPr>
            </w:pPr>
            <w:r w:rsidRPr="0049190F">
              <w:rPr>
                <w:sz w:val="17"/>
              </w:rPr>
              <w:t>•</w:t>
            </w:r>
            <w:r w:rsidRPr="0049190F">
              <w:rPr>
                <w:sz w:val="17"/>
              </w:rPr>
              <w:tab/>
            </w:r>
            <w:r w:rsidRPr="0049190F">
              <w:rPr>
                <w:i/>
                <w:iCs/>
                <w:spacing w:val="2"/>
                <w:w w:val="102"/>
                <w:sz w:val="17"/>
              </w:rPr>
              <w:t>Permanent/Principal Secretaries/Director Generals/ Deputy Executive Directors,</w:t>
            </w:r>
          </w:p>
        </w:tc>
        <w:tc>
          <w:tcPr>
            <w:tcW w:w="1260" w:type="dxa"/>
            <w:shd w:val="clear" w:color="auto" w:fill="auto"/>
            <w:vAlign w:val="bottom"/>
          </w:tcPr>
          <w:p w14:paraId="75D2CD3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3317E71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3708254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4D33D76F" w14:textId="77777777" w:rsidTr="0049190F">
        <w:tc>
          <w:tcPr>
            <w:tcW w:w="4133" w:type="dxa"/>
            <w:shd w:val="clear" w:color="auto" w:fill="auto"/>
            <w:vAlign w:val="bottom"/>
          </w:tcPr>
          <w:p w14:paraId="24868CDF" w14:textId="10EEDDF2"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w:t>
            </w:r>
            <w:r w:rsidRPr="0049190F">
              <w:rPr>
                <w:sz w:val="17"/>
              </w:rPr>
              <w:tab/>
            </w:r>
            <w:r w:rsidRPr="0049190F">
              <w:rPr>
                <w:i/>
                <w:iCs/>
                <w:sz w:val="17"/>
              </w:rPr>
              <w:t>Assistant/Deputy Ministers, and to</w:t>
            </w:r>
          </w:p>
        </w:tc>
        <w:tc>
          <w:tcPr>
            <w:tcW w:w="1260" w:type="dxa"/>
            <w:shd w:val="clear" w:color="auto" w:fill="auto"/>
            <w:vAlign w:val="bottom"/>
          </w:tcPr>
          <w:p w14:paraId="58D6FA4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4A4BBF7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56FD445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1FF613A5" w14:textId="77777777" w:rsidTr="0049190F">
        <w:tc>
          <w:tcPr>
            <w:tcW w:w="4133" w:type="dxa"/>
            <w:shd w:val="clear" w:color="auto" w:fill="auto"/>
            <w:vAlign w:val="bottom"/>
          </w:tcPr>
          <w:p w14:paraId="58DC93A4" w14:textId="36C5536C"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w:t>
            </w:r>
            <w:r w:rsidRPr="0049190F">
              <w:rPr>
                <w:sz w:val="17"/>
              </w:rPr>
              <w:tab/>
            </w:r>
            <w:r w:rsidRPr="0049190F">
              <w:rPr>
                <w:i/>
                <w:iCs/>
                <w:sz w:val="17"/>
              </w:rPr>
              <w:t>Ministers.</w:t>
            </w:r>
          </w:p>
        </w:tc>
        <w:tc>
          <w:tcPr>
            <w:tcW w:w="1260" w:type="dxa"/>
            <w:shd w:val="clear" w:color="auto" w:fill="auto"/>
            <w:vAlign w:val="bottom"/>
          </w:tcPr>
          <w:p w14:paraId="2118DE03" w14:textId="0AA4DCC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5209CDFD" w14:textId="1DF761FA"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5D3045E4" w14:textId="48DC6840"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2E8B69B6" w14:textId="77777777" w:rsidTr="0049190F">
        <w:tc>
          <w:tcPr>
            <w:tcW w:w="4133" w:type="dxa"/>
            <w:shd w:val="clear" w:color="auto" w:fill="auto"/>
            <w:vAlign w:val="bottom"/>
          </w:tcPr>
          <w:p w14:paraId="3E5C7649" w14:textId="4B1E2D2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9190F">
              <w:rPr>
                <w:b/>
                <w:bCs/>
                <w:sz w:val="17"/>
              </w:rPr>
              <w:t>a)</w:t>
            </w:r>
            <w:r w:rsidRPr="0049190F">
              <w:rPr>
                <w:b/>
                <w:bCs/>
                <w:sz w:val="17"/>
              </w:rPr>
              <w:tab/>
              <w:t xml:space="preserve">Finance </w:t>
            </w:r>
          </w:p>
        </w:tc>
        <w:tc>
          <w:tcPr>
            <w:tcW w:w="1260" w:type="dxa"/>
            <w:shd w:val="clear" w:color="auto" w:fill="auto"/>
            <w:vAlign w:val="bottom"/>
          </w:tcPr>
          <w:p w14:paraId="7C32A41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3DCDCA7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1ADD156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0255DBF7" w14:textId="77777777" w:rsidTr="0049190F">
        <w:tc>
          <w:tcPr>
            <w:tcW w:w="4133" w:type="dxa"/>
            <w:shd w:val="clear" w:color="auto" w:fill="auto"/>
            <w:vAlign w:val="bottom"/>
          </w:tcPr>
          <w:p w14:paraId="35633BA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Minister</w:t>
            </w:r>
          </w:p>
        </w:tc>
        <w:tc>
          <w:tcPr>
            <w:tcW w:w="1260" w:type="dxa"/>
            <w:shd w:val="clear" w:color="auto" w:fill="auto"/>
            <w:vAlign w:val="bottom"/>
          </w:tcPr>
          <w:p w14:paraId="3AF4CCB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5C5E47C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27F5233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4BCC49A8" w14:textId="77777777" w:rsidTr="0049190F">
        <w:tc>
          <w:tcPr>
            <w:tcW w:w="4133" w:type="dxa"/>
            <w:shd w:val="clear" w:color="auto" w:fill="auto"/>
            <w:vAlign w:val="bottom"/>
          </w:tcPr>
          <w:p w14:paraId="32E44F6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Deputy Minister</w:t>
            </w:r>
          </w:p>
        </w:tc>
        <w:tc>
          <w:tcPr>
            <w:tcW w:w="1260" w:type="dxa"/>
            <w:shd w:val="clear" w:color="auto" w:fill="auto"/>
            <w:vAlign w:val="bottom"/>
          </w:tcPr>
          <w:p w14:paraId="7BC7C10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710" w:type="dxa"/>
            <w:shd w:val="clear" w:color="auto" w:fill="auto"/>
            <w:vAlign w:val="bottom"/>
          </w:tcPr>
          <w:p w14:paraId="3944C50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1E4803F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43CA5286" w14:textId="77777777" w:rsidTr="0049190F">
        <w:tc>
          <w:tcPr>
            <w:tcW w:w="4133" w:type="dxa"/>
            <w:shd w:val="clear" w:color="auto" w:fill="auto"/>
            <w:vAlign w:val="bottom"/>
          </w:tcPr>
          <w:p w14:paraId="77329DB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Executive Directors</w:t>
            </w:r>
          </w:p>
        </w:tc>
        <w:tc>
          <w:tcPr>
            <w:tcW w:w="1260" w:type="dxa"/>
            <w:shd w:val="clear" w:color="auto" w:fill="auto"/>
            <w:vAlign w:val="bottom"/>
          </w:tcPr>
          <w:p w14:paraId="6BD8DCE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799F73F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752FBF4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1621FC25" w14:textId="77777777" w:rsidTr="0049190F">
        <w:tc>
          <w:tcPr>
            <w:tcW w:w="4133" w:type="dxa"/>
            <w:shd w:val="clear" w:color="auto" w:fill="auto"/>
            <w:vAlign w:val="bottom"/>
          </w:tcPr>
          <w:p w14:paraId="43CCB40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Deputy Executive Directors</w:t>
            </w:r>
          </w:p>
        </w:tc>
        <w:tc>
          <w:tcPr>
            <w:tcW w:w="1260" w:type="dxa"/>
            <w:shd w:val="clear" w:color="auto" w:fill="auto"/>
            <w:vAlign w:val="bottom"/>
          </w:tcPr>
          <w:p w14:paraId="1F231FC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710" w:type="dxa"/>
            <w:shd w:val="clear" w:color="auto" w:fill="auto"/>
            <w:vAlign w:val="bottom"/>
          </w:tcPr>
          <w:p w14:paraId="2185CCD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2510F20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5D967917" w14:textId="77777777" w:rsidTr="0049190F">
        <w:tc>
          <w:tcPr>
            <w:tcW w:w="4133" w:type="dxa"/>
            <w:shd w:val="clear" w:color="auto" w:fill="auto"/>
            <w:vAlign w:val="bottom"/>
          </w:tcPr>
          <w:p w14:paraId="30D2C5C0" w14:textId="5FB6FF9E"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9190F">
              <w:rPr>
                <w:b/>
                <w:bCs/>
                <w:sz w:val="17"/>
              </w:rPr>
              <w:t>b)</w:t>
            </w:r>
            <w:r w:rsidRPr="0049190F">
              <w:rPr>
                <w:b/>
                <w:bCs/>
                <w:sz w:val="17"/>
              </w:rPr>
              <w:tab/>
              <w:t>National Planning Commission</w:t>
            </w:r>
          </w:p>
        </w:tc>
        <w:tc>
          <w:tcPr>
            <w:tcW w:w="1260" w:type="dxa"/>
            <w:shd w:val="clear" w:color="auto" w:fill="auto"/>
            <w:vAlign w:val="bottom"/>
          </w:tcPr>
          <w:p w14:paraId="20F913F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0E7FD3E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58F22C3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3EA1D49E" w14:textId="77777777" w:rsidTr="0049190F">
        <w:tc>
          <w:tcPr>
            <w:tcW w:w="4133" w:type="dxa"/>
            <w:shd w:val="clear" w:color="auto" w:fill="auto"/>
            <w:vAlign w:val="bottom"/>
          </w:tcPr>
          <w:p w14:paraId="70B05C0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Minister</w:t>
            </w:r>
          </w:p>
        </w:tc>
        <w:tc>
          <w:tcPr>
            <w:tcW w:w="1260" w:type="dxa"/>
            <w:shd w:val="clear" w:color="auto" w:fill="auto"/>
            <w:vAlign w:val="bottom"/>
          </w:tcPr>
          <w:p w14:paraId="38C6FE8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451FBBF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6D7BBA2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5B8AA3CE" w14:textId="77777777" w:rsidTr="0049190F">
        <w:tc>
          <w:tcPr>
            <w:tcW w:w="4133" w:type="dxa"/>
            <w:shd w:val="clear" w:color="auto" w:fill="auto"/>
            <w:vAlign w:val="bottom"/>
          </w:tcPr>
          <w:p w14:paraId="616698D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Deputy Minister</w:t>
            </w:r>
          </w:p>
        </w:tc>
        <w:tc>
          <w:tcPr>
            <w:tcW w:w="1260" w:type="dxa"/>
            <w:shd w:val="clear" w:color="auto" w:fill="auto"/>
            <w:vAlign w:val="bottom"/>
          </w:tcPr>
          <w:p w14:paraId="38039D4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710" w:type="dxa"/>
            <w:shd w:val="clear" w:color="auto" w:fill="auto"/>
            <w:vAlign w:val="bottom"/>
          </w:tcPr>
          <w:p w14:paraId="7DB630D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517DA0B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1B91D7B1" w14:textId="77777777" w:rsidTr="0049190F">
        <w:tc>
          <w:tcPr>
            <w:tcW w:w="4133" w:type="dxa"/>
            <w:shd w:val="clear" w:color="auto" w:fill="auto"/>
            <w:vAlign w:val="bottom"/>
          </w:tcPr>
          <w:p w14:paraId="70BAF93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Executive Directors</w:t>
            </w:r>
          </w:p>
        </w:tc>
        <w:tc>
          <w:tcPr>
            <w:tcW w:w="1260" w:type="dxa"/>
            <w:shd w:val="clear" w:color="auto" w:fill="auto"/>
            <w:vAlign w:val="bottom"/>
          </w:tcPr>
          <w:p w14:paraId="4FF6A11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438EFCE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5F88BB9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5FFD3172" w14:textId="77777777" w:rsidTr="0049190F">
        <w:tc>
          <w:tcPr>
            <w:tcW w:w="4133" w:type="dxa"/>
            <w:shd w:val="clear" w:color="auto" w:fill="auto"/>
            <w:vAlign w:val="bottom"/>
          </w:tcPr>
          <w:p w14:paraId="450C657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Deputy Executive Directors</w:t>
            </w:r>
          </w:p>
        </w:tc>
        <w:tc>
          <w:tcPr>
            <w:tcW w:w="1260" w:type="dxa"/>
            <w:shd w:val="clear" w:color="auto" w:fill="auto"/>
            <w:vAlign w:val="bottom"/>
          </w:tcPr>
          <w:p w14:paraId="079E2B2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59E945B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652538B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7CBE0002" w14:textId="77777777" w:rsidTr="0049190F">
        <w:tc>
          <w:tcPr>
            <w:tcW w:w="4133" w:type="dxa"/>
            <w:shd w:val="clear" w:color="auto" w:fill="auto"/>
            <w:vAlign w:val="bottom"/>
          </w:tcPr>
          <w:p w14:paraId="0F5EDD60" w14:textId="6AB063D1"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9190F">
              <w:rPr>
                <w:b/>
                <w:bCs/>
                <w:sz w:val="17"/>
              </w:rPr>
              <w:t>c)</w:t>
            </w:r>
            <w:r w:rsidRPr="0049190F">
              <w:rPr>
                <w:b/>
                <w:bCs/>
                <w:sz w:val="17"/>
              </w:rPr>
              <w:tab/>
            </w:r>
            <w:proofErr w:type="spellStart"/>
            <w:r w:rsidRPr="0049190F">
              <w:rPr>
                <w:b/>
                <w:bCs/>
                <w:sz w:val="17"/>
              </w:rPr>
              <w:t>Defence</w:t>
            </w:r>
            <w:proofErr w:type="spellEnd"/>
            <w:r w:rsidRPr="0049190F">
              <w:rPr>
                <w:b/>
                <w:bCs/>
                <w:sz w:val="17"/>
              </w:rPr>
              <w:t xml:space="preserve"> </w:t>
            </w:r>
          </w:p>
        </w:tc>
        <w:tc>
          <w:tcPr>
            <w:tcW w:w="1260" w:type="dxa"/>
            <w:shd w:val="clear" w:color="auto" w:fill="auto"/>
            <w:vAlign w:val="bottom"/>
          </w:tcPr>
          <w:p w14:paraId="455F622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77442C9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0D6F2A7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309608C4" w14:textId="77777777" w:rsidTr="0049190F">
        <w:tc>
          <w:tcPr>
            <w:tcW w:w="4133" w:type="dxa"/>
            <w:shd w:val="clear" w:color="auto" w:fill="auto"/>
            <w:vAlign w:val="bottom"/>
          </w:tcPr>
          <w:p w14:paraId="20133D9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Minister</w:t>
            </w:r>
          </w:p>
        </w:tc>
        <w:tc>
          <w:tcPr>
            <w:tcW w:w="1260" w:type="dxa"/>
            <w:shd w:val="clear" w:color="auto" w:fill="auto"/>
            <w:vAlign w:val="bottom"/>
          </w:tcPr>
          <w:p w14:paraId="1D2DD2C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01FC9DE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5342467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388B894E" w14:textId="77777777" w:rsidTr="0049190F">
        <w:tc>
          <w:tcPr>
            <w:tcW w:w="4133" w:type="dxa"/>
            <w:shd w:val="clear" w:color="auto" w:fill="auto"/>
            <w:vAlign w:val="bottom"/>
          </w:tcPr>
          <w:p w14:paraId="06DB274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Deputy Minister</w:t>
            </w:r>
          </w:p>
        </w:tc>
        <w:tc>
          <w:tcPr>
            <w:tcW w:w="1260" w:type="dxa"/>
            <w:shd w:val="clear" w:color="auto" w:fill="auto"/>
            <w:vAlign w:val="bottom"/>
          </w:tcPr>
          <w:p w14:paraId="207E09F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1E4FF27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7C1479A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76F9F93E" w14:textId="77777777" w:rsidTr="0049190F">
        <w:tc>
          <w:tcPr>
            <w:tcW w:w="4133" w:type="dxa"/>
            <w:shd w:val="clear" w:color="auto" w:fill="auto"/>
            <w:vAlign w:val="bottom"/>
          </w:tcPr>
          <w:p w14:paraId="5C1F519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Executive Directors</w:t>
            </w:r>
          </w:p>
        </w:tc>
        <w:tc>
          <w:tcPr>
            <w:tcW w:w="1260" w:type="dxa"/>
            <w:shd w:val="clear" w:color="auto" w:fill="auto"/>
            <w:vAlign w:val="bottom"/>
          </w:tcPr>
          <w:p w14:paraId="38893EE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2</w:t>
            </w:r>
          </w:p>
        </w:tc>
        <w:tc>
          <w:tcPr>
            <w:tcW w:w="1710" w:type="dxa"/>
            <w:shd w:val="clear" w:color="auto" w:fill="auto"/>
            <w:vAlign w:val="bottom"/>
          </w:tcPr>
          <w:p w14:paraId="043E2CB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6045F5F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50%</w:t>
            </w:r>
          </w:p>
        </w:tc>
      </w:tr>
      <w:tr w:rsidR="0049190F" w:rsidRPr="0049190F" w14:paraId="7E752F06" w14:textId="77777777" w:rsidTr="0049190F">
        <w:tc>
          <w:tcPr>
            <w:tcW w:w="4133" w:type="dxa"/>
            <w:shd w:val="clear" w:color="auto" w:fill="auto"/>
            <w:vAlign w:val="bottom"/>
          </w:tcPr>
          <w:p w14:paraId="6EDBAAA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Acting Deputy Executive Directors</w:t>
            </w:r>
          </w:p>
        </w:tc>
        <w:tc>
          <w:tcPr>
            <w:tcW w:w="1260" w:type="dxa"/>
            <w:shd w:val="clear" w:color="auto" w:fill="auto"/>
            <w:vAlign w:val="bottom"/>
          </w:tcPr>
          <w:p w14:paraId="7C2F58B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3F6BEC7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2A5AF4F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47ECE3AC" w14:textId="77777777" w:rsidTr="0049190F">
        <w:tc>
          <w:tcPr>
            <w:tcW w:w="4133" w:type="dxa"/>
            <w:shd w:val="clear" w:color="auto" w:fill="auto"/>
            <w:vAlign w:val="bottom"/>
          </w:tcPr>
          <w:p w14:paraId="709A0452" w14:textId="0BF2393F"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9190F">
              <w:rPr>
                <w:b/>
                <w:bCs/>
                <w:sz w:val="17"/>
              </w:rPr>
              <w:t>d)</w:t>
            </w:r>
            <w:r w:rsidRPr="0049190F">
              <w:rPr>
                <w:b/>
                <w:bCs/>
                <w:sz w:val="17"/>
              </w:rPr>
              <w:tab/>
              <w:t>Justice</w:t>
            </w:r>
          </w:p>
        </w:tc>
        <w:tc>
          <w:tcPr>
            <w:tcW w:w="1260" w:type="dxa"/>
            <w:shd w:val="clear" w:color="auto" w:fill="auto"/>
            <w:vAlign w:val="bottom"/>
          </w:tcPr>
          <w:p w14:paraId="5FA4A37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4A1FF8C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4798B1E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7EDC79A8" w14:textId="77777777" w:rsidTr="0049190F">
        <w:tc>
          <w:tcPr>
            <w:tcW w:w="4133" w:type="dxa"/>
            <w:shd w:val="clear" w:color="auto" w:fill="auto"/>
            <w:vAlign w:val="bottom"/>
          </w:tcPr>
          <w:p w14:paraId="65E71CA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Minister</w:t>
            </w:r>
          </w:p>
        </w:tc>
        <w:tc>
          <w:tcPr>
            <w:tcW w:w="1260" w:type="dxa"/>
            <w:shd w:val="clear" w:color="auto" w:fill="auto"/>
            <w:vAlign w:val="bottom"/>
          </w:tcPr>
          <w:p w14:paraId="6E42B3A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0FF2824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657CC69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0327700E" w14:textId="77777777" w:rsidTr="0049190F">
        <w:tc>
          <w:tcPr>
            <w:tcW w:w="4133" w:type="dxa"/>
            <w:shd w:val="clear" w:color="auto" w:fill="auto"/>
            <w:vAlign w:val="bottom"/>
          </w:tcPr>
          <w:p w14:paraId="6B340F3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Deputy Minister</w:t>
            </w:r>
          </w:p>
        </w:tc>
        <w:tc>
          <w:tcPr>
            <w:tcW w:w="1260" w:type="dxa"/>
            <w:shd w:val="clear" w:color="auto" w:fill="auto"/>
            <w:vAlign w:val="bottom"/>
          </w:tcPr>
          <w:p w14:paraId="47380A6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710" w:type="dxa"/>
            <w:shd w:val="clear" w:color="auto" w:fill="auto"/>
            <w:vAlign w:val="bottom"/>
          </w:tcPr>
          <w:p w14:paraId="4BF389B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58F67D0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0A435A60" w14:textId="77777777" w:rsidTr="0049190F">
        <w:tc>
          <w:tcPr>
            <w:tcW w:w="4133" w:type="dxa"/>
            <w:shd w:val="clear" w:color="auto" w:fill="auto"/>
            <w:vAlign w:val="bottom"/>
          </w:tcPr>
          <w:p w14:paraId="1B027BE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Executive Directors</w:t>
            </w:r>
          </w:p>
        </w:tc>
        <w:tc>
          <w:tcPr>
            <w:tcW w:w="1260" w:type="dxa"/>
            <w:shd w:val="clear" w:color="auto" w:fill="auto"/>
            <w:vAlign w:val="bottom"/>
          </w:tcPr>
          <w:p w14:paraId="4957932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3FB507E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1EFDD0E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6F8CD61A" w14:textId="77777777" w:rsidTr="0049190F">
        <w:tc>
          <w:tcPr>
            <w:tcW w:w="4133" w:type="dxa"/>
            <w:shd w:val="clear" w:color="auto" w:fill="auto"/>
            <w:vAlign w:val="bottom"/>
          </w:tcPr>
          <w:p w14:paraId="54EEDA6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Deputy Executive Directors</w:t>
            </w:r>
          </w:p>
        </w:tc>
        <w:tc>
          <w:tcPr>
            <w:tcW w:w="1260" w:type="dxa"/>
            <w:shd w:val="clear" w:color="auto" w:fill="auto"/>
            <w:vAlign w:val="bottom"/>
          </w:tcPr>
          <w:p w14:paraId="6A3DB73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710" w:type="dxa"/>
            <w:shd w:val="clear" w:color="auto" w:fill="auto"/>
            <w:vAlign w:val="bottom"/>
          </w:tcPr>
          <w:p w14:paraId="5CA9FD3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0062F63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157D8E55" w14:textId="77777777" w:rsidTr="0049190F">
        <w:tc>
          <w:tcPr>
            <w:tcW w:w="4133" w:type="dxa"/>
            <w:shd w:val="clear" w:color="auto" w:fill="auto"/>
            <w:vAlign w:val="bottom"/>
          </w:tcPr>
          <w:p w14:paraId="08FE84C8" w14:textId="20FB5CFC"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9190F">
              <w:rPr>
                <w:b/>
                <w:bCs/>
                <w:sz w:val="17"/>
              </w:rPr>
              <w:t>e)</w:t>
            </w:r>
            <w:r w:rsidRPr="0049190F">
              <w:rPr>
                <w:b/>
                <w:bCs/>
                <w:sz w:val="17"/>
              </w:rPr>
              <w:tab/>
              <w:t>Foreign Affairs &amp; International Cooperation</w:t>
            </w:r>
          </w:p>
        </w:tc>
        <w:tc>
          <w:tcPr>
            <w:tcW w:w="1260" w:type="dxa"/>
            <w:shd w:val="clear" w:color="auto" w:fill="auto"/>
            <w:vAlign w:val="bottom"/>
          </w:tcPr>
          <w:p w14:paraId="2738ACB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4446F44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7116DF3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268CF7D8" w14:textId="77777777" w:rsidTr="0049190F">
        <w:tc>
          <w:tcPr>
            <w:tcW w:w="4133" w:type="dxa"/>
            <w:shd w:val="clear" w:color="auto" w:fill="auto"/>
            <w:vAlign w:val="bottom"/>
          </w:tcPr>
          <w:p w14:paraId="0CCA0E7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Minister</w:t>
            </w:r>
          </w:p>
        </w:tc>
        <w:tc>
          <w:tcPr>
            <w:tcW w:w="1260" w:type="dxa"/>
            <w:shd w:val="clear" w:color="auto" w:fill="auto"/>
            <w:vAlign w:val="bottom"/>
          </w:tcPr>
          <w:p w14:paraId="3E9914C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11BE658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5049494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4E6CBA74" w14:textId="77777777" w:rsidTr="0049190F">
        <w:tc>
          <w:tcPr>
            <w:tcW w:w="4133" w:type="dxa"/>
            <w:shd w:val="clear" w:color="auto" w:fill="auto"/>
            <w:vAlign w:val="bottom"/>
          </w:tcPr>
          <w:p w14:paraId="090CE52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Deputy Minister</w:t>
            </w:r>
          </w:p>
        </w:tc>
        <w:tc>
          <w:tcPr>
            <w:tcW w:w="1260" w:type="dxa"/>
            <w:shd w:val="clear" w:color="auto" w:fill="auto"/>
            <w:vAlign w:val="bottom"/>
          </w:tcPr>
          <w:p w14:paraId="4EBFA7D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2995BB9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70497DD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6488C322" w14:textId="77777777" w:rsidTr="0049190F">
        <w:tc>
          <w:tcPr>
            <w:tcW w:w="4133" w:type="dxa"/>
            <w:shd w:val="clear" w:color="auto" w:fill="auto"/>
            <w:vAlign w:val="bottom"/>
          </w:tcPr>
          <w:p w14:paraId="3C39D3F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Executive Directors</w:t>
            </w:r>
          </w:p>
        </w:tc>
        <w:tc>
          <w:tcPr>
            <w:tcW w:w="1260" w:type="dxa"/>
            <w:shd w:val="clear" w:color="auto" w:fill="auto"/>
            <w:vAlign w:val="bottom"/>
          </w:tcPr>
          <w:p w14:paraId="1185DD8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578FAD3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3DF469B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44A45729" w14:textId="77777777" w:rsidTr="0049190F">
        <w:tc>
          <w:tcPr>
            <w:tcW w:w="4133" w:type="dxa"/>
            <w:shd w:val="clear" w:color="auto" w:fill="auto"/>
            <w:vAlign w:val="bottom"/>
          </w:tcPr>
          <w:p w14:paraId="6DB2E2E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Deputy Executive Directors</w:t>
            </w:r>
          </w:p>
        </w:tc>
        <w:tc>
          <w:tcPr>
            <w:tcW w:w="1260" w:type="dxa"/>
            <w:shd w:val="clear" w:color="auto" w:fill="auto"/>
            <w:vAlign w:val="bottom"/>
          </w:tcPr>
          <w:p w14:paraId="02B7221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46A491E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327EC6F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01EB89DF" w14:textId="77777777" w:rsidTr="0049190F">
        <w:tc>
          <w:tcPr>
            <w:tcW w:w="4133" w:type="dxa"/>
            <w:shd w:val="clear" w:color="auto" w:fill="auto"/>
            <w:vAlign w:val="bottom"/>
          </w:tcPr>
          <w:p w14:paraId="6FB0A0C6" w14:textId="662AF826"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9190F">
              <w:rPr>
                <w:b/>
                <w:bCs/>
                <w:sz w:val="17"/>
              </w:rPr>
              <w:t>f)</w:t>
            </w:r>
            <w:r w:rsidRPr="0049190F">
              <w:rPr>
                <w:b/>
                <w:bCs/>
                <w:sz w:val="17"/>
              </w:rPr>
              <w:tab/>
              <w:t>Industry and Commerce</w:t>
            </w:r>
          </w:p>
        </w:tc>
        <w:tc>
          <w:tcPr>
            <w:tcW w:w="1260" w:type="dxa"/>
            <w:shd w:val="clear" w:color="auto" w:fill="auto"/>
            <w:vAlign w:val="bottom"/>
          </w:tcPr>
          <w:p w14:paraId="6614C6C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461BEF3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38B48F5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3FDDF677" w14:textId="77777777" w:rsidTr="0049190F">
        <w:tc>
          <w:tcPr>
            <w:tcW w:w="4133" w:type="dxa"/>
            <w:shd w:val="clear" w:color="auto" w:fill="auto"/>
            <w:vAlign w:val="bottom"/>
          </w:tcPr>
          <w:p w14:paraId="4414E94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Minister</w:t>
            </w:r>
          </w:p>
        </w:tc>
        <w:tc>
          <w:tcPr>
            <w:tcW w:w="1260" w:type="dxa"/>
            <w:shd w:val="clear" w:color="auto" w:fill="auto"/>
            <w:vAlign w:val="bottom"/>
          </w:tcPr>
          <w:p w14:paraId="71455A2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0C9F639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59BCED0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548040DD" w14:textId="77777777" w:rsidTr="0049190F">
        <w:tc>
          <w:tcPr>
            <w:tcW w:w="4133" w:type="dxa"/>
            <w:shd w:val="clear" w:color="auto" w:fill="auto"/>
            <w:vAlign w:val="bottom"/>
          </w:tcPr>
          <w:p w14:paraId="414513A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Deputy Minister</w:t>
            </w:r>
          </w:p>
        </w:tc>
        <w:tc>
          <w:tcPr>
            <w:tcW w:w="1260" w:type="dxa"/>
            <w:shd w:val="clear" w:color="auto" w:fill="auto"/>
            <w:vAlign w:val="bottom"/>
          </w:tcPr>
          <w:p w14:paraId="121031D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1254806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4ECE1EC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3F6CB04D" w14:textId="77777777" w:rsidTr="0049190F">
        <w:tc>
          <w:tcPr>
            <w:tcW w:w="4133" w:type="dxa"/>
            <w:shd w:val="clear" w:color="auto" w:fill="auto"/>
            <w:vAlign w:val="bottom"/>
          </w:tcPr>
          <w:p w14:paraId="5745466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Executive Directors</w:t>
            </w:r>
          </w:p>
        </w:tc>
        <w:tc>
          <w:tcPr>
            <w:tcW w:w="1260" w:type="dxa"/>
            <w:shd w:val="clear" w:color="auto" w:fill="auto"/>
            <w:vAlign w:val="bottom"/>
          </w:tcPr>
          <w:p w14:paraId="17ABFC9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3C063F1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56B02AF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469E2AFA" w14:textId="77777777" w:rsidTr="0049190F">
        <w:tc>
          <w:tcPr>
            <w:tcW w:w="4133" w:type="dxa"/>
            <w:shd w:val="clear" w:color="auto" w:fill="auto"/>
            <w:vAlign w:val="bottom"/>
          </w:tcPr>
          <w:p w14:paraId="47B455C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Deputy Executive Directors</w:t>
            </w:r>
          </w:p>
        </w:tc>
        <w:tc>
          <w:tcPr>
            <w:tcW w:w="1260" w:type="dxa"/>
            <w:shd w:val="clear" w:color="auto" w:fill="auto"/>
            <w:vAlign w:val="bottom"/>
          </w:tcPr>
          <w:p w14:paraId="6C4AE0D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0FA1AC5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485D840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50%</w:t>
            </w:r>
          </w:p>
        </w:tc>
      </w:tr>
      <w:tr w:rsidR="0049190F" w:rsidRPr="0049190F" w14:paraId="284925A0" w14:textId="77777777" w:rsidTr="0049190F">
        <w:tc>
          <w:tcPr>
            <w:tcW w:w="4133" w:type="dxa"/>
            <w:shd w:val="clear" w:color="auto" w:fill="auto"/>
            <w:vAlign w:val="bottom"/>
          </w:tcPr>
          <w:p w14:paraId="3CE38207" w14:textId="197ECA62"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9190F">
              <w:rPr>
                <w:b/>
                <w:bCs/>
                <w:sz w:val="17"/>
              </w:rPr>
              <w:lastRenderedPageBreak/>
              <w:t>g)</w:t>
            </w:r>
            <w:r w:rsidRPr="0049190F">
              <w:rPr>
                <w:b/>
                <w:bCs/>
                <w:sz w:val="17"/>
              </w:rPr>
              <w:tab/>
              <w:t>Mines</w:t>
            </w:r>
          </w:p>
        </w:tc>
        <w:tc>
          <w:tcPr>
            <w:tcW w:w="1260" w:type="dxa"/>
            <w:shd w:val="clear" w:color="auto" w:fill="auto"/>
            <w:vAlign w:val="bottom"/>
          </w:tcPr>
          <w:p w14:paraId="7F000BC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3FD0A4D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425093F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57CDB7CF" w14:textId="77777777" w:rsidTr="0049190F">
        <w:tc>
          <w:tcPr>
            <w:tcW w:w="4133" w:type="dxa"/>
            <w:shd w:val="clear" w:color="auto" w:fill="auto"/>
            <w:vAlign w:val="bottom"/>
          </w:tcPr>
          <w:p w14:paraId="19353C2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Minister</w:t>
            </w:r>
          </w:p>
        </w:tc>
        <w:tc>
          <w:tcPr>
            <w:tcW w:w="1260" w:type="dxa"/>
            <w:shd w:val="clear" w:color="auto" w:fill="auto"/>
            <w:vAlign w:val="bottom"/>
          </w:tcPr>
          <w:p w14:paraId="2A5058A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67663EB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5880947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45A0692F" w14:textId="77777777" w:rsidTr="0049190F">
        <w:tc>
          <w:tcPr>
            <w:tcW w:w="4133" w:type="dxa"/>
            <w:shd w:val="clear" w:color="auto" w:fill="auto"/>
            <w:vAlign w:val="bottom"/>
          </w:tcPr>
          <w:p w14:paraId="0A115AB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Deputy Minister</w:t>
            </w:r>
          </w:p>
        </w:tc>
        <w:tc>
          <w:tcPr>
            <w:tcW w:w="1260" w:type="dxa"/>
            <w:shd w:val="clear" w:color="auto" w:fill="auto"/>
            <w:vAlign w:val="bottom"/>
          </w:tcPr>
          <w:p w14:paraId="56D1E22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4CDD59B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62C89F9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48B56BD6" w14:textId="77777777" w:rsidTr="0049190F">
        <w:tc>
          <w:tcPr>
            <w:tcW w:w="4133" w:type="dxa"/>
            <w:shd w:val="clear" w:color="auto" w:fill="auto"/>
            <w:vAlign w:val="bottom"/>
          </w:tcPr>
          <w:p w14:paraId="35F0026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Executive Directors</w:t>
            </w:r>
          </w:p>
        </w:tc>
        <w:tc>
          <w:tcPr>
            <w:tcW w:w="1260" w:type="dxa"/>
            <w:shd w:val="clear" w:color="auto" w:fill="auto"/>
            <w:vAlign w:val="bottom"/>
          </w:tcPr>
          <w:p w14:paraId="5399B49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4AB2BA8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45AAE8E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6D2EBD5C" w14:textId="77777777" w:rsidTr="0049190F">
        <w:tc>
          <w:tcPr>
            <w:tcW w:w="4133" w:type="dxa"/>
            <w:shd w:val="clear" w:color="auto" w:fill="auto"/>
            <w:vAlign w:val="bottom"/>
          </w:tcPr>
          <w:p w14:paraId="72F6D7F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Deputy Executive Directors</w:t>
            </w:r>
          </w:p>
        </w:tc>
        <w:tc>
          <w:tcPr>
            <w:tcW w:w="1260" w:type="dxa"/>
            <w:shd w:val="clear" w:color="auto" w:fill="auto"/>
            <w:vAlign w:val="bottom"/>
          </w:tcPr>
          <w:p w14:paraId="02C910A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7690A75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26718CA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296F7D0B" w14:textId="77777777" w:rsidTr="0049190F">
        <w:tc>
          <w:tcPr>
            <w:tcW w:w="4133" w:type="dxa"/>
            <w:shd w:val="clear" w:color="auto" w:fill="auto"/>
            <w:vAlign w:val="bottom"/>
          </w:tcPr>
          <w:p w14:paraId="35235D92" w14:textId="3026DFC1"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9190F">
              <w:rPr>
                <w:b/>
                <w:bCs/>
                <w:sz w:val="17"/>
              </w:rPr>
              <w:t>h)</w:t>
            </w:r>
            <w:r w:rsidRPr="0049190F">
              <w:rPr>
                <w:b/>
                <w:bCs/>
                <w:sz w:val="17"/>
              </w:rPr>
              <w:tab/>
              <w:t>Lands and Agriculture</w:t>
            </w:r>
          </w:p>
        </w:tc>
        <w:tc>
          <w:tcPr>
            <w:tcW w:w="1260" w:type="dxa"/>
            <w:shd w:val="clear" w:color="auto" w:fill="auto"/>
            <w:vAlign w:val="bottom"/>
          </w:tcPr>
          <w:p w14:paraId="28C97A4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546530F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4914438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05D2A6CF" w14:textId="77777777" w:rsidTr="0049190F">
        <w:tc>
          <w:tcPr>
            <w:tcW w:w="4133" w:type="dxa"/>
            <w:shd w:val="clear" w:color="auto" w:fill="auto"/>
            <w:vAlign w:val="bottom"/>
          </w:tcPr>
          <w:p w14:paraId="351CD12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Minister</w:t>
            </w:r>
          </w:p>
        </w:tc>
        <w:tc>
          <w:tcPr>
            <w:tcW w:w="1260" w:type="dxa"/>
            <w:shd w:val="clear" w:color="auto" w:fill="auto"/>
            <w:vAlign w:val="bottom"/>
          </w:tcPr>
          <w:p w14:paraId="2D90D44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282CA57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53D3F7B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3A2318D4" w14:textId="77777777" w:rsidTr="0049190F">
        <w:tc>
          <w:tcPr>
            <w:tcW w:w="4133" w:type="dxa"/>
            <w:shd w:val="clear" w:color="auto" w:fill="auto"/>
            <w:vAlign w:val="bottom"/>
          </w:tcPr>
          <w:p w14:paraId="7D5614A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Deputy Minister</w:t>
            </w:r>
          </w:p>
        </w:tc>
        <w:tc>
          <w:tcPr>
            <w:tcW w:w="1260" w:type="dxa"/>
            <w:shd w:val="clear" w:color="auto" w:fill="auto"/>
            <w:vAlign w:val="bottom"/>
          </w:tcPr>
          <w:p w14:paraId="6A64745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2ACFDD5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036AFAC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3029C2DE" w14:textId="77777777" w:rsidTr="0049190F">
        <w:tc>
          <w:tcPr>
            <w:tcW w:w="4133" w:type="dxa"/>
            <w:shd w:val="clear" w:color="auto" w:fill="auto"/>
            <w:vAlign w:val="bottom"/>
          </w:tcPr>
          <w:p w14:paraId="6F7C5ED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Executive Directors</w:t>
            </w:r>
          </w:p>
        </w:tc>
        <w:tc>
          <w:tcPr>
            <w:tcW w:w="1260" w:type="dxa"/>
            <w:shd w:val="clear" w:color="auto" w:fill="auto"/>
            <w:vAlign w:val="bottom"/>
          </w:tcPr>
          <w:p w14:paraId="1150736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5667B03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62DF6B7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5BFDE966" w14:textId="77777777" w:rsidTr="0049190F">
        <w:tc>
          <w:tcPr>
            <w:tcW w:w="4133" w:type="dxa"/>
            <w:shd w:val="clear" w:color="auto" w:fill="auto"/>
            <w:vAlign w:val="bottom"/>
          </w:tcPr>
          <w:p w14:paraId="4D2578F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Deputy Executive Directors</w:t>
            </w:r>
          </w:p>
        </w:tc>
        <w:tc>
          <w:tcPr>
            <w:tcW w:w="1260" w:type="dxa"/>
            <w:shd w:val="clear" w:color="auto" w:fill="auto"/>
            <w:vAlign w:val="bottom"/>
          </w:tcPr>
          <w:p w14:paraId="319D9B8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0"/>
              <w:jc w:val="right"/>
              <w:rPr>
                <w:sz w:val="17"/>
              </w:rPr>
            </w:pPr>
            <w:r w:rsidRPr="0049190F">
              <w:rPr>
                <w:sz w:val="17"/>
              </w:rPr>
              <w:t>5 (only 2 filled)</w:t>
            </w:r>
          </w:p>
        </w:tc>
        <w:tc>
          <w:tcPr>
            <w:tcW w:w="1710" w:type="dxa"/>
            <w:shd w:val="clear" w:color="auto" w:fill="auto"/>
            <w:vAlign w:val="bottom"/>
          </w:tcPr>
          <w:p w14:paraId="06646C0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5591F8A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50%</w:t>
            </w:r>
          </w:p>
        </w:tc>
      </w:tr>
      <w:tr w:rsidR="0049190F" w:rsidRPr="0049190F" w14:paraId="73ABBD8F" w14:textId="77777777" w:rsidTr="0049190F">
        <w:tc>
          <w:tcPr>
            <w:tcW w:w="4133" w:type="dxa"/>
            <w:shd w:val="clear" w:color="auto" w:fill="auto"/>
            <w:vAlign w:val="bottom"/>
          </w:tcPr>
          <w:p w14:paraId="36EFE51E" w14:textId="5E62B3E5"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proofErr w:type="spellStart"/>
            <w:r w:rsidRPr="0049190F">
              <w:rPr>
                <w:b/>
                <w:bCs/>
                <w:sz w:val="17"/>
              </w:rPr>
              <w:t>i</w:t>
            </w:r>
            <w:proofErr w:type="spellEnd"/>
            <w:r w:rsidRPr="0049190F">
              <w:rPr>
                <w:b/>
                <w:bCs/>
                <w:sz w:val="17"/>
              </w:rPr>
              <w:t>)</w:t>
            </w:r>
            <w:r w:rsidRPr="0049190F">
              <w:rPr>
                <w:b/>
                <w:bCs/>
                <w:sz w:val="17"/>
              </w:rPr>
              <w:tab/>
              <w:t>Environment and Tourism</w:t>
            </w:r>
          </w:p>
        </w:tc>
        <w:tc>
          <w:tcPr>
            <w:tcW w:w="1260" w:type="dxa"/>
            <w:shd w:val="clear" w:color="auto" w:fill="auto"/>
            <w:vAlign w:val="bottom"/>
          </w:tcPr>
          <w:p w14:paraId="2C357B6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1ACCE20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41083A2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005368E8" w14:textId="77777777" w:rsidTr="0049190F">
        <w:tc>
          <w:tcPr>
            <w:tcW w:w="4133" w:type="dxa"/>
            <w:shd w:val="clear" w:color="auto" w:fill="auto"/>
            <w:vAlign w:val="bottom"/>
          </w:tcPr>
          <w:p w14:paraId="1E941D8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Minister</w:t>
            </w:r>
          </w:p>
        </w:tc>
        <w:tc>
          <w:tcPr>
            <w:tcW w:w="1260" w:type="dxa"/>
            <w:shd w:val="clear" w:color="auto" w:fill="auto"/>
            <w:vAlign w:val="bottom"/>
          </w:tcPr>
          <w:p w14:paraId="333D59D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53ACAE3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22A3C89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31E6FA02" w14:textId="77777777" w:rsidTr="0049190F">
        <w:tc>
          <w:tcPr>
            <w:tcW w:w="4133" w:type="dxa"/>
            <w:shd w:val="clear" w:color="auto" w:fill="auto"/>
            <w:vAlign w:val="bottom"/>
          </w:tcPr>
          <w:p w14:paraId="1AEC3F2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Deputy Minister</w:t>
            </w:r>
          </w:p>
        </w:tc>
        <w:tc>
          <w:tcPr>
            <w:tcW w:w="1260" w:type="dxa"/>
            <w:shd w:val="clear" w:color="auto" w:fill="auto"/>
            <w:vAlign w:val="bottom"/>
          </w:tcPr>
          <w:p w14:paraId="743FC82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710" w:type="dxa"/>
            <w:shd w:val="clear" w:color="auto" w:fill="auto"/>
            <w:vAlign w:val="bottom"/>
          </w:tcPr>
          <w:p w14:paraId="4DEF957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7B45700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0222B3FE" w14:textId="77777777" w:rsidTr="0049190F">
        <w:tc>
          <w:tcPr>
            <w:tcW w:w="4133" w:type="dxa"/>
            <w:shd w:val="clear" w:color="auto" w:fill="auto"/>
            <w:vAlign w:val="bottom"/>
          </w:tcPr>
          <w:p w14:paraId="0511ED2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Executive Directors</w:t>
            </w:r>
          </w:p>
        </w:tc>
        <w:tc>
          <w:tcPr>
            <w:tcW w:w="1260" w:type="dxa"/>
            <w:shd w:val="clear" w:color="auto" w:fill="auto"/>
            <w:vAlign w:val="bottom"/>
          </w:tcPr>
          <w:p w14:paraId="1BC4B80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64D3E45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2FEBBF9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1D9B7E76" w14:textId="77777777" w:rsidTr="0049190F">
        <w:tc>
          <w:tcPr>
            <w:tcW w:w="4133" w:type="dxa"/>
            <w:shd w:val="clear" w:color="auto" w:fill="auto"/>
            <w:vAlign w:val="bottom"/>
          </w:tcPr>
          <w:p w14:paraId="085FD57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Deputy Executive Directors</w:t>
            </w:r>
          </w:p>
        </w:tc>
        <w:tc>
          <w:tcPr>
            <w:tcW w:w="1260" w:type="dxa"/>
            <w:shd w:val="clear" w:color="auto" w:fill="auto"/>
            <w:vAlign w:val="bottom"/>
          </w:tcPr>
          <w:p w14:paraId="5F8D06E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404FBAF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4DC51AA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3DD69805" w14:textId="77777777" w:rsidTr="0049190F">
        <w:tc>
          <w:tcPr>
            <w:tcW w:w="4133" w:type="dxa"/>
            <w:shd w:val="clear" w:color="auto" w:fill="auto"/>
            <w:vAlign w:val="bottom"/>
          </w:tcPr>
          <w:p w14:paraId="714F44E3" w14:textId="0B9C4EA8"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9190F">
              <w:rPr>
                <w:b/>
                <w:bCs/>
                <w:sz w:val="17"/>
              </w:rPr>
              <w:t>j)</w:t>
            </w:r>
            <w:r w:rsidRPr="0049190F">
              <w:rPr>
                <w:b/>
                <w:bCs/>
                <w:sz w:val="17"/>
              </w:rPr>
              <w:tab/>
              <w:t>Fisheries and Marine Resources</w:t>
            </w:r>
          </w:p>
        </w:tc>
        <w:tc>
          <w:tcPr>
            <w:tcW w:w="1260" w:type="dxa"/>
            <w:shd w:val="clear" w:color="auto" w:fill="auto"/>
            <w:vAlign w:val="bottom"/>
          </w:tcPr>
          <w:p w14:paraId="0912B85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2E37CA6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2D5C027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2EF6AF97" w14:textId="77777777" w:rsidTr="0049190F">
        <w:tc>
          <w:tcPr>
            <w:tcW w:w="4133" w:type="dxa"/>
            <w:shd w:val="clear" w:color="auto" w:fill="auto"/>
            <w:vAlign w:val="bottom"/>
          </w:tcPr>
          <w:p w14:paraId="6C92D20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Minister</w:t>
            </w:r>
          </w:p>
        </w:tc>
        <w:tc>
          <w:tcPr>
            <w:tcW w:w="1260" w:type="dxa"/>
            <w:shd w:val="clear" w:color="auto" w:fill="auto"/>
            <w:vAlign w:val="bottom"/>
          </w:tcPr>
          <w:p w14:paraId="57904B0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559C434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66CF04C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04DD1F03" w14:textId="77777777" w:rsidTr="0049190F">
        <w:tc>
          <w:tcPr>
            <w:tcW w:w="4133" w:type="dxa"/>
            <w:shd w:val="clear" w:color="auto" w:fill="auto"/>
            <w:vAlign w:val="bottom"/>
          </w:tcPr>
          <w:p w14:paraId="48BB0C4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Deputy Minister</w:t>
            </w:r>
          </w:p>
        </w:tc>
        <w:tc>
          <w:tcPr>
            <w:tcW w:w="1260" w:type="dxa"/>
            <w:shd w:val="clear" w:color="auto" w:fill="auto"/>
            <w:vAlign w:val="bottom"/>
          </w:tcPr>
          <w:p w14:paraId="4AD299C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0C62DBB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47939C3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166B878F" w14:textId="77777777" w:rsidTr="0049190F">
        <w:tc>
          <w:tcPr>
            <w:tcW w:w="4133" w:type="dxa"/>
            <w:shd w:val="clear" w:color="auto" w:fill="auto"/>
            <w:vAlign w:val="bottom"/>
          </w:tcPr>
          <w:p w14:paraId="31FB639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Executive Directors</w:t>
            </w:r>
          </w:p>
        </w:tc>
        <w:tc>
          <w:tcPr>
            <w:tcW w:w="1260" w:type="dxa"/>
            <w:shd w:val="clear" w:color="auto" w:fill="auto"/>
            <w:vAlign w:val="bottom"/>
          </w:tcPr>
          <w:p w14:paraId="1427BBB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5358657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0139833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183F5E84" w14:textId="77777777" w:rsidTr="0049190F">
        <w:tc>
          <w:tcPr>
            <w:tcW w:w="4133" w:type="dxa"/>
            <w:shd w:val="clear" w:color="auto" w:fill="auto"/>
            <w:vAlign w:val="bottom"/>
          </w:tcPr>
          <w:p w14:paraId="363C43B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Deputy Executive Directors</w:t>
            </w:r>
          </w:p>
        </w:tc>
        <w:tc>
          <w:tcPr>
            <w:tcW w:w="1260" w:type="dxa"/>
            <w:shd w:val="clear" w:color="auto" w:fill="auto"/>
            <w:vAlign w:val="bottom"/>
          </w:tcPr>
          <w:p w14:paraId="40FF268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1776C7A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42D59EF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7490C62D" w14:textId="77777777" w:rsidTr="0049190F">
        <w:tc>
          <w:tcPr>
            <w:tcW w:w="4133" w:type="dxa"/>
            <w:shd w:val="clear" w:color="auto" w:fill="auto"/>
            <w:vAlign w:val="bottom"/>
          </w:tcPr>
          <w:p w14:paraId="5219B50F" w14:textId="06823D2E"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9190F">
              <w:rPr>
                <w:b/>
                <w:bCs/>
                <w:sz w:val="17"/>
              </w:rPr>
              <w:t>k)</w:t>
            </w:r>
            <w:r w:rsidRPr="0049190F">
              <w:rPr>
                <w:b/>
                <w:bCs/>
                <w:sz w:val="17"/>
              </w:rPr>
              <w:tab/>
              <w:t>Works and Transport</w:t>
            </w:r>
          </w:p>
        </w:tc>
        <w:tc>
          <w:tcPr>
            <w:tcW w:w="1260" w:type="dxa"/>
            <w:shd w:val="clear" w:color="auto" w:fill="auto"/>
            <w:vAlign w:val="bottom"/>
          </w:tcPr>
          <w:p w14:paraId="3F43E8C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2B44E19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0C8F67E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1DEF3157" w14:textId="77777777" w:rsidTr="0049190F">
        <w:tc>
          <w:tcPr>
            <w:tcW w:w="4133" w:type="dxa"/>
            <w:shd w:val="clear" w:color="auto" w:fill="auto"/>
            <w:vAlign w:val="bottom"/>
          </w:tcPr>
          <w:p w14:paraId="710FA95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Minister</w:t>
            </w:r>
          </w:p>
        </w:tc>
        <w:tc>
          <w:tcPr>
            <w:tcW w:w="1260" w:type="dxa"/>
            <w:shd w:val="clear" w:color="auto" w:fill="auto"/>
            <w:vAlign w:val="bottom"/>
          </w:tcPr>
          <w:p w14:paraId="00DFD47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25E6575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10B2298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3DEA3EDA" w14:textId="77777777" w:rsidTr="0049190F">
        <w:tc>
          <w:tcPr>
            <w:tcW w:w="4133" w:type="dxa"/>
            <w:shd w:val="clear" w:color="auto" w:fill="auto"/>
            <w:vAlign w:val="bottom"/>
          </w:tcPr>
          <w:p w14:paraId="7C448EE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Deputy Minister</w:t>
            </w:r>
          </w:p>
        </w:tc>
        <w:tc>
          <w:tcPr>
            <w:tcW w:w="1260" w:type="dxa"/>
            <w:shd w:val="clear" w:color="auto" w:fill="auto"/>
            <w:vAlign w:val="bottom"/>
          </w:tcPr>
          <w:p w14:paraId="6D2B80F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38FF266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2F71DAF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2DC68122" w14:textId="77777777" w:rsidTr="0049190F">
        <w:tc>
          <w:tcPr>
            <w:tcW w:w="4133" w:type="dxa"/>
            <w:shd w:val="clear" w:color="auto" w:fill="auto"/>
            <w:vAlign w:val="bottom"/>
          </w:tcPr>
          <w:p w14:paraId="5E79F41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Executive Directors</w:t>
            </w:r>
          </w:p>
        </w:tc>
        <w:tc>
          <w:tcPr>
            <w:tcW w:w="1260" w:type="dxa"/>
            <w:shd w:val="clear" w:color="auto" w:fill="auto"/>
            <w:vAlign w:val="bottom"/>
          </w:tcPr>
          <w:p w14:paraId="0796918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3659496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1A619CB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2AABA699" w14:textId="77777777" w:rsidTr="0049190F">
        <w:tc>
          <w:tcPr>
            <w:tcW w:w="4133" w:type="dxa"/>
            <w:shd w:val="clear" w:color="auto" w:fill="auto"/>
            <w:vAlign w:val="bottom"/>
          </w:tcPr>
          <w:p w14:paraId="3354CEF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Deputy Executive Directors</w:t>
            </w:r>
          </w:p>
        </w:tc>
        <w:tc>
          <w:tcPr>
            <w:tcW w:w="1260" w:type="dxa"/>
            <w:shd w:val="clear" w:color="auto" w:fill="auto"/>
            <w:vAlign w:val="bottom"/>
          </w:tcPr>
          <w:p w14:paraId="5794BCD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3</w:t>
            </w:r>
          </w:p>
        </w:tc>
        <w:tc>
          <w:tcPr>
            <w:tcW w:w="1710" w:type="dxa"/>
            <w:shd w:val="clear" w:color="auto" w:fill="auto"/>
            <w:vAlign w:val="bottom"/>
          </w:tcPr>
          <w:p w14:paraId="001E29A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2</w:t>
            </w:r>
          </w:p>
        </w:tc>
        <w:tc>
          <w:tcPr>
            <w:tcW w:w="1509" w:type="dxa"/>
            <w:shd w:val="clear" w:color="auto" w:fill="auto"/>
            <w:vAlign w:val="bottom"/>
          </w:tcPr>
          <w:p w14:paraId="20319EF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67%</w:t>
            </w:r>
          </w:p>
        </w:tc>
      </w:tr>
      <w:tr w:rsidR="0049190F" w:rsidRPr="0049190F" w14:paraId="5B75B906" w14:textId="77777777" w:rsidTr="0049190F">
        <w:tc>
          <w:tcPr>
            <w:tcW w:w="4133" w:type="dxa"/>
            <w:shd w:val="clear" w:color="auto" w:fill="auto"/>
            <w:vAlign w:val="bottom"/>
          </w:tcPr>
          <w:p w14:paraId="1623070A" w14:textId="4CB8143F"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9190F">
              <w:rPr>
                <w:b/>
                <w:bCs/>
                <w:sz w:val="17"/>
              </w:rPr>
              <w:t>l)</w:t>
            </w:r>
            <w:r w:rsidRPr="0049190F">
              <w:rPr>
                <w:b/>
                <w:bCs/>
                <w:sz w:val="17"/>
              </w:rPr>
              <w:tab/>
              <w:t>Information, Communication and Technology</w:t>
            </w:r>
          </w:p>
        </w:tc>
        <w:tc>
          <w:tcPr>
            <w:tcW w:w="1260" w:type="dxa"/>
            <w:shd w:val="clear" w:color="auto" w:fill="auto"/>
            <w:vAlign w:val="bottom"/>
          </w:tcPr>
          <w:p w14:paraId="58D1BAB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710" w:type="dxa"/>
            <w:shd w:val="clear" w:color="auto" w:fill="auto"/>
            <w:vAlign w:val="bottom"/>
          </w:tcPr>
          <w:p w14:paraId="00F5AFA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509" w:type="dxa"/>
            <w:shd w:val="clear" w:color="auto" w:fill="auto"/>
            <w:vAlign w:val="bottom"/>
          </w:tcPr>
          <w:p w14:paraId="6C60DFC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7924F579" w14:textId="77777777" w:rsidTr="0049190F">
        <w:tc>
          <w:tcPr>
            <w:tcW w:w="4133" w:type="dxa"/>
            <w:shd w:val="clear" w:color="auto" w:fill="auto"/>
            <w:vAlign w:val="bottom"/>
          </w:tcPr>
          <w:p w14:paraId="4E47F79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Minister</w:t>
            </w:r>
          </w:p>
        </w:tc>
        <w:tc>
          <w:tcPr>
            <w:tcW w:w="1260" w:type="dxa"/>
            <w:shd w:val="clear" w:color="auto" w:fill="auto"/>
            <w:vAlign w:val="bottom"/>
          </w:tcPr>
          <w:p w14:paraId="39F14E1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794DAF1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3442939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63493E7F" w14:textId="77777777" w:rsidTr="0049190F">
        <w:tc>
          <w:tcPr>
            <w:tcW w:w="4133" w:type="dxa"/>
            <w:shd w:val="clear" w:color="auto" w:fill="auto"/>
            <w:vAlign w:val="bottom"/>
          </w:tcPr>
          <w:p w14:paraId="19EA193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Deputy Minister</w:t>
            </w:r>
          </w:p>
        </w:tc>
        <w:tc>
          <w:tcPr>
            <w:tcW w:w="1260" w:type="dxa"/>
            <w:shd w:val="clear" w:color="auto" w:fill="auto"/>
            <w:vAlign w:val="bottom"/>
          </w:tcPr>
          <w:p w14:paraId="44D55EE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48A7295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509" w:type="dxa"/>
            <w:shd w:val="clear" w:color="auto" w:fill="auto"/>
            <w:vAlign w:val="bottom"/>
          </w:tcPr>
          <w:p w14:paraId="4FEA1C3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100%</w:t>
            </w:r>
          </w:p>
        </w:tc>
      </w:tr>
      <w:tr w:rsidR="0049190F" w:rsidRPr="0049190F" w14:paraId="6C6047EE" w14:textId="77777777" w:rsidTr="0049190F">
        <w:tc>
          <w:tcPr>
            <w:tcW w:w="4133" w:type="dxa"/>
            <w:shd w:val="clear" w:color="auto" w:fill="auto"/>
            <w:vAlign w:val="bottom"/>
          </w:tcPr>
          <w:p w14:paraId="0BEF8A2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Executive Directors</w:t>
            </w:r>
          </w:p>
        </w:tc>
        <w:tc>
          <w:tcPr>
            <w:tcW w:w="1260" w:type="dxa"/>
            <w:shd w:val="clear" w:color="auto" w:fill="auto"/>
            <w:vAlign w:val="bottom"/>
          </w:tcPr>
          <w:p w14:paraId="7F93788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p>
        </w:tc>
        <w:tc>
          <w:tcPr>
            <w:tcW w:w="1710" w:type="dxa"/>
            <w:shd w:val="clear" w:color="auto" w:fill="auto"/>
            <w:vAlign w:val="bottom"/>
          </w:tcPr>
          <w:p w14:paraId="5783604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shd w:val="clear" w:color="auto" w:fill="auto"/>
            <w:vAlign w:val="bottom"/>
          </w:tcPr>
          <w:p w14:paraId="6612700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r w:rsidR="0049190F" w:rsidRPr="0049190F" w14:paraId="6B92F9AC" w14:textId="77777777" w:rsidTr="0049190F">
        <w:tc>
          <w:tcPr>
            <w:tcW w:w="4133" w:type="dxa"/>
            <w:tcBorders>
              <w:bottom w:val="single" w:sz="12" w:space="0" w:color="auto"/>
            </w:tcBorders>
            <w:shd w:val="clear" w:color="auto" w:fill="auto"/>
            <w:vAlign w:val="bottom"/>
          </w:tcPr>
          <w:p w14:paraId="19212D6B" w14:textId="0446C7B5"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49190F">
              <w:rPr>
                <w:i/>
                <w:iCs/>
                <w:sz w:val="17"/>
              </w:rPr>
              <w:t>Deputy Executive Directors</w:t>
            </w:r>
          </w:p>
        </w:tc>
        <w:tc>
          <w:tcPr>
            <w:tcW w:w="1260" w:type="dxa"/>
            <w:tcBorders>
              <w:bottom w:val="single" w:sz="12" w:space="0" w:color="auto"/>
            </w:tcBorders>
            <w:shd w:val="clear" w:color="auto" w:fill="auto"/>
            <w:vAlign w:val="bottom"/>
          </w:tcPr>
          <w:p w14:paraId="28D813A0" w14:textId="2A682799"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710" w:type="dxa"/>
            <w:tcBorders>
              <w:bottom w:val="single" w:sz="12" w:space="0" w:color="auto"/>
            </w:tcBorders>
            <w:shd w:val="clear" w:color="auto" w:fill="auto"/>
            <w:vAlign w:val="bottom"/>
          </w:tcPr>
          <w:p w14:paraId="0475ABFB" w14:textId="78C3DEF0"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c>
          <w:tcPr>
            <w:tcW w:w="1509" w:type="dxa"/>
            <w:tcBorders>
              <w:bottom w:val="single" w:sz="12" w:space="0" w:color="auto"/>
            </w:tcBorders>
            <w:shd w:val="clear" w:color="auto" w:fill="auto"/>
            <w:vAlign w:val="bottom"/>
          </w:tcPr>
          <w:p w14:paraId="31538145" w14:textId="0D4C8C89"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0</w:t>
            </w:r>
          </w:p>
        </w:tc>
      </w:tr>
    </w:tbl>
    <w:p w14:paraId="302C2945" w14:textId="313A9021" w:rsidR="0049190F" w:rsidRPr="0049190F" w:rsidRDefault="0049190F" w:rsidP="0049190F">
      <w:pPr>
        <w:pStyle w:val="SingleTxt"/>
        <w:spacing w:after="0" w:line="120" w:lineRule="exact"/>
        <w:rPr>
          <w:sz w:val="10"/>
        </w:rPr>
      </w:pPr>
    </w:p>
    <w:p w14:paraId="2EB81F33" w14:textId="77777777" w:rsidR="0049190F" w:rsidRPr="0049190F" w:rsidRDefault="0049190F" w:rsidP="0049190F">
      <w:pPr>
        <w:pStyle w:val="SingleTxt"/>
        <w:spacing w:after="0" w:line="120" w:lineRule="exact"/>
        <w:rPr>
          <w:sz w:val="10"/>
        </w:rPr>
      </w:pPr>
    </w:p>
    <w:p w14:paraId="666585B2" w14:textId="77777777" w:rsidR="0049190F" w:rsidRPr="0049190F" w:rsidRDefault="0049190F" w:rsidP="0049190F">
      <w:pPr>
        <w:pStyle w:val="SingleTxt"/>
        <w:spacing w:after="0" w:line="120" w:lineRule="exact"/>
        <w:rPr>
          <w:sz w:val="10"/>
        </w:rPr>
      </w:pPr>
    </w:p>
    <w:p w14:paraId="3666FA2A" w14:textId="77777777" w:rsidR="0049190F" w:rsidRPr="0049190F" w:rsidRDefault="0049190F" w:rsidP="0049190F">
      <w:pPr>
        <w:pStyle w:val="H1"/>
        <w:ind w:right="1260"/>
      </w:pPr>
      <w:r w:rsidRPr="0049190F">
        <w:tab/>
      </w:r>
      <w:r w:rsidRPr="0049190F">
        <w:tab/>
        <w:t>Nationality</w:t>
      </w:r>
    </w:p>
    <w:p w14:paraId="0C624696" w14:textId="09A97FDE" w:rsidR="0049190F" w:rsidRPr="0049190F" w:rsidRDefault="0049190F" w:rsidP="0049190F">
      <w:pPr>
        <w:pStyle w:val="SingleTxt"/>
        <w:spacing w:after="0" w:line="120" w:lineRule="exact"/>
        <w:rPr>
          <w:sz w:val="10"/>
        </w:rPr>
      </w:pPr>
    </w:p>
    <w:p w14:paraId="469B2E61" w14:textId="77777777" w:rsidR="0049190F" w:rsidRPr="0049190F" w:rsidRDefault="0049190F" w:rsidP="0049190F">
      <w:pPr>
        <w:pStyle w:val="SingleTxt"/>
        <w:spacing w:after="0" w:line="120" w:lineRule="exact"/>
        <w:rPr>
          <w:sz w:val="10"/>
        </w:rPr>
      </w:pPr>
    </w:p>
    <w:p w14:paraId="118F4149" w14:textId="1E338226" w:rsidR="003D1CF4" w:rsidRPr="0049190F" w:rsidRDefault="003D1CF4" w:rsidP="003D1CF4">
      <w:pPr>
        <w:pStyle w:val="SingleTxt"/>
      </w:pPr>
      <w:r w:rsidRPr="0049190F">
        <w:t>43.</w:t>
      </w:r>
      <w:r w:rsidRPr="0049190F">
        <w:tab/>
        <w:t>There is no policy that requires both parents to be present at birth registration of their children. The practice is that for a parent to be registered as a parent, that parent</w:t>
      </w:r>
      <w:r w:rsidR="0049190F" w:rsidRPr="0049190F">
        <w:t>’</w:t>
      </w:r>
      <w:r w:rsidRPr="0049190F">
        <w:t>s consent is required. Some mothers try to register children using fathers</w:t>
      </w:r>
      <w:r w:rsidR="0049190F" w:rsidRPr="0049190F">
        <w:t>’</w:t>
      </w:r>
      <w:r w:rsidRPr="0049190F">
        <w:t xml:space="preserve"> consent or documentation of the fathers. This is not permissible. The following applies during birth registration:</w:t>
      </w:r>
    </w:p>
    <w:p w14:paraId="3FC85394" w14:textId="3D5E5745" w:rsidR="003D1CF4" w:rsidRPr="0049190F" w:rsidRDefault="003D1CF4" w:rsidP="003D1CF4">
      <w:pPr>
        <w:pStyle w:val="SingleTxt"/>
      </w:pPr>
      <w:r w:rsidRPr="0049190F">
        <w:t>44.</w:t>
      </w:r>
      <w:r w:rsidRPr="0049190F">
        <w:tab/>
        <w:t>For a child to be registered under his or her father, the father must attend to a birth registration point to be positively identified and also sign the birth registration form. (Only the mother</w:t>
      </w:r>
      <w:r w:rsidR="0049190F" w:rsidRPr="0049190F">
        <w:t>’</w:t>
      </w:r>
      <w:r w:rsidRPr="0049190F">
        <w:t>s details are recorded in the electronic birth notification system by the health officials during birth. The father</w:t>
      </w:r>
      <w:r w:rsidR="0049190F" w:rsidRPr="0049190F">
        <w:t>’</w:t>
      </w:r>
      <w:r w:rsidRPr="0049190F">
        <w:t>s details are only recorded during birth registration.)</w:t>
      </w:r>
    </w:p>
    <w:p w14:paraId="033B283D" w14:textId="77777777" w:rsidR="003D1CF4" w:rsidRPr="0049190F" w:rsidRDefault="003D1CF4" w:rsidP="003D1CF4">
      <w:pPr>
        <w:pStyle w:val="SingleTxt"/>
      </w:pPr>
      <w:r w:rsidRPr="0049190F">
        <w:lastRenderedPageBreak/>
        <w:t>45.</w:t>
      </w:r>
      <w:r w:rsidRPr="0049190F">
        <w:tab/>
        <w:t>a father who cannot be present during registration can also provide a certified copy of his Identity Document together with an affidavit acknowledging paternity and requesting that the child be registered as his child.</w:t>
      </w:r>
    </w:p>
    <w:p w14:paraId="0F836CFA" w14:textId="0CE33653" w:rsidR="003D1CF4" w:rsidRPr="0049190F" w:rsidRDefault="003D1CF4" w:rsidP="003D1CF4">
      <w:pPr>
        <w:pStyle w:val="SingleTxt"/>
      </w:pPr>
      <w:r w:rsidRPr="0049190F">
        <w:t>46.</w:t>
      </w:r>
      <w:r w:rsidRPr="0049190F">
        <w:tab/>
        <w:t>A possibility also exists that where the father is in a different town, the birth registration can be sent to the birth registration office in the town where he is. He then presents himself in person with his ID for positive identification. He can complete I sign the form there, after which the form is return to the Office near where the child</w:t>
      </w:r>
      <w:r w:rsidR="0049190F" w:rsidRPr="0049190F">
        <w:t>’</w:t>
      </w:r>
      <w:r w:rsidRPr="0049190F">
        <w:t>s mother is for the issuance of the birth certificate.</w:t>
      </w:r>
    </w:p>
    <w:p w14:paraId="3FF86ADF" w14:textId="1B6CCBBF" w:rsidR="003D1CF4" w:rsidRPr="0049190F" w:rsidRDefault="003D1CF4" w:rsidP="003D1CF4">
      <w:pPr>
        <w:pStyle w:val="SingleTxt"/>
      </w:pPr>
      <w:r w:rsidRPr="0049190F">
        <w:t>47.</w:t>
      </w:r>
      <w:r w:rsidRPr="0049190F">
        <w:tab/>
        <w:t>Where the above is not possible, women are encouraged to register the children on time under their own surnames as provided for by the Births, Marriages and Deaths Registration Act, 1963. As soon as the father is available or ready, the father</w:t>
      </w:r>
      <w:r w:rsidR="0049190F" w:rsidRPr="0049190F">
        <w:t>’</w:t>
      </w:r>
      <w:r w:rsidRPr="0049190F">
        <w:t>s details are registered, and a new birth certificate is issued.</w:t>
      </w:r>
    </w:p>
    <w:p w14:paraId="6E4A730E" w14:textId="77777777" w:rsidR="0049190F" w:rsidRPr="0049190F" w:rsidRDefault="0049190F" w:rsidP="0049190F">
      <w:pPr>
        <w:pStyle w:val="SingleTxt"/>
        <w:spacing w:after="0" w:line="120" w:lineRule="exact"/>
        <w:rPr>
          <w:sz w:val="10"/>
        </w:rPr>
      </w:pPr>
    </w:p>
    <w:p w14:paraId="04F3BEB1" w14:textId="77777777" w:rsidR="0049190F" w:rsidRPr="0049190F" w:rsidRDefault="0049190F" w:rsidP="0049190F">
      <w:pPr>
        <w:pStyle w:val="SingleTxt"/>
        <w:spacing w:after="0" w:line="120" w:lineRule="exact"/>
        <w:rPr>
          <w:sz w:val="10"/>
        </w:rPr>
      </w:pPr>
    </w:p>
    <w:p w14:paraId="3828B265" w14:textId="392CC0F8" w:rsidR="003D1CF4" w:rsidRPr="0049190F" w:rsidRDefault="003D1CF4" w:rsidP="0049190F">
      <w:pPr>
        <w:pStyle w:val="H1"/>
        <w:ind w:right="1260"/>
      </w:pPr>
      <w:r w:rsidRPr="0049190F">
        <w:tab/>
      </w:r>
      <w:r w:rsidRPr="0049190F">
        <w:tab/>
        <w:t>Education</w:t>
      </w:r>
    </w:p>
    <w:p w14:paraId="63F0E22E" w14:textId="77777777" w:rsidR="0049190F" w:rsidRPr="0049190F" w:rsidRDefault="0049190F" w:rsidP="0049190F">
      <w:pPr>
        <w:pStyle w:val="SingleTxt"/>
        <w:spacing w:after="0" w:line="120" w:lineRule="exact"/>
        <w:rPr>
          <w:sz w:val="10"/>
        </w:rPr>
      </w:pPr>
    </w:p>
    <w:p w14:paraId="4C9189FD" w14:textId="77777777" w:rsidR="0049190F" w:rsidRPr="0049190F" w:rsidRDefault="0049190F" w:rsidP="0049190F">
      <w:pPr>
        <w:pStyle w:val="SingleTxt"/>
        <w:spacing w:after="0" w:line="120" w:lineRule="exact"/>
        <w:rPr>
          <w:sz w:val="10"/>
        </w:rPr>
      </w:pPr>
    </w:p>
    <w:p w14:paraId="0C50AE2D" w14:textId="2B21D913" w:rsidR="003D1CF4" w:rsidRPr="0049190F" w:rsidRDefault="003D1CF4" w:rsidP="003D1CF4">
      <w:pPr>
        <w:pStyle w:val="SingleTxt"/>
      </w:pPr>
      <w:r w:rsidRPr="0049190F">
        <w:t>48.</w:t>
      </w:r>
      <w:r w:rsidRPr="0049190F">
        <w:tab/>
        <w:t>Enrolment and completion rates of girls in the school system.</w:t>
      </w:r>
    </w:p>
    <w:p w14:paraId="0E36B3E4" w14:textId="77777777" w:rsidR="003D1CF4" w:rsidRPr="0049190F" w:rsidRDefault="003D1CF4" w:rsidP="003D1CF4">
      <w:pPr>
        <w:pStyle w:val="SingleTxt"/>
      </w:pPr>
      <w:r w:rsidRPr="0049190F">
        <w:t>49.</w:t>
      </w:r>
      <w:r w:rsidRPr="0049190F">
        <w:tab/>
        <w:t>Enrolment of females: Pre-Primary to Grade 12 (EMIS 2019) is 757, 856.</w:t>
      </w:r>
    </w:p>
    <w:p w14:paraId="4E51CFC6" w14:textId="77777777" w:rsidR="0049190F" w:rsidRPr="0049190F" w:rsidRDefault="0049190F" w:rsidP="0049190F">
      <w:pPr>
        <w:pStyle w:val="SingleTxt"/>
        <w:spacing w:after="0" w:line="120" w:lineRule="exact"/>
        <w:rPr>
          <w:sz w:val="10"/>
        </w:rPr>
      </w:pPr>
    </w:p>
    <w:p w14:paraId="1E5ACFE3" w14:textId="77777777" w:rsidR="0049190F" w:rsidRPr="0049190F" w:rsidRDefault="0049190F" w:rsidP="0049190F">
      <w:pPr>
        <w:pStyle w:val="SingleTxt"/>
        <w:spacing w:after="0" w:line="120" w:lineRule="exact"/>
        <w:rPr>
          <w:sz w:val="10"/>
        </w:rPr>
      </w:pPr>
    </w:p>
    <w:p w14:paraId="639FE680" w14:textId="339CB865" w:rsidR="003D1CF4" w:rsidRPr="0049190F" w:rsidRDefault="003D1CF4"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Pr="0049190F">
        <w:tab/>
        <w:t>Completion rates per grade</w:t>
      </w:r>
    </w:p>
    <w:p w14:paraId="3E782E6F" w14:textId="77777777" w:rsidR="0049190F" w:rsidRPr="0049190F" w:rsidRDefault="0049190F" w:rsidP="0049190F">
      <w:pPr>
        <w:pStyle w:val="SingleTxt"/>
        <w:spacing w:after="0" w:line="120" w:lineRule="exact"/>
        <w:rPr>
          <w:sz w:val="10"/>
        </w:rPr>
      </w:pPr>
    </w:p>
    <w:p w14:paraId="6E0A60D9" w14:textId="77777777" w:rsidR="0049190F" w:rsidRPr="0049190F" w:rsidRDefault="0049190F" w:rsidP="0049190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49190F" w:rsidRPr="0049190F" w14:paraId="621BFC44" w14:textId="77777777" w:rsidTr="0049190F">
        <w:trPr>
          <w:tblHeader/>
        </w:trPr>
        <w:tc>
          <w:tcPr>
            <w:tcW w:w="2440" w:type="dxa"/>
            <w:tcBorders>
              <w:top w:val="single" w:sz="4" w:space="0" w:color="auto"/>
              <w:bottom w:val="single" w:sz="12" w:space="0" w:color="auto"/>
            </w:tcBorders>
            <w:shd w:val="clear" w:color="auto" w:fill="auto"/>
            <w:vAlign w:val="bottom"/>
          </w:tcPr>
          <w:p w14:paraId="0F4B155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9190F">
              <w:rPr>
                <w:i/>
                <w:sz w:val="14"/>
              </w:rPr>
              <w:t xml:space="preserve">Grade </w:t>
            </w:r>
          </w:p>
        </w:tc>
        <w:tc>
          <w:tcPr>
            <w:tcW w:w="2440" w:type="dxa"/>
            <w:tcBorders>
              <w:top w:val="single" w:sz="4" w:space="0" w:color="auto"/>
              <w:bottom w:val="single" w:sz="12" w:space="0" w:color="auto"/>
            </w:tcBorders>
            <w:shd w:val="clear" w:color="auto" w:fill="auto"/>
            <w:vAlign w:val="bottom"/>
          </w:tcPr>
          <w:p w14:paraId="4E7ED40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9190F">
              <w:rPr>
                <w:i/>
                <w:sz w:val="14"/>
              </w:rPr>
              <w:t>Total</w:t>
            </w:r>
          </w:p>
        </w:tc>
        <w:tc>
          <w:tcPr>
            <w:tcW w:w="2440" w:type="dxa"/>
            <w:tcBorders>
              <w:top w:val="single" w:sz="4" w:space="0" w:color="auto"/>
              <w:bottom w:val="single" w:sz="12" w:space="0" w:color="auto"/>
            </w:tcBorders>
            <w:shd w:val="clear" w:color="auto" w:fill="auto"/>
            <w:vAlign w:val="bottom"/>
          </w:tcPr>
          <w:p w14:paraId="729891B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9190F">
              <w:rPr>
                <w:i/>
                <w:sz w:val="14"/>
              </w:rPr>
              <w:t>Females</w:t>
            </w:r>
          </w:p>
        </w:tc>
      </w:tr>
      <w:tr w:rsidR="0049190F" w:rsidRPr="0049190F" w14:paraId="189A8643" w14:textId="77777777" w:rsidTr="0049190F">
        <w:trPr>
          <w:trHeight w:hRule="exact" w:val="115"/>
          <w:tblHeader/>
        </w:trPr>
        <w:tc>
          <w:tcPr>
            <w:tcW w:w="2440" w:type="dxa"/>
            <w:tcBorders>
              <w:top w:val="single" w:sz="12" w:space="0" w:color="auto"/>
            </w:tcBorders>
            <w:shd w:val="clear" w:color="auto" w:fill="auto"/>
            <w:vAlign w:val="bottom"/>
          </w:tcPr>
          <w:p w14:paraId="0C3F96D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2440" w:type="dxa"/>
            <w:tcBorders>
              <w:top w:val="single" w:sz="12" w:space="0" w:color="auto"/>
            </w:tcBorders>
            <w:shd w:val="clear" w:color="auto" w:fill="auto"/>
            <w:vAlign w:val="bottom"/>
          </w:tcPr>
          <w:p w14:paraId="7E8ADB2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2440" w:type="dxa"/>
            <w:tcBorders>
              <w:top w:val="single" w:sz="12" w:space="0" w:color="auto"/>
            </w:tcBorders>
            <w:shd w:val="clear" w:color="auto" w:fill="auto"/>
            <w:vAlign w:val="bottom"/>
          </w:tcPr>
          <w:p w14:paraId="300706B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9190F" w:rsidRPr="0049190F" w14:paraId="64660B9D" w14:textId="77777777" w:rsidTr="0049190F">
        <w:tc>
          <w:tcPr>
            <w:tcW w:w="2440" w:type="dxa"/>
            <w:shd w:val="clear" w:color="auto" w:fill="auto"/>
            <w:vAlign w:val="bottom"/>
          </w:tcPr>
          <w:p w14:paraId="66A9993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proofErr w:type="spellStart"/>
            <w:r w:rsidRPr="0049190F">
              <w:rPr>
                <w:sz w:val="17"/>
                <w:lang w:val="fr-FR"/>
              </w:rPr>
              <w:t>Average</w:t>
            </w:r>
            <w:proofErr w:type="spellEnd"/>
          </w:p>
        </w:tc>
        <w:tc>
          <w:tcPr>
            <w:tcW w:w="2440" w:type="dxa"/>
            <w:shd w:val="clear" w:color="auto" w:fill="auto"/>
            <w:vAlign w:val="bottom"/>
          </w:tcPr>
          <w:p w14:paraId="13689F8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9190F">
              <w:rPr>
                <w:sz w:val="17"/>
                <w:lang w:val="fr-FR"/>
              </w:rPr>
              <w:t>77.7%</w:t>
            </w:r>
          </w:p>
        </w:tc>
        <w:tc>
          <w:tcPr>
            <w:tcW w:w="2440" w:type="dxa"/>
            <w:shd w:val="clear" w:color="auto" w:fill="auto"/>
            <w:vAlign w:val="bottom"/>
          </w:tcPr>
          <w:p w14:paraId="2FBC431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9190F">
              <w:rPr>
                <w:sz w:val="17"/>
                <w:lang w:val="fr-FR"/>
              </w:rPr>
              <w:t>80.4%</w:t>
            </w:r>
          </w:p>
        </w:tc>
      </w:tr>
      <w:tr w:rsidR="0049190F" w:rsidRPr="0049190F" w14:paraId="3202BD0B" w14:textId="77777777" w:rsidTr="0049190F">
        <w:tc>
          <w:tcPr>
            <w:tcW w:w="2440" w:type="dxa"/>
            <w:shd w:val="clear" w:color="auto" w:fill="auto"/>
            <w:vAlign w:val="bottom"/>
          </w:tcPr>
          <w:p w14:paraId="39D86C7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9190F">
              <w:rPr>
                <w:sz w:val="17"/>
                <w:lang w:val="fr-FR"/>
              </w:rPr>
              <w:t>Grade 1</w:t>
            </w:r>
          </w:p>
        </w:tc>
        <w:tc>
          <w:tcPr>
            <w:tcW w:w="2440" w:type="dxa"/>
            <w:shd w:val="clear" w:color="auto" w:fill="auto"/>
            <w:vAlign w:val="bottom"/>
          </w:tcPr>
          <w:p w14:paraId="3EC5D05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9190F">
              <w:rPr>
                <w:sz w:val="17"/>
                <w:lang w:val="fr-FR"/>
              </w:rPr>
              <w:t>78.7%</w:t>
            </w:r>
          </w:p>
        </w:tc>
        <w:tc>
          <w:tcPr>
            <w:tcW w:w="2440" w:type="dxa"/>
            <w:shd w:val="clear" w:color="auto" w:fill="auto"/>
            <w:vAlign w:val="bottom"/>
          </w:tcPr>
          <w:p w14:paraId="45D5B16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9190F">
              <w:rPr>
                <w:sz w:val="17"/>
                <w:lang w:val="fr-FR"/>
              </w:rPr>
              <w:t>82.2%</w:t>
            </w:r>
          </w:p>
        </w:tc>
      </w:tr>
      <w:tr w:rsidR="0049190F" w:rsidRPr="0049190F" w14:paraId="708FA5DC" w14:textId="77777777" w:rsidTr="0049190F">
        <w:tc>
          <w:tcPr>
            <w:tcW w:w="2440" w:type="dxa"/>
            <w:shd w:val="clear" w:color="auto" w:fill="auto"/>
            <w:vAlign w:val="bottom"/>
          </w:tcPr>
          <w:p w14:paraId="2E1B0A9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9190F">
              <w:rPr>
                <w:sz w:val="17"/>
                <w:lang w:val="fr-FR"/>
              </w:rPr>
              <w:t>Grade 2</w:t>
            </w:r>
          </w:p>
        </w:tc>
        <w:tc>
          <w:tcPr>
            <w:tcW w:w="2440" w:type="dxa"/>
            <w:shd w:val="clear" w:color="auto" w:fill="auto"/>
            <w:vAlign w:val="bottom"/>
          </w:tcPr>
          <w:p w14:paraId="5E711FA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9190F">
              <w:rPr>
                <w:sz w:val="17"/>
                <w:lang w:val="fr-FR"/>
              </w:rPr>
              <w:t>84.7%</w:t>
            </w:r>
          </w:p>
        </w:tc>
        <w:tc>
          <w:tcPr>
            <w:tcW w:w="2440" w:type="dxa"/>
            <w:shd w:val="clear" w:color="auto" w:fill="auto"/>
            <w:vAlign w:val="bottom"/>
          </w:tcPr>
          <w:p w14:paraId="34D87F1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9190F">
              <w:rPr>
                <w:sz w:val="17"/>
                <w:lang w:val="fr-FR"/>
              </w:rPr>
              <w:t>88.2%</w:t>
            </w:r>
          </w:p>
        </w:tc>
      </w:tr>
      <w:tr w:rsidR="0049190F" w:rsidRPr="0049190F" w14:paraId="2E4E15EB" w14:textId="77777777" w:rsidTr="0049190F">
        <w:tc>
          <w:tcPr>
            <w:tcW w:w="2440" w:type="dxa"/>
            <w:shd w:val="clear" w:color="auto" w:fill="auto"/>
            <w:vAlign w:val="bottom"/>
          </w:tcPr>
          <w:p w14:paraId="51DADE5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9190F">
              <w:rPr>
                <w:sz w:val="17"/>
                <w:lang w:val="fr-FR"/>
              </w:rPr>
              <w:t>Grade 3</w:t>
            </w:r>
          </w:p>
        </w:tc>
        <w:tc>
          <w:tcPr>
            <w:tcW w:w="2440" w:type="dxa"/>
            <w:shd w:val="clear" w:color="auto" w:fill="auto"/>
            <w:vAlign w:val="bottom"/>
          </w:tcPr>
          <w:p w14:paraId="549054F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9190F">
              <w:rPr>
                <w:sz w:val="17"/>
                <w:lang w:val="fr-FR"/>
              </w:rPr>
              <w:t>86.7%</w:t>
            </w:r>
          </w:p>
        </w:tc>
        <w:tc>
          <w:tcPr>
            <w:tcW w:w="2440" w:type="dxa"/>
            <w:shd w:val="clear" w:color="auto" w:fill="auto"/>
            <w:vAlign w:val="bottom"/>
          </w:tcPr>
          <w:p w14:paraId="4019869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9190F">
              <w:rPr>
                <w:sz w:val="17"/>
                <w:lang w:val="fr-FR"/>
              </w:rPr>
              <w:t>90.0%</w:t>
            </w:r>
          </w:p>
        </w:tc>
      </w:tr>
      <w:tr w:rsidR="0049190F" w:rsidRPr="0049190F" w14:paraId="1119A843" w14:textId="77777777" w:rsidTr="0049190F">
        <w:tc>
          <w:tcPr>
            <w:tcW w:w="2440" w:type="dxa"/>
            <w:shd w:val="clear" w:color="auto" w:fill="auto"/>
            <w:vAlign w:val="bottom"/>
          </w:tcPr>
          <w:p w14:paraId="04ABACE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9190F">
              <w:rPr>
                <w:sz w:val="17"/>
                <w:lang w:val="fr-FR"/>
              </w:rPr>
              <w:t>Grade 4</w:t>
            </w:r>
          </w:p>
        </w:tc>
        <w:tc>
          <w:tcPr>
            <w:tcW w:w="2440" w:type="dxa"/>
            <w:shd w:val="clear" w:color="auto" w:fill="auto"/>
            <w:vAlign w:val="bottom"/>
          </w:tcPr>
          <w:p w14:paraId="49147C7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9190F">
              <w:rPr>
                <w:sz w:val="17"/>
                <w:lang w:val="fr-FR"/>
              </w:rPr>
              <w:t>75.4%</w:t>
            </w:r>
          </w:p>
        </w:tc>
        <w:tc>
          <w:tcPr>
            <w:tcW w:w="2440" w:type="dxa"/>
            <w:shd w:val="clear" w:color="auto" w:fill="auto"/>
            <w:vAlign w:val="bottom"/>
          </w:tcPr>
          <w:p w14:paraId="31F7F90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9190F">
              <w:rPr>
                <w:sz w:val="17"/>
                <w:lang w:val="fr-FR"/>
              </w:rPr>
              <w:t>80.8%</w:t>
            </w:r>
          </w:p>
        </w:tc>
      </w:tr>
      <w:tr w:rsidR="0049190F" w:rsidRPr="0049190F" w14:paraId="27AB804C" w14:textId="77777777" w:rsidTr="0049190F">
        <w:tc>
          <w:tcPr>
            <w:tcW w:w="2440" w:type="dxa"/>
            <w:shd w:val="clear" w:color="auto" w:fill="auto"/>
            <w:vAlign w:val="bottom"/>
          </w:tcPr>
          <w:p w14:paraId="2058CB9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9190F">
              <w:rPr>
                <w:sz w:val="17"/>
                <w:lang w:val="fr-FR"/>
              </w:rPr>
              <w:t>Grade 5</w:t>
            </w:r>
          </w:p>
        </w:tc>
        <w:tc>
          <w:tcPr>
            <w:tcW w:w="2440" w:type="dxa"/>
            <w:shd w:val="clear" w:color="auto" w:fill="auto"/>
            <w:vAlign w:val="bottom"/>
          </w:tcPr>
          <w:p w14:paraId="09870AA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9190F">
              <w:rPr>
                <w:sz w:val="17"/>
                <w:lang w:val="fr-FR"/>
              </w:rPr>
              <w:t>79.3%</w:t>
            </w:r>
          </w:p>
        </w:tc>
        <w:tc>
          <w:tcPr>
            <w:tcW w:w="2440" w:type="dxa"/>
            <w:shd w:val="clear" w:color="auto" w:fill="auto"/>
            <w:vAlign w:val="bottom"/>
          </w:tcPr>
          <w:p w14:paraId="1CB0048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9190F">
              <w:rPr>
                <w:sz w:val="17"/>
                <w:lang w:val="fr-FR"/>
              </w:rPr>
              <w:t>82.8%</w:t>
            </w:r>
          </w:p>
        </w:tc>
      </w:tr>
      <w:tr w:rsidR="0049190F" w:rsidRPr="0049190F" w14:paraId="5B7DC980" w14:textId="77777777" w:rsidTr="0049190F">
        <w:tc>
          <w:tcPr>
            <w:tcW w:w="2440" w:type="dxa"/>
            <w:shd w:val="clear" w:color="auto" w:fill="auto"/>
            <w:vAlign w:val="bottom"/>
          </w:tcPr>
          <w:p w14:paraId="7965ACB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Grade 6</w:t>
            </w:r>
          </w:p>
        </w:tc>
        <w:tc>
          <w:tcPr>
            <w:tcW w:w="2440" w:type="dxa"/>
            <w:shd w:val="clear" w:color="auto" w:fill="auto"/>
            <w:vAlign w:val="bottom"/>
          </w:tcPr>
          <w:p w14:paraId="4CA0B34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82.3%</w:t>
            </w:r>
          </w:p>
        </w:tc>
        <w:tc>
          <w:tcPr>
            <w:tcW w:w="2440" w:type="dxa"/>
            <w:shd w:val="clear" w:color="auto" w:fill="auto"/>
            <w:vAlign w:val="bottom"/>
          </w:tcPr>
          <w:p w14:paraId="4C0AF5A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84.7%</w:t>
            </w:r>
          </w:p>
        </w:tc>
      </w:tr>
      <w:tr w:rsidR="0049190F" w:rsidRPr="0049190F" w14:paraId="3EFDD5E5" w14:textId="77777777" w:rsidTr="0049190F">
        <w:tc>
          <w:tcPr>
            <w:tcW w:w="2440" w:type="dxa"/>
            <w:shd w:val="clear" w:color="auto" w:fill="auto"/>
            <w:vAlign w:val="bottom"/>
          </w:tcPr>
          <w:p w14:paraId="03A80D3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Grade 7</w:t>
            </w:r>
          </w:p>
        </w:tc>
        <w:tc>
          <w:tcPr>
            <w:tcW w:w="2440" w:type="dxa"/>
            <w:shd w:val="clear" w:color="auto" w:fill="auto"/>
            <w:vAlign w:val="bottom"/>
          </w:tcPr>
          <w:p w14:paraId="610ED48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87.5%</w:t>
            </w:r>
          </w:p>
        </w:tc>
        <w:tc>
          <w:tcPr>
            <w:tcW w:w="2440" w:type="dxa"/>
            <w:shd w:val="clear" w:color="auto" w:fill="auto"/>
            <w:vAlign w:val="bottom"/>
          </w:tcPr>
          <w:p w14:paraId="10FC6D6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89.4%</w:t>
            </w:r>
          </w:p>
        </w:tc>
      </w:tr>
      <w:tr w:rsidR="0049190F" w:rsidRPr="0049190F" w14:paraId="0737C4B3" w14:textId="77777777" w:rsidTr="0049190F">
        <w:tc>
          <w:tcPr>
            <w:tcW w:w="2440" w:type="dxa"/>
            <w:shd w:val="clear" w:color="auto" w:fill="auto"/>
            <w:vAlign w:val="bottom"/>
          </w:tcPr>
          <w:p w14:paraId="2B0384F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Grade 8</w:t>
            </w:r>
          </w:p>
        </w:tc>
        <w:tc>
          <w:tcPr>
            <w:tcW w:w="2440" w:type="dxa"/>
            <w:shd w:val="clear" w:color="auto" w:fill="auto"/>
            <w:vAlign w:val="bottom"/>
          </w:tcPr>
          <w:p w14:paraId="4111ACB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66.7%</w:t>
            </w:r>
          </w:p>
        </w:tc>
        <w:tc>
          <w:tcPr>
            <w:tcW w:w="2440" w:type="dxa"/>
            <w:shd w:val="clear" w:color="auto" w:fill="auto"/>
            <w:vAlign w:val="bottom"/>
          </w:tcPr>
          <w:p w14:paraId="5E1C856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69.2%</w:t>
            </w:r>
          </w:p>
        </w:tc>
      </w:tr>
      <w:tr w:rsidR="0049190F" w:rsidRPr="0049190F" w14:paraId="35AFAEC1" w14:textId="77777777" w:rsidTr="0049190F">
        <w:tc>
          <w:tcPr>
            <w:tcW w:w="2440" w:type="dxa"/>
            <w:shd w:val="clear" w:color="auto" w:fill="auto"/>
            <w:vAlign w:val="bottom"/>
          </w:tcPr>
          <w:p w14:paraId="0181C48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Grade 9</w:t>
            </w:r>
          </w:p>
        </w:tc>
        <w:tc>
          <w:tcPr>
            <w:tcW w:w="2440" w:type="dxa"/>
            <w:shd w:val="clear" w:color="auto" w:fill="auto"/>
            <w:vAlign w:val="bottom"/>
          </w:tcPr>
          <w:p w14:paraId="6A5DE73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59.2%</w:t>
            </w:r>
          </w:p>
        </w:tc>
        <w:tc>
          <w:tcPr>
            <w:tcW w:w="2440" w:type="dxa"/>
            <w:shd w:val="clear" w:color="auto" w:fill="auto"/>
            <w:vAlign w:val="bottom"/>
          </w:tcPr>
          <w:p w14:paraId="2F7BA68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60.4%</w:t>
            </w:r>
          </w:p>
        </w:tc>
      </w:tr>
      <w:tr w:rsidR="0049190F" w:rsidRPr="0049190F" w14:paraId="2BF78424" w14:textId="77777777" w:rsidTr="0049190F">
        <w:tc>
          <w:tcPr>
            <w:tcW w:w="2440" w:type="dxa"/>
            <w:shd w:val="clear" w:color="auto" w:fill="auto"/>
            <w:vAlign w:val="bottom"/>
          </w:tcPr>
          <w:p w14:paraId="2FD000A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Grade 10</w:t>
            </w:r>
          </w:p>
        </w:tc>
        <w:tc>
          <w:tcPr>
            <w:tcW w:w="2440" w:type="dxa"/>
            <w:shd w:val="clear" w:color="auto" w:fill="auto"/>
            <w:vAlign w:val="bottom"/>
          </w:tcPr>
          <w:p w14:paraId="59B6A92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58.5%</w:t>
            </w:r>
          </w:p>
        </w:tc>
        <w:tc>
          <w:tcPr>
            <w:tcW w:w="2440" w:type="dxa"/>
            <w:shd w:val="clear" w:color="auto" w:fill="auto"/>
            <w:vAlign w:val="bottom"/>
          </w:tcPr>
          <w:p w14:paraId="4F84929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60.1%</w:t>
            </w:r>
          </w:p>
        </w:tc>
      </w:tr>
      <w:tr w:rsidR="0049190F" w:rsidRPr="0049190F" w14:paraId="7B9BB293" w14:textId="77777777" w:rsidTr="0049190F">
        <w:tc>
          <w:tcPr>
            <w:tcW w:w="2440" w:type="dxa"/>
            <w:tcBorders>
              <w:bottom w:val="single" w:sz="12" w:space="0" w:color="auto"/>
            </w:tcBorders>
            <w:shd w:val="clear" w:color="auto" w:fill="auto"/>
            <w:vAlign w:val="bottom"/>
          </w:tcPr>
          <w:p w14:paraId="51952D2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Grade 11</w:t>
            </w:r>
          </w:p>
        </w:tc>
        <w:tc>
          <w:tcPr>
            <w:tcW w:w="2440" w:type="dxa"/>
            <w:tcBorders>
              <w:bottom w:val="single" w:sz="12" w:space="0" w:color="auto"/>
            </w:tcBorders>
            <w:shd w:val="clear" w:color="auto" w:fill="auto"/>
            <w:vAlign w:val="bottom"/>
          </w:tcPr>
          <w:p w14:paraId="62F1DD0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96.1%</w:t>
            </w:r>
          </w:p>
        </w:tc>
        <w:tc>
          <w:tcPr>
            <w:tcW w:w="2440" w:type="dxa"/>
            <w:tcBorders>
              <w:bottom w:val="single" w:sz="12" w:space="0" w:color="auto"/>
            </w:tcBorders>
            <w:shd w:val="clear" w:color="auto" w:fill="auto"/>
            <w:vAlign w:val="bottom"/>
          </w:tcPr>
          <w:p w14:paraId="73B82CC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96.3%</w:t>
            </w:r>
          </w:p>
        </w:tc>
      </w:tr>
    </w:tbl>
    <w:p w14:paraId="04218220" w14:textId="7B1D66A4" w:rsidR="003D1CF4" w:rsidRPr="0049190F" w:rsidRDefault="003D1CF4" w:rsidP="0049190F">
      <w:pPr>
        <w:pStyle w:val="SingleTxt"/>
        <w:spacing w:after="0" w:line="120" w:lineRule="exact"/>
        <w:rPr>
          <w:sz w:val="10"/>
        </w:rPr>
      </w:pPr>
    </w:p>
    <w:p w14:paraId="31F7AB86" w14:textId="057BF698" w:rsidR="0049190F" w:rsidRPr="0049190F" w:rsidRDefault="0049190F" w:rsidP="0049190F">
      <w:pPr>
        <w:pStyle w:val="SingleTxt"/>
        <w:spacing w:after="0" w:line="120" w:lineRule="exact"/>
        <w:rPr>
          <w:sz w:val="10"/>
        </w:rPr>
      </w:pPr>
    </w:p>
    <w:p w14:paraId="1489C192" w14:textId="77777777" w:rsidR="003D1CF4" w:rsidRPr="0049190F" w:rsidRDefault="003D1CF4"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Pr="0049190F">
        <w:tab/>
        <w:t>Namibia University of Science and Technology</w:t>
      </w:r>
    </w:p>
    <w:p w14:paraId="4B90893A" w14:textId="77777777" w:rsidR="0049190F" w:rsidRPr="0049190F" w:rsidRDefault="0049190F" w:rsidP="0049190F">
      <w:pPr>
        <w:pStyle w:val="SingleTxt"/>
        <w:spacing w:after="0" w:line="120" w:lineRule="exact"/>
        <w:rPr>
          <w:sz w:val="10"/>
        </w:rPr>
      </w:pPr>
    </w:p>
    <w:p w14:paraId="03D3BD82" w14:textId="1946C8C2" w:rsidR="003D1CF4" w:rsidRPr="0049190F" w:rsidRDefault="003D1CF4" w:rsidP="003D1CF4">
      <w:pPr>
        <w:pStyle w:val="SingleTxt"/>
      </w:pPr>
      <w:r w:rsidRPr="0049190F">
        <w:t>50.</w:t>
      </w:r>
      <w:r w:rsidRPr="0049190F">
        <w:tab/>
        <w:t xml:space="preserve">Presented below is NUST enrolment statistics for 2014 to 2020 academic years by sex, and STEM field. Moreover, the graduation statistics is presented by type of qualification obtained. </w:t>
      </w:r>
    </w:p>
    <w:p w14:paraId="649295A7" w14:textId="77777777" w:rsidR="0049190F" w:rsidRPr="0049190F" w:rsidRDefault="0049190F" w:rsidP="0049190F">
      <w:pPr>
        <w:pStyle w:val="SingleTxt"/>
        <w:spacing w:after="0" w:line="120" w:lineRule="exact"/>
        <w:rPr>
          <w:sz w:val="10"/>
        </w:rPr>
      </w:pPr>
    </w:p>
    <w:p w14:paraId="6D19D1EE" w14:textId="02ED4C3E" w:rsidR="003D1CF4" w:rsidRPr="0049190F" w:rsidRDefault="003D1CF4" w:rsidP="0049190F">
      <w:pPr>
        <w:pStyle w:val="H4"/>
        <w:ind w:right="1260"/>
      </w:pPr>
      <w:r w:rsidRPr="0049190F">
        <w:tab/>
      </w:r>
      <w:r w:rsidRPr="0049190F">
        <w:tab/>
        <w:t>Enrolment Statistics</w:t>
      </w:r>
    </w:p>
    <w:p w14:paraId="72AD9037" w14:textId="77777777" w:rsidR="0049190F" w:rsidRPr="0049190F" w:rsidRDefault="0049190F" w:rsidP="0049190F">
      <w:pPr>
        <w:pStyle w:val="SingleTxt"/>
        <w:spacing w:after="0" w:line="120" w:lineRule="exact"/>
        <w:rPr>
          <w:sz w:val="10"/>
        </w:rPr>
      </w:pPr>
    </w:p>
    <w:p w14:paraId="19BF7F79" w14:textId="23665B04" w:rsidR="0049190F" w:rsidRPr="0049190F" w:rsidRDefault="003D1CF4" w:rsidP="0049190F">
      <w:pPr>
        <w:pStyle w:val="SingleTxt"/>
      </w:pPr>
      <w:r w:rsidRPr="0049190F">
        <w:t>51.</w:t>
      </w:r>
      <w:r w:rsidRPr="0049190F">
        <w:tab/>
        <w:t>Table 1 below, indicates that NUST total student enrolment have decline from 12946 in year 2014 to12610 in 2020. The student enrolment was lowest in year 2017 at 11226. In 2020, 50% of students enrolled were females.</w:t>
      </w:r>
    </w:p>
    <w:p w14:paraId="35FA39CE" w14:textId="77777777" w:rsidR="0049190F" w:rsidRPr="0049190F" w:rsidRDefault="0049190F" w:rsidP="0049190F">
      <w:pPr>
        <w:pStyle w:val="SingleTxt"/>
        <w:spacing w:after="0" w:line="120" w:lineRule="exact"/>
        <w:rPr>
          <w:sz w:val="10"/>
        </w:rPr>
      </w:pPr>
    </w:p>
    <w:p w14:paraId="05A4D4F1" w14:textId="77777777" w:rsidR="0049190F" w:rsidRPr="0049190F" w:rsidRDefault="003D1CF4" w:rsidP="0049190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49190F">
        <w:lastRenderedPageBreak/>
        <w:tab/>
      </w:r>
      <w:r w:rsidRPr="0049190F">
        <w:tab/>
      </w:r>
      <w:r w:rsidRPr="0049190F">
        <w:rPr>
          <w:b w:val="0"/>
          <w:bCs/>
        </w:rPr>
        <w:t>Table 1</w:t>
      </w:r>
    </w:p>
    <w:p w14:paraId="5B7CF3B2" w14:textId="05CC9E92" w:rsidR="003D1CF4" w:rsidRPr="0049190F" w:rsidRDefault="0049190F" w:rsidP="0049190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Pr="0049190F">
        <w:tab/>
      </w:r>
      <w:r w:rsidR="003D1CF4" w:rsidRPr="0049190F">
        <w:t>Total enrolment statistics, student headcount per sex</w:t>
      </w:r>
    </w:p>
    <w:p w14:paraId="1B8E6DC1" w14:textId="77777777" w:rsidR="0049190F" w:rsidRPr="0049190F" w:rsidRDefault="0049190F" w:rsidP="0049190F">
      <w:pPr>
        <w:pStyle w:val="SingleTxt"/>
        <w:keepNext/>
        <w:keepLines/>
        <w:spacing w:after="0" w:line="120" w:lineRule="exact"/>
        <w:rPr>
          <w:sz w:val="10"/>
        </w:rPr>
      </w:pPr>
    </w:p>
    <w:p w14:paraId="44289F04" w14:textId="77777777" w:rsidR="0049190F" w:rsidRPr="0049190F" w:rsidRDefault="0049190F" w:rsidP="0049190F">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49190F" w:rsidRPr="0049190F" w14:paraId="02B8D33F" w14:textId="77777777" w:rsidTr="0049190F">
        <w:trPr>
          <w:tblHeader/>
        </w:trPr>
        <w:tc>
          <w:tcPr>
            <w:tcW w:w="1830" w:type="dxa"/>
            <w:tcBorders>
              <w:top w:val="single" w:sz="4" w:space="0" w:color="auto"/>
              <w:bottom w:val="single" w:sz="12" w:space="0" w:color="auto"/>
            </w:tcBorders>
            <w:shd w:val="clear" w:color="auto" w:fill="auto"/>
            <w:vAlign w:val="bottom"/>
          </w:tcPr>
          <w:p w14:paraId="4E319EA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9190F">
              <w:rPr>
                <w:i/>
                <w:sz w:val="14"/>
              </w:rPr>
              <w:t xml:space="preserve">Academic year </w:t>
            </w:r>
          </w:p>
        </w:tc>
        <w:tc>
          <w:tcPr>
            <w:tcW w:w="1830" w:type="dxa"/>
            <w:tcBorders>
              <w:top w:val="single" w:sz="4" w:space="0" w:color="auto"/>
              <w:bottom w:val="single" w:sz="12" w:space="0" w:color="auto"/>
            </w:tcBorders>
            <w:shd w:val="clear" w:color="auto" w:fill="auto"/>
            <w:vAlign w:val="bottom"/>
          </w:tcPr>
          <w:p w14:paraId="60A18E5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9190F">
              <w:rPr>
                <w:i/>
                <w:sz w:val="14"/>
              </w:rPr>
              <w:t xml:space="preserve">FEMALE </w:t>
            </w:r>
          </w:p>
        </w:tc>
        <w:tc>
          <w:tcPr>
            <w:tcW w:w="1830" w:type="dxa"/>
            <w:tcBorders>
              <w:top w:val="single" w:sz="4" w:space="0" w:color="auto"/>
              <w:bottom w:val="single" w:sz="12" w:space="0" w:color="auto"/>
            </w:tcBorders>
            <w:shd w:val="clear" w:color="auto" w:fill="auto"/>
            <w:vAlign w:val="bottom"/>
          </w:tcPr>
          <w:p w14:paraId="30DDA51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9190F">
              <w:rPr>
                <w:i/>
                <w:sz w:val="14"/>
              </w:rPr>
              <w:t xml:space="preserve">MALE </w:t>
            </w:r>
          </w:p>
        </w:tc>
        <w:tc>
          <w:tcPr>
            <w:tcW w:w="1830" w:type="dxa"/>
            <w:tcBorders>
              <w:top w:val="single" w:sz="4" w:space="0" w:color="auto"/>
              <w:bottom w:val="single" w:sz="12" w:space="0" w:color="auto"/>
            </w:tcBorders>
            <w:shd w:val="clear" w:color="auto" w:fill="auto"/>
            <w:vAlign w:val="bottom"/>
          </w:tcPr>
          <w:p w14:paraId="42138A9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9190F">
              <w:rPr>
                <w:i/>
                <w:sz w:val="14"/>
              </w:rPr>
              <w:t>Grand Total</w:t>
            </w:r>
          </w:p>
        </w:tc>
      </w:tr>
      <w:tr w:rsidR="0049190F" w:rsidRPr="0049190F" w14:paraId="67BBA220" w14:textId="77777777" w:rsidTr="0049190F">
        <w:trPr>
          <w:trHeight w:hRule="exact" w:val="115"/>
          <w:tblHeader/>
        </w:trPr>
        <w:tc>
          <w:tcPr>
            <w:tcW w:w="1830" w:type="dxa"/>
            <w:tcBorders>
              <w:top w:val="single" w:sz="12" w:space="0" w:color="auto"/>
            </w:tcBorders>
            <w:shd w:val="clear" w:color="auto" w:fill="auto"/>
            <w:vAlign w:val="bottom"/>
          </w:tcPr>
          <w:p w14:paraId="5CCFE9F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2F4F746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1631A52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999AE2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9190F" w:rsidRPr="0049190F" w14:paraId="3BC91D14" w14:textId="77777777" w:rsidTr="0049190F">
        <w:tc>
          <w:tcPr>
            <w:tcW w:w="1830" w:type="dxa"/>
            <w:shd w:val="clear" w:color="auto" w:fill="auto"/>
            <w:vAlign w:val="bottom"/>
          </w:tcPr>
          <w:p w14:paraId="078CCC3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2014 </w:t>
            </w:r>
          </w:p>
        </w:tc>
        <w:tc>
          <w:tcPr>
            <w:tcW w:w="1830" w:type="dxa"/>
            <w:shd w:val="clear" w:color="auto" w:fill="auto"/>
            <w:vAlign w:val="bottom"/>
          </w:tcPr>
          <w:p w14:paraId="3F821F09" w14:textId="461DA5E4"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6</w:t>
            </w:r>
            <w:r w:rsidR="00AF3073">
              <w:rPr>
                <w:sz w:val="17"/>
              </w:rPr>
              <w:t xml:space="preserve"> </w:t>
            </w:r>
            <w:r w:rsidRPr="0049190F">
              <w:rPr>
                <w:sz w:val="17"/>
              </w:rPr>
              <w:t xml:space="preserve">978 </w:t>
            </w:r>
          </w:p>
        </w:tc>
        <w:tc>
          <w:tcPr>
            <w:tcW w:w="1830" w:type="dxa"/>
            <w:shd w:val="clear" w:color="auto" w:fill="auto"/>
            <w:vAlign w:val="bottom"/>
          </w:tcPr>
          <w:p w14:paraId="7DED85AE" w14:textId="5F5C5269"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5</w:t>
            </w:r>
            <w:r w:rsidR="00AF3073">
              <w:rPr>
                <w:sz w:val="17"/>
              </w:rPr>
              <w:t xml:space="preserve"> </w:t>
            </w:r>
            <w:r w:rsidRPr="0049190F">
              <w:rPr>
                <w:sz w:val="17"/>
              </w:rPr>
              <w:t xml:space="preserve">968 </w:t>
            </w:r>
          </w:p>
        </w:tc>
        <w:tc>
          <w:tcPr>
            <w:tcW w:w="1830" w:type="dxa"/>
            <w:shd w:val="clear" w:color="auto" w:fill="auto"/>
            <w:vAlign w:val="bottom"/>
          </w:tcPr>
          <w:p w14:paraId="1C2E6AEF" w14:textId="724F0C3E"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12</w:t>
            </w:r>
            <w:r w:rsidR="00AF3073">
              <w:rPr>
                <w:sz w:val="17"/>
              </w:rPr>
              <w:t xml:space="preserve"> </w:t>
            </w:r>
            <w:r w:rsidRPr="0049190F">
              <w:rPr>
                <w:sz w:val="17"/>
              </w:rPr>
              <w:t>946</w:t>
            </w:r>
          </w:p>
        </w:tc>
      </w:tr>
      <w:tr w:rsidR="0049190F" w:rsidRPr="0049190F" w14:paraId="25DCC9DA" w14:textId="77777777" w:rsidTr="0049190F">
        <w:tc>
          <w:tcPr>
            <w:tcW w:w="1830" w:type="dxa"/>
            <w:shd w:val="clear" w:color="auto" w:fill="auto"/>
            <w:vAlign w:val="bottom"/>
          </w:tcPr>
          <w:p w14:paraId="2D6D625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2015 </w:t>
            </w:r>
          </w:p>
        </w:tc>
        <w:tc>
          <w:tcPr>
            <w:tcW w:w="1830" w:type="dxa"/>
            <w:shd w:val="clear" w:color="auto" w:fill="auto"/>
            <w:vAlign w:val="bottom"/>
          </w:tcPr>
          <w:p w14:paraId="58621717" w14:textId="5B013CEE"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6</w:t>
            </w:r>
            <w:r w:rsidR="00AF3073">
              <w:rPr>
                <w:sz w:val="17"/>
              </w:rPr>
              <w:t xml:space="preserve"> </w:t>
            </w:r>
            <w:r w:rsidRPr="0049190F">
              <w:rPr>
                <w:sz w:val="17"/>
              </w:rPr>
              <w:t xml:space="preserve">746 </w:t>
            </w:r>
          </w:p>
        </w:tc>
        <w:tc>
          <w:tcPr>
            <w:tcW w:w="1830" w:type="dxa"/>
            <w:shd w:val="clear" w:color="auto" w:fill="auto"/>
            <w:vAlign w:val="bottom"/>
          </w:tcPr>
          <w:p w14:paraId="461CC0BF" w14:textId="521D1FD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6</w:t>
            </w:r>
            <w:r w:rsidR="00AF3073">
              <w:rPr>
                <w:sz w:val="17"/>
              </w:rPr>
              <w:t xml:space="preserve"> </w:t>
            </w:r>
            <w:r w:rsidRPr="0049190F">
              <w:rPr>
                <w:sz w:val="17"/>
              </w:rPr>
              <w:t xml:space="preserve">003 </w:t>
            </w:r>
          </w:p>
        </w:tc>
        <w:tc>
          <w:tcPr>
            <w:tcW w:w="1830" w:type="dxa"/>
            <w:shd w:val="clear" w:color="auto" w:fill="auto"/>
            <w:vAlign w:val="bottom"/>
          </w:tcPr>
          <w:p w14:paraId="581B2EBC" w14:textId="2E68BBD9"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12</w:t>
            </w:r>
            <w:r w:rsidR="00AF3073">
              <w:rPr>
                <w:sz w:val="17"/>
              </w:rPr>
              <w:t xml:space="preserve"> </w:t>
            </w:r>
            <w:r w:rsidRPr="0049190F">
              <w:rPr>
                <w:sz w:val="17"/>
              </w:rPr>
              <w:t>749</w:t>
            </w:r>
          </w:p>
        </w:tc>
      </w:tr>
      <w:tr w:rsidR="0049190F" w:rsidRPr="0049190F" w14:paraId="08C3A94A" w14:textId="77777777" w:rsidTr="0049190F">
        <w:tc>
          <w:tcPr>
            <w:tcW w:w="1830" w:type="dxa"/>
            <w:shd w:val="clear" w:color="auto" w:fill="auto"/>
            <w:vAlign w:val="bottom"/>
          </w:tcPr>
          <w:p w14:paraId="223864B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2016 </w:t>
            </w:r>
          </w:p>
        </w:tc>
        <w:tc>
          <w:tcPr>
            <w:tcW w:w="1830" w:type="dxa"/>
            <w:shd w:val="clear" w:color="auto" w:fill="auto"/>
            <w:vAlign w:val="bottom"/>
          </w:tcPr>
          <w:p w14:paraId="687CCD58" w14:textId="73B89066"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6</w:t>
            </w:r>
            <w:r w:rsidR="00AF3073">
              <w:rPr>
                <w:sz w:val="17"/>
              </w:rPr>
              <w:t xml:space="preserve"> </w:t>
            </w:r>
            <w:r w:rsidRPr="0049190F">
              <w:rPr>
                <w:sz w:val="17"/>
              </w:rPr>
              <w:t xml:space="preserve">505 </w:t>
            </w:r>
          </w:p>
        </w:tc>
        <w:tc>
          <w:tcPr>
            <w:tcW w:w="1830" w:type="dxa"/>
            <w:shd w:val="clear" w:color="auto" w:fill="auto"/>
            <w:vAlign w:val="bottom"/>
          </w:tcPr>
          <w:p w14:paraId="16DE9565" w14:textId="48885B53"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6</w:t>
            </w:r>
            <w:r w:rsidR="00AF3073">
              <w:rPr>
                <w:sz w:val="17"/>
              </w:rPr>
              <w:t xml:space="preserve"> </w:t>
            </w:r>
            <w:r w:rsidRPr="0049190F">
              <w:rPr>
                <w:sz w:val="17"/>
              </w:rPr>
              <w:t xml:space="preserve">248 </w:t>
            </w:r>
          </w:p>
        </w:tc>
        <w:tc>
          <w:tcPr>
            <w:tcW w:w="1830" w:type="dxa"/>
            <w:shd w:val="clear" w:color="auto" w:fill="auto"/>
            <w:vAlign w:val="bottom"/>
          </w:tcPr>
          <w:p w14:paraId="7415F0CC" w14:textId="14E505D5"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12</w:t>
            </w:r>
            <w:r w:rsidR="00AF3073">
              <w:rPr>
                <w:sz w:val="17"/>
              </w:rPr>
              <w:t xml:space="preserve"> </w:t>
            </w:r>
            <w:r w:rsidRPr="0049190F">
              <w:rPr>
                <w:sz w:val="17"/>
              </w:rPr>
              <w:t>753</w:t>
            </w:r>
          </w:p>
        </w:tc>
      </w:tr>
      <w:tr w:rsidR="0049190F" w:rsidRPr="0049190F" w14:paraId="30DF25D6" w14:textId="77777777" w:rsidTr="0049190F">
        <w:tc>
          <w:tcPr>
            <w:tcW w:w="1830" w:type="dxa"/>
            <w:shd w:val="clear" w:color="auto" w:fill="auto"/>
            <w:vAlign w:val="bottom"/>
          </w:tcPr>
          <w:p w14:paraId="5542340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2017 </w:t>
            </w:r>
          </w:p>
        </w:tc>
        <w:tc>
          <w:tcPr>
            <w:tcW w:w="1830" w:type="dxa"/>
            <w:shd w:val="clear" w:color="auto" w:fill="auto"/>
            <w:vAlign w:val="bottom"/>
          </w:tcPr>
          <w:p w14:paraId="67D1E613" w14:textId="4E5C5FEA"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5</w:t>
            </w:r>
            <w:r w:rsidR="00AF3073">
              <w:rPr>
                <w:sz w:val="17"/>
              </w:rPr>
              <w:t xml:space="preserve"> </w:t>
            </w:r>
            <w:r w:rsidRPr="0049190F">
              <w:rPr>
                <w:sz w:val="17"/>
              </w:rPr>
              <w:t xml:space="preserve">643 </w:t>
            </w:r>
          </w:p>
        </w:tc>
        <w:tc>
          <w:tcPr>
            <w:tcW w:w="1830" w:type="dxa"/>
            <w:shd w:val="clear" w:color="auto" w:fill="auto"/>
            <w:vAlign w:val="bottom"/>
          </w:tcPr>
          <w:p w14:paraId="7A744D53" w14:textId="30249AD0"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5</w:t>
            </w:r>
            <w:r w:rsidR="00AF3073">
              <w:rPr>
                <w:sz w:val="17"/>
              </w:rPr>
              <w:t xml:space="preserve"> </w:t>
            </w:r>
            <w:r w:rsidRPr="0049190F">
              <w:rPr>
                <w:sz w:val="17"/>
              </w:rPr>
              <w:t xml:space="preserve">583 </w:t>
            </w:r>
          </w:p>
        </w:tc>
        <w:tc>
          <w:tcPr>
            <w:tcW w:w="1830" w:type="dxa"/>
            <w:shd w:val="clear" w:color="auto" w:fill="auto"/>
            <w:vAlign w:val="bottom"/>
          </w:tcPr>
          <w:p w14:paraId="5AC774F8" w14:textId="1865E78E"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11</w:t>
            </w:r>
            <w:r w:rsidR="00AF3073">
              <w:rPr>
                <w:sz w:val="17"/>
              </w:rPr>
              <w:t xml:space="preserve"> </w:t>
            </w:r>
            <w:r w:rsidRPr="0049190F">
              <w:rPr>
                <w:sz w:val="17"/>
              </w:rPr>
              <w:t>226</w:t>
            </w:r>
          </w:p>
        </w:tc>
      </w:tr>
      <w:tr w:rsidR="0049190F" w:rsidRPr="0049190F" w14:paraId="53D089C7" w14:textId="77777777" w:rsidTr="0049190F">
        <w:tc>
          <w:tcPr>
            <w:tcW w:w="1830" w:type="dxa"/>
            <w:shd w:val="clear" w:color="auto" w:fill="auto"/>
            <w:vAlign w:val="bottom"/>
          </w:tcPr>
          <w:p w14:paraId="7BBB511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2018 </w:t>
            </w:r>
          </w:p>
        </w:tc>
        <w:tc>
          <w:tcPr>
            <w:tcW w:w="1830" w:type="dxa"/>
            <w:shd w:val="clear" w:color="auto" w:fill="auto"/>
            <w:vAlign w:val="bottom"/>
          </w:tcPr>
          <w:p w14:paraId="5C23C596" w14:textId="3FFFD824"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5</w:t>
            </w:r>
            <w:r w:rsidR="00AF3073">
              <w:rPr>
                <w:sz w:val="17"/>
              </w:rPr>
              <w:t xml:space="preserve"> </w:t>
            </w:r>
            <w:r w:rsidRPr="0049190F">
              <w:rPr>
                <w:sz w:val="17"/>
              </w:rPr>
              <w:t xml:space="preserve">533 </w:t>
            </w:r>
          </w:p>
        </w:tc>
        <w:tc>
          <w:tcPr>
            <w:tcW w:w="1830" w:type="dxa"/>
            <w:shd w:val="clear" w:color="auto" w:fill="auto"/>
            <w:vAlign w:val="bottom"/>
          </w:tcPr>
          <w:p w14:paraId="635FF5AA" w14:textId="59F51219"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5</w:t>
            </w:r>
            <w:r w:rsidR="00AF3073">
              <w:rPr>
                <w:sz w:val="17"/>
              </w:rPr>
              <w:t xml:space="preserve"> </w:t>
            </w:r>
            <w:r w:rsidRPr="0049190F">
              <w:rPr>
                <w:sz w:val="17"/>
              </w:rPr>
              <w:t xml:space="preserve">702 </w:t>
            </w:r>
          </w:p>
        </w:tc>
        <w:tc>
          <w:tcPr>
            <w:tcW w:w="1830" w:type="dxa"/>
            <w:shd w:val="clear" w:color="auto" w:fill="auto"/>
            <w:vAlign w:val="bottom"/>
          </w:tcPr>
          <w:p w14:paraId="7360635B" w14:textId="3C206642"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11</w:t>
            </w:r>
            <w:r w:rsidR="00AF3073">
              <w:rPr>
                <w:sz w:val="17"/>
              </w:rPr>
              <w:t xml:space="preserve"> </w:t>
            </w:r>
            <w:r w:rsidRPr="0049190F">
              <w:rPr>
                <w:sz w:val="17"/>
              </w:rPr>
              <w:t>235</w:t>
            </w:r>
          </w:p>
        </w:tc>
      </w:tr>
      <w:tr w:rsidR="0049190F" w:rsidRPr="0049190F" w14:paraId="557FC948" w14:textId="77777777" w:rsidTr="0049190F">
        <w:tc>
          <w:tcPr>
            <w:tcW w:w="1830" w:type="dxa"/>
            <w:shd w:val="clear" w:color="auto" w:fill="auto"/>
            <w:vAlign w:val="bottom"/>
          </w:tcPr>
          <w:p w14:paraId="02426A8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2019 </w:t>
            </w:r>
          </w:p>
        </w:tc>
        <w:tc>
          <w:tcPr>
            <w:tcW w:w="1830" w:type="dxa"/>
            <w:shd w:val="clear" w:color="auto" w:fill="auto"/>
            <w:vAlign w:val="bottom"/>
          </w:tcPr>
          <w:p w14:paraId="48FE0267" w14:textId="02D7BC0A"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5</w:t>
            </w:r>
            <w:r w:rsidR="00AF3073">
              <w:rPr>
                <w:sz w:val="17"/>
              </w:rPr>
              <w:t xml:space="preserve"> </w:t>
            </w:r>
            <w:r w:rsidRPr="0049190F">
              <w:rPr>
                <w:sz w:val="17"/>
              </w:rPr>
              <w:t xml:space="preserve">824 </w:t>
            </w:r>
          </w:p>
        </w:tc>
        <w:tc>
          <w:tcPr>
            <w:tcW w:w="1830" w:type="dxa"/>
            <w:shd w:val="clear" w:color="auto" w:fill="auto"/>
            <w:vAlign w:val="bottom"/>
          </w:tcPr>
          <w:p w14:paraId="53AF1431" w14:textId="2E81D13E"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6</w:t>
            </w:r>
            <w:r w:rsidR="00AF3073">
              <w:rPr>
                <w:sz w:val="17"/>
              </w:rPr>
              <w:t xml:space="preserve"> </w:t>
            </w:r>
            <w:r w:rsidRPr="0049190F">
              <w:rPr>
                <w:sz w:val="17"/>
              </w:rPr>
              <w:t xml:space="preserve">098 </w:t>
            </w:r>
          </w:p>
        </w:tc>
        <w:tc>
          <w:tcPr>
            <w:tcW w:w="1830" w:type="dxa"/>
            <w:shd w:val="clear" w:color="auto" w:fill="auto"/>
            <w:vAlign w:val="bottom"/>
          </w:tcPr>
          <w:p w14:paraId="7EA6866C" w14:textId="248BAC3C"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11</w:t>
            </w:r>
            <w:r w:rsidR="00AF3073">
              <w:rPr>
                <w:sz w:val="17"/>
              </w:rPr>
              <w:t xml:space="preserve"> </w:t>
            </w:r>
            <w:r w:rsidRPr="0049190F">
              <w:rPr>
                <w:sz w:val="17"/>
              </w:rPr>
              <w:t>922</w:t>
            </w:r>
          </w:p>
        </w:tc>
      </w:tr>
      <w:tr w:rsidR="0049190F" w:rsidRPr="0049190F" w14:paraId="57479699" w14:textId="77777777" w:rsidTr="0049190F">
        <w:tc>
          <w:tcPr>
            <w:tcW w:w="1830" w:type="dxa"/>
            <w:tcBorders>
              <w:bottom w:val="single" w:sz="12" w:space="0" w:color="auto"/>
            </w:tcBorders>
            <w:shd w:val="clear" w:color="auto" w:fill="auto"/>
            <w:vAlign w:val="bottom"/>
          </w:tcPr>
          <w:p w14:paraId="2259A64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2020 </w:t>
            </w:r>
          </w:p>
        </w:tc>
        <w:tc>
          <w:tcPr>
            <w:tcW w:w="1830" w:type="dxa"/>
            <w:tcBorders>
              <w:bottom w:val="single" w:sz="12" w:space="0" w:color="auto"/>
            </w:tcBorders>
            <w:shd w:val="clear" w:color="auto" w:fill="auto"/>
            <w:vAlign w:val="bottom"/>
          </w:tcPr>
          <w:p w14:paraId="644D94F6" w14:textId="7447F76A"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6</w:t>
            </w:r>
            <w:r w:rsidR="00AF3073">
              <w:rPr>
                <w:sz w:val="17"/>
              </w:rPr>
              <w:t xml:space="preserve"> </w:t>
            </w:r>
            <w:r w:rsidRPr="0049190F">
              <w:rPr>
                <w:sz w:val="17"/>
              </w:rPr>
              <w:t xml:space="preserve">265 </w:t>
            </w:r>
          </w:p>
        </w:tc>
        <w:tc>
          <w:tcPr>
            <w:tcW w:w="1830" w:type="dxa"/>
            <w:tcBorders>
              <w:bottom w:val="single" w:sz="12" w:space="0" w:color="auto"/>
            </w:tcBorders>
            <w:shd w:val="clear" w:color="auto" w:fill="auto"/>
            <w:vAlign w:val="bottom"/>
          </w:tcPr>
          <w:p w14:paraId="0F589C07" w14:textId="42FC02A3"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6</w:t>
            </w:r>
            <w:r w:rsidR="00AF3073">
              <w:rPr>
                <w:sz w:val="17"/>
              </w:rPr>
              <w:t xml:space="preserve"> </w:t>
            </w:r>
            <w:r w:rsidRPr="0049190F">
              <w:rPr>
                <w:sz w:val="17"/>
              </w:rPr>
              <w:t xml:space="preserve">345 </w:t>
            </w:r>
          </w:p>
        </w:tc>
        <w:tc>
          <w:tcPr>
            <w:tcW w:w="1830" w:type="dxa"/>
            <w:tcBorders>
              <w:bottom w:val="single" w:sz="12" w:space="0" w:color="auto"/>
            </w:tcBorders>
            <w:shd w:val="clear" w:color="auto" w:fill="auto"/>
            <w:vAlign w:val="bottom"/>
          </w:tcPr>
          <w:p w14:paraId="55667948" w14:textId="25D5D9E6"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12</w:t>
            </w:r>
            <w:r w:rsidR="00AF3073">
              <w:rPr>
                <w:sz w:val="17"/>
              </w:rPr>
              <w:t xml:space="preserve"> </w:t>
            </w:r>
            <w:r w:rsidRPr="0049190F">
              <w:rPr>
                <w:sz w:val="17"/>
              </w:rPr>
              <w:t>610</w:t>
            </w:r>
          </w:p>
        </w:tc>
      </w:tr>
    </w:tbl>
    <w:p w14:paraId="7A1D337C" w14:textId="2447A528" w:rsidR="003D1CF4" w:rsidRPr="0049190F" w:rsidRDefault="003D1CF4" w:rsidP="0049190F">
      <w:pPr>
        <w:pStyle w:val="SingleTxt"/>
        <w:spacing w:after="0" w:line="120" w:lineRule="exact"/>
        <w:rPr>
          <w:sz w:val="10"/>
        </w:rPr>
      </w:pPr>
    </w:p>
    <w:p w14:paraId="6B97A8D9" w14:textId="34358B50" w:rsidR="0049190F" w:rsidRPr="0049190F" w:rsidRDefault="0049190F" w:rsidP="0049190F">
      <w:pPr>
        <w:pStyle w:val="SingleTxt"/>
        <w:spacing w:after="0" w:line="120" w:lineRule="exact"/>
        <w:rPr>
          <w:sz w:val="10"/>
        </w:rPr>
      </w:pPr>
    </w:p>
    <w:p w14:paraId="4D4D0F70" w14:textId="77777777" w:rsidR="003D1CF4" w:rsidRPr="0049190F" w:rsidRDefault="003D1CF4" w:rsidP="003D1CF4">
      <w:pPr>
        <w:pStyle w:val="SingleTxt"/>
      </w:pPr>
      <w:r w:rsidRPr="0049190F">
        <w:t>52.</w:t>
      </w:r>
      <w:r w:rsidRPr="0049190F">
        <w:tab/>
        <w:t>Table 2 below, shows that NUST student enrolment in the STEM field have increased from 3680 in year 2014 to 5107 in 2020. In 2020, more than 60% of students who enrolled in STEM were females.</w:t>
      </w:r>
    </w:p>
    <w:p w14:paraId="0FF7D01E" w14:textId="77777777" w:rsidR="0049190F" w:rsidRPr="0049190F" w:rsidRDefault="0049190F" w:rsidP="0049190F">
      <w:pPr>
        <w:pStyle w:val="SingleTxt"/>
        <w:spacing w:after="0" w:line="120" w:lineRule="exact"/>
        <w:rPr>
          <w:sz w:val="10"/>
        </w:rPr>
      </w:pPr>
    </w:p>
    <w:p w14:paraId="5FF1FCE9" w14:textId="77777777" w:rsidR="0049190F" w:rsidRPr="0049190F" w:rsidRDefault="003D1CF4"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49190F">
        <w:tab/>
      </w:r>
      <w:r w:rsidRPr="0049190F">
        <w:tab/>
      </w:r>
      <w:r w:rsidRPr="0049190F">
        <w:rPr>
          <w:b w:val="0"/>
          <w:bCs/>
        </w:rPr>
        <w:t>Table 2</w:t>
      </w:r>
    </w:p>
    <w:p w14:paraId="20560B0A" w14:textId="16652B24" w:rsidR="003D1CF4" w:rsidRPr="0049190F" w:rsidRDefault="0049190F"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Pr="0049190F">
        <w:tab/>
      </w:r>
      <w:r w:rsidR="003D1CF4" w:rsidRPr="0049190F">
        <w:t>Total enrolment statistics for STEM, student headcount per sex</w:t>
      </w:r>
    </w:p>
    <w:p w14:paraId="7A39425A" w14:textId="77777777" w:rsidR="0049190F" w:rsidRPr="0049190F" w:rsidRDefault="0049190F" w:rsidP="0049190F">
      <w:pPr>
        <w:pStyle w:val="SingleTxt"/>
        <w:spacing w:after="0" w:line="120" w:lineRule="exact"/>
        <w:rPr>
          <w:sz w:val="10"/>
        </w:rPr>
      </w:pPr>
    </w:p>
    <w:p w14:paraId="5B279B45" w14:textId="77777777" w:rsidR="0049190F" w:rsidRPr="0049190F" w:rsidRDefault="0049190F" w:rsidP="0049190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49190F" w:rsidRPr="0049190F" w14:paraId="0A78255D" w14:textId="77777777" w:rsidTr="0049190F">
        <w:trPr>
          <w:tblHeader/>
        </w:trPr>
        <w:tc>
          <w:tcPr>
            <w:tcW w:w="1830" w:type="dxa"/>
            <w:tcBorders>
              <w:top w:val="single" w:sz="4" w:space="0" w:color="auto"/>
              <w:bottom w:val="single" w:sz="12" w:space="0" w:color="auto"/>
            </w:tcBorders>
            <w:shd w:val="clear" w:color="auto" w:fill="auto"/>
            <w:vAlign w:val="bottom"/>
          </w:tcPr>
          <w:p w14:paraId="25FC4C6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9190F">
              <w:rPr>
                <w:i/>
                <w:sz w:val="14"/>
              </w:rPr>
              <w:t xml:space="preserve">Academic year </w:t>
            </w:r>
          </w:p>
        </w:tc>
        <w:tc>
          <w:tcPr>
            <w:tcW w:w="1830" w:type="dxa"/>
            <w:tcBorders>
              <w:top w:val="single" w:sz="4" w:space="0" w:color="auto"/>
              <w:bottom w:val="single" w:sz="12" w:space="0" w:color="auto"/>
            </w:tcBorders>
            <w:shd w:val="clear" w:color="auto" w:fill="auto"/>
            <w:vAlign w:val="bottom"/>
          </w:tcPr>
          <w:p w14:paraId="5B0CBFD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9190F">
              <w:rPr>
                <w:i/>
                <w:sz w:val="14"/>
              </w:rPr>
              <w:t xml:space="preserve">STEM </w:t>
            </w:r>
          </w:p>
        </w:tc>
        <w:tc>
          <w:tcPr>
            <w:tcW w:w="1830" w:type="dxa"/>
            <w:tcBorders>
              <w:top w:val="single" w:sz="4" w:space="0" w:color="auto"/>
              <w:bottom w:val="single" w:sz="12" w:space="0" w:color="auto"/>
            </w:tcBorders>
            <w:shd w:val="clear" w:color="auto" w:fill="auto"/>
            <w:vAlign w:val="bottom"/>
          </w:tcPr>
          <w:p w14:paraId="1327CD6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830" w:type="dxa"/>
            <w:tcBorders>
              <w:top w:val="single" w:sz="4" w:space="0" w:color="auto"/>
              <w:bottom w:val="single" w:sz="12" w:space="0" w:color="auto"/>
            </w:tcBorders>
            <w:shd w:val="clear" w:color="auto" w:fill="auto"/>
            <w:vAlign w:val="bottom"/>
          </w:tcPr>
          <w:p w14:paraId="78FFDAC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9190F">
              <w:rPr>
                <w:i/>
                <w:sz w:val="14"/>
              </w:rPr>
              <w:t>STEM Total</w:t>
            </w:r>
          </w:p>
        </w:tc>
      </w:tr>
      <w:tr w:rsidR="0049190F" w:rsidRPr="0049190F" w14:paraId="2E1132A1" w14:textId="77777777" w:rsidTr="0049190F">
        <w:trPr>
          <w:trHeight w:hRule="exact" w:val="115"/>
          <w:tblHeader/>
        </w:trPr>
        <w:tc>
          <w:tcPr>
            <w:tcW w:w="1830" w:type="dxa"/>
            <w:tcBorders>
              <w:top w:val="single" w:sz="12" w:space="0" w:color="auto"/>
            </w:tcBorders>
            <w:shd w:val="clear" w:color="auto" w:fill="auto"/>
            <w:vAlign w:val="bottom"/>
          </w:tcPr>
          <w:p w14:paraId="7B84BF2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2EA6E57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3BD97B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B71212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9190F" w:rsidRPr="0049190F" w14:paraId="0D11CA71" w14:textId="77777777" w:rsidTr="0049190F">
        <w:tc>
          <w:tcPr>
            <w:tcW w:w="1830" w:type="dxa"/>
            <w:shd w:val="clear" w:color="auto" w:fill="auto"/>
            <w:vAlign w:val="bottom"/>
          </w:tcPr>
          <w:p w14:paraId="3E3E0F0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830" w:type="dxa"/>
            <w:shd w:val="clear" w:color="auto" w:fill="auto"/>
            <w:vAlign w:val="bottom"/>
          </w:tcPr>
          <w:p w14:paraId="6DD2E91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 xml:space="preserve">Female </w:t>
            </w:r>
          </w:p>
        </w:tc>
        <w:tc>
          <w:tcPr>
            <w:tcW w:w="1830" w:type="dxa"/>
            <w:shd w:val="clear" w:color="auto" w:fill="auto"/>
            <w:vAlign w:val="bottom"/>
          </w:tcPr>
          <w:p w14:paraId="4F43F82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Male</w:t>
            </w:r>
          </w:p>
        </w:tc>
        <w:tc>
          <w:tcPr>
            <w:tcW w:w="1830" w:type="dxa"/>
            <w:shd w:val="clear" w:color="auto" w:fill="auto"/>
            <w:vAlign w:val="bottom"/>
          </w:tcPr>
          <w:p w14:paraId="7D930AC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9190F" w:rsidRPr="0049190F" w14:paraId="01633AA9" w14:textId="77777777" w:rsidTr="0049190F">
        <w:tc>
          <w:tcPr>
            <w:tcW w:w="1830" w:type="dxa"/>
            <w:shd w:val="clear" w:color="auto" w:fill="auto"/>
            <w:vAlign w:val="bottom"/>
          </w:tcPr>
          <w:p w14:paraId="7E90099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2014 </w:t>
            </w:r>
          </w:p>
        </w:tc>
        <w:tc>
          <w:tcPr>
            <w:tcW w:w="1830" w:type="dxa"/>
            <w:shd w:val="clear" w:color="auto" w:fill="auto"/>
            <w:vAlign w:val="bottom"/>
          </w:tcPr>
          <w:p w14:paraId="76CDF7EB" w14:textId="774179CE"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r w:rsidR="00AF3073">
              <w:rPr>
                <w:sz w:val="17"/>
              </w:rPr>
              <w:t xml:space="preserve"> </w:t>
            </w:r>
            <w:r w:rsidRPr="0049190F">
              <w:rPr>
                <w:sz w:val="17"/>
              </w:rPr>
              <w:t xml:space="preserve">373 </w:t>
            </w:r>
          </w:p>
        </w:tc>
        <w:tc>
          <w:tcPr>
            <w:tcW w:w="1830" w:type="dxa"/>
            <w:shd w:val="clear" w:color="auto" w:fill="auto"/>
            <w:vAlign w:val="bottom"/>
          </w:tcPr>
          <w:p w14:paraId="56ACE695" w14:textId="2479543A"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2</w:t>
            </w:r>
            <w:r w:rsidR="00AF3073">
              <w:rPr>
                <w:sz w:val="17"/>
              </w:rPr>
              <w:t xml:space="preserve"> </w:t>
            </w:r>
            <w:r w:rsidRPr="0049190F">
              <w:rPr>
                <w:sz w:val="17"/>
              </w:rPr>
              <w:t xml:space="preserve">307 </w:t>
            </w:r>
          </w:p>
        </w:tc>
        <w:tc>
          <w:tcPr>
            <w:tcW w:w="1830" w:type="dxa"/>
            <w:shd w:val="clear" w:color="auto" w:fill="auto"/>
            <w:vAlign w:val="bottom"/>
          </w:tcPr>
          <w:p w14:paraId="4216D7D7" w14:textId="434CE700"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3</w:t>
            </w:r>
            <w:r w:rsidR="00AF3073">
              <w:rPr>
                <w:sz w:val="17"/>
              </w:rPr>
              <w:t xml:space="preserve"> </w:t>
            </w:r>
            <w:r w:rsidRPr="0049190F">
              <w:rPr>
                <w:sz w:val="17"/>
              </w:rPr>
              <w:t>680</w:t>
            </w:r>
          </w:p>
        </w:tc>
      </w:tr>
      <w:tr w:rsidR="0049190F" w:rsidRPr="0049190F" w14:paraId="22D96632" w14:textId="77777777" w:rsidTr="0049190F">
        <w:tc>
          <w:tcPr>
            <w:tcW w:w="1830" w:type="dxa"/>
            <w:shd w:val="clear" w:color="auto" w:fill="auto"/>
            <w:vAlign w:val="bottom"/>
          </w:tcPr>
          <w:p w14:paraId="56CE19E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2015 </w:t>
            </w:r>
          </w:p>
        </w:tc>
        <w:tc>
          <w:tcPr>
            <w:tcW w:w="1830" w:type="dxa"/>
            <w:shd w:val="clear" w:color="auto" w:fill="auto"/>
            <w:vAlign w:val="bottom"/>
          </w:tcPr>
          <w:p w14:paraId="3BC532E0" w14:textId="0AA17213"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r w:rsidR="00AF3073">
              <w:rPr>
                <w:sz w:val="17"/>
              </w:rPr>
              <w:t xml:space="preserve"> </w:t>
            </w:r>
            <w:r w:rsidRPr="0049190F">
              <w:rPr>
                <w:sz w:val="17"/>
              </w:rPr>
              <w:t xml:space="preserve">390 </w:t>
            </w:r>
          </w:p>
        </w:tc>
        <w:tc>
          <w:tcPr>
            <w:tcW w:w="1830" w:type="dxa"/>
            <w:shd w:val="clear" w:color="auto" w:fill="auto"/>
            <w:vAlign w:val="bottom"/>
          </w:tcPr>
          <w:p w14:paraId="173D8CE6" w14:textId="138D358A"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2</w:t>
            </w:r>
            <w:r w:rsidR="00AF3073">
              <w:rPr>
                <w:sz w:val="17"/>
              </w:rPr>
              <w:t xml:space="preserve"> </w:t>
            </w:r>
            <w:r w:rsidRPr="0049190F">
              <w:rPr>
                <w:sz w:val="17"/>
              </w:rPr>
              <w:t xml:space="preserve">434 </w:t>
            </w:r>
          </w:p>
        </w:tc>
        <w:tc>
          <w:tcPr>
            <w:tcW w:w="1830" w:type="dxa"/>
            <w:shd w:val="clear" w:color="auto" w:fill="auto"/>
            <w:vAlign w:val="bottom"/>
          </w:tcPr>
          <w:p w14:paraId="2F531F02" w14:textId="3AF9D68B"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3</w:t>
            </w:r>
            <w:r w:rsidR="00AF3073">
              <w:rPr>
                <w:sz w:val="17"/>
              </w:rPr>
              <w:t xml:space="preserve"> </w:t>
            </w:r>
            <w:r w:rsidRPr="0049190F">
              <w:rPr>
                <w:sz w:val="17"/>
              </w:rPr>
              <w:t>824</w:t>
            </w:r>
          </w:p>
        </w:tc>
      </w:tr>
      <w:tr w:rsidR="0049190F" w:rsidRPr="0049190F" w14:paraId="21C04953" w14:textId="77777777" w:rsidTr="0049190F">
        <w:tc>
          <w:tcPr>
            <w:tcW w:w="1830" w:type="dxa"/>
            <w:shd w:val="clear" w:color="auto" w:fill="auto"/>
            <w:vAlign w:val="bottom"/>
          </w:tcPr>
          <w:p w14:paraId="0932572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2016 </w:t>
            </w:r>
          </w:p>
        </w:tc>
        <w:tc>
          <w:tcPr>
            <w:tcW w:w="1830" w:type="dxa"/>
            <w:shd w:val="clear" w:color="auto" w:fill="auto"/>
            <w:vAlign w:val="bottom"/>
          </w:tcPr>
          <w:p w14:paraId="6B46DFA4" w14:textId="1C0C5FF9"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r w:rsidR="00AF3073">
              <w:rPr>
                <w:sz w:val="17"/>
              </w:rPr>
              <w:t xml:space="preserve"> </w:t>
            </w:r>
            <w:r w:rsidRPr="0049190F">
              <w:rPr>
                <w:sz w:val="17"/>
              </w:rPr>
              <w:t xml:space="preserve">495 </w:t>
            </w:r>
          </w:p>
        </w:tc>
        <w:tc>
          <w:tcPr>
            <w:tcW w:w="1830" w:type="dxa"/>
            <w:shd w:val="clear" w:color="auto" w:fill="auto"/>
            <w:vAlign w:val="bottom"/>
          </w:tcPr>
          <w:p w14:paraId="18FE7A4F" w14:textId="38CABA28"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2</w:t>
            </w:r>
            <w:r w:rsidR="00AF3073">
              <w:rPr>
                <w:sz w:val="17"/>
              </w:rPr>
              <w:t xml:space="preserve"> </w:t>
            </w:r>
            <w:r w:rsidRPr="0049190F">
              <w:rPr>
                <w:sz w:val="17"/>
              </w:rPr>
              <w:t xml:space="preserve">666 </w:t>
            </w:r>
          </w:p>
        </w:tc>
        <w:tc>
          <w:tcPr>
            <w:tcW w:w="1830" w:type="dxa"/>
            <w:shd w:val="clear" w:color="auto" w:fill="auto"/>
            <w:vAlign w:val="bottom"/>
          </w:tcPr>
          <w:p w14:paraId="75A6F98B" w14:textId="65778EBA"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4</w:t>
            </w:r>
            <w:r w:rsidR="00AF3073">
              <w:rPr>
                <w:sz w:val="17"/>
              </w:rPr>
              <w:t xml:space="preserve"> </w:t>
            </w:r>
            <w:r w:rsidRPr="0049190F">
              <w:rPr>
                <w:sz w:val="17"/>
              </w:rPr>
              <w:t>161</w:t>
            </w:r>
          </w:p>
        </w:tc>
      </w:tr>
      <w:tr w:rsidR="0049190F" w:rsidRPr="0049190F" w14:paraId="006C03EE" w14:textId="77777777" w:rsidTr="0049190F">
        <w:tc>
          <w:tcPr>
            <w:tcW w:w="1830" w:type="dxa"/>
            <w:shd w:val="clear" w:color="auto" w:fill="auto"/>
            <w:vAlign w:val="bottom"/>
          </w:tcPr>
          <w:p w14:paraId="68C9CA7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2017 </w:t>
            </w:r>
          </w:p>
        </w:tc>
        <w:tc>
          <w:tcPr>
            <w:tcW w:w="1830" w:type="dxa"/>
            <w:shd w:val="clear" w:color="auto" w:fill="auto"/>
            <w:vAlign w:val="bottom"/>
          </w:tcPr>
          <w:p w14:paraId="206A3FB5" w14:textId="1D07F0DA"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r w:rsidR="00AF3073">
              <w:rPr>
                <w:sz w:val="17"/>
              </w:rPr>
              <w:t xml:space="preserve"> </w:t>
            </w:r>
            <w:r w:rsidRPr="0049190F">
              <w:rPr>
                <w:sz w:val="17"/>
              </w:rPr>
              <w:t xml:space="preserve">540 </w:t>
            </w:r>
          </w:p>
        </w:tc>
        <w:tc>
          <w:tcPr>
            <w:tcW w:w="1830" w:type="dxa"/>
            <w:shd w:val="clear" w:color="auto" w:fill="auto"/>
            <w:vAlign w:val="bottom"/>
          </w:tcPr>
          <w:p w14:paraId="271AC6DE" w14:textId="1910759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2</w:t>
            </w:r>
            <w:r w:rsidR="00AF3073">
              <w:rPr>
                <w:sz w:val="17"/>
              </w:rPr>
              <w:t xml:space="preserve"> </w:t>
            </w:r>
            <w:r w:rsidRPr="0049190F">
              <w:rPr>
                <w:sz w:val="17"/>
              </w:rPr>
              <w:t xml:space="preserve">714 </w:t>
            </w:r>
          </w:p>
        </w:tc>
        <w:tc>
          <w:tcPr>
            <w:tcW w:w="1830" w:type="dxa"/>
            <w:shd w:val="clear" w:color="auto" w:fill="auto"/>
            <w:vAlign w:val="bottom"/>
          </w:tcPr>
          <w:p w14:paraId="494BEA65" w14:textId="33809C46"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4</w:t>
            </w:r>
            <w:r w:rsidR="00AF3073">
              <w:rPr>
                <w:sz w:val="17"/>
              </w:rPr>
              <w:t xml:space="preserve"> </w:t>
            </w:r>
            <w:r w:rsidRPr="0049190F">
              <w:rPr>
                <w:sz w:val="17"/>
              </w:rPr>
              <w:t>254</w:t>
            </w:r>
          </w:p>
        </w:tc>
      </w:tr>
      <w:tr w:rsidR="0049190F" w:rsidRPr="0049190F" w14:paraId="5D8D7351" w14:textId="77777777" w:rsidTr="0049190F">
        <w:tc>
          <w:tcPr>
            <w:tcW w:w="1830" w:type="dxa"/>
            <w:shd w:val="clear" w:color="auto" w:fill="auto"/>
            <w:vAlign w:val="bottom"/>
          </w:tcPr>
          <w:p w14:paraId="4ADF6FC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2018 </w:t>
            </w:r>
          </w:p>
        </w:tc>
        <w:tc>
          <w:tcPr>
            <w:tcW w:w="1830" w:type="dxa"/>
            <w:shd w:val="clear" w:color="auto" w:fill="auto"/>
            <w:vAlign w:val="bottom"/>
          </w:tcPr>
          <w:p w14:paraId="78CF95C8" w14:textId="726B6665"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r w:rsidR="00AF3073">
              <w:rPr>
                <w:sz w:val="17"/>
              </w:rPr>
              <w:t xml:space="preserve"> </w:t>
            </w:r>
            <w:r w:rsidRPr="0049190F">
              <w:rPr>
                <w:sz w:val="17"/>
              </w:rPr>
              <w:t xml:space="preserve">664 </w:t>
            </w:r>
          </w:p>
        </w:tc>
        <w:tc>
          <w:tcPr>
            <w:tcW w:w="1830" w:type="dxa"/>
            <w:shd w:val="clear" w:color="auto" w:fill="auto"/>
            <w:vAlign w:val="bottom"/>
          </w:tcPr>
          <w:p w14:paraId="4EB20E52" w14:textId="3AACE0C6"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2</w:t>
            </w:r>
            <w:r w:rsidR="00AF3073">
              <w:rPr>
                <w:sz w:val="17"/>
              </w:rPr>
              <w:t xml:space="preserve"> </w:t>
            </w:r>
            <w:r w:rsidRPr="0049190F">
              <w:rPr>
                <w:sz w:val="17"/>
              </w:rPr>
              <w:t xml:space="preserve">889 </w:t>
            </w:r>
          </w:p>
        </w:tc>
        <w:tc>
          <w:tcPr>
            <w:tcW w:w="1830" w:type="dxa"/>
            <w:shd w:val="clear" w:color="auto" w:fill="auto"/>
            <w:vAlign w:val="bottom"/>
          </w:tcPr>
          <w:p w14:paraId="1FDC3296" w14:textId="15541CA9"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4</w:t>
            </w:r>
            <w:r w:rsidR="00AF3073">
              <w:rPr>
                <w:sz w:val="17"/>
              </w:rPr>
              <w:t xml:space="preserve"> </w:t>
            </w:r>
            <w:r w:rsidRPr="0049190F">
              <w:rPr>
                <w:sz w:val="17"/>
              </w:rPr>
              <w:t>553</w:t>
            </w:r>
          </w:p>
        </w:tc>
      </w:tr>
      <w:tr w:rsidR="0049190F" w:rsidRPr="0049190F" w14:paraId="422DEA73" w14:textId="77777777" w:rsidTr="0049190F">
        <w:tc>
          <w:tcPr>
            <w:tcW w:w="1830" w:type="dxa"/>
            <w:shd w:val="clear" w:color="auto" w:fill="auto"/>
            <w:vAlign w:val="bottom"/>
          </w:tcPr>
          <w:p w14:paraId="168DC79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2019 </w:t>
            </w:r>
          </w:p>
        </w:tc>
        <w:tc>
          <w:tcPr>
            <w:tcW w:w="1830" w:type="dxa"/>
            <w:shd w:val="clear" w:color="auto" w:fill="auto"/>
            <w:vAlign w:val="bottom"/>
          </w:tcPr>
          <w:p w14:paraId="582DB0AF" w14:textId="1E9AD985"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r w:rsidR="00AF3073">
              <w:rPr>
                <w:sz w:val="17"/>
              </w:rPr>
              <w:t xml:space="preserve"> </w:t>
            </w:r>
            <w:r w:rsidRPr="0049190F">
              <w:rPr>
                <w:sz w:val="17"/>
              </w:rPr>
              <w:t xml:space="preserve">850 </w:t>
            </w:r>
          </w:p>
        </w:tc>
        <w:tc>
          <w:tcPr>
            <w:tcW w:w="1830" w:type="dxa"/>
            <w:shd w:val="clear" w:color="auto" w:fill="auto"/>
            <w:vAlign w:val="bottom"/>
          </w:tcPr>
          <w:p w14:paraId="6BE00D74" w14:textId="7E965AF9"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3</w:t>
            </w:r>
            <w:r w:rsidR="00AF3073">
              <w:rPr>
                <w:sz w:val="17"/>
              </w:rPr>
              <w:t xml:space="preserve"> </w:t>
            </w:r>
            <w:r w:rsidRPr="0049190F">
              <w:rPr>
                <w:sz w:val="17"/>
              </w:rPr>
              <w:t xml:space="preserve">106 </w:t>
            </w:r>
          </w:p>
        </w:tc>
        <w:tc>
          <w:tcPr>
            <w:tcW w:w="1830" w:type="dxa"/>
            <w:shd w:val="clear" w:color="auto" w:fill="auto"/>
            <w:vAlign w:val="bottom"/>
          </w:tcPr>
          <w:p w14:paraId="0D70F9DA" w14:textId="335FB7CC"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4</w:t>
            </w:r>
            <w:r w:rsidR="00AF3073">
              <w:rPr>
                <w:sz w:val="17"/>
              </w:rPr>
              <w:t xml:space="preserve"> </w:t>
            </w:r>
            <w:r w:rsidRPr="0049190F">
              <w:rPr>
                <w:sz w:val="17"/>
              </w:rPr>
              <w:t>956</w:t>
            </w:r>
          </w:p>
        </w:tc>
      </w:tr>
      <w:tr w:rsidR="0049190F" w:rsidRPr="0049190F" w14:paraId="3BD918B0" w14:textId="77777777" w:rsidTr="0049190F">
        <w:tc>
          <w:tcPr>
            <w:tcW w:w="1830" w:type="dxa"/>
            <w:tcBorders>
              <w:bottom w:val="single" w:sz="12" w:space="0" w:color="auto"/>
            </w:tcBorders>
            <w:shd w:val="clear" w:color="auto" w:fill="auto"/>
            <w:vAlign w:val="bottom"/>
          </w:tcPr>
          <w:p w14:paraId="768817D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9190F">
              <w:rPr>
                <w:sz w:val="17"/>
              </w:rPr>
              <w:t xml:space="preserve">2020 </w:t>
            </w:r>
          </w:p>
        </w:tc>
        <w:tc>
          <w:tcPr>
            <w:tcW w:w="1830" w:type="dxa"/>
            <w:tcBorders>
              <w:bottom w:val="single" w:sz="12" w:space="0" w:color="auto"/>
            </w:tcBorders>
            <w:shd w:val="clear" w:color="auto" w:fill="auto"/>
            <w:vAlign w:val="bottom"/>
          </w:tcPr>
          <w:p w14:paraId="5E0779AE" w14:textId="77FFEDEC"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1</w:t>
            </w:r>
            <w:r w:rsidR="00AF3073">
              <w:rPr>
                <w:sz w:val="17"/>
              </w:rPr>
              <w:t xml:space="preserve"> </w:t>
            </w:r>
            <w:r w:rsidRPr="0049190F">
              <w:rPr>
                <w:sz w:val="17"/>
              </w:rPr>
              <w:t xml:space="preserve">903 </w:t>
            </w:r>
          </w:p>
        </w:tc>
        <w:tc>
          <w:tcPr>
            <w:tcW w:w="1830" w:type="dxa"/>
            <w:tcBorders>
              <w:bottom w:val="single" w:sz="12" w:space="0" w:color="auto"/>
            </w:tcBorders>
            <w:shd w:val="clear" w:color="auto" w:fill="auto"/>
            <w:vAlign w:val="bottom"/>
          </w:tcPr>
          <w:p w14:paraId="5FD3FBAC" w14:textId="1E8C8AFD"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3</w:t>
            </w:r>
            <w:r w:rsidR="00AF3073">
              <w:rPr>
                <w:sz w:val="17"/>
              </w:rPr>
              <w:t xml:space="preserve"> </w:t>
            </w:r>
            <w:r w:rsidRPr="0049190F">
              <w:rPr>
                <w:sz w:val="17"/>
              </w:rPr>
              <w:t xml:space="preserve">204 </w:t>
            </w:r>
          </w:p>
        </w:tc>
        <w:tc>
          <w:tcPr>
            <w:tcW w:w="1830" w:type="dxa"/>
            <w:tcBorders>
              <w:bottom w:val="single" w:sz="12" w:space="0" w:color="auto"/>
            </w:tcBorders>
            <w:shd w:val="clear" w:color="auto" w:fill="auto"/>
            <w:vAlign w:val="bottom"/>
          </w:tcPr>
          <w:p w14:paraId="626AF22A" w14:textId="452ADAA5"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9190F">
              <w:rPr>
                <w:sz w:val="17"/>
              </w:rPr>
              <w:t>5</w:t>
            </w:r>
            <w:r w:rsidR="00AF3073">
              <w:rPr>
                <w:sz w:val="17"/>
              </w:rPr>
              <w:t xml:space="preserve"> </w:t>
            </w:r>
            <w:r w:rsidRPr="0049190F">
              <w:rPr>
                <w:sz w:val="17"/>
              </w:rPr>
              <w:t>107</w:t>
            </w:r>
          </w:p>
        </w:tc>
      </w:tr>
    </w:tbl>
    <w:p w14:paraId="77DADA53" w14:textId="64D00814" w:rsidR="003D1CF4" w:rsidRPr="0049190F" w:rsidRDefault="003D1CF4" w:rsidP="0049190F">
      <w:pPr>
        <w:pStyle w:val="SingleTxt"/>
        <w:spacing w:after="0" w:line="120" w:lineRule="exact"/>
        <w:rPr>
          <w:sz w:val="10"/>
        </w:rPr>
      </w:pPr>
    </w:p>
    <w:p w14:paraId="1BD2CCF2" w14:textId="010D260D" w:rsidR="0049190F" w:rsidRPr="0049190F" w:rsidRDefault="0049190F" w:rsidP="0049190F">
      <w:pPr>
        <w:pStyle w:val="SingleTxt"/>
        <w:spacing w:after="0" w:line="120" w:lineRule="exact"/>
        <w:rPr>
          <w:sz w:val="10"/>
        </w:rPr>
      </w:pPr>
    </w:p>
    <w:p w14:paraId="21F6AC79" w14:textId="77777777" w:rsidR="003D1CF4" w:rsidRPr="0049190F" w:rsidRDefault="003D1CF4"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Pr="0049190F">
        <w:tab/>
        <w:t>Graduation statistics</w:t>
      </w:r>
    </w:p>
    <w:p w14:paraId="733ACA94" w14:textId="77777777" w:rsidR="0049190F" w:rsidRPr="0049190F" w:rsidRDefault="0049190F" w:rsidP="0049190F">
      <w:pPr>
        <w:pStyle w:val="SingleTxt"/>
        <w:spacing w:after="0" w:line="120" w:lineRule="exact"/>
        <w:rPr>
          <w:sz w:val="10"/>
        </w:rPr>
      </w:pPr>
    </w:p>
    <w:p w14:paraId="0F435D6D" w14:textId="7E82992A" w:rsidR="003D1CF4" w:rsidRPr="0049190F" w:rsidRDefault="003D1CF4" w:rsidP="003D1CF4">
      <w:pPr>
        <w:pStyle w:val="SingleTxt"/>
      </w:pPr>
      <w:r w:rsidRPr="0049190F">
        <w:t>53.</w:t>
      </w:r>
      <w:r w:rsidRPr="0049190F">
        <w:tab/>
        <w:t xml:space="preserve">Table 3 below, indicates that NUST total graduates have increased from 1893 in year 2014 to 2079 in 2019, a decline to 1645 graduate in 2020 is observed. In 2020, 55% of graduates were females. </w:t>
      </w:r>
    </w:p>
    <w:p w14:paraId="4481FF65" w14:textId="77777777" w:rsidR="0049190F" w:rsidRPr="0049190F" w:rsidRDefault="0049190F" w:rsidP="0049190F">
      <w:pPr>
        <w:pStyle w:val="SingleTxt"/>
        <w:spacing w:after="0" w:line="120" w:lineRule="exact"/>
        <w:rPr>
          <w:sz w:val="10"/>
        </w:rPr>
      </w:pPr>
    </w:p>
    <w:p w14:paraId="539CC0F1" w14:textId="0EEE6893" w:rsidR="0049190F" w:rsidRPr="0049190F" w:rsidRDefault="003D1CF4"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49190F">
        <w:rPr>
          <w:b w:val="0"/>
          <w:bCs/>
        </w:rPr>
        <w:t>Table 3</w:t>
      </w:r>
    </w:p>
    <w:p w14:paraId="2663CC4E" w14:textId="56997556" w:rsidR="003D1CF4" w:rsidRPr="0049190F" w:rsidRDefault="0049190F"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90F">
        <w:tab/>
      </w:r>
      <w:r w:rsidR="003D1CF4" w:rsidRPr="0049190F">
        <w:t>Graduations per qualification type, sex and academic year</w:t>
      </w:r>
    </w:p>
    <w:p w14:paraId="5DA19E88" w14:textId="276D5632" w:rsidR="003D1CF4" w:rsidRPr="0049190F" w:rsidRDefault="003D1CF4" w:rsidP="0049190F">
      <w:pPr>
        <w:pStyle w:val="SingleTxt"/>
        <w:spacing w:after="0" w:line="120" w:lineRule="exact"/>
        <w:rPr>
          <w:sz w:val="10"/>
        </w:rPr>
      </w:pPr>
    </w:p>
    <w:p w14:paraId="289089B7" w14:textId="4C000B3F" w:rsidR="0049190F" w:rsidRPr="0049190F" w:rsidRDefault="0049190F" w:rsidP="0049190F">
      <w:pPr>
        <w:pStyle w:val="SingleTxt"/>
        <w:spacing w:after="0" w:line="120" w:lineRule="exact"/>
        <w:rPr>
          <w:sz w:val="10"/>
        </w:rPr>
      </w:pPr>
    </w:p>
    <w:tbl>
      <w:tblPr>
        <w:tblStyle w:val="TableGrid"/>
        <w:tblW w:w="9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408"/>
        <w:gridCol w:w="409"/>
        <w:gridCol w:w="409"/>
        <w:gridCol w:w="409"/>
        <w:gridCol w:w="409"/>
        <w:gridCol w:w="409"/>
        <w:gridCol w:w="409"/>
        <w:gridCol w:w="408"/>
        <w:gridCol w:w="409"/>
        <w:gridCol w:w="409"/>
        <w:gridCol w:w="409"/>
        <w:gridCol w:w="409"/>
        <w:gridCol w:w="409"/>
        <w:gridCol w:w="409"/>
        <w:gridCol w:w="408"/>
        <w:gridCol w:w="409"/>
        <w:gridCol w:w="409"/>
        <w:gridCol w:w="409"/>
        <w:gridCol w:w="409"/>
        <w:gridCol w:w="409"/>
        <w:gridCol w:w="409"/>
      </w:tblGrid>
      <w:tr w:rsidR="0049190F" w:rsidRPr="0049190F" w14:paraId="5103CD7A" w14:textId="77777777" w:rsidTr="0049190F">
        <w:trPr>
          <w:tblHeader/>
        </w:trPr>
        <w:tc>
          <w:tcPr>
            <w:tcW w:w="1260" w:type="dxa"/>
            <w:tcBorders>
              <w:top w:val="single" w:sz="4" w:space="0" w:color="auto"/>
              <w:bottom w:val="single" w:sz="12" w:space="0" w:color="auto"/>
            </w:tcBorders>
            <w:shd w:val="clear" w:color="auto" w:fill="auto"/>
            <w:vAlign w:val="bottom"/>
          </w:tcPr>
          <w:p w14:paraId="33A5EA6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4"/>
              <w:rPr>
                <w:i/>
                <w:spacing w:val="2"/>
                <w:w w:val="101"/>
                <w:sz w:val="13"/>
                <w:szCs w:val="13"/>
                <w:lang w:val="fr-FR"/>
              </w:rPr>
            </w:pPr>
            <w:r w:rsidRPr="0049190F">
              <w:rPr>
                <w:i/>
                <w:spacing w:val="2"/>
                <w:w w:val="101"/>
                <w:sz w:val="13"/>
                <w:szCs w:val="13"/>
                <w:lang w:val="fr-FR"/>
              </w:rPr>
              <w:t xml:space="preserve">Type of qualifications </w:t>
            </w:r>
            <w:proofErr w:type="spellStart"/>
            <w:r w:rsidRPr="0049190F">
              <w:rPr>
                <w:i/>
                <w:spacing w:val="2"/>
                <w:w w:val="101"/>
                <w:sz w:val="13"/>
                <w:szCs w:val="13"/>
                <w:lang w:val="fr-FR"/>
              </w:rPr>
              <w:t>obtained</w:t>
            </w:r>
            <w:proofErr w:type="spellEnd"/>
          </w:p>
        </w:tc>
        <w:tc>
          <w:tcPr>
            <w:tcW w:w="408" w:type="dxa"/>
            <w:tcBorders>
              <w:top w:val="single" w:sz="4" w:space="0" w:color="auto"/>
              <w:bottom w:val="single" w:sz="12" w:space="0" w:color="auto"/>
            </w:tcBorders>
            <w:shd w:val="clear" w:color="auto" w:fill="auto"/>
            <w:vAlign w:val="bottom"/>
          </w:tcPr>
          <w:p w14:paraId="7F1E6F25" w14:textId="22064E7A"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9" w:type="dxa"/>
            <w:tcBorders>
              <w:top w:val="single" w:sz="4" w:space="0" w:color="auto"/>
              <w:bottom w:val="single" w:sz="12" w:space="0" w:color="auto"/>
            </w:tcBorders>
            <w:shd w:val="clear" w:color="auto" w:fill="auto"/>
            <w:vAlign w:val="bottom"/>
          </w:tcPr>
          <w:p w14:paraId="4D9AD6B3" w14:textId="513C4A7C"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9" w:type="dxa"/>
            <w:tcBorders>
              <w:top w:val="single" w:sz="4" w:space="0" w:color="auto"/>
              <w:bottom w:val="single" w:sz="12" w:space="0" w:color="auto"/>
            </w:tcBorders>
            <w:shd w:val="clear" w:color="auto" w:fill="auto"/>
            <w:vAlign w:val="bottom"/>
          </w:tcPr>
          <w:p w14:paraId="482B7F66" w14:textId="491F5C95"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r w:rsidRPr="0049190F">
              <w:rPr>
                <w:i/>
                <w:spacing w:val="0"/>
                <w:w w:val="100"/>
                <w:sz w:val="15"/>
                <w:szCs w:val="15"/>
                <w:lang w:val="fr-FR"/>
              </w:rPr>
              <w:t>2014</w:t>
            </w:r>
          </w:p>
        </w:tc>
        <w:tc>
          <w:tcPr>
            <w:tcW w:w="409" w:type="dxa"/>
            <w:tcBorders>
              <w:top w:val="single" w:sz="4" w:space="0" w:color="auto"/>
              <w:bottom w:val="single" w:sz="12" w:space="0" w:color="auto"/>
            </w:tcBorders>
            <w:shd w:val="clear" w:color="auto" w:fill="auto"/>
            <w:vAlign w:val="bottom"/>
          </w:tcPr>
          <w:p w14:paraId="47C334E3" w14:textId="0E5E9661"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9" w:type="dxa"/>
            <w:tcBorders>
              <w:top w:val="single" w:sz="4" w:space="0" w:color="auto"/>
              <w:bottom w:val="single" w:sz="12" w:space="0" w:color="auto"/>
            </w:tcBorders>
            <w:shd w:val="clear" w:color="auto" w:fill="auto"/>
            <w:vAlign w:val="bottom"/>
          </w:tcPr>
          <w:p w14:paraId="26D0B139" w14:textId="5197063F"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9" w:type="dxa"/>
            <w:tcBorders>
              <w:top w:val="single" w:sz="4" w:space="0" w:color="auto"/>
              <w:bottom w:val="single" w:sz="12" w:space="0" w:color="auto"/>
            </w:tcBorders>
            <w:shd w:val="clear" w:color="auto" w:fill="auto"/>
            <w:vAlign w:val="bottom"/>
          </w:tcPr>
          <w:p w14:paraId="2F2B997F" w14:textId="5D96371E"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r w:rsidRPr="0049190F">
              <w:rPr>
                <w:i/>
                <w:spacing w:val="0"/>
                <w:w w:val="100"/>
                <w:sz w:val="15"/>
                <w:szCs w:val="15"/>
                <w:lang w:val="fr-FR"/>
              </w:rPr>
              <w:t>2015</w:t>
            </w:r>
          </w:p>
        </w:tc>
        <w:tc>
          <w:tcPr>
            <w:tcW w:w="409" w:type="dxa"/>
            <w:tcBorders>
              <w:top w:val="single" w:sz="4" w:space="0" w:color="auto"/>
              <w:bottom w:val="single" w:sz="12" w:space="0" w:color="auto"/>
            </w:tcBorders>
            <w:shd w:val="clear" w:color="auto" w:fill="auto"/>
            <w:vAlign w:val="bottom"/>
          </w:tcPr>
          <w:p w14:paraId="36AC630C" w14:textId="38AFA515"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8" w:type="dxa"/>
            <w:tcBorders>
              <w:top w:val="single" w:sz="4" w:space="0" w:color="auto"/>
              <w:bottom w:val="single" w:sz="12" w:space="0" w:color="auto"/>
            </w:tcBorders>
            <w:shd w:val="clear" w:color="auto" w:fill="auto"/>
            <w:vAlign w:val="bottom"/>
          </w:tcPr>
          <w:p w14:paraId="0E6088E5" w14:textId="4262D4C8"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9" w:type="dxa"/>
            <w:tcBorders>
              <w:top w:val="single" w:sz="4" w:space="0" w:color="auto"/>
              <w:bottom w:val="single" w:sz="12" w:space="0" w:color="auto"/>
            </w:tcBorders>
            <w:shd w:val="clear" w:color="auto" w:fill="auto"/>
            <w:vAlign w:val="bottom"/>
          </w:tcPr>
          <w:p w14:paraId="28708240" w14:textId="6489E62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r w:rsidRPr="0049190F">
              <w:rPr>
                <w:i/>
                <w:spacing w:val="0"/>
                <w:w w:val="100"/>
                <w:sz w:val="15"/>
                <w:szCs w:val="15"/>
                <w:lang w:val="fr-FR"/>
              </w:rPr>
              <w:t>2016</w:t>
            </w:r>
          </w:p>
        </w:tc>
        <w:tc>
          <w:tcPr>
            <w:tcW w:w="409" w:type="dxa"/>
            <w:tcBorders>
              <w:top w:val="single" w:sz="4" w:space="0" w:color="auto"/>
              <w:bottom w:val="single" w:sz="12" w:space="0" w:color="auto"/>
            </w:tcBorders>
            <w:shd w:val="clear" w:color="auto" w:fill="auto"/>
            <w:vAlign w:val="bottom"/>
          </w:tcPr>
          <w:p w14:paraId="7F41888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9" w:type="dxa"/>
            <w:tcBorders>
              <w:top w:val="single" w:sz="4" w:space="0" w:color="auto"/>
              <w:bottom w:val="single" w:sz="12" w:space="0" w:color="auto"/>
            </w:tcBorders>
            <w:shd w:val="clear" w:color="auto" w:fill="auto"/>
            <w:vAlign w:val="bottom"/>
          </w:tcPr>
          <w:p w14:paraId="10203EA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9" w:type="dxa"/>
            <w:tcBorders>
              <w:top w:val="single" w:sz="4" w:space="0" w:color="auto"/>
              <w:bottom w:val="single" w:sz="12" w:space="0" w:color="auto"/>
            </w:tcBorders>
            <w:shd w:val="clear" w:color="auto" w:fill="auto"/>
            <w:vAlign w:val="bottom"/>
          </w:tcPr>
          <w:p w14:paraId="40102D69" w14:textId="5DBBAD60"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r w:rsidRPr="0049190F">
              <w:rPr>
                <w:i/>
                <w:spacing w:val="0"/>
                <w:w w:val="100"/>
                <w:sz w:val="15"/>
                <w:szCs w:val="15"/>
                <w:lang w:val="fr-FR"/>
              </w:rPr>
              <w:t>2017</w:t>
            </w:r>
          </w:p>
        </w:tc>
        <w:tc>
          <w:tcPr>
            <w:tcW w:w="409" w:type="dxa"/>
            <w:tcBorders>
              <w:top w:val="single" w:sz="4" w:space="0" w:color="auto"/>
              <w:bottom w:val="single" w:sz="12" w:space="0" w:color="auto"/>
            </w:tcBorders>
            <w:shd w:val="clear" w:color="auto" w:fill="auto"/>
            <w:vAlign w:val="bottom"/>
          </w:tcPr>
          <w:p w14:paraId="47AAFD7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9" w:type="dxa"/>
            <w:tcBorders>
              <w:top w:val="single" w:sz="4" w:space="0" w:color="auto"/>
              <w:bottom w:val="single" w:sz="12" w:space="0" w:color="auto"/>
            </w:tcBorders>
            <w:shd w:val="clear" w:color="auto" w:fill="auto"/>
            <w:vAlign w:val="bottom"/>
          </w:tcPr>
          <w:p w14:paraId="05C9D24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8" w:type="dxa"/>
            <w:tcBorders>
              <w:top w:val="single" w:sz="4" w:space="0" w:color="auto"/>
              <w:bottom w:val="single" w:sz="12" w:space="0" w:color="auto"/>
            </w:tcBorders>
            <w:shd w:val="clear" w:color="auto" w:fill="auto"/>
            <w:vAlign w:val="bottom"/>
          </w:tcPr>
          <w:p w14:paraId="2A9411A2" w14:textId="29D782D8"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r w:rsidRPr="0049190F">
              <w:rPr>
                <w:i/>
                <w:spacing w:val="0"/>
                <w:w w:val="100"/>
                <w:sz w:val="15"/>
                <w:szCs w:val="15"/>
                <w:lang w:val="fr-FR"/>
              </w:rPr>
              <w:t>2018</w:t>
            </w:r>
          </w:p>
        </w:tc>
        <w:tc>
          <w:tcPr>
            <w:tcW w:w="409" w:type="dxa"/>
            <w:tcBorders>
              <w:top w:val="single" w:sz="4" w:space="0" w:color="auto"/>
              <w:bottom w:val="single" w:sz="12" w:space="0" w:color="auto"/>
            </w:tcBorders>
            <w:shd w:val="clear" w:color="auto" w:fill="auto"/>
            <w:vAlign w:val="bottom"/>
          </w:tcPr>
          <w:p w14:paraId="0D753DA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9" w:type="dxa"/>
            <w:tcBorders>
              <w:top w:val="single" w:sz="4" w:space="0" w:color="auto"/>
              <w:bottom w:val="single" w:sz="12" w:space="0" w:color="auto"/>
            </w:tcBorders>
            <w:shd w:val="clear" w:color="auto" w:fill="auto"/>
            <w:vAlign w:val="bottom"/>
          </w:tcPr>
          <w:p w14:paraId="65CB2CA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9" w:type="dxa"/>
            <w:tcBorders>
              <w:top w:val="single" w:sz="4" w:space="0" w:color="auto"/>
              <w:bottom w:val="single" w:sz="12" w:space="0" w:color="auto"/>
            </w:tcBorders>
            <w:shd w:val="clear" w:color="auto" w:fill="auto"/>
            <w:vAlign w:val="bottom"/>
          </w:tcPr>
          <w:p w14:paraId="3E7CB53F" w14:textId="43137E9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r w:rsidRPr="0049190F">
              <w:rPr>
                <w:i/>
                <w:spacing w:val="0"/>
                <w:w w:val="100"/>
                <w:sz w:val="15"/>
                <w:szCs w:val="15"/>
                <w:lang w:val="fr-FR"/>
              </w:rPr>
              <w:t>2019</w:t>
            </w:r>
          </w:p>
        </w:tc>
        <w:tc>
          <w:tcPr>
            <w:tcW w:w="409" w:type="dxa"/>
            <w:tcBorders>
              <w:top w:val="single" w:sz="4" w:space="0" w:color="auto"/>
              <w:bottom w:val="single" w:sz="12" w:space="0" w:color="auto"/>
            </w:tcBorders>
            <w:shd w:val="clear" w:color="auto" w:fill="auto"/>
            <w:vAlign w:val="bottom"/>
          </w:tcPr>
          <w:p w14:paraId="5141FCA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9" w:type="dxa"/>
            <w:tcBorders>
              <w:top w:val="single" w:sz="4" w:space="0" w:color="auto"/>
              <w:bottom w:val="single" w:sz="12" w:space="0" w:color="auto"/>
            </w:tcBorders>
            <w:shd w:val="clear" w:color="auto" w:fill="auto"/>
            <w:vAlign w:val="bottom"/>
          </w:tcPr>
          <w:p w14:paraId="6B86EA3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p>
        </w:tc>
        <w:tc>
          <w:tcPr>
            <w:tcW w:w="409" w:type="dxa"/>
            <w:tcBorders>
              <w:top w:val="single" w:sz="4" w:space="0" w:color="auto"/>
              <w:bottom w:val="single" w:sz="12" w:space="0" w:color="auto"/>
            </w:tcBorders>
            <w:shd w:val="clear" w:color="auto" w:fill="auto"/>
            <w:vAlign w:val="bottom"/>
          </w:tcPr>
          <w:p w14:paraId="31D4EFE4" w14:textId="455CE574"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fr-FR"/>
              </w:rPr>
            </w:pPr>
            <w:r w:rsidRPr="0049190F">
              <w:rPr>
                <w:i/>
                <w:spacing w:val="0"/>
                <w:w w:val="100"/>
                <w:sz w:val="15"/>
                <w:szCs w:val="15"/>
                <w:lang w:val="fr-FR"/>
              </w:rPr>
              <w:t>2020</w:t>
            </w:r>
          </w:p>
        </w:tc>
      </w:tr>
      <w:tr w:rsidR="0049190F" w:rsidRPr="0049190F" w14:paraId="641A92BC" w14:textId="77777777" w:rsidTr="0049190F">
        <w:trPr>
          <w:trHeight w:hRule="exact" w:val="115"/>
          <w:tblHeader/>
        </w:trPr>
        <w:tc>
          <w:tcPr>
            <w:tcW w:w="1260" w:type="dxa"/>
            <w:tcBorders>
              <w:top w:val="single" w:sz="12" w:space="0" w:color="auto"/>
            </w:tcBorders>
            <w:shd w:val="clear" w:color="auto" w:fill="auto"/>
            <w:vAlign w:val="bottom"/>
          </w:tcPr>
          <w:p w14:paraId="4F3FD7C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408" w:type="dxa"/>
            <w:tcBorders>
              <w:top w:val="single" w:sz="12" w:space="0" w:color="auto"/>
            </w:tcBorders>
            <w:shd w:val="clear" w:color="auto" w:fill="auto"/>
            <w:vAlign w:val="bottom"/>
          </w:tcPr>
          <w:p w14:paraId="5F44C60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6C6ED0B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724AD1B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3B5BC7B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4B09DC3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5453472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19DCD2E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8" w:type="dxa"/>
            <w:tcBorders>
              <w:top w:val="single" w:sz="12" w:space="0" w:color="auto"/>
            </w:tcBorders>
            <w:shd w:val="clear" w:color="auto" w:fill="auto"/>
            <w:vAlign w:val="bottom"/>
          </w:tcPr>
          <w:p w14:paraId="47946CF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242539A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4321105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667D73B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75CCE23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500FFED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10AFB53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8" w:type="dxa"/>
            <w:tcBorders>
              <w:top w:val="single" w:sz="12" w:space="0" w:color="auto"/>
            </w:tcBorders>
            <w:shd w:val="clear" w:color="auto" w:fill="auto"/>
            <w:vAlign w:val="bottom"/>
          </w:tcPr>
          <w:p w14:paraId="3FC7497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5B5AD95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47518AE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1E4B33D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460F6F4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592BEF6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c>
          <w:tcPr>
            <w:tcW w:w="409" w:type="dxa"/>
            <w:tcBorders>
              <w:top w:val="single" w:sz="12" w:space="0" w:color="auto"/>
            </w:tcBorders>
            <w:shd w:val="clear" w:color="auto" w:fill="auto"/>
            <w:vAlign w:val="bottom"/>
          </w:tcPr>
          <w:p w14:paraId="058BED4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fr-FR"/>
              </w:rPr>
            </w:pPr>
          </w:p>
        </w:tc>
      </w:tr>
      <w:tr w:rsidR="0049190F" w:rsidRPr="0049190F" w14:paraId="31581505" w14:textId="77777777" w:rsidTr="0049190F">
        <w:tc>
          <w:tcPr>
            <w:tcW w:w="1260" w:type="dxa"/>
            <w:shd w:val="clear" w:color="auto" w:fill="auto"/>
            <w:vAlign w:val="bottom"/>
          </w:tcPr>
          <w:p w14:paraId="19EE9E6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p>
        </w:tc>
        <w:tc>
          <w:tcPr>
            <w:tcW w:w="408" w:type="dxa"/>
            <w:shd w:val="clear" w:color="auto" w:fill="auto"/>
            <w:vAlign w:val="bottom"/>
          </w:tcPr>
          <w:p w14:paraId="723EE00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F</w:t>
            </w:r>
          </w:p>
        </w:tc>
        <w:tc>
          <w:tcPr>
            <w:tcW w:w="409" w:type="dxa"/>
            <w:shd w:val="clear" w:color="auto" w:fill="auto"/>
            <w:vAlign w:val="bottom"/>
          </w:tcPr>
          <w:p w14:paraId="71246E5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M</w:t>
            </w:r>
          </w:p>
        </w:tc>
        <w:tc>
          <w:tcPr>
            <w:tcW w:w="409" w:type="dxa"/>
            <w:shd w:val="clear" w:color="auto" w:fill="auto"/>
            <w:vAlign w:val="bottom"/>
          </w:tcPr>
          <w:p w14:paraId="1DAAC41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T</w:t>
            </w:r>
          </w:p>
        </w:tc>
        <w:tc>
          <w:tcPr>
            <w:tcW w:w="409" w:type="dxa"/>
            <w:shd w:val="clear" w:color="auto" w:fill="auto"/>
            <w:vAlign w:val="bottom"/>
          </w:tcPr>
          <w:p w14:paraId="3B32A71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F</w:t>
            </w:r>
          </w:p>
        </w:tc>
        <w:tc>
          <w:tcPr>
            <w:tcW w:w="409" w:type="dxa"/>
            <w:shd w:val="clear" w:color="auto" w:fill="auto"/>
            <w:vAlign w:val="bottom"/>
          </w:tcPr>
          <w:p w14:paraId="2141D2D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M</w:t>
            </w:r>
          </w:p>
        </w:tc>
        <w:tc>
          <w:tcPr>
            <w:tcW w:w="409" w:type="dxa"/>
            <w:shd w:val="clear" w:color="auto" w:fill="auto"/>
            <w:vAlign w:val="bottom"/>
          </w:tcPr>
          <w:p w14:paraId="75412FC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T</w:t>
            </w:r>
          </w:p>
        </w:tc>
        <w:tc>
          <w:tcPr>
            <w:tcW w:w="409" w:type="dxa"/>
            <w:shd w:val="clear" w:color="auto" w:fill="auto"/>
            <w:vAlign w:val="bottom"/>
          </w:tcPr>
          <w:p w14:paraId="60D2EAA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F</w:t>
            </w:r>
          </w:p>
        </w:tc>
        <w:tc>
          <w:tcPr>
            <w:tcW w:w="408" w:type="dxa"/>
            <w:shd w:val="clear" w:color="auto" w:fill="auto"/>
            <w:vAlign w:val="bottom"/>
          </w:tcPr>
          <w:p w14:paraId="168161E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M</w:t>
            </w:r>
          </w:p>
        </w:tc>
        <w:tc>
          <w:tcPr>
            <w:tcW w:w="409" w:type="dxa"/>
            <w:shd w:val="clear" w:color="auto" w:fill="auto"/>
            <w:vAlign w:val="bottom"/>
          </w:tcPr>
          <w:p w14:paraId="7C950B0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T</w:t>
            </w:r>
          </w:p>
        </w:tc>
        <w:tc>
          <w:tcPr>
            <w:tcW w:w="409" w:type="dxa"/>
            <w:shd w:val="clear" w:color="auto" w:fill="auto"/>
            <w:vAlign w:val="bottom"/>
          </w:tcPr>
          <w:p w14:paraId="7CD58D1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F</w:t>
            </w:r>
          </w:p>
        </w:tc>
        <w:tc>
          <w:tcPr>
            <w:tcW w:w="409" w:type="dxa"/>
            <w:shd w:val="clear" w:color="auto" w:fill="auto"/>
            <w:vAlign w:val="bottom"/>
          </w:tcPr>
          <w:p w14:paraId="2791D0E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M</w:t>
            </w:r>
          </w:p>
        </w:tc>
        <w:tc>
          <w:tcPr>
            <w:tcW w:w="409" w:type="dxa"/>
            <w:shd w:val="clear" w:color="auto" w:fill="auto"/>
            <w:vAlign w:val="bottom"/>
          </w:tcPr>
          <w:p w14:paraId="2008981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T</w:t>
            </w:r>
          </w:p>
        </w:tc>
        <w:tc>
          <w:tcPr>
            <w:tcW w:w="409" w:type="dxa"/>
            <w:shd w:val="clear" w:color="auto" w:fill="auto"/>
            <w:vAlign w:val="bottom"/>
          </w:tcPr>
          <w:p w14:paraId="04BEB61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F</w:t>
            </w:r>
          </w:p>
        </w:tc>
        <w:tc>
          <w:tcPr>
            <w:tcW w:w="409" w:type="dxa"/>
            <w:shd w:val="clear" w:color="auto" w:fill="auto"/>
            <w:vAlign w:val="bottom"/>
          </w:tcPr>
          <w:p w14:paraId="235B879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M</w:t>
            </w:r>
          </w:p>
        </w:tc>
        <w:tc>
          <w:tcPr>
            <w:tcW w:w="408" w:type="dxa"/>
            <w:shd w:val="clear" w:color="auto" w:fill="auto"/>
            <w:vAlign w:val="bottom"/>
          </w:tcPr>
          <w:p w14:paraId="096E58E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T</w:t>
            </w:r>
          </w:p>
        </w:tc>
        <w:tc>
          <w:tcPr>
            <w:tcW w:w="409" w:type="dxa"/>
            <w:shd w:val="clear" w:color="auto" w:fill="auto"/>
            <w:vAlign w:val="bottom"/>
          </w:tcPr>
          <w:p w14:paraId="695602C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F</w:t>
            </w:r>
          </w:p>
        </w:tc>
        <w:tc>
          <w:tcPr>
            <w:tcW w:w="409" w:type="dxa"/>
            <w:shd w:val="clear" w:color="auto" w:fill="auto"/>
            <w:vAlign w:val="bottom"/>
          </w:tcPr>
          <w:p w14:paraId="23B4F96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M</w:t>
            </w:r>
          </w:p>
        </w:tc>
        <w:tc>
          <w:tcPr>
            <w:tcW w:w="409" w:type="dxa"/>
            <w:shd w:val="clear" w:color="auto" w:fill="auto"/>
            <w:vAlign w:val="bottom"/>
          </w:tcPr>
          <w:p w14:paraId="70D113A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T</w:t>
            </w:r>
          </w:p>
        </w:tc>
        <w:tc>
          <w:tcPr>
            <w:tcW w:w="409" w:type="dxa"/>
            <w:shd w:val="clear" w:color="auto" w:fill="auto"/>
            <w:vAlign w:val="bottom"/>
          </w:tcPr>
          <w:p w14:paraId="1FECA83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F</w:t>
            </w:r>
          </w:p>
        </w:tc>
        <w:tc>
          <w:tcPr>
            <w:tcW w:w="409" w:type="dxa"/>
            <w:shd w:val="clear" w:color="auto" w:fill="auto"/>
            <w:vAlign w:val="bottom"/>
          </w:tcPr>
          <w:p w14:paraId="54FE343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M</w:t>
            </w:r>
          </w:p>
        </w:tc>
        <w:tc>
          <w:tcPr>
            <w:tcW w:w="409" w:type="dxa"/>
            <w:shd w:val="clear" w:color="auto" w:fill="auto"/>
            <w:vAlign w:val="bottom"/>
          </w:tcPr>
          <w:p w14:paraId="372569C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fr-FR"/>
              </w:rPr>
            </w:pPr>
            <w:r w:rsidRPr="0049190F">
              <w:rPr>
                <w:b/>
                <w:bCs/>
                <w:spacing w:val="0"/>
                <w:w w:val="100"/>
                <w:sz w:val="16"/>
                <w:szCs w:val="16"/>
                <w:lang w:val="fr-FR"/>
              </w:rPr>
              <w:t>T</w:t>
            </w:r>
          </w:p>
        </w:tc>
      </w:tr>
      <w:tr w:rsidR="0049190F" w:rsidRPr="0049190F" w14:paraId="1FCE086D" w14:textId="77777777" w:rsidTr="0049190F">
        <w:tc>
          <w:tcPr>
            <w:tcW w:w="1260" w:type="dxa"/>
            <w:shd w:val="clear" w:color="auto" w:fill="auto"/>
            <w:vAlign w:val="bottom"/>
          </w:tcPr>
          <w:p w14:paraId="1B2B21D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rPr>
                <w:spacing w:val="-2"/>
                <w:w w:val="100"/>
                <w:sz w:val="17"/>
                <w:szCs w:val="17"/>
              </w:rPr>
            </w:pPr>
            <w:r w:rsidRPr="0049190F">
              <w:rPr>
                <w:spacing w:val="-2"/>
                <w:w w:val="100"/>
                <w:sz w:val="17"/>
                <w:szCs w:val="17"/>
              </w:rPr>
              <w:t xml:space="preserve">Certificate </w:t>
            </w:r>
          </w:p>
        </w:tc>
        <w:tc>
          <w:tcPr>
            <w:tcW w:w="408" w:type="dxa"/>
            <w:shd w:val="clear" w:color="auto" w:fill="auto"/>
            <w:vAlign w:val="bottom"/>
          </w:tcPr>
          <w:p w14:paraId="60BE9B8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170</w:t>
            </w:r>
          </w:p>
        </w:tc>
        <w:tc>
          <w:tcPr>
            <w:tcW w:w="409" w:type="dxa"/>
            <w:shd w:val="clear" w:color="auto" w:fill="auto"/>
            <w:vAlign w:val="bottom"/>
          </w:tcPr>
          <w:p w14:paraId="0B60B8F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134</w:t>
            </w:r>
          </w:p>
        </w:tc>
        <w:tc>
          <w:tcPr>
            <w:tcW w:w="409" w:type="dxa"/>
            <w:shd w:val="clear" w:color="auto" w:fill="auto"/>
            <w:vAlign w:val="bottom"/>
          </w:tcPr>
          <w:p w14:paraId="18A4EDC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304</w:t>
            </w:r>
          </w:p>
        </w:tc>
        <w:tc>
          <w:tcPr>
            <w:tcW w:w="409" w:type="dxa"/>
            <w:shd w:val="clear" w:color="auto" w:fill="auto"/>
            <w:vAlign w:val="bottom"/>
          </w:tcPr>
          <w:p w14:paraId="0A4252B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124</w:t>
            </w:r>
          </w:p>
        </w:tc>
        <w:tc>
          <w:tcPr>
            <w:tcW w:w="409" w:type="dxa"/>
            <w:shd w:val="clear" w:color="auto" w:fill="auto"/>
            <w:vAlign w:val="bottom"/>
          </w:tcPr>
          <w:p w14:paraId="2D6C208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89</w:t>
            </w:r>
          </w:p>
        </w:tc>
        <w:tc>
          <w:tcPr>
            <w:tcW w:w="409" w:type="dxa"/>
            <w:shd w:val="clear" w:color="auto" w:fill="auto"/>
            <w:vAlign w:val="bottom"/>
          </w:tcPr>
          <w:p w14:paraId="2827CF8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213</w:t>
            </w:r>
          </w:p>
        </w:tc>
        <w:tc>
          <w:tcPr>
            <w:tcW w:w="409" w:type="dxa"/>
            <w:shd w:val="clear" w:color="auto" w:fill="auto"/>
            <w:vAlign w:val="bottom"/>
          </w:tcPr>
          <w:p w14:paraId="1A513FA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97</w:t>
            </w:r>
          </w:p>
        </w:tc>
        <w:tc>
          <w:tcPr>
            <w:tcW w:w="408" w:type="dxa"/>
            <w:shd w:val="clear" w:color="auto" w:fill="auto"/>
            <w:vAlign w:val="bottom"/>
          </w:tcPr>
          <w:p w14:paraId="3A03490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104</w:t>
            </w:r>
          </w:p>
        </w:tc>
        <w:tc>
          <w:tcPr>
            <w:tcW w:w="409" w:type="dxa"/>
            <w:shd w:val="clear" w:color="auto" w:fill="auto"/>
            <w:vAlign w:val="bottom"/>
          </w:tcPr>
          <w:p w14:paraId="2B14575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201</w:t>
            </w:r>
          </w:p>
        </w:tc>
        <w:tc>
          <w:tcPr>
            <w:tcW w:w="409" w:type="dxa"/>
            <w:shd w:val="clear" w:color="auto" w:fill="auto"/>
            <w:vAlign w:val="bottom"/>
          </w:tcPr>
          <w:p w14:paraId="4667BCB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96</w:t>
            </w:r>
          </w:p>
        </w:tc>
        <w:tc>
          <w:tcPr>
            <w:tcW w:w="409" w:type="dxa"/>
            <w:shd w:val="clear" w:color="auto" w:fill="auto"/>
            <w:vAlign w:val="bottom"/>
          </w:tcPr>
          <w:p w14:paraId="14BF619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95</w:t>
            </w:r>
          </w:p>
        </w:tc>
        <w:tc>
          <w:tcPr>
            <w:tcW w:w="409" w:type="dxa"/>
            <w:shd w:val="clear" w:color="auto" w:fill="auto"/>
            <w:vAlign w:val="bottom"/>
          </w:tcPr>
          <w:p w14:paraId="0D10B98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191</w:t>
            </w:r>
          </w:p>
        </w:tc>
        <w:tc>
          <w:tcPr>
            <w:tcW w:w="409" w:type="dxa"/>
            <w:shd w:val="clear" w:color="auto" w:fill="auto"/>
            <w:vAlign w:val="bottom"/>
          </w:tcPr>
          <w:p w14:paraId="55AA1C5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65</w:t>
            </w:r>
          </w:p>
        </w:tc>
        <w:tc>
          <w:tcPr>
            <w:tcW w:w="409" w:type="dxa"/>
            <w:shd w:val="clear" w:color="auto" w:fill="auto"/>
            <w:vAlign w:val="bottom"/>
          </w:tcPr>
          <w:p w14:paraId="7A0D836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79</w:t>
            </w:r>
          </w:p>
        </w:tc>
        <w:tc>
          <w:tcPr>
            <w:tcW w:w="408" w:type="dxa"/>
            <w:shd w:val="clear" w:color="auto" w:fill="auto"/>
            <w:vAlign w:val="bottom"/>
          </w:tcPr>
          <w:p w14:paraId="7376EBC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144</w:t>
            </w:r>
          </w:p>
        </w:tc>
        <w:tc>
          <w:tcPr>
            <w:tcW w:w="409" w:type="dxa"/>
            <w:shd w:val="clear" w:color="auto" w:fill="auto"/>
            <w:vAlign w:val="bottom"/>
          </w:tcPr>
          <w:p w14:paraId="3440C1C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64</w:t>
            </w:r>
          </w:p>
        </w:tc>
        <w:tc>
          <w:tcPr>
            <w:tcW w:w="409" w:type="dxa"/>
            <w:shd w:val="clear" w:color="auto" w:fill="auto"/>
            <w:vAlign w:val="bottom"/>
          </w:tcPr>
          <w:p w14:paraId="3357EDC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79</w:t>
            </w:r>
          </w:p>
        </w:tc>
        <w:tc>
          <w:tcPr>
            <w:tcW w:w="409" w:type="dxa"/>
            <w:shd w:val="clear" w:color="auto" w:fill="auto"/>
            <w:vAlign w:val="bottom"/>
          </w:tcPr>
          <w:p w14:paraId="4F4AB5E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143</w:t>
            </w:r>
          </w:p>
        </w:tc>
        <w:tc>
          <w:tcPr>
            <w:tcW w:w="409" w:type="dxa"/>
            <w:shd w:val="clear" w:color="auto" w:fill="auto"/>
            <w:vAlign w:val="bottom"/>
          </w:tcPr>
          <w:p w14:paraId="00303B8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52</w:t>
            </w:r>
          </w:p>
        </w:tc>
        <w:tc>
          <w:tcPr>
            <w:tcW w:w="409" w:type="dxa"/>
            <w:shd w:val="clear" w:color="auto" w:fill="auto"/>
            <w:vAlign w:val="bottom"/>
          </w:tcPr>
          <w:p w14:paraId="5567714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67</w:t>
            </w:r>
          </w:p>
        </w:tc>
        <w:tc>
          <w:tcPr>
            <w:tcW w:w="409" w:type="dxa"/>
            <w:shd w:val="clear" w:color="auto" w:fill="auto"/>
            <w:vAlign w:val="bottom"/>
          </w:tcPr>
          <w:p w14:paraId="7C7140C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119</w:t>
            </w:r>
          </w:p>
        </w:tc>
      </w:tr>
      <w:tr w:rsidR="0049190F" w:rsidRPr="0049190F" w14:paraId="07E9563D" w14:textId="77777777" w:rsidTr="0049190F">
        <w:tc>
          <w:tcPr>
            <w:tcW w:w="1260" w:type="dxa"/>
            <w:shd w:val="clear" w:color="auto" w:fill="auto"/>
            <w:vAlign w:val="bottom"/>
          </w:tcPr>
          <w:p w14:paraId="3E260F0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rPr>
                <w:spacing w:val="-2"/>
                <w:w w:val="100"/>
                <w:sz w:val="17"/>
                <w:szCs w:val="17"/>
              </w:rPr>
            </w:pPr>
            <w:r w:rsidRPr="0049190F">
              <w:rPr>
                <w:spacing w:val="-2"/>
                <w:w w:val="100"/>
                <w:sz w:val="17"/>
                <w:szCs w:val="17"/>
              </w:rPr>
              <w:t xml:space="preserve">Higher Certificate </w:t>
            </w:r>
          </w:p>
        </w:tc>
        <w:tc>
          <w:tcPr>
            <w:tcW w:w="408" w:type="dxa"/>
            <w:shd w:val="clear" w:color="auto" w:fill="auto"/>
            <w:vAlign w:val="bottom"/>
          </w:tcPr>
          <w:p w14:paraId="551C03D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14</w:t>
            </w:r>
          </w:p>
        </w:tc>
        <w:tc>
          <w:tcPr>
            <w:tcW w:w="409" w:type="dxa"/>
            <w:shd w:val="clear" w:color="auto" w:fill="auto"/>
            <w:vAlign w:val="bottom"/>
          </w:tcPr>
          <w:p w14:paraId="2ECC500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35</w:t>
            </w:r>
          </w:p>
        </w:tc>
        <w:tc>
          <w:tcPr>
            <w:tcW w:w="409" w:type="dxa"/>
            <w:shd w:val="clear" w:color="auto" w:fill="auto"/>
            <w:vAlign w:val="bottom"/>
          </w:tcPr>
          <w:p w14:paraId="6F281A1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49</w:t>
            </w:r>
          </w:p>
        </w:tc>
        <w:tc>
          <w:tcPr>
            <w:tcW w:w="409" w:type="dxa"/>
            <w:shd w:val="clear" w:color="auto" w:fill="auto"/>
            <w:vAlign w:val="bottom"/>
          </w:tcPr>
          <w:p w14:paraId="707D47C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11</w:t>
            </w:r>
          </w:p>
        </w:tc>
        <w:tc>
          <w:tcPr>
            <w:tcW w:w="409" w:type="dxa"/>
            <w:shd w:val="clear" w:color="auto" w:fill="auto"/>
            <w:vAlign w:val="bottom"/>
          </w:tcPr>
          <w:p w14:paraId="1138A24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20</w:t>
            </w:r>
          </w:p>
        </w:tc>
        <w:tc>
          <w:tcPr>
            <w:tcW w:w="409" w:type="dxa"/>
            <w:shd w:val="clear" w:color="auto" w:fill="auto"/>
            <w:vAlign w:val="bottom"/>
          </w:tcPr>
          <w:p w14:paraId="44B520D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31</w:t>
            </w:r>
          </w:p>
        </w:tc>
        <w:tc>
          <w:tcPr>
            <w:tcW w:w="409" w:type="dxa"/>
            <w:shd w:val="clear" w:color="auto" w:fill="auto"/>
            <w:vAlign w:val="bottom"/>
          </w:tcPr>
          <w:p w14:paraId="73B94BF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18</w:t>
            </w:r>
          </w:p>
        </w:tc>
        <w:tc>
          <w:tcPr>
            <w:tcW w:w="408" w:type="dxa"/>
            <w:shd w:val="clear" w:color="auto" w:fill="auto"/>
            <w:vAlign w:val="bottom"/>
          </w:tcPr>
          <w:p w14:paraId="26A4329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26</w:t>
            </w:r>
          </w:p>
        </w:tc>
        <w:tc>
          <w:tcPr>
            <w:tcW w:w="409" w:type="dxa"/>
            <w:shd w:val="clear" w:color="auto" w:fill="auto"/>
            <w:vAlign w:val="bottom"/>
          </w:tcPr>
          <w:p w14:paraId="0435F8C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44</w:t>
            </w:r>
          </w:p>
        </w:tc>
        <w:tc>
          <w:tcPr>
            <w:tcW w:w="409" w:type="dxa"/>
            <w:shd w:val="clear" w:color="auto" w:fill="auto"/>
            <w:vAlign w:val="bottom"/>
          </w:tcPr>
          <w:p w14:paraId="2595413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10</w:t>
            </w:r>
          </w:p>
        </w:tc>
        <w:tc>
          <w:tcPr>
            <w:tcW w:w="409" w:type="dxa"/>
            <w:shd w:val="clear" w:color="auto" w:fill="auto"/>
            <w:vAlign w:val="bottom"/>
          </w:tcPr>
          <w:p w14:paraId="69F45FF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18</w:t>
            </w:r>
          </w:p>
        </w:tc>
        <w:tc>
          <w:tcPr>
            <w:tcW w:w="409" w:type="dxa"/>
            <w:shd w:val="clear" w:color="auto" w:fill="auto"/>
            <w:vAlign w:val="bottom"/>
          </w:tcPr>
          <w:p w14:paraId="5F12069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28</w:t>
            </w:r>
          </w:p>
        </w:tc>
        <w:tc>
          <w:tcPr>
            <w:tcW w:w="409" w:type="dxa"/>
            <w:shd w:val="clear" w:color="auto" w:fill="auto"/>
            <w:vAlign w:val="bottom"/>
          </w:tcPr>
          <w:p w14:paraId="51934E0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27</w:t>
            </w:r>
          </w:p>
        </w:tc>
        <w:tc>
          <w:tcPr>
            <w:tcW w:w="409" w:type="dxa"/>
            <w:shd w:val="clear" w:color="auto" w:fill="auto"/>
            <w:vAlign w:val="bottom"/>
          </w:tcPr>
          <w:p w14:paraId="1B2562D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42</w:t>
            </w:r>
          </w:p>
        </w:tc>
        <w:tc>
          <w:tcPr>
            <w:tcW w:w="408" w:type="dxa"/>
            <w:shd w:val="clear" w:color="auto" w:fill="auto"/>
            <w:vAlign w:val="bottom"/>
          </w:tcPr>
          <w:p w14:paraId="044CEAE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69</w:t>
            </w:r>
          </w:p>
        </w:tc>
        <w:tc>
          <w:tcPr>
            <w:tcW w:w="409" w:type="dxa"/>
            <w:shd w:val="clear" w:color="auto" w:fill="auto"/>
            <w:vAlign w:val="bottom"/>
          </w:tcPr>
          <w:p w14:paraId="15DD81B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25</w:t>
            </w:r>
          </w:p>
        </w:tc>
        <w:tc>
          <w:tcPr>
            <w:tcW w:w="409" w:type="dxa"/>
            <w:shd w:val="clear" w:color="auto" w:fill="auto"/>
            <w:vAlign w:val="bottom"/>
          </w:tcPr>
          <w:p w14:paraId="6DC6B18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30</w:t>
            </w:r>
          </w:p>
        </w:tc>
        <w:tc>
          <w:tcPr>
            <w:tcW w:w="409" w:type="dxa"/>
            <w:shd w:val="clear" w:color="auto" w:fill="auto"/>
            <w:vAlign w:val="bottom"/>
          </w:tcPr>
          <w:p w14:paraId="7A959CF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55</w:t>
            </w:r>
          </w:p>
        </w:tc>
        <w:tc>
          <w:tcPr>
            <w:tcW w:w="409" w:type="dxa"/>
            <w:shd w:val="clear" w:color="auto" w:fill="auto"/>
            <w:vAlign w:val="bottom"/>
          </w:tcPr>
          <w:p w14:paraId="58B4E6B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w:t>
            </w:r>
          </w:p>
        </w:tc>
        <w:tc>
          <w:tcPr>
            <w:tcW w:w="409" w:type="dxa"/>
            <w:shd w:val="clear" w:color="auto" w:fill="auto"/>
            <w:vAlign w:val="bottom"/>
          </w:tcPr>
          <w:p w14:paraId="2F049D2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w:t>
            </w:r>
          </w:p>
        </w:tc>
        <w:tc>
          <w:tcPr>
            <w:tcW w:w="409" w:type="dxa"/>
            <w:shd w:val="clear" w:color="auto" w:fill="auto"/>
            <w:vAlign w:val="bottom"/>
          </w:tcPr>
          <w:p w14:paraId="5F0CC4D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8</w:t>
            </w:r>
          </w:p>
        </w:tc>
      </w:tr>
      <w:tr w:rsidR="0049190F" w:rsidRPr="0049190F" w14:paraId="7AE2750C" w14:textId="77777777" w:rsidTr="0049190F">
        <w:tc>
          <w:tcPr>
            <w:tcW w:w="1260" w:type="dxa"/>
            <w:shd w:val="clear" w:color="auto" w:fill="auto"/>
            <w:vAlign w:val="bottom"/>
          </w:tcPr>
          <w:p w14:paraId="1D9E109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rPr>
                <w:spacing w:val="-2"/>
                <w:w w:val="100"/>
                <w:sz w:val="17"/>
                <w:szCs w:val="17"/>
              </w:rPr>
            </w:pPr>
            <w:r w:rsidRPr="0049190F">
              <w:rPr>
                <w:spacing w:val="-2"/>
                <w:w w:val="100"/>
                <w:sz w:val="17"/>
                <w:szCs w:val="17"/>
              </w:rPr>
              <w:t xml:space="preserve">Bachelor’s Degree </w:t>
            </w:r>
          </w:p>
        </w:tc>
        <w:tc>
          <w:tcPr>
            <w:tcW w:w="408" w:type="dxa"/>
            <w:shd w:val="clear" w:color="auto" w:fill="auto"/>
            <w:vAlign w:val="bottom"/>
          </w:tcPr>
          <w:p w14:paraId="53F0488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890</w:t>
            </w:r>
          </w:p>
        </w:tc>
        <w:tc>
          <w:tcPr>
            <w:tcW w:w="409" w:type="dxa"/>
            <w:shd w:val="clear" w:color="auto" w:fill="auto"/>
            <w:vAlign w:val="bottom"/>
          </w:tcPr>
          <w:p w14:paraId="441C2A2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532</w:t>
            </w:r>
          </w:p>
        </w:tc>
        <w:tc>
          <w:tcPr>
            <w:tcW w:w="409" w:type="dxa"/>
            <w:shd w:val="clear" w:color="auto" w:fill="auto"/>
            <w:vAlign w:val="bottom"/>
          </w:tcPr>
          <w:p w14:paraId="078B0234" w14:textId="1884D445"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w:t>
            </w:r>
            <w:r w:rsidR="00230647">
              <w:rPr>
                <w:spacing w:val="0"/>
                <w:w w:val="100"/>
                <w:sz w:val="16"/>
                <w:szCs w:val="16"/>
              </w:rPr>
              <w:t xml:space="preserve"> </w:t>
            </w:r>
            <w:r w:rsidRPr="0049190F">
              <w:rPr>
                <w:spacing w:val="0"/>
                <w:w w:val="100"/>
                <w:sz w:val="16"/>
                <w:szCs w:val="16"/>
              </w:rPr>
              <w:t>422</w:t>
            </w:r>
          </w:p>
        </w:tc>
        <w:tc>
          <w:tcPr>
            <w:tcW w:w="409" w:type="dxa"/>
            <w:shd w:val="clear" w:color="auto" w:fill="auto"/>
            <w:vAlign w:val="bottom"/>
          </w:tcPr>
          <w:p w14:paraId="7AE0300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866</w:t>
            </w:r>
          </w:p>
        </w:tc>
        <w:tc>
          <w:tcPr>
            <w:tcW w:w="409" w:type="dxa"/>
            <w:shd w:val="clear" w:color="auto" w:fill="auto"/>
            <w:vAlign w:val="bottom"/>
          </w:tcPr>
          <w:p w14:paraId="05A02E2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532</w:t>
            </w:r>
          </w:p>
        </w:tc>
        <w:tc>
          <w:tcPr>
            <w:tcW w:w="409" w:type="dxa"/>
            <w:shd w:val="clear" w:color="auto" w:fill="auto"/>
            <w:vAlign w:val="bottom"/>
          </w:tcPr>
          <w:p w14:paraId="6D184AE3" w14:textId="79898B52"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w:t>
            </w:r>
            <w:r w:rsidR="00AF3073">
              <w:rPr>
                <w:spacing w:val="0"/>
                <w:w w:val="100"/>
                <w:sz w:val="16"/>
                <w:szCs w:val="16"/>
              </w:rPr>
              <w:t xml:space="preserve"> </w:t>
            </w:r>
            <w:r w:rsidRPr="0049190F">
              <w:rPr>
                <w:spacing w:val="0"/>
                <w:w w:val="100"/>
                <w:sz w:val="16"/>
                <w:szCs w:val="16"/>
              </w:rPr>
              <w:t>398</w:t>
            </w:r>
          </w:p>
        </w:tc>
        <w:tc>
          <w:tcPr>
            <w:tcW w:w="409" w:type="dxa"/>
            <w:shd w:val="clear" w:color="auto" w:fill="auto"/>
            <w:vAlign w:val="bottom"/>
          </w:tcPr>
          <w:p w14:paraId="57FDDEC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857</w:t>
            </w:r>
          </w:p>
        </w:tc>
        <w:tc>
          <w:tcPr>
            <w:tcW w:w="408" w:type="dxa"/>
            <w:shd w:val="clear" w:color="auto" w:fill="auto"/>
            <w:vAlign w:val="bottom"/>
          </w:tcPr>
          <w:p w14:paraId="41592D8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552</w:t>
            </w:r>
          </w:p>
        </w:tc>
        <w:tc>
          <w:tcPr>
            <w:tcW w:w="409" w:type="dxa"/>
            <w:shd w:val="clear" w:color="auto" w:fill="auto"/>
            <w:vAlign w:val="bottom"/>
          </w:tcPr>
          <w:p w14:paraId="1534395C" w14:textId="2B39F90D"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w:t>
            </w:r>
            <w:r w:rsidR="00AF3073">
              <w:rPr>
                <w:spacing w:val="0"/>
                <w:w w:val="100"/>
                <w:sz w:val="16"/>
                <w:szCs w:val="16"/>
              </w:rPr>
              <w:t xml:space="preserve"> </w:t>
            </w:r>
            <w:r w:rsidRPr="0049190F">
              <w:rPr>
                <w:spacing w:val="0"/>
                <w:w w:val="100"/>
                <w:sz w:val="16"/>
                <w:szCs w:val="16"/>
              </w:rPr>
              <w:t>409</w:t>
            </w:r>
          </w:p>
        </w:tc>
        <w:tc>
          <w:tcPr>
            <w:tcW w:w="409" w:type="dxa"/>
            <w:shd w:val="clear" w:color="auto" w:fill="auto"/>
            <w:vAlign w:val="bottom"/>
          </w:tcPr>
          <w:p w14:paraId="0F89436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769</w:t>
            </w:r>
          </w:p>
        </w:tc>
        <w:tc>
          <w:tcPr>
            <w:tcW w:w="409" w:type="dxa"/>
            <w:shd w:val="clear" w:color="auto" w:fill="auto"/>
            <w:vAlign w:val="bottom"/>
          </w:tcPr>
          <w:p w14:paraId="1FECB7F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536</w:t>
            </w:r>
          </w:p>
        </w:tc>
        <w:tc>
          <w:tcPr>
            <w:tcW w:w="409" w:type="dxa"/>
            <w:shd w:val="clear" w:color="auto" w:fill="auto"/>
            <w:vAlign w:val="bottom"/>
          </w:tcPr>
          <w:p w14:paraId="575A52E0" w14:textId="04368B51"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w:t>
            </w:r>
            <w:r w:rsidR="00AF3073">
              <w:rPr>
                <w:spacing w:val="0"/>
                <w:w w:val="100"/>
                <w:sz w:val="16"/>
                <w:szCs w:val="16"/>
              </w:rPr>
              <w:t xml:space="preserve"> </w:t>
            </w:r>
            <w:r w:rsidRPr="0049190F">
              <w:rPr>
                <w:spacing w:val="0"/>
                <w:w w:val="100"/>
                <w:sz w:val="16"/>
                <w:szCs w:val="16"/>
              </w:rPr>
              <w:t>305</w:t>
            </w:r>
          </w:p>
        </w:tc>
        <w:tc>
          <w:tcPr>
            <w:tcW w:w="409" w:type="dxa"/>
            <w:shd w:val="clear" w:color="auto" w:fill="auto"/>
            <w:vAlign w:val="bottom"/>
          </w:tcPr>
          <w:p w14:paraId="3F2A348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671</w:t>
            </w:r>
          </w:p>
        </w:tc>
        <w:tc>
          <w:tcPr>
            <w:tcW w:w="409" w:type="dxa"/>
            <w:shd w:val="clear" w:color="auto" w:fill="auto"/>
            <w:vAlign w:val="bottom"/>
          </w:tcPr>
          <w:p w14:paraId="512E71D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532</w:t>
            </w:r>
          </w:p>
        </w:tc>
        <w:tc>
          <w:tcPr>
            <w:tcW w:w="408" w:type="dxa"/>
            <w:shd w:val="clear" w:color="auto" w:fill="auto"/>
            <w:vAlign w:val="bottom"/>
          </w:tcPr>
          <w:p w14:paraId="7DD1370A" w14:textId="7162B85B"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w:t>
            </w:r>
            <w:r w:rsidR="00AF3073">
              <w:rPr>
                <w:spacing w:val="0"/>
                <w:w w:val="100"/>
                <w:sz w:val="16"/>
                <w:szCs w:val="16"/>
              </w:rPr>
              <w:t xml:space="preserve"> </w:t>
            </w:r>
            <w:r w:rsidRPr="0049190F">
              <w:rPr>
                <w:spacing w:val="0"/>
                <w:w w:val="100"/>
                <w:sz w:val="16"/>
                <w:szCs w:val="16"/>
              </w:rPr>
              <w:t>203</w:t>
            </w:r>
          </w:p>
        </w:tc>
        <w:tc>
          <w:tcPr>
            <w:tcW w:w="409" w:type="dxa"/>
            <w:shd w:val="clear" w:color="auto" w:fill="auto"/>
            <w:vAlign w:val="bottom"/>
          </w:tcPr>
          <w:p w14:paraId="5E396BD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633</w:t>
            </w:r>
          </w:p>
        </w:tc>
        <w:tc>
          <w:tcPr>
            <w:tcW w:w="409" w:type="dxa"/>
            <w:shd w:val="clear" w:color="auto" w:fill="auto"/>
            <w:vAlign w:val="bottom"/>
          </w:tcPr>
          <w:p w14:paraId="5BEB4F5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564</w:t>
            </w:r>
          </w:p>
        </w:tc>
        <w:tc>
          <w:tcPr>
            <w:tcW w:w="409" w:type="dxa"/>
            <w:shd w:val="clear" w:color="auto" w:fill="auto"/>
            <w:vAlign w:val="bottom"/>
          </w:tcPr>
          <w:p w14:paraId="6D5022A2" w14:textId="06529CBD"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w:t>
            </w:r>
            <w:r w:rsidR="00AF3073">
              <w:rPr>
                <w:spacing w:val="0"/>
                <w:w w:val="100"/>
                <w:sz w:val="16"/>
                <w:szCs w:val="16"/>
              </w:rPr>
              <w:t xml:space="preserve"> </w:t>
            </w:r>
            <w:r w:rsidRPr="0049190F">
              <w:rPr>
                <w:spacing w:val="0"/>
                <w:w w:val="100"/>
                <w:sz w:val="16"/>
                <w:szCs w:val="16"/>
              </w:rPr>
              <w:t>197</w:t>
            </w:r>
          </w:p>
        </w:tc>
        <w:tc>
          <w:tcPr>
            <w:tcW w:w="409" w:type="dxa"/>
            <w:shd w:val="clear" w:color="auto" w:fill="auto"/>
            <w:vAlign w:val="bottom"/>
          </w:tcPr>
          <w:p w14:paraId="364D931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709</w:t>
            </w:r>
          </w:p>
        </w:tc>
        <w:tc>
          <w:tcPr>
            <w:tcW w:w="409" w:type="dxa"/>
            <w:shd w:val="clear" w:color="auto" w:fill="auto"/>
            <w:vAlign w:val="bottom"/>
          </w:tcPr>
          <w:p w14:paraId="5911BFE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561</w:t>
            </w:r>
          </w:p>
        </w:tc>
        <w:tc>
          <w:tcPr>
            <w:tcW w:w="409" w:type="dxa"/>
            <w:shd w:val="clear" w:color="auto" w:fill="auto"/>
            <w:vAlign w:val="bottom"/>
          </w:tcPr>
          <w:p w14:paraId="18FB4713" w14:textId="742B3CC5"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w:t>
            </w:r>
            <w:r w:rsidR="00AF3073">
              <w:rPr>
                <w:spacing w:val="0"/>
                <w:w w:val="100"/>
                <w:sz w:val="16"/>
                <w:szCs w:val="16"/>
              </w:rPr>
              <w:t xml:space="preserve"> </w:t>
            </w:r>
            <w:r w:rsidRPr="0049190F">
              <w:rPr>
                <w:spacing w:val="0"/>
                <w:w w:val="100"/>
                <w:sz w:val="16"/>
                <w:szCs w:val="16"/>
              </w:rPr>
              <w:t>270</w:t>
            </w:r>
          </w:p>
        </w:tc>
      </w:tr>
      <w:tr w:rsidR="0049190F" w:rsidRPr="0049190F" w14:paraId="483F5C1E" w14:textId="77777777" w:rsidTr="0049190F">
        <w:tc>
          <w:tcPr>
            <w:tcW w:w="1260" w:type="dxa"/>
            <w:shd w:val="clear" w:color="auto" w:fill="auto"/>
            <w:vAlign w:val="bottom"/>
          </w:tcPr>
          <w:p w14:paraId="5CB142B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rPr>
                <w:spacing w:val="-2"/>
                <w:w w:val="100"/>
                <w:sz w:val="17"/>
                <w:szCs w:val="17"/>
              </w:rPr>
            </w:pPr>
            <w:proofErr w:type="spellStart"/>
            <w:r w:rsidRPr="0049190F">
              <w:rPr>
                <w:spacing w:val="-2"/>
                <w:w w:val="100"/>
                <w:sz w:val="17"/>
                <w:szCs w:val="17"/>
              </w:rPr>
              <w:t>Honours</w:t>
            </w:r>
            <w:proofErr w:type="spellEnd"/>
            <w:r w:rsidRPr="0049190F">
              <w:rPr>
                <w:spacing w:val="-2"/>
                <w:w w:val="100"/>
                <w:sz w:val="17"/>
                <w:szCs w:val="17"/>
              </w:rPr>
              <w:t xml:space="preserve"> Degree </w:t>
            </w:r>
          </w:p>
        </w:tc>
        <w:tc>
          <w:tcPr>
            <w:tcW w:w="408" w:type="dxa"/>
            <w:shd w:val="clear" w:color="auto" w:fill="auto"/>
            <w:vAlign w:val="bottom"/>
          </w:tcPr>
          <w:p w14:paraId="175891E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64</w:t>
            </w:r>
          </w:p>
        </w:tc>
        <w:tc>
          <w:tcPr>
            <w:tcW w:w="409" w:type="dxa"/>
            <w:shd w:val="clear" w:color="auto" w:fill="auto"/>
            <w:vAlign w:val="bottom"/>
          </w:tcPr>
          <w:p w14:paraId="3BE1888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48</w:t>
            </w:r>
          </w:p>
        </w:tc>
        <w:tc>
          <w:tcPr>
            <w:tcW w:w="409" w:type="dxa"/>
            <w:shd w:val="clear" w:color="auto" w:fill="auto"/>
            <w:vAlign w:val="bottom"/>
          </w:tcPr>
          <w:p w14:paraId="563FA5C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112</w:t>
            </w:r>
          </w:p>
        </w:tc>
        <w:tc>
          <w:tcPr>
            <w:tcW w:w="409" w:type="dxa"/>
            <w:shd w:val="clear" w:color="auto" w:fill="auto"/>
            <w:vAlign w:val="bottom"/>
          </w:tcPr>
          <w:p w14:paraId="62C8352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150</w:t>
            </w:r>
          </w:p>
        </w:tc>
        <w:tc>
          <w:tcPr>
            <w:tcW w:w="409" w:type="dxa"/>
            <w:shd w:val="clear" w:color="auto" w:fill="auto"/>
            <w:vAlign w:val="bottom"/>
          </w:tcPr>
          <w:p w14:paraId="35AC4C9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79</w:t>
            </w:r>
          </w:p>
        </w:tc>
        <w:tc>
          <w:tcPr>
            <w:tcW w:w="409" w:type="dxa"/>
            <w:shd w:val="clear" w:color="auto" w:fill="auto"/>
            <w:vAlign w:val="bottom"/>
          </w:tcPr>
          <w:p w14:paraId="2E044AB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229</w:t>
            </w:r>
          </w:p>
        </w:tc>
        <w:tc>
          <w:tcPr>
            <w:tcW w:w="409" w:type="dxa"/>
            <w:shd w:val="clear" w:color="auto" w:fill="auto"/>
            <w:vAlign w:val="bottom"/>
          </w:tcPr>
          <w:p w14:paraId="75B388A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199</w:t>
            </w:r>
          </w:p>
        </w:tc>
        <w:tc>
          <w:tcPr>
            <w:tcW w:w="408" w:type="dxa"/>
            <w:shd w:val="clear" w:color="auto" w:fill="auto"/>
            <w:vAlign w:val="bottom"/>
          </w:tcPr>
          <w:p w14:paraId="038F3D2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108</w:t>
            </w:r>
          </w:p>
        </w:tc>
        <w:tc>
          <w:tcPr>
            <w:tcW w:w="409" w:type="dxa"/>
            <w:shd w:val="clear" w:color="auto" w:fill="auto"/>
            <w:vAlign w:val="bottom"/>
          </w:tcPr>
          <w:p w14:paraId="2929AEA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307</w:t>
            </w:r>
          </w:p>
        </w:tc>
        <w:tc>
          <w:tcPr>
            <w:tcW w:w="409" w:type="dxa"/>
            <w:shd w:val="clear" w:color="auto" w:fill="auto"/>
            <w:vAlign w:val="bottom"/>
          </w:tcPr>
          <w:p w14:paraId="3F1DF9F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260</w:t>
            </w:r>
          </w:p>
        </w:tc>
        <w:tc>
          <w:tcPr>
            <w:tcW w:w="409" w:type="dxa"/>
            <w:shd w:val="clear" w:color="auto" w:fill="auto"/>
            <w:vAlign w:val="bottom"/>
          </w:tcPr>
          <w:p w14:paraId="7C0B1C2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157</w:t>
            </w:r>
          </w:p>
        </w:tc>
        <w:tc>
          <w:tcPr>
            <w:tcW w:w="409" w:type="dxa"/>
            <w:shd w:val="clear" w:color="auto" w:fill="auto"/>
            <w:vAlign w:val="bottom"/>
          </w:tcPr>
          <w:p w14:paraId="51449A9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417</w:t>
            </w:r>
          </w:p>
        </w:tc>
        <w:tc>
          <w:tcPr>
            <w:tcW w:w="409" w:type="dxa"/>
            <w:shd w:val="clear" w:color="auto" w:fill="auto"/>
            <w:vAlign w:val="bottom"/>
          </w:tcPr>
          <w:p w14:paraId="4FEBDEE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330</w:t>
            </w:r>
          </w:p>
        </w:tc>
        <w:tc>
          <w:tcPr>
            <w:tcW w:w="409" w:type="dxa"/>
            <w:shd w:val="clear" w:color="auto" w:fill="auto"/>
            <w:vAlign w:val="bottom"/>
          </w:tcPr>
          <w:p w14:paraId="26D2753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159</w:t>
            </w:r>
          </w:p>
        </w:tc>
        <w:tc>
          <w:tcPr>
            <w:tcW w:w="408" w:type="dxa"/>
            <w:shd w:val="clear" w:color="auto" w:fill="auto"/>
            <w:vAlign w:val="bottom"/>
          </w:tcPr>
          <w:p w14:paraId="72E8B00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489</w:t>
            </w:r>
          </w:p>
        </w:tc>
        <w:tc>
          <w:tcPr>
            <w:tcW w:w="409" w:type="dxa"/>
            <w:shd w:val="clear" w:color="auto" w:fill="auto"/>
            <w:vAlign w:val="bottom"/>
          </w:tcPr>
          <w:p w14:paraId="63B4E01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369</w:t>
            </w:r>
          </w:p>
        </w:tc>
        <w:tc>
          <w:tcPr>
            <w:tcW w:w="409" w:type="dxa"/>
            <w:shd w:val="clear" w:color="auto" w:fill="auto"/>
            <w:vAlign w:val="bottom"/>
          </w:tcPr>
          <w:p w14:paraId="2D05C85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178</w:t>
            </w:r>
          </w:p>
        </w:tc>
        <w:tc>
          <w:tcPr>
            <w:tcW w:w="409" w:type="dxa"/>
            <w:shd w:val="clear" w:color="auto" w:fill="auto"/>
            <w:vAlign w:val="bottom"/>
          </w:tcPr>
          <w:p w14:paraId="51E49B3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54 7</w:t>
            </w:r>
          </w:p>
        </w:tc>
        <w:tc>
          <w:tcPr>
            <w:tcW w:w="409" w:type="dxa"/>
            <w:shd w:val="clear" w:color="auto" w:fill="auto"/>
            <w:vAlign w:val="bottom"/>
          </w:tcPr>
          <w:p w14:paraId="4A23310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109</w:t>
            </w:r>
          </w:p>
        </w:tc>
        <w:tc>
          <w:tcPr>
            <w:tcW w:w="409" w:type="dxa"/>
            <w:shd w:val="clear" w:color="auto" w:fill="auto"/>
            <w:vAlign w:val="bottom"/>
          </w:tcPr>
          <w:p w14:paraId="431C74D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65</w:t>
            </w:r>
          </w:p>
        </w:tc>
        <w:tc>
          <w:tcPr>
            <w:tcW w:w="409" w:type="dxa"/>
            <w:shd w:val="clear" w:color="auto" w:fill="auto"/>
            <w:vAlign w:val="bottom"/>
          </w:tcPr>
          <w:p w14:paraId="35BA544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174</w:t>
            </w:r>
          </w:p>
        </w:tc>
      </w:tr>
      <w:tr w:rsidR="0049190F" w:rsidRPr="0049190F" w14:paraId="63DFA7A7" w14:textId="77777777" w:rsidTr="0049190F">
        <w:tc>
          <w:tcPr>
            <w:tcW w:w="1260" w:type="dxa"/>
            <w:shd w:val="clear" w:color="auto" w:fill="auto"/>
            <w:vAlign w:val="bottom"/>
          </w:tcPr>
          <w:p w14:paraId="41BDB33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rPr>
                <w:spacing w:val="-2"/>
                <w:w w:val="100"/>
                <w:sz w:val="17"/>
                <w:szCs w:val="17"/>
              </w:rPr>
            </w:pPr>
            <w:r w:rsidRPr="0049190F">
              <w:rPr>
                <w:spacing w:val="-2"/>
                <w:w w:val="100"/>
                <w:sz w:val="17"/>
                <w:szCs w:val="17"/>
              </w:rPr>
              <w:t xml:space="preserve">Postgraduate Cert. </w:t>
            </w:r>
          </w:p>
        </w:tc>
        <w:tc>
          <w:tcPr>
            <w:tcW w:w="408" w:type="dxa"/>
            <w:shd w:val="clear" w:color="auto" w:fill="auto"/>
            <w:vAlign w:val="bottom"/>
          </w:tcPr>
          <w:p w14:paraId="2590B69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10</w:t>
            </w:r>
          </w:p>
        </w:tc>
        <w:tc>
          <w:tcPr>
            <w:tcW w:w="409" w:type="dxa"/>
            <w:shd w:val="clear" w:color="auto" w:fill="auto"/>
            <w:vAlign w:val="bottom"/>
          </w:tcPr>
          <w:p w14:paraId="3BB9C3D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13</w:t>
            </w:r>
          </w:p>
        </w:tc>
        <w:tc>
          <w:tcPr>
            <w:tcW w:w="409" w:type="dxa"/>
            <w:shd w:val="clear" w:color="auto" w:fill="auto"/>
            <w:vAlign w:val="bottom"/>
          </w:tcPr>
          <w:p w14:paraId="609B6BD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23</w:t>
            </w:r>
          </w:p>
        </w:tc>
        <w:tc>
          <w:tcPr>
            <w:tcW w:w="409" w:type="dxa"/>
            <w:shd w:val="clear" w:color="auto" w:fill="auto"/>
            <w:vAlign w:val="bottom"/>
          </w:tcPr>
          <w:p w14:paraId="45851BA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13</w:t>
            </w:r>
          </w:p>
        </w:tc>
        <w:tc>
          <w:tcPr>
            <w:tcW w:w="409" w:type="dxa"/>
            <w:shd w:val="clear" w:color="auto" w:fill="auto"/>
            <w:vAlign w:val="bottom"/>
          </w:tcPr>
          <w:p w14:paraId="1E82BBD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9</w:t>
            </w:r>
          </w:p>
        </w:tc>
        <w:tc>
          <w:tcPr>
            <w:tcW w:w="409" w:type="dxa"/>
            <w:shd w:val="clear" w:color="auto" w:fill="auto"/>
            <w:vAlign w:val="bottom"/>
          </w:tcPr>
          <w:p w14:paraId="186E2A9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22</w:t>
            </w:r>
          </w:p>
        </w:tc>
        <w:tc>
          <w:tcPr>
            <w:tcW w:w="409" w:type="dxa"/>
            <w:shd w:val="clear" w:color="auto" w:fill="auto"/>
            <w:vAlign w:val="bottom"/>
          </w:tcPr>
          <w:p w14:paraId="556393E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17</w:t>
            </w:r>
          </w:p>
        </w:tc>
        <w:tc>
          <w:tcPr>
            <w:tcW w:w="408" w:type="dxa"/>
            <w:shd w:val="clear" w:color="auto" w:fill="auto"/>
            <w:vAlign w:val="bottom"/>
          </w:tcPr>
          <w:p w14:paraId="682DEA9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12</w:t>
            </w:r>
          </w:p>
        </w:tc>
        <w:tc>
          <w:tcPr>
            <w:tcW w:w="409" w:type="dxa"/>
            <w:shd w:val="clear" w:color="auto" w:fill="auto"/>
            <w:vAlign w:val="bottom"/>
          </w:tcPr>
          <w:p w14:paraId="448DB5B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29</w:t>
            </w:r>
          </w:p>
        </w:tc>
        <w:tc>
          <w:tcPr>
            <w:tcW w:w="409" w:type="dxa"/>
            <w:shd w:val="clear" w:color="auto" w:fill="auto"/>
            <w:vAlign w:val="bottom"/>
          </w:tcPr>
          <w:p w14:paraId="0B8107E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31</w:t>
            </w:r>
          </w:p>
        </w:tc>
        <w:tc>
          <w:tcPr>
            <w:tcW w:w="409" w:type="dxa"/>
            <w:shd w:val="clear" w:color="auto" w:fill="auto"/>
            <w:vAlign w:val="bottom"/>
          </w:tcPr>
          <w:p w14:paraId="7019A56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35</w:t>
            </w:r>
          </w:p>
        </w:tc>
        <w:tc>
          <w:tcPr>
            <w:tcW w:w="409" w:type="dxa"/>
            <w:shd w:val="clear" w:color="auto" w:fill="auto"/>
            <w:vAlign w:val="bottom"/>
          </w:tcPr>
          <w:p w14:paraId="22EC256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66</w:t>
            </w:r>
          </w:p>
        </w:tc>
        <w:tc>
          <w:tcPr>
            <w:tcW w:w="409" w:type="dxa"/>
            <w:shd w:val="clear" w:color="auto" w:fill="auto"/>
            <w:vAlign w:val="bottom"/>
          </w:tcPr>
          <w:p w14:paraId="5862F1E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28</w:t>
            </w:r>
          </w:p>
        </w:tc>
        <w:tc>
          <w:tcPr>
            <w:tcW w:w="409" w:type="dxa"/>
            <w:shd w:val="clear" w:color="auto" w:fill="auto"/>
            <w:vAlign w:val="bottom"/>
          </w:tcPr>
          <w:p w14:paraId="66E6E17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w:t>
            </w:r>
          </w:p>
        </w:tc>
        <w:tc>
          <w:tcPr>
            <w:tcW w:w="408" w:type="dxa"/>
            <w:shd w:val="clear" w:color="auto" w:fill="auto"/>
            <w:vAlign w:val="bottom"/>
          </w:tcPr>
          <w:p w14:paraId="4264751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34</w:t>
            </w:r>
          </w:p>
        </w:tc>
        <w:tc>
          <w:tcPr>
            <w:tcW w:w="409" w:type="dxa"/>
            <w:shd w:val="clear" w:color="auto" w:fill="auto"/>
            <w:vAlign w:val="bottom"/>
          </w:tcPr>
          <w:p w14:paraId="22EBB0B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17</w:t>
            </w:r>
          </w:p>
        </w:tc>
        <w:tc>
          <w:tcPr>
            <w:tcW w:w="409" w:type="dxa"/>
            <w:shd w:val="clear" w:color="auto" w:fill="auto"/>
            <w:vAlign w:val="bottom"/>
          </w:tcPr>
          <w:p w14:paraId="46E653E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18</w:t>
            </w:r>
          </w:p>
        </w:tc>
        <w:tc>
          <w:tcPr>
            <w:tcW w:w="409" w:type="dxa"/>
            <w:shd w:val="clear" w:color="auto" w:fill="auto"/>
            <w:vAlign w:val="bottom"/>
          </w:tcPr>
          <w:p w14:paraId="0D2D004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35</w:t>
            </w:r>
          </w:p>
        </w:tc>
        <w:tc>
          <w:tcPr>
            <w:tcW w:w="409" w:type="dxa"/>
            <w:shd w:val="clear" w:color="auto" w:fill="auto"/>
            <w:vAlign w:val="bottom"/>
          </w:tcPr>
          <w:p w14:paraId="1270BBA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p>
        </w:tc>
        <w:tc>
          <w:tcPr>
            <w:tcW w:w="409" w:type="dxa"/>
            <w:shd w:val="clear" w:color="auto" w:fill="auto"/>
            <w:vAlign w:val="bottom"/>
          </w:tcPr>
          <w:p w14:paraId="09DC967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p>
        </w:tc>
        <w:tc>
          <w:tcPr>
            <w:tcW w:w="409" w:type="dxa"/>
            <w:shd w:val="clear" w:color="auto" w:fill="auto"/>
            <w:vAlign w:val="bottom"/>
          </w:tcPr>
          <w:p w14:paraId="6E84488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p>
        </w:tc>
      </w:tr>
      <w:tr w:rsidR="0049190F" w:rsidRPr="0049190F" w14:paraId="326764CA" w14:textId="77777777" w:rsidTr="0049190F">
        <w:tc>
          <w:tcPr>
            <w:tcW w:w="1260" w:type="dxa"/>
            <w:shd w:val="clear" w:color="auto" w:fill="auto"/>
            <w:vAlign w:val="bottom"/>
          </w:tcPr>
          <w:p w14:paraId="162FA37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rPr>
                <w:spacing w:val="-2"/>
                <w:w w:val="100"/>
                <w:sz w:val="17"/>
                <w:szCs w:val="17"/>
              </w:rPr>
            </w:pPr>
            <w:r w:rsidRPr="0049190F">
              <w:rPr>
                <w:spacing w:val="-2"/>
                <w:w w:val="100"/>
                <w:sz w:val="17"/>
                <w:szCs w:val="17"/>
              </w:rPr>
              <w:t>Postgraduate Diploma</w:t>
            </w:r>
          </w:p>
        </w:tc>
        <w:tc>
          <w:tcPr>
            <w:tcW w:w="408" w:type="dxa"/>
            <w:shd w:val="clear" w:color="auto" w:fill="auto"/>
            <w:vAlign w:val="bottom"/>
          </w:tcPr>
          <w:p w14:paraId="3C9FA28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5</w:t>
            </w:r>
          </w:p>
        </w:tc>
        <w:tc>
          <w:tcPr>
            <w:tcW w:w="409" w:type="dxa"/>
            <w:shd w:val="clear" w:color="auto" w:fill="auto"/>
            <w:vAlign w:val="bottom"/>
          </w:tcPr>
          <w:p w14:paraId="532A6CF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9</w:t>
            </w:r>
          </w:p>
        </w:tc>
        <w:tc>
          <w:tcPr>
            <w:tcW w:w="409" w:type="dxa"/>
            <w:shd w:val="clear" w:color="auto" w:fill="auto"/>
            <w:vAlign w:val="bottom"/>
          </w:tcPr>
          <w:p w14:paraId="1DA2C60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14</w:t>
            </w:r>
          </w:p>
        </w:tc>
        <w:tc>
          <w:tcPr>
            <w:tcW w:w="409" w:type="dxa"/>
            <w:shd w:val="clear" w:color="auto" w:fill="auto"/>
            <w:vAlign w:val="bottom"/>
          </w:tcPr>
          <w:p w14:paraId="0893B7E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17</w:t>
            </w:r>
          </w:p>
        </w:tc>
        <w:tc>
          <w:tcPr>
            <w:tcW w:w="409" w:type="dxa"/>
            <w:shd w:val="clear" w:color="auto" w:fill="auto"/>
            <w:vAlign w:val="bottom"/>
          </w:tcPr>
          <w:p w14:paraId="2603366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9</w:t>
            </w:r>
          </w:p>
        </w:tc>
        <w:tc>
          <w:tcPr>
            <w:tcW w:w="409" w:type="dxa"/>
            <w:shd w:val="clear" w:color="auto" w:fill="auto"/>
            <w:vAlign w:val="bottom"/>
          </w:tcPr>
          <w:p w14:paraId="644B795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26</w:t>
            </w:r>
          </w:p>
        </w:tc>
        <w:tc>
          <w:tcPr>
            <w:tcW w:w="409" w:type="dxa"/>
            <w:shd w:val="clear" w:color="auto" w:fill="auto"/>
            <w:vAlign w:val="bottom"/>
          </w:tcPr>
          <w:p w14:paraId="3E7BE47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7</w:t>
            </w:r>
          </w:p>
        </w:tc>
        <w:tc>
          <w:tcPr>
            <w:tcW w:w="408" w:type="dxa"/>
            <w:shd w:val="clear" w:color="auto" w:fill="auto"/>
            <w:vAlign w:val="bottom"/>
          </w:tcPr>
          <w:p w14:paraId="31F8707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w:t>
            </w:r>
          </w:p>
        </w:tc>
        <w:tc>
          <w:tcPr>
            <w:tcW w:w="409" w:type="dxa"/>
            <w:shd w:val="clear" w:color="auto" w:fill="auto"/>
            <w:vAlign w:val="bottom"/>
          </w:tcPr>
          <w:p w14:paraId="23003B4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9</w:t>
            </w:r>
          </w:p>
        </w:tc>
        <w:tc>
          <w:tcPr>
            <w:tcW w:w="409" w:type="dxa"/>
            <w:shd w:val="clear" w:color="auto" w:fill="auto"/>
            <w:vAlign w:val="bottom"/>
          </w:tcPr>
          <w:p w14:paraId="5AEF2B1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18</w:t>
            </w:r>
          </w:p>
        </w:tc>
        <w:tc>
          <w:tcPr>
            <w:tcW w:w="409" w:type="dxa"/>
            <w:shd w:val="clear" w:color="auto" w:fill="auto"/>
            <w:vAlign w:val="bottom"/>
          </w:tcPr>
          <w:p w14:paraId="245628A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21</w:t>
            </w:r>
          </w:p>
        </w:tc>
        <w:tc>
          <w:tcPr>
            <w:tcW w:w="409" w:type="dxa"/>
            <w:shd w:val="clear" w:color="auto" w:fill="auto"/>
            <w:vAlign w:val="bottom"/>
          </w:tcPr>
          <w:p w14:paraId="1862EAE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39</w:t>
            </w:r>
          </w:p>
        </w:tc>
        <w:tc>
          <w:tcPr>
            <w:tcW w:w="409" w:type="dxa"/>
            <w:shd w:val="clear" w:color="auto" w:fill="auto"/>
            <w:vAlign w:val="bottom"/>
          </w:tcPr>
          <w:p w14:paraId="25D9B3E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8</w:t>
            </w:r>
          </w:p>
        </w:tc>
        <w:tc>
          <w:tcPr>
            <w:tcW w:w="409" w:type="dxa"/>
            <w:shd w:val="clear" w:color="auto" w:fill="auto"/>
            <w:vAlign w:val="bottom"/>
          </w:tcPr>
          <w:p w14:paraId="2BD64EB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w:t>
            </w:r>
          </w:p>
        </w:tc>
        <w:tc>
          <w:tcPr>
            <w:tcW w:w="408" w:type="dxa"/>
            <w:shd w:val="clear" w:color="auto" w:fill="auto"/>
            <w:vAlign w:val="bottom"/>
          </w:tcPr>
          <w:p w14:paraId="5795F6F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11</w:t>
            </w:r>
          </w:p>
        </w:tc>
        <w:tc>
          <w:tcPr>
            <w:tcW w:w="409" w:type="dxa"/>
            <w:shd w:val="clear" w:color="auto" w:fill="auto"/>
            <w:vAlign w:val="bottom"/>
          </w:tcPr>
          <w:p w14:paraId="2F2FC4E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p>
        </w:tc>
        <w:tc>
          <w:tcPr>
            <w:tcW w:w="409" w:type="dxa"/>
            <w:shd w:val="clear" w:color="auto" w:fill="auto"/>
            <w:vAlign w:val="bottom"/>
          </w:tcPr>
          <w:p w14:paraId="56A0EE9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p>
        </w:tc>
        <w:tc>
          <w:tcPr>
            <w:tcW w:w="409" w:type="dxa"/>
            <w:shd w:val="clear" w:color="auto" w:fill="auto"/>
            <w:vAlign w:val="bottom"/>
          </w:tcPr>
          <w:p w14:paraId="76ECE9B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p>
        </w:tc>
        <w:tc>
          <w:tcPr>
            <w:tcW w:w="409" w:type="dxa"/>
            <w:shd w:val="clear" w:color="auto" w:fill="auto"/>
            <w:vAlign w:val="bottom"/>
          </w:tcPr>
          <w:p w14:paraId="79CE344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p>
        </w:tc>
        <w:tc>
          <w:tcPr>
            <w:tcW w:w="409" w:type="dxa"/>
            <w:shd w:val="clear" w:color="auto" w:fill="auto"/>
            <w:vAlign w:val="bottom"/>
          </w:tcPr>
          <w:p w14:paraId="76B8166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p>
        </w:tc>
        <w:tc>
          <w:tcPr>
            <w:tcW w:w="409" w:type="dxa"/>
            <w:shd w:val="clear" w:color="auto" w:fill="auto"/>
            <w:vAlign w:val="bottom"/>
          </w:tcPr>
          <w:p w14:paraId="0F40577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p>
        </w:tc>
      </w:tr>
      <w:tr w:rsidR="0049190F" w:rsidRPr="0049190F" w14:paraId="02F7993B" w14:textId="77777777" w:rsidTr="0049190F">
        <w:tc>
          <w:tcPr>
            <w:tcW w:w="1260" w:type="dxa"/>
            <w:shd w:val="clear" w:color="auto" w:fill="auto"/>
            <w:vAlign w:val="bottom"/>
          </w:tcPr>
          <w:p w14:paraId="439271F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rPr>
                <w:spacing w:val="-2"/>
                <w:w w:val="100"/>
                <w:sz w:val="17"/>
                <w:szCs w:val="17"/>
              </w:rPr>
            </w:pPr>
            <w:r w:rsidRPr="0049190F">
              <w:rPr>
                <w:spacing w:val="-2"/>
                <w:w w:val="100"/>
                <w:sz w:val="17"/>
                <w:szCs w:val="17"/>
              </w:rPr>
              <w:lastRenderedPageBreak/>
              <w:t xml:space="preserve">Master’s Degree </w:t>
            </w:r>
          </w:p>
        </w:tc>
        <w:tc>
          <w:tcPr>
            <w:tcW w:w="408" w:type="dxa"/>
            <w:shd w:val="clear" w:color="auto" w:fill="auto"/>
            <w:vAlign w:val="bottom"/>
          </w:tcPr>
          <w:p w14:paraId="642A459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w:t>
            </w:r>
          </w:p>
        </w:tc>
        <w:tc>
          <w:tcPr>
            <w:tcW w:w="409" w:type="dxa"/>
            <w:shd w:val="clear" w:color="auto" w:fill="auto"/>
            <w:vAlign w:val="bottom"/>
          </w:tcPr>
          <w:p w14:paraId="44BC117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4</w:t>
            </w:r>
          </w:p>
        </w:tc>
        <w:tc>
          <w:tcPr>
            <w:tcW w:w="409" w:type="dxa"/>
            <w:shd w:val="clear" w:color="auto" w:fill="auto"/>
            <w:vAlign w:val="bottom"/>
          </w:tcPr>
          <w:p w14:paraId="7DF7B04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w:t>
            </w:r>
          </w:p>
        </w:tc>
        <w:tc>
          <w:tcPr>
            <w:tcW w:w="409" w:type="dxa"/>
            <w:shd w:val="clear" w:color="auto" w:fill="auto"/>
            <w:vAlign w:val="bottom"/>
          </w:tcPr>
          <w:p w14:paraId="223201F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9</w:t>
            </w:r>
          </w:p>
        </w:tc>
        <w:tc>
          <w:tcPr>
            <w:tcW w:w="409" w:type="dxa"/>
            <w:shd w:val="clear" w:color="auto" w:fill="auto"/>
            <w:vAlign w:val="bottom"/>
          </w:tcPr>
          <w:p w14:paraId="73820B8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15</w:t>
            </w:r>
          </w:p>
        </w:tc>
        <w:tc>
          <w:tcPr>
            <w:tcW w:w="409" w:type="dxa"/>
            <w:shd w:val="clear" w:color="auto" w:fill="auto"/>
            <w:vAlign w:val="bottom"/>
          </w:tcPr>
          <w:p w14:paraId="5F0095E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24</w:t>
            </w:r>
          </w:p>
        </w:tc>
        <w:tc>
          <w:tcPr>
            <w:tcW w:w="409" w:type="dxa"/>
            <w:shd w:val="clear" w:color="auto" w:fill="auto"/>
            <w:vAlign w:val="bottom"/>
          </w:tcPr>
          <w:p w14:paraId="3484905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11</w:t>
            </w:r>
          </w:p>
        </w:tc>
        <w:tc>
          <w:tcPr>
            <w:tcW w:w="408" w:type="dxa"/>
            <w:shd w:val="clear" w:color="auto" w:fill="auto"/>
            <w:vAlign w:val="bottom"/>
          </w:tcPr>
          <w:p w14:paraId="5CA170DB"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16</w:t>
            </w:r>
          </w:p>
        </w:tc>
        <w:tc>
          <w:tcPr>
            <w:tcW w:w="409" w:type="dxa"/>
            <w:shd w:val="clear" w:color="auto" w:fill="auto"/>
            <w:vAlign w:val="bottom"/>
          </w:tcPr>
          <w:p w14:paraId="38735DF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27</w:t>
            </w:r>
          </w:p>
        </w:tc>
        <w:tc>
          <w:tcPr>
            <w:tcW w:w="409" w:type="dxa"/>
            <w:shd w:val="clear" w:color="auto" w:fill="auto"/>
            <w:vAlign w:val="bottom"/>
          </w:tcPr>
          <w:p w14:paraId="3CE7E55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17</w:t>
            </w:r>
          </w:p>
        </w:tc>
        <w:tc>
          <w:tcPr>
            <w:tcW w:w="409" w:type="dxa"/>
            <w:shd w:val="clear" w:color="auto" w:fill="auto"/>
            <w:vAlign w:val="bottom"/>
          </w:tcPr>
          <w:p w14:paraId="2755AE3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17</w:t>
            </w:r>
          </w:p>
        </w:tc>
        <w:tc>
          <w:tcPr>
            <w:tcW w:w="409" w:type="dxa"/>
            <w:shd w:val="clear" w:color="auto" w:fill="auto"/>
            <w:vAlign w:val="bottom"/>
          </w:tcPr>
          <w:p w14:paraId="1D0A5B7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34</w:t>
            </w:r>
          </w:p>
        </w:tc>
        <w:tc>
          <w:tcPr>
            <w:tcW w:w="409" w:type="dxa"/>
            <w:shd w:val="clear" w:color="auto" w:fill="auto"/>
            <w:vAlign w:val="bottom"/>
          </w:tcPr>
          <w:p w14:paraId="3164918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30</w:t>
            </w:r>
          </w:p>
        </w:tc>
        <w:tc>
          <w:tcPr>
            <w:tcW w:w="409" w:type="dxa"/>
            <w:shd w:val="clear" w:color="auto" w:fill="auto"/>
            <w:vAlign w:val="bottom"/>
          </w:tcPr>
          <w:p w14:paraId="7A2F5D4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23</w:t>
            </w:r>
          </w:p>
        </w:tc>
        <w:tc>
          <w:tcPr>
            <w:tcW w:w="408" w:type="dxa"/>
            <w:shd w:val="clear" w:color="auto" w:fill="auto"/>
            <w:vAlign w:val="bottom"/>
          </w:tcPr>
          <w:p w14:paraId="06195A7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53</w:t>
            </w:r>
          </w:p>
        </w:tc>
        <w:tc>
          <w:tcPr>
            <w:tcW w:w="409" w:type="dxa"/>
            <w:shd w:val="clear" w:color="auto" w:fill="auto"/>
            <w:vAlign w:val="bottom"/>
          </w:tcPr>
          <w:p w14:paraId="15B01E3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36</w:t>
            </w:r>
          </w:p>
        </w:tc>
        <w:tc>
          <w:tcPr>
            <w:tcW w:w="409" w:type="dxa"/>
            <w:shd w:val="clear" w:color="auto" w:fill="auto"/>
            <w:vAlign w:val="bottom"/>
          </w:tcPr>
          <w:p w14:paraId="2084B49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28</w:t>
            </w:r>
          </w:p>
        </w:tc>
        <w:tc>
          <w:tcPr>
            <w:tcW w:w="409" w:type="dxa"/>
            <w:shd w:val="clear" w:color="auto" w:fill="auto"/>
            <w:vAlign w:val="bottom"/>
          </w:tcPr>
          <w:p w14:paraId="1E10178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64</w:t>
            </w:r>
          </w:p>
        </w:tc>
        <w:tc>
          <w:tcPr>
            <w:tcW w:w="409" w:type="dxa"/>
            <w:shd w:val="clear" w:color="auto" w:fill="auto"/>
            <w:vAlign w:val="bottom"/>
          </w:tcPr>
          <w:p w14:paraId="6A63BC1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6</w:t>
            </w:r>
          </w:p>
        </w:tc>
        <w:tc>
          <w:tcPr>
            <w:tcW w:w="409" w:type="dxa"/>
            <w:shd w:val="clear" w:color="auto" w:fill="auto"/>
            <w:vAlign w:val="bottom"/>
          </w:tcPr>
          <w:p w14:paraId="0F335F4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20</w:t>
            </w:r>
          </w:p>
        </w:tc>
        <w:tc>
          <w:tcPr>
            <w:tcW w:w="409" w:type="dxa"/>
            <w:shd w:val="clear" w:color="auto" w:fill="auto"/>
            <w:vAlign w:val="bottom"/>
          </w:tcPr>
          <w:p w14:paraId="40D9EA2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rPr>
            </w:pPr>
            <w:r w:rsidRPr="0049190F">
              <w:rPr>
                <w:spacing w:val="0"/>
                <w:w w:val="100"/>
                <w:sz w:val="16"/>
                <w:szCs w:val="16"/>
              </w:rPr>
              <w:t>26</w:t>
            </w:r>
          </w:p>
        </w:tc>
      </w:tr>
      <w:tr w:rsidR="0049190F" w:rsidRPr="0049190F" w14:paraId="0BD0EC2E" w14:textId="77777777" w:rsidTr="0049190F">
        <w:tc>
          <w:tcPr>
            <w:tcW w:w="1260" w:type="dxa"/>
            <w:tcBorders>
              <w:bottom w:val="single" w:sz="4" w:space="0" w:color="auto"/>
            </w:tcBorders>
            <w:shd w:val="clear" w:color="auto" w:fill="auto"/>
            <w:vAlign w:val="bottom"/>
          </w:tcPr>
          <w:p w14:paraId="6FBE2A7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14"/>
              <w:rPr>
                <w:spacing w:val="-2"/>
                <w:w w:val="100"/>
                <w:sz w:val="17"/>
                <w:szCs w:val="17"/>
              </w:rPr>
            </w:pPr>
            <w:r w:rsidRPr="0049190F">
              <w:rPr>
                <w:spacing w:val="-2"/>
                <w:w w:val="100"/>
                <w:sz w:val="17"/>
                <w:szCs w:val="17"/>
              </w:rPr>
              <w:t xml:space="preserve">Doctoral Degree </w:t>
            </w:r>
          </w:p>
        </w:tc>
        <w:tc>
          <w:tcPr>
            <w:tcW w:w="408" w:type="dxa"/>
            <w:tcBorders>
              <w:bottom w:val="single" w:sz="4" w:space="0" w:color="auto"/>
            </w:tcBorders>
            <w:shd w:val="clear" w:color="auto" w:fill="auto"/>
            <w:vAlign w:val="bottom"/>
          </w:tcPr>
          <w:p w14:paraId="6D704D15"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r w:rsidRPr="0049190F">
              <w:rPr>
                <w:spacing w:val="0"/>
                <w:w w:val="100"/>
                <w:sz w:val="16"/>
                <w:szCs w:val="16"/>
              </w:rPr>
              <w:t>1</w:t>
            </w:r>
          </w:p>
        </w:tc>
        <w:tc>
          <w:tcPr>
            <w:tcW w:w="409" w:type="dxa"/>
            <w:tcBorders>
              <w:bottom w:val="single" w:sz="4" w:space="0" w:color="auto"/>
            </w:tcBorders>
            <w:shd w:val="clear" w:color="auto" w:fill="auto"/>
            <w:vAlign w:val="bottom"/>
          </w:tcPr>
          <w:p w14:paraId="084A096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r w:rsidRPr="0049190F">
              <w:rPr>
                <w:spacing w:val="0"/>
                <w:w w:val="100"/>
                <w:sz w:val="16"/>
                <w:szCs w:val="16"/>
              </w:rPr>
              <w:t>1</w:t>
            </w:r>
          </w:p>
        </w:tc>
        <w:tc>
          <w:tcPr>
            <w:tcW w:w="409" w:type="dxa"/>
            <w:tcBorders>
              <w:bottom w:val="single" w:sz="4" w:space="0" w:color="auto"/>
            </w:tcBorders>
            <w:shd w:val="clear" w:color="auto" w:fill="auto"/>
            <w:vAlign w:val="bottom"/>
          </w:tcPr>
          <w:p w14:paraId="1B57881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r w:rsidRPr="0049190F">
              <w:rPr>
                <w:spacing w:val="0"/>
                <w:w w:val="100"/>
                <w:sz w:val="16"/>
                <w:szCs w:val="16"/>
              </w:rPr>
              <w:t>1</w:t>
            </w:r>
          </w:p>
        </w:tc>
        <w:tc>
          <w:tcPr>
            <w:tcW w:w="409" w:type="dxa"/>
            <w:tcBorders>
              <w:bottom w:val="single" w:sz="4" w:space="0" w:color="auto"/>
            </w:tcBorders>
            <w:shd w:val="clear" w:color="auto" w:fill="auto"/>
            <w:vAlign w:val="bottom"/>
          </w:tcPr>
          <w:p w14:paraId="080D964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r w:rsidRPr="0049190F">
              <w:rPr>
                <w:spacing w:val="0"/>
                <w:w w:val="100"/>
                <w:sz w:val="16"/>
                <w:szCs w:val="16"/>
              </w:rPr>
              <w:t>2</w:t>
            </w:r>
          </w:p>
        </w:tc>
        <w:tc>
          <w:tcPr>
            <w:tcW w:w="409" w:type="dxa"/>
            <w:tcBorders>
              <w:bottom w:val="single" w:sz="4" w:space="0" w:color="auto"/>
            </w:tcBorders>
            <w:shd w:val="clear" w:color="auto" w:fill="auto"/>
            <w:vAlign w:val="bottom"/>
          </w:tcPr>
          <w:p w14:paraId="0C4A0DAA"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r w:rsidRPr="0049190F">
              <w:rPr>
                <w:spacing w:val="0"/>
                <w:w w:val="100"/>
                <w:sz w:val="16"/>
                <w:szCs w:val="16"/>
              </w:rPr>
              <w:t>3</w:t>
            </w:r>
          </w:p>
        </w:tc>
        <w:tc>
          <w:tcPr>
            <w:tcW w:w="409" w:type="dxa"/>
            <w:tcBorders>
              <w:bottom w:val="single" w:sz="4" w:space="0" w:color="auto"/>
            </w:tcBorders>
            <w:shd w:val="clear" w:color="auto" w:fill="auto"/>
            <w:vAlign w:val="bottom"/>
          </w:tcPr>
          <w:p w14:paraId="0FFAE244"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r w:rsidRPr="0049190F">
              <w:rPr>
                <w:spacing w:val="0"/>
                <w:w w:val="100"/>
                <w:sz w:val="16"/>
                <w:szCs w:val="16"/>
              </w:rPr>
              <w:t>2</w:t>
            </w:r>
          </w:p>
        </w:tc>
        <w:tc>
          <w:tcPr>
            <w:tcW w:w="409" w:type="dxa"/>
            <w:tcBorders>
              <w:bottom w:val="single" w:sz="4" w:space="0" w:color="auto"/>
            </w:tcBorders>
            <w:shd w:val="clear" w:color="auto" w:fill="auto"/>
            <w:vAlign w:val="bottom"/>
          </w:tcPr>
          <w:p w14:paraId="26C7045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r w:rsidRPr="0049190F">
              <w:rPr>
                <w:spacing w:val="0"/>
                <w:w w:val="100"/>
                <w:sz w:val="16"/>
                <w:szCs w:val="16"/>
              </w:rPr>
              <w:t>2</w:t>
            </w:r>
          </w:p>
        </w:tc>
        <w:tc>
          <w:tcPr>
            <w:tcW w:w="408" w:type="dxa"/>
            <w:tcBorders>
              <w:bottom w:val="single" w:sz="4" w:space="0" w:color="auto"/>
            </w:tcBorders>
            <w:shd w:val="clear" w:color="auto" w:fill="auto"/>
            <w:vAlign w:val="bottom"/>
          </w:tcPr>
          <w:p w14:paraId="3BFDB1C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c>
          <w:tcPr>
            <w:tcW w:w="409" w:type="dxa"/>
            <w:tcBorders>
              <w:bottom w:val="single" w:sz="4" w:space="0" w:color="auto"/>
            </w:tcBorders>
            <w:shd w:val="clear" w:color="auto" w:fill="auto"/>
            <w:vAlign w:val="bottom"/>
          </w:tcPr>
          <w:p w14:paraId="0E9A000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c>
          <w:tcPr>
            <w:tcW w:w="409" w:type="dxa"/>
            <w:tcBorders>
              <w:bottom w:val="single" w:sz="4" w:space="0" w:color="auto"/>
            </w:tcBorders>
            <w:shd w:val="clear" w:color="auto" w:fill="auto"/>
            <w:vAlign w:val="bottom"/>
          </w:tcPr>
          <w:p w14:paraId="44FFD32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c>
          <w:tcPr>
            <w:tcW w:w="409" w:type="dxa"/>
            <w:tcBorders>
              <w:bottom w:val="single" w:sz="4" w:space="0" w:color="auto"/>
            </w:tcBorders>
            <w:shd w:val="clear" w:color="auto" w:fill="auto"/>
            <w:vAlign w:val="bottom"/>
          </w:tcPr>
          <w:p w14:paraId="2553508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c>
          <w:tcPr>
            <w:tcW w:w="409" w:type="dxa"/>
            <w:tcBorders>
              <w:bottom w:val="single" w:sz="4" w:space="0" w:color="auto"/>
            </w:tcBorders>
            <w:shd w:val="clear" w:color="auto" w:fill="auto"/>
            <w:vAlign w:val="bottom"/>
          </w:tcPr>
          <w:p w14:paraId="08447BE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c>
          <w:tcPr>
            <w:tcW w:w="409" w:type="dxa"/>
            <w:tcBorders>
              <w:bottom w:val="single" w:sz="4" w:space="0" w:color="auto"/>
            </w:tcBorders>
            <w:shd w:val="clear" w:color="auto" w:fill="auto"/>
            <w:vAlign w:val="bottom"/>
          </w:tcPr>
          <w:p w14:paraId="4652C76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c>
          <w:tcPr>
            <w:tcW w:w="409" w:type="dxa"/>
            <w:tcBorders>
              <w:bottom w:val="single" w:sz="4" w:space="0" w:color="auto"/>
            </w:tcBorders>
            <w:shd w:val="clear" w:color="auto" w:fill="auto"/>
            <w:vAlign w:val="bottom"/>
          </w:tcPr>
          <w:p w14:paraId="70B89CDF"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c>
          <w:tcPr>
            <w:tcW w:w="408" w:type="dxa"/>
            <w:tcBorders>
              <w:bottom w:val="single" w:sz="4" w:space="0" w:color="auto"/>
            </w:tcBorders>
            <w:shd w:val="clear" w:color="auto" w:fill="auto"/>
            <w:vAlign w:val="bottom"/>
          </w:tcPr>
          <w:p w14:paraId="75670AC6"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c>
          <w:tcPr>
            <w:tcW w:w="409" w:type="dxa"/>
            <w:tcBorders>
              <w:bottom w:val="single" w:sz="4" w:space="0" w:color="auto"/>
            </w:tcBorders>
            <w:shd w:val="clear" w:color="auto" w:fill="auto"/>
            <w:vAlign w:val="bottom"/>
          </w:tcPr>
          <w:p w14:paraId="0D15403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c>
          <w:tcPr>
            <w:tcW w:w="409" w:type="dxa"/>
            <w:tcBorders>
              <w:bottom w:val="single" w:sz="4" w:space="0" w:color="auto"/>
            </w:tcBorders>
            <w:shd w:val="clear" w:color="auto" w:fill="auto"/>
            <w:vAlign w:val="bottom"/>
          </w:tcPr>
          <w:p w14:paraId="034C982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c>
          <w:tcPr>
            <w:tcW w:w="409" w:type="dxa"/>
            <w:tcBorders>
              <w:bottom w:val="single" w:sz="4" w:space="0" w:color="auto"/>
            </w:tcBorders>
            <w:shd w:val="clear" w:color="auto" w:fill="auto"/>
            <w:vAlign w:val="bottom"/>
          </w:tcPr>
          <w:p w14:paraId="2C75EFC7"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c>
          <w:tcPr>
            <w:tcW w:w="409" w:type="dxa"/>
            <w:tcBorders>
              <w:bottom w:val="single" w:sz="4" w:space="0" w:color="auto"/>
            </w:tcBorders>
            <w:shd w:val="clear" w:color="auto" w:fill="auto"/>
            <w:vAlign w:val="bottom"/>
          </w:tcPr>
          <w:p w14:paraId="437C7671"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c>
          <w:tcPr>
            <w:tcW w:w="409" w:type="dxa"/>
            <w:tcBorders>
              <w:bottom w:val="single" w:sz="4" w:space="0" w:color="auto"/>
            </w:tcBorders>
            <w:shd w:val="clear" w:color="auto" w:fill="auto"/>
            <w:vAlign w:val="bottom"/>
          </w:tcPr>
          <w:p w14:paraId="18D8B30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c>
          <w:tcPr>
            <w:tcW w:w="409" w:type="dxa"/>
            <w:tcBorders>
              <w:bottom w:val="single" w:sz="4" w:space="0" w:color="auto"/>
            </w:tcBorders>
            <w:shd w:val="clear" w:color="auto" w:fill="auto"/>
            <w:vAlign w:val="bottom"/>
          </w:tcPr>
          <w:p w14:paraId="4C58F58C"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rPr>
            </w:pPr>
          </w:p>
        </w:tc>
      </w:tr>
      <w:tr w:rsidR="0049190F" w:rsidRPr="0049190F" w14:paraId="43488971" w14:textId="77777777" w:rsidTr="0049190F">
        <w:tc>
          <w:tcPr>
            <w:tcW w:w="1260" w:type="dxa"/>
            <w:tcBorders>
              <w:top w:val="single" w:sz="4" w:space="0" w:color="auto"/>
              <w:bottom w:val="single" w:sz="12" w:space="0" w:color="auto"/>
            </w:tcBorders>
            <w:shd w:val="clear" w:color="auto" w:fill="auto"/>
            <w:vAlign w:val="bottom"/>
          </w:tcPr>
          <w:p w14:paraId="69015EE6" w14:textId="63B13933"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49190F">
              <w:rPr>
                <w:b/>
                <w:sz w:val="17"/>
              </w:rPr>
              <w:tab/>
              <w:t xml:space="preserve">Total </w:t>
            </w:r>
          </w:p>
        </w:tc>
        <w:tc>
          <w:tcPr>
            <w:tcW w:w="408" w:type="dxa"/>
            <w:tcBorders>
              <w:top w:val="single" w:sz="4" w:space="0" w:color="auto"/>
              <w:bottom w:val="single" w:sz="12" w:space="0" w:color="auto"/>
            </w:tcBorders>
            <w:shd w:val="clear" w:color="auto" w:fill="auto"/>
            <w:vAlign w:val="bottom"/>
          </w:tcPr>
          <w:p w14:paraId="74A2949D" w14:textId="0F583624"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1</w:t>
            </w:r>
            <w:r w:rsidR="00230647">
              <w:rPr>
                <w:b/>
                <w:spacing w:val="0"/>
                <w:w w:val="100"/>
                <w:sz w:val="16"/>
                <w:szCs w:val="16"/>
              </w:rPr>
              <w:t xml:space="preserve"> </w:t>
            </w:r>
            <w:r w:rsidRPr="0049190F">
              <w:rPr>
                <w:b/>
                <w:spacing w:val="0"/>
                <w:w w:val="100"/>
                <w:sz w:val="16"/>
                <w:szCs w:val="16"/>
              </w:rPr>
              <w:t>140</w:t>
            </w:r>
          </w:p>
        </w:tc>
        <w:tc>
          <w:tcPr>
            <w:tcW w:w="409" w:type="dxa"/>
            <w:tcBorders>
              <w:top w:val="single" w:sz="4" w:space="0" w:color="auto"/>
              <w:bottom w:val="single" w:sz="12" w:space="0" w:color="auto"/>
            </w:tcBorders>
            <w:shd w:val="clear" w:color="auto" w:fill="auto"/>
            <w:vAlign w:val="bottom"/>
          </w:tcPr>
          <w:p w14:paraId="1C2C3CEE"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753</w:t>
            </w:r>
          </w:p>
        </w:tc>
        <w:tc>
          <w:tcPr>
            <w:tcW w:w="409" w:type="dxa"/>
            <w:tcBorders>
              <w:top w:val="single" w:sz="4" w:space="0" w:color="auto"/>
              <w:bottom w:val="single" w:sz="12" w:space="0" w:color="auto"/>
            </w:tcBorders>
            <w:shd w:val="clear" w:color="auto" w:fill="auto"/>
            <w:vAlign w:val="bottom"/>
          </w:tcPr>
          <w:p w14:paraId="682A2D88" w14:textId="34AA965D"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1</w:t>
            </w:r>
            <w:r w:rsidR="00AF3073">
              <w:rPr>
                <w:b/>
                <w:spacing w:val="0"/>
                <w:w w:val="100"/>
                <w:sz w:val="16"/>
                <w:szCs w:val="16"/>
              </w:rPr>
              <w:t xml:space="preserve"> </w:t>
            </w:r>
            <w:r w:rsidRPr="0049190F">
              <w:rPr>
                <w:b/>
                <w:spacing w:val="0"/>
                <w:w w:val="100"/>
                <w:sz w:val="16"/>
                <w:szCs w:val="16"/>
              </w:rPr>
              <w:t>893</w:t>
            </w:r>
          </w:p>
        </w:tc>
        <w:tc>
          <w:tcPr>
            <w:tcW w:w="409" w:type="dxa"/>
            <w:tcBorders>
              <w:top w:val="single" w:sz="4" w:space="0" w:color="auto"/>
              <w:bottom w:val="single" w:sz="12" w:space="0" w:color="auto"/>
            </w:tcBorders>
            <w:shd w:val="clear" w:color="auto" w:fill="auto"/>
            <w:vAlign w:val="bottom"/>
          </w:tcPr>
          <w:p w14:paraId="3521A7A7" w14:textId="7F90B03D"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1</w:t>
            </w:r>
            <w:r w:rsidR="00AF3073">
              <w:rPr>
                <w:b/>
                <w:spacing w:val="0"/>
                <w:w w:val="100"/>
                <w:sz w:val="16"/>
                <w:szCs w:val="16"/>
              </w:rPr>
              <w:t xml:space="preserve"> </w:t>
            </w:r>
            <w:r w:rsidRPr="0049190F">
              <w:rPr>
                <w:b/>
                <w:spacing w:val="0"/>
                <w:w w:val="100"/>
                <w:sz w:val="16"/>
                <w:szCs w:val="16"/>
              </w:rPr>
              <w:t>170</w:t>
            </w:r>
          </w:p>
        </w:tc>
        <w:tc>
          <w:tcPr>
            <w:tcW w:w="409" w:type="dxa"/>
            <w:tcBorders>
              <w:top w:val="single" w:sz="4" w:space="0" w:color="auto"/>
              <w:bottom w:val="single" w:sz="12" w:space="0" w:color="auto"/>
            </w:tcBorders>
            <w:shd w:val="clear" w:color="auto" w:fill="auto"/>
            <w:vAlign w:val="bottom"/>
          </w:tcPr>
          <w:p w14:paraId="67298510"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748</w:t>
            </w:r>
          </w:p>
        </w:tc>
        <w:tc>
          <w:tcPr>
            <w:tcW w:w="409" w:type="dxa"/>
            <w:tcBorders>
              <w:top w:val="single" w:sz="4" w:space="0" w:color="auto"/>
              <w:bottom w:val="single" w:sz="12" w:space="0" w:color="auto"/>
            </w:tcBorders>
            <w:shd w:val="clear" w:color="auto" w:fill="auto"/>
            <w:vAlign w:val="bottom"/>
          </w:tcPr>
          <w:p w14:paraId="3EE29705" w14:textId="7E0AEB5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1</w:t>
            </w:r>
            <w:r w:rsidR="00AF3073">
              <w:rPr>
                <w:b/>
                <w:spacing w:val="0"/>
                <w:w w:val="100"/>
                <w:sz w:val="16"/>
                <w:szCs w:val="16"/>
              </w:rPr>
              <w:t xml:space="preserve"> </w:t>
            </w:r>
            <w:r w:rsidRPr="0049190F">
              <w:rPr>
                <w:b/>
                <w:spacing w:val="0"/>
                <w:w w:val="100"/>
                <w:sz w:val="16"/>
                <w:szCs w:val="16"/>
              </w:rPr>
              <w:t>918</w:t>
            </w:r>
          </w:p>
        </w:tc>
        <w:tc>
          <w:tcPr>
            <w:tcW w:w="409" w:type="dxa"/>
            <w:tcBorders>
              <w:top w:val="single" w:sz="4" w:space="0" w:color="auto"/>
              <w:bottom w:val="single" w:sz="12" w:space="0" w:color="auto"/>
            </w:tcBorders>
            <w:shd w:val="clear" w:color="auto" w:fill="auto"/>
            <w:vAlign w:val="bottom"/>
          </w:tcPr>
          <w:p w14:paraId="15C87D5A" w14:textId="5EBA2C3A"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1</w:t>
            </w:r>
            <w:r w:rsidR="00AF3073">
              <w:rPr>
                <w:b/>
                <w:spacing w:val="0"/>
                <w:w w:val="100"/>
                <w:sz w:val="16"/>
                <w:szCs w:val="16"/>
              </w:rPr>
              <w:t xml:space="preserve"> </w:t>
            </w:r>
            <w:r w:rsidRPr="0049190F">
              <w:rPr>
                <w:b/>
                <w:spacing w:val="0"/>
                <w:w w:val="100"/>
                <w:sz w:val="16"/>
                <w:szCs w:val="16"/>
              </w:rPr>
              <w:t>200</w:t>
            </w:r>
          </w:p>
        </w:tc>
        <w:tc>
          <w:tcPr>
            <w:tcW w:w="408" w:type="dxa"/>
            <w:tcBorders>
              <w:top w:val="single" w:sz="4" w:space="0" w:color="auto"/>
              <w:bottom w:val="single" w:sz="12" w:space="0" w:color="auto"/>
            </w:tcBorders>
            <w:shd w:val="clear" w:color="auto" w:fill="auto"/>
            <w:vAlign w:val="bottom"/>
          </w:tcPr>
          <w:p w14:paraId="477D93B3"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824</w:t>
            </w:r>
          </w:p>
        </w:tc>
        <w:tc>
          <w:tcPr>
            <w:tcW w:w="409" w:type="dxa"/>
            <w:tcBorders>
              <w:top w:val="single" w:sz="4" w:space="0" w:color="auto"/>
              <w:bottom w:val="single" w:sz="12" w:space="0" w:color="auto"/>
            </w:tcBorders>
            <w:shd w:val="clear" w:color="auto" w:fill="auto"/>
            <w:vAlign w:val="bottom"/>
          </w:tcPr>
          <w:p w14:paraId="37982819" w14:textId="5AC87820"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2</w:t>
            </w:r>
            <w:r w:rsidR="007B0DF1">
              <w:rPr>
                <w:b/>
                <w:spacing w:val="0"/>
                <w:w w:val="100"/>
                <w:sz w:val="16"/>
                <w:szCs w:val="16"/>
              </w:rPr>
              <w:t xml:space="preserve"> </w:t>
            </w:r>
            <w:r w:rsidRPr="0049190F">
              <w:rPr>
                <w:b/>
                <w:spacing w:val="0"/>
                <w:w w:val="100"/>
                <w:sz w:val="16"/>
                <w:szCs w:val="16"/>
              </w:rPr>
              <w:t>024</w:t>
            </w:r>
          </w:p>
        </w:tc>
        <w:tc>
          <w:tcPr>
            <w:tcW w:w="409" w:type="dxa"/>
            <w:tcBorders>
              <w:top w:val="single" w:sz="4" w:space="0" w:color="auto"/>
              <w:bottom w:val="single" w:sz="12" w:space="0" w:color="auto"/>
            </w:tcBorders>
            <w:shd w:val="clear" w:color="auto" w:fill="auto"/>
            <w:vAlign w:val="bottom"/>
          </w:tcPr>
          <w:p w14:paraId="63471A67" w14:textId="61054FE4"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1</w:t>
            </w:r>
            <w:r w:rsidR="00AF3073">
              <w:rPr>
                <w:b/>
                <w:spacing w:val="0"/>
                <w:w w:val="100"/>
                <w:sz w:val="16"/>
                <w:szCs w:val="16"/>
              </w:rPr>
              <w:t xml:space="preserve"> </w:t>
            </w:r>
            <w:r w:rsidRPr="0049190F">
              <w:rPr>
                <w:b/>
                <w:spacing w:val="0"/>
                <w:w w:val="100"/>
                <w:sz w:val="16"/>
                <w:szCs w:val="16"/>
              </w:rPr>
              <w:t>186</w:t>
            </w:r>
          </w:p>
        </w:tc>
        <w:tc>
          <w:tcPr>
            <w:tcW w:w="409" w:type="dxa"/>
            <w:tcBorders>
              <w:top w:val="single" w:sz="4" w:space="0" w:color="auto"/>
              <w:bottom w:val="single" w:sz="12" w:space="0" w:color="auto"/>
            </w:tcBorders>
            <w:shd w:val="clear" w:color="auto" w:fill="auto"/>
            <w:vAlign w:val="bottom"/>
          </w:tcPr>
          <w:p w14:paraId="39CCBAA9"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845</w:t>
            </w:r>
          </w:p>
        </w:tc>
        <w:tc>
          <w:tcPr>
            <w:tcW w:w="409" w:type="dxa"/>
            <w:tcBorders>
              <w:top w:val="single" w:sz="4" w:space="0" w:color="auto"/>
              <w:bottom w:val="single" w:sz="12" w:space="0" w:color="auto"/>
            </w:tcBorders>
            <w:shd w:val="clear" w:color="auto" w:fill="auto"/>
            <w:vAlign w:val="bottom"/>
          </w:tcPr>
          <w:p w14:paraId="7E21A5AE" w14:textId="01DB67E1"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2</w:t>
            </w:r>
            <w:r w:rsidR="00AF3073">
              <w:rPr>
                <w:b/>
                <w:spacing w:val="0"/>
                <w:w w:val="100"/>
                <w:sz w:val="16"/>
                <w:szCs w:val="16"/>
              </w:rPr>
              <w:t xml:space="preserve"> </w:t>
            </w:r>
            <w:r w:rsidRPr="0049190F">
              <w:rPr>
                <w:b/>
                <w:spacing w:val="0"/>
                <w:w w:val="100"/>
                <w:sz w:val="16"/>
                <w:szCs w:val="16"/>
              </w:rPr>
              <w:t>031</w:t>
            </w:r>
          </w:p>
        </w:tc>
        <w:tc>
          <w:tcPr>
            <w:tcW w:w="409" w:type="dxa"/>
            <w:tcBorders>
              <w:top w:val="single" w:sz="4" w:space="0" w:color="auto"/>
              <w:bottom w:val="single" w:sz="12" w:space="0" w:color="auto"/>
            </w:tcBorders>
            <w:shd w:val="clear" w:color="auto" w:fill="auto"/>
            <w:vAlign w:val="bottom"/>
          </w:tcPr>
          <w:p w14:paraId="6BDDFE91" w14:textId="6772881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1</w:t>
            </w:r>
            <w:r w:rsidR="00AF3073">
              <w:rPr>
                <w:b/>
                <w:spacing w:val="0"/>
                <w:w w:val="100"/>
                <w:sz w:val="16"/>
                <w:szCs w:val="16"/>
              </w:rPr>
              <w:t xml:space="preserve"> </w:t>
            </w:r>
            <w:r w:rsidRPr="0049190F">
              <w:rPr>
                <w:b/>
                <w:spacing w:val="0"/>
                <w:w w:val="100"/>
                <w:sz w:val="16"/>
                <w:szCs w:val="16"/>
              </w:rPr>
              <w:t>162</w:t>
            </w:r>
          </w:p>
        </w:tc>
        <w:tc>
          <w:tcPr>
            <w:tcW w:w="409" w:type="dxa"/>
            <w:tcBorders>
              <w:top w:val="single" w:sz="4" w:space="0" w:color="auto"/>
              <w:bottom w:val="single" w:sz="12" w:space="0" w:color="auto"/>
            </w:tcBorders>
            <w:shd w:val="clear" w:color="auto" w:fill="auto"/>
            <w:vAlign w:val="bottom"/>
          </w:tcPr>
          <w:p w14:paraId="3E7BF258"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874</w:t>
            </w:r>
          </w:p>
        </w:tc>
        <w:tc>
          <w:tcPr>
            <w:tcW w:w="408" w:type="dxa"/>
            <w:tcBorders>
              <w:top w:val="single" w:sz="4" w:space="0" w:color="auto"/>
              <w:bottom w:val="single" w:sz="12" w:space="0" w:color="auto"/>
            </w:tcBorders>
            <w:shd w:val="clear" w:color="auto" w:fill="auto"/>
            <w:vAlign w:val="bottom"/>
          </w:tcPr>
          <w:p w14:paraId="340CE293" w14:textId="0784B421"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2</w:t>
            </w:r>
            <w:r w:rsidR="00AF3073">
              <w:rPr>
                <w:b/>
                <w:spacing w:val="0"/>
                <w:w w:val="100"/>
                <w:sz w:val="16"/>
                <w:szCs w:val="16"/>
              </w:rPr>
              <w:t xml:space="preserve"> </w:t>
            </w:r>
            <w:r w:rsidRPr="0049190F">
              <w:rPr>
                <w:b/>
                <w:spacing w:val="0"/>
                <w:w w:val="100"/>
                <w:sz w:val="16"/>
                <w:szCs w:val="16"/>
              </w:rPr>
              <w:t>036</w:t>
            </w:r>
          </w:p>
        </w:tc>
        <w:tc>
          <w:tcPr>
            <w:tcW w:w="409" w:type="dxa"/>
            <w:tcBorders>
              <w:top w:val="single" w:sz="4" w:space="0" w:color="auto"/>
              <w:bottom w:val="single" w:sz="12" w:space="0" w:color="auto"/>
            </w:tcBorders>
            <w:shd w:val="clear" w:color="auto" w:fill="auto"/>
            <w:vAlign w:val="bottom"/>
          </w:tcPr>
          <w:p w14:paraId="6D5CFB9D" w14:textId="4AF06528"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1</w:t>
            </w:r>
            <w:r w:rsidR="00AF3073">
              <w:rPr>
                <w:b/>
                <w:spacing w:val="0"/>
                <w:w w:val="100"/>
                <w:sz w:val="16"/>
                <w:szCs w:val="16"/>
              </w:rPr>
              <w:t xml:space="preserve"> </w:t>
            </w:r>
            <w:r w:rsidRPr="0049190F">
              <w:rPr>
                <w:b/>
                <w:spacing w:val="0"/>
                <w:w w:val="100"/>
                <w:sz w:val="16"/>
                <w:szCs w:val="16"/>
              </w:rPr>
              <w:t>173</w:t>
            </w:r>
          </w:p>
        </w:tc>
        <w:tc>
          <w:tcPr>
            <w:tcW w:w="409" w:type="dxa"/>
            <w:tcBorders>
              <w:top w:val="single" w:sz="4" w:space="0" w:color="auto"/>
              <w:bottom w:val="single" w:sz="12" w:space="0" w:color="auto"/>
            </w:tcBorders>
            <w:shd w:val="clear" w:color="auto" w:fill="auto"/>
            <w:vAlign w:val="bottom"/>
          </w:tcPr>
          <w:p w14:paraId="232DAA8D"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906</w:t>
            </w:r>
          </w:p>
        </w:tc>
        <w:tc>
          <w:tcPr>
            <w:tcW w:w="409" w:type="dxa"/>
            <w:tcBorders>
              <w:top w:val="single" w:sz="4" w:space="0" w:color="auto"/>
              <w:bottom w:val="single" w:sz="12" w:space="0" w:color="auto"/>
            </w:tcBorders>
            <w:shd w:val="clear" w:color="auto" w:fill="auto"/>
            <w:vAlign w:val="bottom"/>
          </w:tcPr>
          <w:p w14:paraId="29F4A815" w14:textId="233F089F"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2</w:t>
            </w:r>
            <w:r w:rsidR="00230647">
              <w:rPr>
                <w:b/>
                <w:spacing w:val="0"/>
                <w:w w:val="100"/>
                <w:sz w:val="16"/>
                <w:szCs w:val="16"/>
              </w:rPr>
              <w:t xml:space="preserve"> </w:t>
            </w:r>
            <w:r w:rsidRPr="0049190F">
              <w:rPr>
                <w:b/>
                <w:spacing w:val="0"/>
                <w:w w:val="100"/>
                <w:sz w:val="16"/>
                <w:szCs w:val="16"/>
              </w:rPr>
              <w:t>079</w:t>
            </w:r>
          </w:p>
        </w:tc>
        <w:tc>
          <w:tcPr>
            <w:tcW w:w="409" w:type="dxa"/>
            <w:tcBorders>
              <w:top w:val="single" w:sz="4" w:space="0" w:color="auto"/>
              <w:bottom w:val="single" w:sz="12" w:space="0" w:color="auto"/>
            </w:tcBorders>
            <w:shd w:val="clear" w:color="auto" w:fill="auto"/>
            <w:vAlign w:val="bottom"/>
          </w:tcPr>
          <w:p w14:paraId="29E104B2" w14:textId="77777777"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903</w:t>
            </w:r>
          </w:p>
        </w:tc>
        <w:tc>
          <w:tcPr>
            <w:tcW w:w="409" w:type="dxa"/>
            <w:tcBorders>
              <w:top w:val="single" w:sz="4" w:space="0" w:color="auto"/>
              <w:bottom w:val="single" w:sz="12" w:space="0" w:color="auto"/>
            </w:tcBorders>
            <w:shd w:val="clear" w:color="auto" w:fill="auto"/>
            <w:vAlign w:val="bottom"/>
          </w:tcPr>
          <w:p w14:paraId="387DFD0D" w14:textId="58374114"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742</w:t>
            </w:r>
          </w:p>
        </w:tc>
        <w:tc>
          <w:tcPr>
            <w:tcW w:w="409" w:type="dxa"/>
            <w:tcBorders>
              <w:top w:val="single" w:sz="4" w:space="0" w:color="auto"/>
              <w:bottom w:val="single" w:sz="12" w:space="0" w:color="auto"/>
            </w:tcBorders>
            <w:shd w:val="clear" w:color="auto" w:fill="auto"/>
            <w:vAlign w:val="bottom"/>
          </w:tcPr>
          <w:p w14:paraId="5461B423" w14:textId="00269BB0" w:rsidR="0049190F" w:rsidRPr="0049190F"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rPr>
            </w:pPr>
            <w:r w:rsidRPr="0049190F">
              <w:rPr>
                <w:b/>
                <w:spacing w:val="0"/>
                <w:w w:val="100"/>
                <w:sz w:val="16"/>
                <w:szCs w:val="16"/>
              </w:rPr>
              <w:t>1</w:t>
            </w:r>
            <w:r w:rsidR="00230647">
              <w:rPr>
                <w:b/>
                <w:spacing w:val="0"/>
                <w:w w:val="100"/>
                <w:sz w:val="16"/>
                <w:szCs w:val="16"/>
              </w:rPr>
              <w:t xml:space="preserve"> </w:t>
            </w:r>
            <w:r w:rsidRPr="0049190F">
              <w:rPr>
                <w:b/>
                <w:spacing w:val="0"/>
                <w:w w:val="100"/>
                <w:sz w:val="16"/>
                <w:szCs w:val="16"/>
              </w:rPr>
              <w:t>645</w:t>
            </w:r>
          </w:p>
        </w:tc>
      </w:tr>
    </w:tbl>
    <w:p w14:paraId="478BE0FC" w14:textId="29E8A2BA" w:rsidR="003D1CF4" w:rsidRPr="0049190F" w:rsidRDefault="003D1CF4" w:rsidP="0049190F">
      <w:pPr>
        <w:pStyle w:val="SingleTxt"/>
        <w:spacing w:after="0" w:line="120" w:lineRule="exact"/>
        <w:rPr>
          <w:sz w:val="10"/>
        </w:rPr>
      </w:pPr>
    </w:p>
    <w:p w14:paraId="5CB784B9" w14:textId="076B8E2B" w:rsidR="0049190F" w:rsidRPr="0049190F" w:rsidRDefault="0049190F" w:rsidP="0049190F">
      <w:pPr>
        <w:pStyle w:val="SingleTxt"/>
        <w:spacing w:after="0" w:line="120" w:lineRule="exact"/>
        <w:rPr>
          <w:sz w:val="10"/>
        </w:rPr>
      </w:pPr>
    </w:p>
    <w:p w14:paraId="5C42FAD6" w14:textId="77777777" w:rsidR="003D1CF4" w:rsidRPr="0049190F" w:rsidRDefault="003D1CF4" w:rsidP="003D1CF4">
      <w:pPr>
        <w:pStyle w:val="SingleTxt"/>
      </w:pPr>
      <w:r w:rsidRPr="0049190F">
        <w:t>54.</w:t>
      </w:r>
      <w:r w:rsidRPr="0049190F">
        <w:tab/>
        <w:t>The Ministry of Education does Advocacy of the implementation of Prevention and Management of Learner Pregnancy policy in schools through:</w:t>
      </w:r>
    </w:p>
    <w:p w14:paraId="109DD509" w14:textId="08F9BC85" w:rsidR="003D1CF4" w:rsidRPr="0049190F" w:rsidRDefault="0049190F" w:rsidP="0049190F">
      <w:pPr>
        <w:pStyle w:val="SingleTxt"/>
        <w:tabs>
          <w:tab w:val="right" w:pos="1685"/>
        </w:tabs>
        <w:ind w:left="1742" w:hanging="475"/>
      </w:pPr>
      <w:r w:rsidRPr="0049190F">
        <w:tab/>
      </w:r>
      <w:r w:rsidR="003D1CF4" w:rsidRPr="0049190F">
        <w:t>•</w:t>
      </w:r>
      <w:r w:rsidR="003D1CF4" w:rsidRPr="0049190F">
        <w:tab/>
        <w:t>Further training of Namibia Safe School Framework (NSSF) – Training of Trainers of Trainers</w:t>
      </w:r>
      <w:r w:rsidR="00AF3073">
        <w:t xml:space="preserve"> </w:t>
      </w:r>
      <w:r w:rsidR="003D1CF4" w:rsidRPr="0049190F">
        <w:t>(</w:t>
      </w:r>
      <w:proofErr w:type="spellStart"/>
      <w:r w:rsidR="003D1CF4" w:rsidRPr="0049190F">
        <w:t>ToT</w:t>
      </w:r>
      <w:proofErr w:type="spellEnd"/>
      <w:r w:rsidR="003D1CF4" w:rsidRPr="0049190F">
        <w:t xml:space="preserve">) to Regional School Councillors (RSC) and Regional Aids Committee in Education (RACE), and </w:t>
      </w:r>
      <w:proofErr w:type="spellStart"/>
      <w:r w:rsidR="003D1CF4" w:rsidRPr="0049190F">
        <w:t>Kavango</w:t>
      </w:r>
      <w:proofErr w:type="spellEnd"/>
      <w:r w:rsidR="003D1CF4" w:rsidRPr="0049190F">
        <w:t xml:space="preserve"> East Region; </w:t>
      </w:r>
    </w:p>
    <w:p w14:paraId="12028653" w14:textId="4598746E" w:rsidR="003D1CF4" w:rsidRPr="0049190F" w:rsidRDefault="0049190F" w:rsidP="0049190F">
      <w:pPr>
        <w:pStyle w:val="SingleTxt"/>
        <w:tabs>
          <w:tab w:val="right" w:pos="1685"/>
        </w:tabs>
        <w:ind w:left="1742" w:hanging="475"/>
      </w:pPr>
      <w:r w:rsidRPr="0049190F">
        <w:tab/>
      </w:r>
      <w:r w:rsidR="003D1CF4" w:rsidRPr="0049190F">
        <w:t>•</w:t>
      </w:r>
      <w:r w:rsidR="003D1CF4" w:rsidRPr="0049190F">
        <w:tab/>
        <w:t>The Ministry has entered into a Memorandum of Understanding with the Ministry of Health and Social Services, as lead Ministries of the school health program in the country. As a result, the multi-sector National School Health Task Force and Regional School Health Task Forces have been established in all 14 regions, promoting sectors’ close collaboration, harnessing resources, planning and coordinating the implementation of school health activities in the regions; and the teaching of Life Skills curriculum for (Grades 4</w:t>
      </w:r>
      <w:r w:rsidRPr="0049190F">
        <w:t>–</w:t>
      </w:r>
      <w:r w:rsidR="003D1CF4" w:rsidRPr="0049190F">
        <w:t xml:space="preserve">12) has been reviewed, and Comprehensive Sexuality Education has been fully integrated into all the </w:t>
      </w:r>
      <w:proofErr w:type="gramStart"/>
      <w:r w:rsidR="003D1CF4" w:rsidRPr="0049190F">
        <w:t>curriculum</w:t>
      </w:r>
      <w:proofErr w:type="gramEnd"/>
      <w:r w:rsidR="003D1CF4" w:rsidRPr="0049190F">
        <w:t>;</w:t>
      </w:r>
    </w:p>
    <w:p w14:paraId="05E7DFA5" w14:textId="7AD6B26D" w:rsidR="003D1CF4" w:rsidRPr="0049190F" w:rsidRDefault="0049190F" w:rsidP="0049190F">
      <w:pPr>
        <w:pStyle w:val="SingleTxt"/>
        <w:tabs>
          <w:tab w:val="right" w:pos="1685"/>
        </w:tabs>
        <w:ind w:left="1742" w:hanging="475"/>
      </w:pPr>
      <w:r w:rsidRPr="0049190F">
        <w:tab/>
      </w:r>
      <w:r w:rsidR="003D1CF4" w:rsidRPr="0049190F">
        <w:t>•</w:t>
      </w:r>
      <w:r w:rsidR="003D1CF4" w:rsidRPr="0049190F">
        <w:tab/>
        <w:t xml:space="preserve">Regional training of </w:t>
      </w:r>
      <w:proofErr w:type="spellStart"/>
      <w:r w:rsidR="003D1CF4" w:rsidRPr="0049190F">
        <w:t>ToT</w:t>
      </w:r>
      <w:proofErr w:type="spellEnd"/>
      <w:r w:rsidR="003D1CF4" w:rsidRPr="0049190F">
        <w:t xml:space="preserve"> </w:t>
      </w:r>
      <w:r w:rsidR="004127FF" w:rsidRPr="0049190F">
        <w:t>–</w:t>
      </w:r>
      <w:r w:rsidR="003D1CF4" w:rsidRPr="0049190F">
        <w:t xml:space="preserve"> National School Health Task Force and Regional School Health Task Forces underway (May–July 2021) in all regions;</w:t>
      </w:r>
    </w:p>
    <w:p w14:paraId="2B7B66FA" w14:textId="523AF94E" w:rsidR="003D1CF4" w:rsidRPr="0049190F" w:rsidRDefault="0049190F" w:rsidP="0049190F">
      <w:pPr>
        <w:pStyle w:val="SingleTxt"/>
        <w:tabs>
          <w:tab w:val="right" w:pos="1685"/>
        </w:tabs>
        <w:ind w:left="1742" w:hanging="475"/>
      </w:pPr>
      <w:r w:rsidRPr="0049190F">
        <w:tab/>
      </w:r>
      <w:r w:rsidR="003D1CF4" w:rsidRPr="0049190F">
        <w:t>•</w:t>
      </w:r>
      <w:r w:rsidR="003D1CF4" w:rsidRPr="0049190F">
        <w:tab/>
        <w:t>Ministry has conducted with Ministry of health an assessment of Menstrual Health and Hygiene Management in Namibia (2020), in order to ascertain whether this is a push factor to school attendance and drop out, as well as the relationship between access, knowledge and pregnancy.</w:t>
      </w:r>
    </w:p>
    <w:p w14:paraId="382A5AD7" w14:textId="77777777" w:rsidR="003D1CF4" w:rsidRPr="0049190F" w:rsidRDefault="003D1CF4" w:rsidP="003D1CF4">
      <w:pPr>
        <w:pStyle w:val="SingleTxt"/>
      </w:pPr>
      <w:r w:rsidRPr="0049190F">
        <w:t>55.</w:t>
      </w:r>
      <w:r w:rsidRPr="0049190F">
        <w:tab/>
        <w:t>The implementation of the Policy for the Prevention and Management of Learner Pregnancy in the Education Sector continues and strongly emphasises prevention, along with support and encouragement to learners who are parents to complete their education. This policy allows pregnant learners to remain in school until four weeks before their due date, encouraging learners to keep up with their lessons and homework, and allowing the mother to return to school. Implementation of the Teenage Pregnancy Policy of 2009 on prevention and management of pregnancy is done through:</w:t>
      </w:r>
    </w:p>
    <w:p w14:paraId="4BEBB1A9" w14:textId="04B7735C" w:rsidR="003D1CF4" w:rsidRPr="0049190F" w:rsidRDefault="0049190F" w:rsidP="0049190F">
      <w:pPr>
        <w:pStyle w:val="SingleTxt"/>
        <w:tabs>
          <w:tab w:val="right" w:pos="1685"/>
        </w:tabs>
        <w:ind w:left="1742" w:hanging="475"/>
      </w:pPr>
      <w:r w:rsidRPr="0049190F">
        <w:tab/>
      </w:r>
      <w:r w:rsidR="003D1CF4" w:rsidRPr="0049190F">
        <w:t>•</w:t>
      </w:r>
      <w:r w:rsidR="003D1CF4" w:rsidRPr="0049190F">
        <w:tab/>
        <w:t>Advocacy;</w:t>
      </w:r>
    </w:p>
    <w:p w14:paraId="2C0B8C25" w14:textId="0CD14A45" w:rsidR="003D1CF4" w:rsidRPr="0049190F" w:rsidRDefault="0049190F" w:rsidP="0049190F">
      <w:pPr>
        <w:pStyle w:val="SingleTxt"/>
        <w:tabs>
          <w:tab w:val="right" w:pos="1685"/>
        </w:tabs>
        <w:ind w:left="1742" w:hanging="475"/>
      </w:pPr>
      <w:r w:rsidRPr="0049190F">
        <w:tab/>
      </w:r>
      <w:r w:rsidR="003D1CF4" w:rsidRPr="0049190F">
        <w:t>•</w:t>
      </w:r>
      <w:r w:rsidR="003D1CF4" w:rsidRPr="0049190F">
        <w:tab/>
        <w:t>More training;</w:t>
      </w:r>
    </w:p>
    <w:p w14:paraId="520C228F" w14:textId="541AF53C" w:rsidR="003D1CF4" w:rsidRPr="0049190F" w:rsidRDefault="0049190F" w:rsidP="0049190F">
      <w:pPr>
        <w:pStyle w:val="SingleTxt"/>
        <w:tabs>
          <w:tab w:val="right" w:pos="1685"/>
        </w:tabs>
        <w:ind w:left="1742" w:hanging="475"/>
      </w:pPr>
      <w:r w:rsidRPr="0049190F">
        <w:tab/>
      </w:r>
      <w:r w:rsidR="003D1CF4" w:rsidRPr="0049190F">
        <w:t>•</w:t>
      </w:r>
      <w:r w:rsidR="003D1CF4" w:rsidRPr="0049190F">
        <w:tab/>
        <w:t xml:space="preserve">Monitoring plan in place; </w:t>
      </w:r>
    </w:p>
    <w:p w14:paraId="3696ADDA" w14:textId="293ED32B" w:rsidR="003D1CF4" w:rsidRPr="0049190F" w:rsidRDefault="0049190F" w:rsidP="0049190F">
      <w:pPr>
        <w:pStyle w:val="SingleTxt"/>
        <w:tabs>
          <w:tab w:val="right" w:pos="1685"/>
        </w:tabs>
        <w:ind w:left="1742" w:hanging="475"/>
      </w:pPr>
      <w:r w:rsidRPr="0049190F">
        <w:tab/>
      </w:r>
      <w:r w:rsidR="003D1CF4" w:rsidRPr="0049190F">
        <w:t>•</w:t>
      </w:r>
      <w:r w:rsidR="003D1CF4" w:rsidRPr="0049190F">
        <w:tab/>
        <w:t xml:space="preserve">Ministry is currently working an assessing the impact on the policy, with the view of reviewing to improve implementation. </w:t>
      </w:r>
    </w:p>
    <w:p w14:paraId="4D985F3C" w14:textId="77777777" w:rsidR="003D1CF4" w:rsidRPr="0049190F" w:rsidRDefault="003D1CF4" w:rsidP="003D1CF4">
      <w:pPr>
        <w:pStyle w:val="SingleTxt"/>
      </w:pPr>
      <w:r w:rsidRPr="0049190F">
        <w:t>56.</w:t>
      </w:r>
      <w:r w:rsidRPr="0049190F">
        <w:tab/>
        <w:t xml:space="preserve">The Education Act 2001has been repealed, and replaced by the Basic Education Act, 2020 (Act No. 3 of 2020). the Basic Education Act, 2020 prohibits all forms of violence including corporal punishment in any school environment. The Child Care Protection Act, 2015 (Act No. 3 of 2015) further prohibits corporal punishment in the home setting. The following measures have been taken to implement the two Acts: </w:t>
      </w:r>
    </w:p>
    <w:p w14:paraId="698A4EDF" w14:textId="178CAA7D" w:rsidR="003D1CF4" w:rsidRPr="0049190F" w:rsidRDefault="0049190F" w:rsidP="0049190F">
      <w:pPr>
        <w:pStyle w:val="SingleTxt"/>
        <w:tabs>
          <w:tab w:val="right" w:pos="1685"/>
        </w:tabs>
        <w:ind w:left="1742" w:hanging="475"/>
      </w:pPr>
      <w:r w:rsidRPr="0049190F">
        <w:tab/>
      </w:r>
      <w:r w:rsidR="003D1CF4" w:rsidRPr="0049190F">
        <w:t>•</w:t>
      </w:r>
      <w:r w:rsidR="003D1CF4" w:rsidRPr="0049190F">
        <w:tab/>
        <w:t>Training of all teachers on NSSF – reinforce positive discipline;</w:t>
      </w:r>
    </w:p>
    <w:p w14:paraId="7A00A530" w14:textId="0A752B45" w:rsidR="003D1CF4" w:rsidRPr="0049190F" w:rsidRDefault="0049190F" w:rsidP="0049190F">
      <w:pPr>
        <w:pStyle w:val="SingleTxt"/>
        <w:tabs>
          <w:tab w:val="right" w:pos="1685"/>
        </w:tabs>
        <w:ind w:left="1742" w:hanging="475"/>
      </w:pPr>
      <w:r w:rsidRPr="0049190F">
        <w:tab/>
      </w:r>
      <w:r w:rsidR="003D1CF4" w:rsidRPr="0049190F">
        <w:t>•</w:t>
      </w:r>
      <w:r w:rsidR="003D1CF4" w:rsidRPr="0049190F">
        <w:tab/>
        <w:t>Circulars developed to enforce the laws and policies;</w:t>
      </w:r>
    </w:p>
    <w:p w14:paraId="05CE1D06" w14:textId="6BA0CC7D" w:rsidR="003D1CF4" w:rsidRPr="0049190F" w:rsidRDefault="0049190F" w:rsidP="0049190F">
      <w:pPr>
        <w:pStyle w:val="SingleTxt"/>
        <w:tabs>
          <w:tab w:val="right" w:pos="1685"/>
        </w:tabs>
        <w:ind w:left="1742" w:hanging="475"/>
      </w:pPr>
      <w:r w:rsidRPr="0049190F">
        <w:lastRenderedPageBreak/>
        <w:tab/>
      </w:r>
      <w:r w:rsidR="003D1CF4" w:rsidRPr="0049190F">
        <w:t>•</w:t>
      </w:r>
      <w:r w:rsidR="003D1CF4" w:rsidRPr="0049190F">
        <w:tab/>
        <w:t xml:space="preserve">School Rules </w:t>
      </w:r>
      <w:r w:rsidR="00AF3073">
        <w:t>–</w:t>
      </w:r>
      <w:r w:rsidR="00AF3073" w:rsidRPr="0049190F">
        <w:t xml:space="preserve"> </w:t>
      </w:r>
      <w:r w:rsidR="003D1CF4" w:rsidRPr="0049190F">
        <w:t>The Education Act, 2001 is very clear that school rules and code of conduct are developed in a consultative manner and are signed off by the Regional Directors. They do not permit or condone any violence nor slut-shaming and victim-blaming and protect the rights of learners and teachers;</w:t>
      </w:r>
    </w:p>
    <w:p w14:paraId="4F3C28F3" w14:textId="5BBBFB01" w:rsidR="003D1CF4" w:rsidRPr="0049190F" w:rsidRDefault="0049190F" w:rsidP="0049190F">
      <w:pPr>
        <w:pStyle w:val="SingleTxt"/>
        <w:tabs>
          <w:tab w:val="right" w:pos="1685"/>
        </w:tabs>
        <w:ind w:left="1742" w:hanging="475"/>
      </w:pPr>
      <w:r w:rsidRPr="0049190F">
        <w:tab/>
      </w:r>
      <w:r w:rsidR="003D1CF4" w:rsidRPr="0049190F">
        <w:t>•</w:t>
      </w:r>
      <w:r w:rsidR="003D1CF4" w:rsidRPr="0049190F">
        <w:tab/>
        <w:t xml:space="preserve">Teacher conduct </w:t>
      </w:r>
      <w:r w:rsidR="00AF3073">
        <w:t>–</w:t>
      </w:r>
      <w:r w:rsidR="00AF3073" w:rsidRPr="0049190F">
        <w:t xml:space="preserve"> </w:t>
      </w:r>
      <w:r w:rsidR="003D1CF4" w:rsidRPr="0049190F">
        <w:t>The Ministry has followed the Public Service Staff Rules (PSSR) in terms of disciplinary procedures for any teachers implicated in inappropriate conduct with learners. Teachers who were found guilty were given the appropriate disciplinary action according to the public service staff rules. Teachers that resigned during the disciplinary process are listed and would not be considered for employment anywhere within the Ministry for eight years.</w:t>
      </w:r>
    </w:p>
    <w:p w14:paraId="51FBCDD7" w14:textId="77777777" w:rsidR="003D1CF4" w:rsidRPr="0049190F" w:rsidRDefault="003D1CF4" w:rsidP="003D1CF4">
      <w:pPr>
        <w:pStyle w:val="SingleTxt"/>
      </w:pPr>
      <w:r w:rsidRPr="0049190F">
        <w:t>57.</w:t>
      </w:r>
      <w:r w:rsidRPr="0049190F">
        <w:tab/>
        <w:t>Steps were taken to address reported discrimination, bullying, and violence, particularly against San girls in schools:</w:t>
      </w:r>
    </w:p>
    <w:p w14:paraId="44148999" w14:textId="356D7459" w:rsidR="003D1CF4" w:rsidRPr="0049190F" w:rsidRDefault="0049190F" w:rsidP="0049190F">
      <w:pPr>
        <w:pStyle w:val="SingleTxt"/>
        <w:tabs>
          <w:tab w:val="right" w:pos="1685"/>
        </w:tabs>
        <w:ind w:left="1742" w:hanging="475"/>
        <w:rPr>
          <w:spacing w:val="2"/>
          <w:w w:val="102"/>
        </w:rPr>
      </w:pPr>
      <w:r w:rsidRPr="0049190F">
        <w:rPr>
          <w:spacing w:val="2"/>
          <w:w w:val="102"/>
        </w:rPr>
        <w:tab/>
      </w:r>
      <w:r w:rsidR="003D1CF4" w:rsidRPr="0049190F">
        <w:rPr>
          <w:spacing w:val="2"/>
          <w:w w:val="102"/>
        </w:rPr>
        <w:t>•</w:t>
      </w:r>
      <w:r w:rsidR="003D1CF4" w:rsidRPr="0049190F">
        <w:rPr>
          <w:spacing w:val="2"/>
          <w:w w:val="102"/>
        </w:rPr>
        <w:tab/>
        <w:t xml:space="preserve">The Ministry of Education, Arts and Culture has various programmes that equip learners with the appropriate skills, knowledge, and attitudes to protect themselves and live a productive life. The curriculum deals with creating a tolerant, respectful, and peaceful society. Gender-based violence is a cross-curricular issue addressed from the multiple angles of factual knowledge in various content and skills-oriented subjects. The Ministry has also developed the Namibia Safe Schools Framework (NSSF) to promote the health, safety, and wellbeing of learners and other school stakeholders in Namibia. The program is meant to assist the School Health and Safety stakeholders in implementing safe practices and programmes in the schools. It further provides teachers and other school personnel with practical tools and ideas for improving safety levels in schools in a step-by-step manner and guides them on how to promote safe and supportive school communities. </w:t>
      </w:r>
    </w:p>
    <w:p w14:paraId="23D7F2D5" w14:textId="77777777" w:rsidR="0049190F" w:rsidRPr="0049190F" w:rsidRDefault="0049190F" w:rsidP="0049190F">
      <w:pPr>
        <w:pStyle w:val="SingleTxt"/>
        <w:spacing w:after="0" w:line="120" w:lineRule="exact"/>
        <w:rPr>
          <w:sz w:val="10"/>
        </w:rPr>
      </w:pPr>
    </w:p>
    <w:p w14:paraId="3BB1B859" w14:textId="77777777" w:rsidR="0049190F" w:rsidRPr="0049190F" w:rsidRDefault="0049190F" w:rsidP="0049190F">
      <w:pPr>
        <w:pStyle w:val="SingleTxt"/>
        <w:spacing w:after="0" w:line="120" w:lineRule="exact"/>
        <w:rPr>
          <w:sz w:val="10"/>
        </w:rPr>
      </w:pPr>
    </w:p>
    <w:p w14:paraId="62EF79E9" w14:textId="2E8B93CC" w:rsidR="003D1CF4" w:rsidRPr="0049190F" w:rsidRDefault="003D1CF4" w:rsidP="0049190F">
      <w:pPr>
        <w:pStyle w:val="H1"/>
        <w:ind w:right="1260"/>
      </w:pPr>
      <w:r w:rsidRPr="0049190F">
        <w:tab/>
      </w:r>
      <w:r w:rsidRPr="0049190F">
        <w:tab/>
        <w:t>Employment</w:t>
      </w:r>
    </w:p>
    <w:p w14:paraId="33D8BD7C" w14:textId="77777777" w:rsidR="0049190F" w:rsidRPr="0049190F" w:rsidRDefault="0049190F" w:rsidP="0049190F">
      <w:pPr>
        <w:pStyle w:val="SingleTxt"/>
        <w:spacing w:after="0" w:line="120" w:lineRule="exact"/>
        <w:rPr>
          <w:sz w:val="10"/>
        </w:rPr>
      </w:pPr>
    </w:p>
    <w:p w14:paraId="5736A417" w14:textId="77777777" w:rsidR="0049190F" w:rsidRPr="0049190F" w:rsidRDefault="0049190F" w:rsidP="0049190F">
      <w:pPr>
        <w:pStyle w:val="SingleTxt"/>
        <w:spacing w:after="0" w:line="120" w:lineRule="exact"/>
        <w:rPr>
          <w:sz w:val="10"/>
        </w:rPr>
      </w:pPr>
    </w:p>
    <w:p w14:paraId="1824DCDA" w14:textId="2C1022A1" w:rsidR="003D1CF4" w:rsidRPr="0049190F" w:rsidRDefault="003D1CF4" w:rsidP="003D1CF4">
      <w:pPr>
        <w:pStyle w:val="SingleTxt"/>
      </w:pPr>
      <w:r w:rsidRPr="0049190F">
        <w:t>58.</w:t>
      </w:r>
      <w:r w:rsidRPr="0049190F">
        <w:tab/>
        <w:t>In light of the Committee’s previous concluding observations (</w:t>
      </w:r>
      <w:hyperlink r:id="rId17" w:history="1">
        <w:r w:rsidRPr="0049190F">
          <w:rPr>
            <w:rStyle w:val="Hyperlink"/>
          </w:rPr>
          <w:t>CEDAW/C/NAM/CO/4-5</w:t>
        </w:r>
      </w:hyperlink>
      <w:r w:rsidRPr="0049190F">
        <w:t>, para.</w:t>
      </w:r>
      <w:r w:rsidR="0049190F" w:rsidRPr="0049190F">
        <w:t xml:space="preserve"> </w:t>
      </w:r>
      <w:r w:rsidRPr="0049190F">
        <w:t>32) expressing concern at the high levels of unemployment among women and the State party’s acknowledgement that unemployment remains a challenge, particularly among women of working age, please provide specific information on measures taken to.</w:t>
      </w:r>
    </w:p>
    <w:p w14:paraId="59395EAD" w14:textId="77777777" w:rsidR="003D1CF4" w:rsidRPr="0049190F" w:rsidRDefault="003D1CF4" w:rsidP="003D1CF4">
      <w:pPr>
        <w:pStyle w:val="SingleTxt"/>
      </w:pPr>
      <w:r w:rsidRPr="0049190F">
        <w:t>59.</w:t>
      </w:r>
      <w:r w:rsidRPr="0049190F">
        <w:tab/>
        <w:t>The Affirmative Action (Employment) Amendment Act 6 of 2007, requires employers to institutive positive measures to further the employment opportunities for persons in designated groups, which may include measures such as:</w:t>
      </w:r>
    </w:p>
    <w:p w14:paraId="08F1F7A1" w14:textId="11171090" w:rsidR="003D1CF4" w:rsidRPr="0049190F" w:rsidRDefault="0049190F" w:rsidP="0049190F">
      <w:pPr>
        <w:pStyle w:val="SingleTxt"/>
        <w:tabs>
          <w:tab w:val="right" w:pos="1685"/>
        </w:tabs>
        <w:ind w:left="1742" w:hanging="475"/>
      </w:pPr>
      <w:r w:rsidRPr="0049190F">
        <w:tab/>
      </w:r>
      <w:r w:rsidR="003D1CF4" w:rsidRPr="0049190F">
        <w:t>•</w:t>
      </w:r>
      <w:r w:rsidR="003D1CF4" w:rsidRPr="0049190F">
        <w:tab/>
        <w:t>ensuring that existing training programmes contribute to furthering the objects of this Act;</w:t>
      </w:r>
    </w:p>
    <w:p w14:paraId="45B59ABA" w14:textId="3CE30C66" w:rsidR="003D1CF4" w:rsidRPr="0049190F" w:rsidRDefault="0049190F" w:rsidP="0049190F">
      <w:pPr>
        <w:pStyle w:val="SingleTxt"/>
        <w:tabs>
          <w:tab w:val="right" w:pos="1685"/>
        </w:tabs>
        <w:ind w:left="1742" w:hanging="475"/>
      </w:pPr>
      <w:r w:rsidRPr="0049190F">
        <w:tab/>
      </w:r>
      <w:r w:rsidR="003D1CF4" w:rsidRPr="0049190F">
        <w:t>•</w:t>
      </w:r>
      <w:r w:rsidR="003D1CF4" w:rsidRPr="0049190F">
        <w:tab/>
        <w:t>establishing new training programmes aimed at furthering the objects of this Act; and, giving preferential treatment in employment decisions to suitably qualified persons from designated groups to ensure that such persons are equitably represented in the workforce of a relevant employer.</w:t>
      </w:r>
    </w:p>
    <w:p w14:paraId="62FDB719" w14:textId="0F60E3CE" w:rsidR="003D1CF4" w:rsidRPr="0049190F" w:rsidRDefault="003D1CF4" w:rsidP="003D1CF4">
      <w:pPr>
        <w:pStyle w:val="SingleTxt"/>
      </w:pPr>
      <w:r w:rsidRPr="0049190F">
        <w:t>60.</w:t>
      </w:r>
      <w:r w:rsidRPr="0049190F">
        <w:tab/>
        <w:t>The consultation with the stakeholders was concluded and the tripartite Labour Advisory Council advised the Minister in 2019 that Namibia could ratify the Convention. In October 2020, the Namibian Parliament ratified the Convention and the state party deposited the instrument with the ILO in December 2020. The Convention will become binding to Namibia on 9 December 2021.</w:t>
      </w:r>
    </w:p>
    <w:p w14:paraId="3A6618A4" w14:textId="2B62BD09" w:rsidR="003D1CF4" w:rsidRPr="0049190F" w:rsidRDefault="003D1CF4" w:rsidP="003D1CF4">
      <w:pPr>
        <w:pStyle w:val="SingleTxt"/>
      </w:pPr>
      <w:r w:rsidRPr="0049190F">
        <w:t>61.</w:t>
      </w:r>
      <w:r w:rsidRPr="0049190F">
        <w:tab/>
        <w:t>The Ministry of Labour, Industrial Relations and Employment Creation revised the Minimum Wage with effect as from 1 October 2018 with a 4.1 percentage based on the inflation rate plus 1%. The amount was thus increased from N$1 502.05 per month to N$1 564.39 per month.</w:t>
      </w:r>
    </w:p>
    <w:p w14:paraId="79CC2E41" w14:textId="77777777" w:rsidR="003D1CF4" w:rsidRPr="0049190F" w:rsidRDefault="003D1CF4" w:rsidP="003D1CF4">
      <w:pPr>
        <w:pStyle w:val="SingleTxt"/>
      </w:pPr>
      <w:r w:rsidRPr="0049190F">
        <w:lastRenderedPageBreak/>
        <w:t>62.</w:t>
      </w:r>
      <w:r w:rsidRPr="0049190F">
        <w:tab/>
        <w:t xml:space="preserve">The Ministry is ensuring compliance by conducting inspections as per annual plan and conducting educational awareness campaigns in different languages through radios. Most of the domestic workers are aware of the amount of the promulgated minimum wage. </w:t>
      </w:r>
    </w:p>
    <w:p w14:paraId="29177C49" w14:textId="389B8BD5" w:rsidR="003D1CF4" w:rsidRPr="0049190F" w:rsidRDefault="003D1CF4" w:rsidP="003D1CF4">
      <w:pPr>
        <w:pStyle w:val="SingleTxt"/>
      </w:pPr>
      <w:r w:rsidRPr="0049190F">
        <w:t>63.</w:t>
      </w:r>
      <w:r w:rsidRPr="0049190F">
        <w:tab/>
        <w:t xml:space="preserve">The compliance level as per the latest findings is more in urban areas than in rural. The ministry is intensifying its awareness campaigns in rural areas to increase the level of compliance. In addition, the employers of domestic workers are required to submit records and returns on a yearly basis. </w:t>
      </w:r>
    </w:p>
    <w:p w14:paraId="0507BBFD" w14:textId="0A1AC091" w:rsidR="003D1CF4" w:rsidRPr="0049190F" w:rsidRDefault="003D1CF4" w:rsidP="003D1CF4">
      <w:pPr>
        <w:pStyle w:val="SingleTxt"/>
      </w:pPr>
      <w:r w:rsidRPr="0049190F">
        <w:t>64.</w:t>
      </w:r>
      <w:r w:rsidRPr="0049190F">
        <w:tab/>
        <w:t>The following information are required: detailed particulars of employers, employee’s nationality, date of employment, employed on permanent or temporary basis, hours of work per day, days of work per week, basic salary, and number of leave taken since November of the last reporting period and if employment has been terminated. The collected information, at any time can be compiled and analysed by the Ministry. The information also facilitates easier access to employers’ premises during inspections.</w:t>
      </w:r>
    </w:p>
    <w:p w14:paraId="14C3869F" w14:textId="213AA209" w:rsidR="003D1CF4" w:rsidRPr="0049190F" w:rsidRDefault="003D1CF4" w:rsidP="003D1CF4">
      <w:pPr>
        <w:pStyle w:val="SingleTxt"/>
      </w:pPr>
      <w:r w:rsidRPr="0049190F">
        <w:t>65.</w:t>
      </w:r>
      <w:r w:rsidRPr="0049190F">
        <w:tab/>
        <w:t xml:space="preserve">In order to ensure protection of employees in the informal economy, the extension of the provision of maternity leave to the informal economy is under discussions. Social Security Commission </w:t>
      </w:r>
      <w:proofErr w:type="gramStart"/>
      <w:r w:rsidRPr="0049190F">
        <w:t>submitted,</w:t>
      </w:r>
      <w:proofErr w:type="gramEnd"/>
      <w:r w:rsidRPr="0049190F">
        <w:t xml:space="preserve"> to the Minister for consideration, amendments to the Social Security Act to provide for coverage of employees in the informal economy.</w:t>
      </w:r>
    </w:p>
    <w:p w14:paraId="2C102D99" w14:textId="77777777" w:rsidR="003D1CF4" w:rsidRPr="0049190F" w:rsidRDefault="003D1CF4" w:rsidP="003D1CF4">
      <w:pPr>
        <w:pStyle w:val="SingleTxt"/>
      </w:pPr>
      <w:r w:rsidRPr="0049190F">
        <w:t>66.</w:t>
      </w:r>
      <w:r w:rsidRPr="0049190F">
        <w:tab/>
        <w:t xml:space="preserve">The tripartite Labour Advisory Council (LAC) established a working committee to assist with the transition from informal to formal economy within the framework of Recommendation no. 204 of the ILO concerning the Transition from the Informal to the Formal Economy. </w:t>
      </w:r>
    </w:p>
    <w:p w14:paraId="03B20407" w14:textId="038C4A1E" w:rsidR="003D1CF4" w:rsidRPr="0049190F" w:rsidRDefault="003D1CF4" w:rsidP="003D1CF4">
      <w:pPr>
        <w:pStyle w:val="SingleTxt"/>
      </w:pPr>
      <w:r w:rsidRPr="0049190F">
        <w:t>67.</w:t>
      </w:r>
      <w:r w:rsidRPr="0049190F">
        <w:tab/>
        <w:t>Cases of sex discrimination are only recorded when disputes are lodged with the Office of the Labour Commissioner. In 2020, the Office recorded five (5) cases of sexual harassment. The findings of the Rapid Assessment Study were publicized widely as part of Government’s campaign for the ratification of Convention 190. The Government, after consultation with the tripartite Labour Advisory Council submitted the Convention 190 for ratification to Parliament in October 2020. Namibia was the first country in Africa and third in the world to ratify Convention 190 on 9 December 2020. The Ministry has setup a Tripartite Working Committee to spearhead the implementation of Convention no. 190.</w:t>
      </w:r>
    </w:p>
    <w:p w14:paraId="09C1341D" w14:textId="77777777" w:rsidR="0049190F" w:rsidRPr="0049190F" w:rsidRDefault="0049190F" w:rsidP="0049190F">
      <w:pPr>
        <w:pStyle w:val="SingleTxt"/>
        <w:spacing w:after="0" w:line="120" w:lineRule="exact"/>
        <w:rPr>
          <w:sz w:val="10"/>
        </w:rPr>
      </w:pPr>
    </w:p>
    <w:p w14:paraId="111C4941" w14:textId="77777777" w:rsidR="0049190F" w:rsidRPr="0049190F" w:rsidRDefault="0049190F" w:rsidP="0049190F">
      <w:pPr>
        <w:pStyle w:val="SingleTxt"/>
        <w:spacing w:after="0" w:line="120" w:lineRule="exact"/>
        <w:rPr>
          <w:sz w:val="10"/>
        </w:rPr>
      </w:pPr>
    </w:p>
    <w:p w14:paraId="5F5131EB" w14:textId="53F8F6AE" w:rsidR="003D1CF4" w:rsidRPr="0049190F" w:rsidRDefault="003D1CF4" w:rsidP="0049190F">
      <w:pPr>
        <w:pStyle w:val="H1"/>
        <w:ind w:right="1260"/>
      </w:pPr>
      <w:r w:rsidRPr="0049190F">
        <w:tab/>
      </w:r>
      <w:r w:rsidRPr="0049190F">
        <w:tab/>
        <w:t>Health</w:t>
      </w:r>
    </w:p>
    <w:p w14:paraId="118D25B5" w14:textId="77777777" w:rsidR="0049190F" w:rsidRPr="0049190F" w:rsidRDefault="0049190F" w:rsidP="0049190F">
      <w:pPr>
        <w:pStyle w:val="SingleTxt"/>
        <w:spacing w:after="0" w:line="120" w:lineRule="exact"/>
        <w:rPr>
          <w:sz w:val="10"/>
        </w:rPr>
      </w:pPr>
    </w:p>
    <w:p w14:paraId="7BAB9E74" w14:textId="77777777" w:rsidR="0049190F" w:rsidRPr="0049190F" w:rsidRDefault="0049190F" w:rsidP="0049190F">
      <w:pPr>
        <w:pStyle w:val="SingleTxt"/>
        <w:spacing w:after="0" w:line="120" w:lineRule="exact"/>
        <w:rPr>
          <w:sz w:val="10"/>
        </w:rPr>
      </w:pPr>
    </w:p>
    <w:p w14:paraId="48F4F91C" w14:textId="6EEC55FC" w:rsidR="003D1CF4" w:rsidRPr="0049190F" w:rsidRDefault="003D1CF4" w:rsidP="003D1CF4">
      <w:pPr>
        <w:pStyle w:val="SingleTxt"/>
      </w:pPr>
      <w:r w:rsidRPr="0049190F">
        <w:t>68.</w:t>
      </w:r>
      <w:r w:rsidRPr="0049190F">
        <w:tab/>
        <w:t xml:space="preserve">To increase antenatal care access, antenatal care services are provided free of charge in all public health facilities in the country. </w:t>
      </w:r>
    </w:p>
    <w:p w14:paraId="790580DC" w14:textId="77777777" w:rsidR="003D1CF4" w:rsidRPr="0049190F" w:rsidRDefault="003D1CF4" w:rsidP="003D1CF4">
      <w:pPr>
        <w:pStyle w:val="SingleTxt"/>
      </w:pPr>
      <w:r w:rsidRPr="0049190F">
        <w:t>69.</w:t>
      </w:r>
      <w:r w:rsidRPr="0049190F">
        <w:tab/>
        <w:t>Family Planning and contraceptives are available in all public health facilities across the country and are provided free of charge to all in need.</w:t>
      </w:r>
    </w:p>
    <w:p w14:paraId="632D6205" w14:textId="2462C8C1" w:rsidR="003D1CF4" w:rsidRPr="0049190F" w:rsidRDefault="003D1CF4" w:rsidP="003D1CF4">
      <w:pPr>
        <w:pStyle w:val="SingleTxt"/>
      </w:pPr>
      <w:r w:rsidRPr="0049190F">
        <w:t>70.</w:t>
      </w:r>
      <w:r w:rsidRPr="0049190F">
        <w:tab/>
        <w:t xml:space="preserve">In Namibia abortion is legally allowed to be performed only when there is a threat to the pregnant woman’s life, when pregnancy poses a threat to the pregnant woman’s physical or mental health; and when pregnancy is the result of rape or incest or when there is </w:t>
      </w:r>
      <w:proofErr w:type="spellStart"/>
      <w:r w:rsidRPr="0049190F">
        <w:t>fetal</w:t>
      </w:r>
      <w:proofErr w:type="spellEnd"/>
      <w:r w:rsidRPr="0049190F">
        <w:t xml:space="preserve"> impairment.</w:t>
      </w:r>
    </w:p>
    <w:p w14:paraId="5F163B72" w14:textId="77777777" w:rsidR="003D1CF4" w:rsidRPr="0049190F" w:rsidRDefault="003D1CF4" w:rsidP="003D1CF4">
      <w:pPr>
        <w:pStyle w:val="SingleTxt"/>
      </w:pPr>
      <w:r w:rsidRPr="0049190F">
        <w:t>71.</w:t>
      </w:r>
      <w:r w:rsidRPr="0049190F">
        <w:tab/>
        <w:t xml:space="preserve">Forced sterilization of HIV positive women is prohibited by the Constitution of Namibia which is the supreme law of the country. The Supreme Court has ruled against the Government in the case of LM and Others v Government of the Republic of Namibia Case No: SA 49/2012 citing lack of informed consent due to mental capacity during labour. </w:t>
      </w:r>
    </w:p>
    <w:p w14:paraId="72F37840" w14:textId="77777777" w:rsidR="003D1CF4" w:rsidRPr="0049190F" w:rsidRDefault="003D1CF4" w:rsidP="003D1CF4">
      <w:pPr>
        <w:pStyle w:val="SingleTxt"/>
      </w:pPr>
      <w:r w:rsidRPr="0049190F">
        <w:lastRenderedPageBreak/>
        <w:t>72.</w:t>
      </w:r>
      <w:r w:rsidRPr="0049190F">
        <w:tab/>
        <w:t>Namibia addresses the prevalence of HIV and AIDS through strategic expansion of HIV prevention and treatment services, at the community level, and the swift implementation of forward-leading HIV policies.</w:t>
      </w:r>
    </w:p>
    <w:p w14:paraId="0159286A" w14:textId="6E92267B" w:rsidR="003D1CF4" w:rsidRPr="0049190F" w:rsidRDefault="003D1CF4" w:rsidP="003D1CF4">
      <w:pPr>
        <w:pStyle w:val="SingleTxt"/>
      </w:pPr>
      <w:r w:rsidRPr="0049190F">
        <w:t>73.</w:t>
      </w:r>
      <w:r w:rsidRPr="0049190F">
        <w:tab/>
        <w:t>To address sexual abuse of women and girls, Namibia continues to implement the Combating of Rape Act and the Combating of Domestic Violence Act.</w:t>
      </w:r>
    </w:p>
    <w:p w14:paraId="5470130B" w14:textId="77DB28BA" w:rsidR="003D1CF4" w:rsidRPr="0049190F" w:rsidRDefault="003D1CF4" w:rsidP="003D1CF4">
      <w:pPr>
        <w:pStyle w:val="SingleTxt"/>
      </w:pPr>
      <w:r w:rsidRPr="0049190F">
        <w:t>74.</w:t>
      </w:r>
      <w:r w:rsidRPr="0049190F">
        <w:tab/>
        <w:t>Adolescent Friendly Health Services (AFHS) are provided in 70% of the thirty-five health districts. An Adolescent Friendly Health Services (AFHS) training manual was developed and 139 health workers from all 14 regions were trained on the use of the manual; Guidelines for Adolescents Living with HIV were developed; Information Education communication (IEC) material for the mass media campaign on the prevention of teenage pregnancy were also developed and seven (7) Youth Friendly clinics were established at selected health centres and cervical screening was conducted for adolescent girls at health centres.</w:t>
      </w:r>
    </w:p>
    <w:p w14:paraId="49506D55" w14:textId="77777777" w:rsidR="0049190F" w:rsidRPr="0049190F" w:rsidRDefault="0049190F" w:rsidP="0049190F">
      <w:pPr>
        <w:pStyle w:val="SingleTxt"/>
        <w:spacing w:after="0" w:line="120" w:lineRule="exact"/>
        <w:rPr>
          <w:sz w:val="10"/>
        </w:rPr>
      </w:pPr>
    </w:p>
    <w:p w14:paraId="038D1510" w14:textId="77777777" w:rsidR="0049190F" w:rsidRPr="0049190F" w:rsidRDefault="0049190F" w:rsidP="0049190F">
      <w:pPr>
        <w:pStyle w:val="SingleTxt"/>
        <w:spacing w:after="0" w:line="120" w:lineRule="exact"/>
        <w:rPr>
          <w:sz w:val="10"/>
        </w:rPr>
      </w:pPr>
    </w:p>
    <w:p w14:paraId="6A977119" w14:textId="2D7F3125" w:rsidR="003D1CF4" w:rsidRPr="0049190F" w:rsidRDefault="003D1CF4" w:rsidP="0049190F">
      <w:pPr>
        <w:pStyle w:val="H1"/>
        <w:ind w:right="1260"/>
      </w:pPr>
      <w:r w:rsidRPr="0049190F">
        <w:tab/>
      </w:r>
      <w:r w:rsidRPr="0049190F">
        <w:tab/>
        <w:t>Disadvantaged groups of women</w:t>
      </w:r>
    </w:p>
    <w:p w14:paraId="4A42DE0C" w14:textId="77777777" w:rsidR="0049190F" w:rsidRPr="0049190F" w:rsidRDefault="0049190F" w:rsidP="0049190F">
      <w:pPr>
        <w:pStyle w:val="SingleTxt"/>
        <w:spacing w:after="0" w:line="120" w:lineRule="exact"/>
        <w:rPr>
          <w:sz w:val="10"/>
        </w:rPr>
      </w:pPr>
    </w:p>
    <w:p w14:paraId="69CD3992" w14:textId="77777777" w:rsidR="0049190F" w:rsidRPr="0049190F" w:rsidRDefault="0049190F" w:rsidP="0049190F">
      <w:pPr>
        <w:pStyle w:val="SingleTxt"/>
        <w:spacing w:after="0" w:line="120" w:lineRule="exact"/>
        <w:rPr>
          <w:sz w:val="10"/>
        </w:rPr>
      </w:pPr>
    </w:p>
    <w:p w14:paraId="4EDACB29" w14:textId="26C6D068" w:rsidR="003D1CF4" w:rsidRPr="0049190F" w:rsidRDefault="003D1CF4" w:rsidP="003D1CF4">
      <w:pPr>
        <w:pStyle w:val="SingleTxt"/>
      </w:pPr>
      <w:r w:rsidRPr="0049190F">
        <w:t>75.</w:t>
      </w:r>
      <w:r w:rsidRPr="0049190F">
        <w:tab/>
        <w:t>The Government offers services such as education, employment, health, housing, and sanitation to marginalized and people with disabilities, through social protection programmes in the office of the Presidency.</w:t>
      </w:r>
    </w:p>
    <w:p w14:paraId="3B42CC0B" w14:textId="77777777" w:rsidR="0049190F" w:rsidRPr="0049190F" w:rsidRDefault="0049190F" w:rsidP="0049190F">
      <w:pPr>
        <w:pStyle w:val="SingleTxt"/>
        <w:spacing w:after="0" w:line="120" w:lineRule="exact"/>
        <w:rPr>
          <w:sz w:val="10"/>
        </w:rPr>
      </w:pPr>
    </w:p>
    <w:p w14:paraId="20371674" w14:textId="77777777" w:rsidR="0049190F" w:rsidRPr="0049190F" w:rsidRDefault="0049190F" w:rsidP="0049190F">
      <w:pPr>
        <w:pStyle w:val="SingleTxt"/>
        <w:spacing w:after="0" w:line="120" w:lineRule="exact"/>
        <w:rPr>
          <w:sz w:val="10"/>
        </w:rPr>
      </w:pPr>
    </w:p>
    <w:p w14:paraId="3AB0C022" w14:textId="0C9A8D9A" w:rsidR="003D1CF4" w:rsidRPr="0049190F" w:rsidRDefault="003D1CF4" w:rsidP="0049190F">
      <w:pPr>
        <w:pStyle w:val="H1"/>
        <w:ind w:right="1260"/>
      </w:pPr>
      <w:r w:rsidRPr="0049190F">
        <w:tab/>
      </w:r>
      <w:r w:rsidRPr="0049190F">
        <w:tab/>
        <w:t>Disaster risk reduction and Climate change</w:t>
      </w:r>
    </w:p>
    <w:p w14:paraId="4DC53986" w14:textId="77777777" w:rsidR="0049190F" w:rsidRPr="0049190F" w:rsidRDefault="0049190F" w:rsidP="0049190F">
      <w:pPr>
        <w:pStyle w:val="SingleTxt"/>
        <w:spacing w:after="0" w:line="120" w:lineRule="exact"/>
        <w:rPr>
          <w:sz w:val="10"/>
        </w:rPr>
      </w:pPr>
    </w:p>
    <w:p w14:paraId="0EA1513A" w14:textId="77777777" w:rsidR="0049190F" w:rsidRPr="0049190F" w:rsidRDefault="0049190F" w:rsidP="0049190F">
      <w:pPr>
        <w:pStyle w:val="SingleTxt"/>
        <w:spacing w:after="0" w:line="120" w:lineRule="exact"/>
        <w:rPr>
          <w:sz w:val="10"/>
        </w:rPr>
      </w:pPr>
    </w:p>
    <w:p w14:paraId="29C7A2D5" w14:textId="223CB966" w:rsidR="003D1CF4" w:rsidRPr="0049190F" w:rsidRDefault="003D1CF4" w:rsidP="003D1CF4">
      <w:pPr>
        <w:pStyle w:val="SingleTxt"/>
      </w:pPr>
      <w:r w:rsidRPr="0049190F">
        <w:t>76.</w:t>
      </w:r>
      <w:r w:rsidRPr="0049190F">
        <w:tab/>
        <w:t xml:space="preserve">Detailed information regarding this query will be provided in the next periodic report. </w:t>
      </w:r>
    </w:p>
    <w:p w14:paraId="159F53D1" w14:textId="77777777" w:rsidR="0049190F" w:rsidRPr="0049190F" w:rsidRDefault="0049190F" w:rsidP="0049190F">
      <w:pPr>
        <w:pStyle w:val="SingleTxt"/>
        <w:spacing w:after="0" w:line="120" w:lineRule="exact"/>
        <w:rPr>
          <w:sz w:val="10"/>
        </w:rPr>
      </w:pPr>
    </w:p>
    <w:p w14:paraId="0CC0DFDE" w14:textId="77777777" w:rsidR="0049190F" w:rsidRPr="0049190F" w:rsidRDefault="0049190F" w:rsidP="0049190F">
      <w:pPr>
        <w:pStyle w:val="SingleTxt"/>
        <w:spacing w:after="0" w:line="120" w:lineRule="exact"/>
        <w:rPr>
          <w:sz w:val="10"/>
        </w:rPr>
      </w:pPr>
    </w:p>
    <w:p w14:paraId="6ABE8DFB" w14:textId="1C5F3D56" w:rsidR="003D1CF4" w:rsidRPr="0049190F" w:rsidRDefault="003D1CF4" w:rsidP="0049190F">
      <w:pPr>
        <w:pStyle w:val="H1"/>
        <w:ind w:right="1260"/>
      </w:pPr>
      <w:r w:rsidRPr="0049190F">
        <w:tab/>
      </w:r>
      <w:r w:rsidRPr="0049190F">
        <w:tab/>
        <w:t>Rural women</w:t>
      </w:r>
    </w:p>
    <w:p w14:paraId="14FD5F71" w14:textId="77777777" w:rsidR="0049190F" w:rsidRPr="0049190F" w:rsidRDefault="0049190F" w:rsidP="0049190F">
      <w:pPr>
        <w:pStyle w:val="SingleTxt"/>
        <w:spacing w:after="0" w:line="120" w:lineRule="exact"/>
        <w:rPr>
          <w:sz w:val="10"/>
        </w:rPr>
      </w:pPr>
    </w:p>
    <w:p w14:paraId="455CC537" w14:textId="77777777" w:rsidR="0049190F" w:rsidRPr="0049190F" w:rsidRDefault="0049190F" w:rsidP="0049190F">
      <w:pPr>
        <w:pStyle w:val="SingleTxt"/>
        <w:spacing w:after="0" w:line="120" w:lineRule="exact"/>
        <w:rPr>
          <w:sz w:val="10"/>
        </w:rPr>
      </w:pPr>
    </w:p>
    <w:p w14:paraId="2B59D6C3" w14:textId="38041221" w:rsidR="003D1CF4" w:rsidRPr="0049190F" w:rsidRDefault="003D1CF4" w:rsidP="003D1CF4">
      <w:pPr>
        <w:pStyle w:val="SingleTxt"/>
      </w:pPr>
      <w:r w:rsidRPr="0049190F">
        <w:t>77.</w:t>
      </w:r>
      <w:r w:rsidRPr="0049190F">
        <w:tab/>
        <w:t xml:space="preserve">The available data indicates that a total of 67 families of the San communities were resettled under the Settlement Programme. However, these households were only resettled, and no additional special programmes are offered to them by the Ministry of Land Reform. The </w:t>
      </w:r>
      <w:proofErr w:type="spellStart"/>
      <w:r w:rsidRPr="0049190F">
        <w:t>Otjozondjupa</w:t>
      </w:r>
      <w:proofErr w:type="spellEnd"/>
      <w:r w:rsidRPr="0049190F">
        <w:t xml:space="preserve"> Regional Council, through the </w:t>
      </w:r>
      <w:proofErr w:type="spellStart"/>
      <w:r w:rsidRPr="0049190F">
        <w:t>Grootfontein</w:t>
      </w:r>
      <w:proofErr w:type="spellEnd"/>
      <w:r w:rsidRPr="0049190F">
        <w:t xml:space="preserve"> Constituency Office provides the San community with the drought relief food and also funds projects for the San community such as vegetable gardens, small stock (goas) farming and poultry (chicken) projects. Under the Communal Land Rights Registration Programme in the </w:t>
      </w:r>
      <w:proofErr w:type="spellStart"/>
      <w:r w:rsidRPr="0049190F">
        <w:t>Mangetti</w:t>
      </w:r>
      <w:proofErr w:type="spellEnd"/>
      <w:r w:rsidRPr="0049190F">
        <w:t xml:space="preserve"> Dune area of </w:t>
      </w:r>
      <w:proofErr w:type="spellStart"/>
      <w:r w:rsidRPr="0049190F">
        <w:t>Tsumkwe</w:t>
      </w:r>
      <w:proofErr w:type="spellEnd"/>
      <w:r w:rsidRPr="0049190F">
        <w:t xml:space="preserve"> West, a total of 270 land rights have been registered in the following villages: Danger, </w:t>
      </w:r>
      <w:proofErr w:type="spellStart"/>
      <w:r w:rsidRPr="0049190F">
        <w:t>Kankundi</w:t>
      </w:r>
      <w:proofErr w:type="spellEnd"/>
      <w:r w:rsidRPr="0049190F">
        <w:t xml:space="preserve"> </w:t>
      </w:r>
      <w:proofErr w:type="spellStart"/>
      <w:r w:rsidRPr="0049190F">
        <w:t>M’kata</w:t>
      </w:r>
      <w:proofErr w:type="spellEnd"/>
      <w:r w:rsidRPr="0049190F">
        <w:t xml:space="preserve">, </w:t>
      </w:r>
      <w:proofErr w:type="spellStart"/>
      <w:r w:rsidRPr="0049190F">
        <w:t>Meduletu</w:t>
      </w:r>
      <w:proofErr w:type="spellEnd"/>
      <w:r w:rsidRPr="0049190F">
        <w:t xml:space="preserve">, </w:t>
      </w:r>
      <w:proofErr w:type="spellStart"/>
      <w:r w:rsidRPr="0049190F">
        <w:t>Kukurushe</w:t>
      </w:r>
      <w:proofErr w:type="spellEnd"/>
      <w:r w:rsidRPr="0049190F">
        <w:t xml:space="preserve">, </w:t>
      </w:r>
      <w:proofErr w:type="spellStart"/>
      <w:r w:rsidRPr="0049190F">
        <w:t>Mugoro</w:t>
      </w:r>
      <w:proofErr w:type="spellEnd"/>
      <w:r w:rsidRPr="0049190F">
        <w:t xml:space="preserve">, </w:t>
      </w:r>
      <w:proofErr w:type="spellStart"/>
      <w:r w:rsidRPr="0049190F">
        <w:t>Luhebu</w:t>
      </w:r>
      <w:proofErr w:type="spellEnd"/>
      <w:r w:rsidRPr="0049190F">
        <w:t xml:space="preserve">, </w:t>
      </w:r>
      <w:proofErr w:type="spellStart"/>
      <w:r w:rsidRPr="0049190F">
        <w:t>Xurube</w:t>
      </w:r>
      <w:proofErr w:type="spellEnd"/>
      <w:r w:rsidRPr="0049190F">
        <w:t xml:space="preserve"> and Soweto. Additionally, in </w:t>
      </w:r>
      <w:proofErr w:type="spellStart"/>
      <w:r w:rsidRPr="0049190F">
        <w:t>Mangetti</w:t>
      </w:r>
      <w:proofErr w:type="spellEnd"/>
      <w:r w:rsidRPr="0049190F">
        <w:t xml:space="preserve"> Dune area, the Ministry of Land Reform assists with crop farming through the </w:t>
      </w:r>
      <w:proofErr w:type="spellStart"/>
      <w:r w:rsidRPr="0049190F">
        <w:t>Mangetti</w:t>
      </w:r>
      <w:proofErr w:type="spellEnd"/>
      <w:r w:rsidRPr="0049190F">
        <w:t xml:space="preserve"> Dune project. The Ministry provided ploughing services and provision of seeds to the San community. The </w:t>
      </w:r>
      <w:proofErr w:type="spellStart"/>
      <w:r w:rsidRPr="0049190F">
        <w:t>Mangetti</w:t>
      </w:r>
      <w:proofErr w:type="spellEnd"/>
      <w:r w:rsidRPr="0049190F">
        <w:t xml:space="preserve"> Dune Project was funded annually and is registered at the National Planning Commission and receive annual funding.</w:t>
      </w:r>
    </w:p>
    <w:p w14:paraId="3090C4FE" w14:textId="77777777" w:rsidR="003D1CF4" w:rsidRPr="0049190F" w:rsidRDefault="003D1CF4" w:rsidP="003D1CF4">
      <w:pPr>
        <w:pStyle w:val="SingleTxt"/>
      </w:pPr>
      <w:r w:rsidRPr="0049190F">
        <w:t>78.</w:t>
      </w:r>
      <w:r w:rsidRPr="0049190F">
        <w:tab/>
        <w:t xml:space="preserve">Updated and detailed information regarding this query will be provided in the next periodic report. </w:t>
      </w:r>
    </w:p>
    <w:p w14:paraId="57ABAE6A" w14:textId="77777777" w:rsidR="0049190F" w:rsidRPr="0049190F" w:rsidRDefault="0049190F" w:rsidP="0049190F">
      <w:pPr>
        <w:pStyle w:val="SingleTxt"/>
        <w:spacing w:after="0" w:line="120" w:lineRule="exact"/>
        <w:rPr>
          <w:sz w:val="10"/>
        </w:rPr>
      </w:pPr>
    </w:p>
    <w:p w14:paraId="1F6F151C" w14:textId="77777777" w:rsidR="0049190F" w:rsidRPr="0049190F" w:rsidRDefault="0049190F" w:rsidP="0049190F">
      <w:pPr>
        <w:pStyle w:val="SingleTxt"/>
        <w:spacing w:after="0" w:line="120" w:lineRule="exact"/>
        <w:rPr>
          <w:sz w:val="10"/>
        </w:rPr>
      </w:pPr>
    </w:p>
    <w:p w14:paraId="3CE2090F" w14:textId="704EF08C" w:rsidR="003D1CF4" w:rsidRPr="0049190F" w:rsidRDefault="003D1CF4" w:rsidP="0049190F">
      <w:pPr>
        <w:pStyle w:val="H1"/>
        <w:ind w:right="1260"/>
      </w:pPr>
      <w:r w:rsidRPr="0049190F">
        <w:tab/>
      </w:r>
      <w:r w:rsidRPr="0049190F">
        <w:tab/>
        <w:t>Marriage and Family Relations</w:t>
      </w:r>
    </w:p>
    <w:p w14:paraId="5146BA36" w14:textId="77777777" w:rsidR="0049190F" w:rsidRPr="0049190F" w:rsidRDefault="0049190F" w:rsidP="0049190F">
      <w:pPr>
        <w:pStyle w:val="SingleTxt"/>
        <w:spacing w:after="0" w:line="120" w:lineRule="exact"/>
        <w:rPr>
          <w:sz w:val="10"/>
        </w:rPr>
      </w:pPr>
    </w:p>
    <w:p w14:paraId="5EEC080C" w14:textId="77777777" w:rsidR="0049190F" w:rsidRPr="0049190F" w:rsidRDefault="0049190F" w:rsidP="0049190F">
      <w:pPr>
        <w:pStyle w:val="SingleTxt"/>
        <w:spacing w:after="0" w:line="120" w:lineRule="exact"/>
        <w:rPr>
          <w:sz w:val="10"/>
        </w:rPr>
      </w:pPr>
    </w:p>
    <w:p w14:paraId="4682548C" w14:textId="189BFCF0" w:rsidR="003D1CF4" w:rsidRPr="0049190F" w:rsidRDefault="003D1CF4" w:rsidP="003D1CF4">
      <w:pPr>
        <w:pStyle w:val="SingleTxt"/>
      </w:pPr>
      <w:r w:rsidRPr="0049190F">
        <w:t>79.</w:t>
      </w:r>
      <w:r w:rsidRPr="0049190F">
        <w:tab/>
        <w:t>The process of promulgating the Marriage Act and the Divorce Act is still at the consultation stage with stakeholders. As per our response to paragraph, there are no plans to abolish polygamy. Article 66 of the Namibian Constitution recognises polygamy an integral part of African culture and the state party does not recogni</w:t>
      </w:r>
      <w:r w:rsidR="0002696A">
        <w:t>z</w:t>
      </w:r>
      <w:r w:rsidRPr="0049190F">
        <w:t xml:space="preserve">e this practice as tantamount to a harmful cultural practice. </w:t>
      </w:r>
    </w:p>
    <w:p w14:paraId="10F25F5F" w14:textId="0F383C6E" w:rsidR="003D1CF4" w:rsidRPr="0049190F" w:rsidRDefault="003D1CF4" w:rsidP="003D1CF4">
      <w:pPr>
        <w:pStyle w:val="SingleTxt"/>
      </w:pPr>
      <w:r w:rsidRPr="0049190F">
        <w:lastRenderedPageBreak/>
        <w:t>80.</w:t>
      </w:r>
      <w:r w:rsidRPr="0049190F">
        <w:tab/>
        <w:t>The Communal Land Reform Act allows women, particularly widows, to inherit communal land from their husband’s deceased estate. Although there is no specific age for marriage under a customary union, it is a crime to marry off any female aged 15 years and less. The Child Care and Protection Act, 2015 has placed measures in place to protect children from harmful cultural and religious practices, and these measures apply to unions under customary law.</w:t>
      </w:r>
    </w:p>
    <w:p w14:paraId="4692737D" w14:textId="6207D55D" w:rsidR="003D1CF4" w:rsidRPr="0049190F" w:rsidRDefault="0049190F" w:rsidP="003D1CF4">
      <w:pPr>
        <w:pStyle w:val="SingleTxt"/>
      </w:pPr>
      <w:r w:rsidRPr="0049190F">
        <w:rPr>
          <w:noProof/>
          <w:w w:val="100"/>
        </w:rPr>
        <mc:AlternateContent>
          <mc:Choice Requires="wps">
            <w:drawing>
              <wp:anchor distT="0" distB="0" distL="114300" distR="114300" simplePos="0" relativeHeight="251660288" behindDoc="0" locked="0" layoutInCell="1" allowOverlap="1" wp14:anchorId="61913B8E" wp14:editId="5AD6B52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389B3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D1CF4" w:rsidRPr="0049190F" w:rsidSect="00270CB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4T15:47:00Z" w:initials="Start">
    <w:p w14:paraId="031AF27C" w14:textId="77777777" w:rsidR="00D42E8B" w:rsidRDefault="00D42E8B">
      <w:pPr>
        <w:pStyle w:val="CommentText"/>
      </w:pPr>
      <w:r>
        <w:rPr>
          <w:rStyle w:val="CommentReference"/>
        </w:rPr>
        <w:annotationRef/>
      </w:r>
      <w:r>
        <w:t>&lt;&lt;ODS JOB NO&gt;&gt;N2226938E&lt;&lt;ODS JOB NO&gt;&gt;</w:t>
      </w:r>
    </w:p>
    <w:p w14:paraId="7A5F6E9D" w14:textId="77777777" w:rsidR="00D42E8B" w:rsidRDefault="00D42E8B">
      <w:pPr>
        <w:pStyle w:val="CommentText"/>
      </w:pPr>
      <w:r>
        <w:t>&lt;&lt;ODS DOC SYMBOL1&gt;&gt;CEDAW/C/NAM/RQ/6&lt;&lt;ODS DOC SYMBOL1&gt;&gt;</w:t>
      </w:r>
    </w:p>
    <w:p w14:paraId="24B6CD7F" w14:textId="3A2372AC" w:rsidR="00D42E8B" w:rsidRDefault="00D42E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4B6CD7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CB2F9" w16cex:dateUtc="2022-03-04T20: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B6CD7F" w16cid:durableId="25CCB2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72039" w14:textId="77777777" w:rsidR="00957DFC" w:rsidRDefault="00957DFC" w:rsidP="00556720">
      <w:r>
        <w:separator/>
      </w:r>
    </w:p>
  </w:endnote>
  <w:endnote w:type="continuationSeparator" w:id="0">
    <w:p w14:paraId="61AFFB19" w14:textId="77777777" w:rsidR="00957DFC" w:rsidRDefault="00957DF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Italic">
    <w:altName w:val="Times New Roman"/>
    <w:panose1 w:val="0202050305040509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2E8B" w14:paraId="65207FE7" w14:textId="77777777" w:rsidTr="00D42E8B">
      <w:tc>
        <w:tcPr>
          <w:tcW w:w="4920" w:type="dxa"/>
          <w:shd w:val="clear" w:color="auto" w:fill="auto"/>
        </w:tcPr>
        <w:p w14:paraId="19CF601A" w14:textId="736310DF" w:rsidR="00D42E8B" w:rsidRPr="00D42E8B" w:rsidRDefault="00D42E8B" w:rsidP="00D42E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4BA1">
            <w:rPr>
              <w:b w:val="0"/>
              <w:w w:val="103"/>
              <w:sz w:val="14"/>
            </w:rPr>
            <w:t>22-02789</w:t>
          </w:r>
          <w:r>
            <w:rPr>
              <w:b w:val="0"/>
              <w:w w:val="103"/>
              <w:sz w:val="14"/>
            </w:rPr>
            <w:fldChar w:fldCharType="end"/>
          </w:r>
        </w:p>
      </w:tc>
      <w:tc>
        <w:tcPr>
          <w:tcW w:w="4920" w:type="dxa"/>
          <w:shd w:val="clear" w:color="auto" w:fill="auto"/>
        </w:tcPr>
        <w:p w14:paraId="43A67D44" w14:textId="2EB525C4" w:rsidR="00D42E8B" w:rsidRPr="00D42E8B" w:rsidRDefault="00D42E8B" w:rsidP="00D42E8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FF49782" w14:textId="77777777" w:rsidR="00D42E8B" w:rsidRPr="00D42E8B" w:rsidRDefault="00D42E8B" w:rsidP="00D42E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2E8B" w14:paraId="26450AE3" w14:textId="77777777" w:rsidTr="00D42E8B">
      <w:tc>
        <w:tcPr>
          <w:tcW w:w="4920" w:type="dxa"/>
          <w:shd w:val="clear" w:color="auto" w:fill="auto"/>
        </w:tcPr>
        <w:p w14:paraId="6ECF8A31" w14:textId="3AA0885B" w:rsidR="00D42E8B" w:rsidRPr="00D42E8B" w:rsidRDefault="00D42E8B" w:rsidP="00D42E8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AF5798E" w14:textId="07B0FE15" w:rsidR="00D42E8B" w:rsidRPr="00D42E8B" w:rsidRDefault="00D42E8B" w:rsidP="00D42E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4BA1">
            <w:rPr>
              <w:b w:val="0"/>
              <w:w w:val="103"/>
              <w:sz w:val="14"/>
            </w:rPr>
            <w:t>22-02789</w:t>
          </w:r>
          <w:r>
            <w:rPr>
              <w:b w:val="0"/>
              <w:w w:val="103"/>
              <w:sz w:val="14"/>
            </w:rPr>
            <w:fldChar w:fldCharType="end"/>
          </w:r>
        </w:p>
      </w:tc>
    </w:tr>
  </w:tbl>
  <w:p w14:paraId="22EFC0F0" w14:textId="77777777" w:rsidR="00D42E8B" w:rsidRPr="00D42E8B" w:rsidRDefault="00D42E8B" w:rsidP="00D42E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42E8B" w14:paraId="603CBF45" w14:textId="77777777" w:rsidTr="00D42E8B">
      <w:tc>
        <w:tcPr>
          <w:tcW w:w="3801" w:type="dxa"/>
        </w:tcPr>
        <w:p w14:paraId="17D94EFD" w14:textId="3E5F395C" w:rsidR="00D42E8B" w:rsidRDefault="00D42E8B" w:rsidP="00D42E8B">
          <w:pPr>
            <w:pStyle w:val="ReleaseDate0"/>
          </w:pPr>
          <w:r>
            <w:rPr>
              <w:noProof/>
            </w:rPr>
            <w:drawing>
              <wp:anchor distT="0" distB="0" distL="114300" distR="114300" simplePos="0" relativeHeight="251658240" behindDoc="0" locked="0" layoutInCell="1" allowOverlap="1" wp14:anchorId="71B300EB" wp14:editId="0454499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22-02789 (E)    </w:t>
          </w:r>
          <w:r w:rsidR="00AF3073">
            <w:t>070322</w:t>
          </w:r>
        </w:p>
        <w:p w14:paraId="033DCB13" w14:textId="06B7F231" w:rsidR="00D42E8B" w:rsidRPr="00D42E8B" w:rsidRDefault="00D42E8B" w:rsidP="00D42E8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*2202789*</w:t>
          </w:r>
        </w:p>
      </w:tc>
      <w:tc>
        <w:tcPr>
          <w:tcW w:w="4920" w:type="dxa"/>
        </w:tcPr>
        <w:p w14:paraId="74A45ACF" w14:textId="0C691E5B" w:rsidR="00D42E8B" w:rsidRDefault="00D42E8B" w:rsidP="00D42E8B">
          <w:pPr>
            <w:pStyle w:val="Footer"/>
            <w:jc w:val="right"/>
            <w:rPr>
              <w:b w:val="0"/>
              <w:sz w:val="20"/>
            </w:rPr>
          </w:pPr>
          <w:r>
            <w:rPr>
              <w:b w:val="0"/>
              <w:sz w:val="20"/>
            </w:rPr>
            <w:drawing>
              <wp:inline distT="0" distB="0" distL="0" distR="0" wp14:anchorId="37BE514A" wp14:editId="6EAD3A7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EE76E9A" w14:textId="77777777" w:rsidR="00D42E8B" w:rsidRPr="00D42E8B" w:rsidRDefault="00D42E8B" w:rsidP="00D42E8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373C5" w14:textId="77777777" w:rsidR="00957DFC" w:rsidRDefault="00957DFC" w:rsidP="00556720">
      <w:r>
        <w:separator/>
      </w:r>
    </w:p>
  </w:footnote>
  <w:footnote w:type="continuationSeparator" w:id="0">
    <w:p w14:paraId="75811630" w14:textId="77777777" w:rsidR="00957DFC" w:rsidRDefault="00957DF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42E8B" w14:paraId="043CC0ED" w14:textId="77777777" w:rsidTr="00D42E8B">
      <w:trPr>
        <w:trHeight w:hRule="exact" w:val="864"/>
      </w:trPr>
      <w:tc>
        <w:tcPr>
          <w:tcW w:w="4920" w:type="dxa"/>
          <w:shd w:val="clear" w:color="auto" w:fill="auto"/>
          <w:vAlign w:val="bottom"/>
        </w:tcPr>
        <w:p w14:paraId="59020894" w14:textId="6FAD076A" w:rsidR="00D42E8B" w:rsidRPr="00D42E8B" w:rsidRDefault="00D42E8B" w:rsidP="00D42E8B">
          <w:pPr>
            <w:pStyle w:val="Header"/>
            <w:spacing w:after="80"/>
            <w:rPr>
              <w:b/>
            </w:rPr>
          </w:pPr>
          <w:r>
            <w:rPr>
              <w:b/>
            </w:rPr>
            <w:fldChar w:fldCharType="begin"/>
          </w:r>
          <w:r>
            <w:rPr>
              <w:b/>
            </w:rPr>
            <w:instrText xml:space="preserve"> DOCVARIABLE "sss1" \* MERGEFORMAT </w:instrText>
          </w:r>
          <w:r>
            <w:rPr>
              <w:b/>
            </w:rPr>
            <w:fldChar w:fldCharType="separate"/>
          </w:r>
          <w:r w:rsidR="009E4BA1">
            <w:rPr>
              <w:b/>
            </w:rPr>
            <w:t>CEDAW/C/NAM/RQ/6</w:t>
          </w:r>
          <w:r>
            <w:rPr>
              <w:b/>
            </w:rPr>
            <w:fldChar w:fldCharType="end"/>
          </w:r>
        </w:p>
      </w:tc>
      <w:tc>
        <w:tcPr>
          <w:tcW w:w="4920" w:type="dxa"/>
          <w:shd w:val="clear" w:color="auto" w:fill="auto"/>
          <w:vAlign w:val="bottom"/>
        </w:tcPr>
        <w:p w14:paraId="3E0FEE7B" w14:textId="77777777" w:rsidR="00D42E8B" w:rsidRDefault="00D42E8B" w:rsidP="00D42E8B">
          <w:pPr>
            <w:pStyle w:val="Header"/>
          </w:pPr>
        </w:p>
      </w:tc>
    </w:tr>
  </w:tbl>
  <w:p w14:paraId="529B4E6A" w14:textId="77777777" w:rsidR="00D42E8B" w:rsidRPr="00D42E8B" w:rsidRDefault="00D42E8B" w:rsidP="00D42E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42E8B" w14:paraId="69EB58C0" w14:textId="77777777" w:rsidTr="00D42E8B">
      <w:trPr>
        <w:trHeight w:hRule="exact" w:val="864"/>
      </w:trPr>
      <w:tc>
        <w:tcPr>
          <w:tcW w:w="4920" w:type="dxa"/>
          <w:shd w:val="clear" w:color="auto" w:fill="auto"/>
          <w:vAlign w:val="bottom"/>
        </w:tcPr>
        <w:p w14:paraId="11227A60" w14:textId="77777777" w:rsidR="00D42E8B" w:rsidRDefault="00D42E8B" w:rsidP="00D42E8B">
          <w:pPr>
            <w:pStyle w:val="Header"/>
          </w:pPr>
        </w:p>
      </w:tc>
      <w:tc>
        <w:tcPr>
          <w:tcW w:w="4920" w:type="dxa"/>
          <w:shd w:val="clear" w:color="auto" w:fill="auto"/>
          <w:vAlign w:val="bottom"/>
        </w:tcPr>
        <w:p w14:paraId="72BD7982" w14:textId="5FD3C35B" w:rsidR="00D42E8B" w:rsidRPr="00D42E8B" w:rsidRDefault="00D42E8B" w:rsidP="00D42E8B">
          <w:pPr>
            <w:pStyle w:val="Header"/>
            <w:spacing w:after="80"/>
            <w:jc w:val="right"/>
            <w:rPr>
              <w:b/>
            </w:rPr>
          </w:pPr>
          <w:r>
            <w:rPr>
              <w:b/>
            </w:rPr>
            <w:fldChar w:fldCharType="begin"/>
          </w:r>
          <w:r>
            <w:rPr>
              <w:b/>
            </w:rPr>
            <w:instrText xml:space="preserve"> DOCVARIABLE "sss1" \* MERGEFORMAT </w:instrText>
          </w:r>
          <w:r>
            <w:rPr>
              <w:b/>
            </w:rPr>
            <w:fldChar w:fldCharType="separate"/>
          </w:r>
          <w:r w:rsidR="009E4BA1">
            <w:rPr>
              <w:b/>
            </w:rPr>
            <w:t>CEDAW/C/NAM/RQ/6</w:t>
          </w:r>
          <w:r>
            <w:rPr>
              <w:b/>
            </w:rPr>
            <w:fldChar w:fldCharType="end"/>
          </w:r>
        </w:p>
      </w:tc>
    </w:tr>
  </w:tbl>
  <w:p w14:paraId="0FF8F9E3" w14:textId="77777777" w:rsidR="00D42E8B" w:rsidRPr="00D42E8B" w:rsidRDefault="00D42E8B" w:rsidP="00D42E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42E8B" w14:paraId="51C135DA" w14:textId="77777777" w:rsidTr="00D42E8B">
      <w:trPr>
        <w:trHeight w:hRule="exact" w:val="864"/>
      </w:trPr>
      <w:tc>
        <w:tcPr>
          <w:tcW w:w="1267" w:type="dxa"/>
          <w:tcBorders>
            <w:bottom w:val="single" w:sz="4" w:space="0" w:color="auto"/>
          </w:tcBorders>
          <w:shd w:val="clear" w:color="auto" w:fill="auto"/>
          <w:vAlign w:val="bottom"/>
        </w:tcPr>
        <w:p w14:paraId="5CB711AA" w14:textId="77777777" w:rsidR="00D42E8B" w:rsidRDefault="00D42E8B" w:rsidP="00D42E8B">
          <w:pPr>
            <w:pStyle w:val="Header"/>
            <w:spacing w:after="120"/>
          </w:pPr>
        </w:p>
      </w:tc>
      <w:tc>
        <w:tcPr>
          <w:tcW w:w="1872" w:type="dxa"/>
          <w:tcBorders>
            <w:bottom w:val="single" w:sz="4" w:space="0" w:color="auto"/>
          </w:tcBorders>
          <w:shd w:val="clear" w:color="auto" w:fill="auto"/>
          <w:vAlign w:val="bottom"/>
        </w:tcPr>
        <w:p w14:paraId="762D805E" w14:textId="5085FE9F" w:rsidR="00D42E8B" w:rsidRPr="00D42E8B" w:rsidRDefault="00D42E8B" w:rsidP="00D42E8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AA29FA4" w14:textId="77777777" w:rsidR="00D42E8B" w:rsidRDefault="00D42E8B" w:rsidP="00D42E8B">
          <w:pPr>
            <w:pStyle w:val="Header"/>
            <w:spacing w:after="120"/>
          </w:pPr>
        </w:p>
      </w:tc>
      <w:tc>
        <w:tcPr>
          <w:tcW w:w="6466" w:type="dxa"/>
          <w:gridSpan w:val="4"/>
          <w:tcBorders>
            <w:bottom w:val="single" w:sz="4" w:space="0" w:color="auto"/>
          </w:tcBorders>
          <w:shd w:val="clear" w:color="auto" w:fill="auto"/>
          <w:vAlign w:val="bottom"/>
        </w:tcPr>
        <w:p w14:paraId="5BD33C68" w14:textId="10CDED65" w:rsidR="00D42E8B" w:rsidRPr="00D42E8B" w:rsidRDefault="00D42E8B" w:rsidP="00D42E8B">
          <w:pPr>
            <w:spacing w:after="80" w:line="240" w:lineRule="auto"/>
            <w:jc w:val="right"/>
            <w:rPr>
              <w:position w:val="-4"/>
            </w:rPr>
          </w:pPr>
          <w:r>
            <w:rPr>
              <w:position w:val="-4"/>
              <w:sz w:val="40"/>
            </w:rPr>
            <w:t>CEDAW</w:t>
          </w:r>
          <w:r>
            <w:rPr>
              <w:position w:val="-4"/>
            </w:rPr>
            <w:t>/C/NAM/RQ/6</w:t>
          </w:r>
        </w:p>
      </w:tc>
    </w:tr>
    <w:tr w:rsidR="00D42E8B" w:rsidRPr="00D42E8B" w14:paraId="1358CB90" w14:textId="77777777" w:rsidTr="00D42E8B">
      <w:trPr>
        <w:gridAfter w:val="1"/>
        <w:wAfter w:w="15" w:type="dxa"/>
        <w:trHeight w:hRule="exact" w:val="2880"/>
      </w:trPr>
      <w:tc>
        <w:tcPr>
          <w:tcW w:w="1267" w:type="dxa"/>
          <w:tcBorders>
            <w:top w:val="single" w:sz="4" w:space="0" w:color="auto"/>
            <w:bottom w:val="single" w:sz="12" w:space="0" w:color="auto"/>
          </w:tcBorders>
          <w:shd w:val="clear" w:color="auto" w:fill="auto"/>
        </w:tcPr>
        <w:p w14:paraId="7C3BBE63" w14:textId="6A2E1935" w:rsidR="00D42E8B" w:rsidRPr="00D42E8B" w:rsidRDefault="00D42E8B" w:rsidP="00D42E8B">
          <w:pPr>
            <w:pStyle w:val="Header"/>
            <w:spacing w:before="120"/>
            <w:jc w:val="center"/>
          </w:pPr>
          <w:r>
            <w:t xml:space="preserve"> </w:t>
          </w:r>
          <w:r>
            <w:drawing>
              <wp:inline distT="0" distB="0" distL="0" distR="0" wp14:anchorId="058A0124" wp14:editId="102A3E0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03E623" w14:textId="5F42B25B" w:rsidR="00D42E8B" w:rsidRPr="00D42E8B" w:rsidRDefault="00D42E8B" w:rsidP="00D42E8B">
          <w:pPr>
            <w:pStyle w:val="XLarge"/>
            <w:spacing w:before="109"/>
          </w:pPr>
          <w:r>
            <w:t>Convention on the Elimination</w:t>
          </w:r>
          <w:r w:rsidR="00AF3073">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FA07E17" w14:textId="77777777" w:rsidR="00D42E8B" w:rsidRPr="00D42E8B" w:rsidRDefault="00D42E8B" w:rsidP="00D42E8B">
          <w:pPr>
            <w:pStyle w:val="Header"/>
            <w:spacing w:before="109"/>
          </w:pPr>
        </w:p>
      </w:tc>
      <w:tc>
        <w:tcPr>
          <w:tcW w:w="3096" w:type="dxa"/>
          <w:tcBorders>
            <w:top w:val="single" w:sz="4" w:space="0" w:color="auto"/>
            <w:bottom w:val="single" w:sz="12" w:space="0" w:color="auto"/>
          </w:tcBorders>
          <w:shd w:val="clear" w:color="auto" w:fill="auto"/>
        </w:tcPr>
        <w:p w14:paraId="6622408F" w14:textId="77777777" w:rsidR="00D42E8B" w:rsidRDefault="00D42E8B" w:rsidP="00D42E8B">
          <w:pPr>
            <w:pStyle w:val="Publication"/>
            <w:spacing w:before="240"/>
            <w:rPr>
              <w:color w:val="010000"/>
            </w:rPr>
          </w:pPr>
          <w:r>
            <w:rPr>
              <w:color w:val="010000"/>
            </w:rPr>
            <w:t>Distr.: General</w:t>
          </w:r>
        </w:p>
        <w:p w14:paraId="5761CC72" w14:textId="1BEAF9B0" w:rsidR="00D42E8B" w:rsidRDefault="00DD0552" w:rsidP="00D42E8B">
          <w:r>
            <w:t>25</w:t>
          </w:r>
          <w:r w:rsidR="00D42E8B">
            <w:t xml:space="preserve"> </w:t>
          </w:r>
          <w:r>
            <w:t xml:space="preserve">February </w:t>
          </w:r>
          <w:r w:rsidR="00D42E8B">
            <w:t>2022</w:t>
          </w:r>
        </w:p>
        <w:p w14:paraId="6765C2B8" w14:textId="7BB39F93" w:rsidR="00D42E8B" w:rsidRDefault="00D42E8B" w:rsidP="00D42E8B"/>
        <w:p w14:paraId="77C07F09" w14:textId="77777777" w:rsidR="00D42E8B" w:rsidRDefault="00D42E8B" w:rsidP="00D42E8B">
          <w:r>
            <w:t>Original: English</w:t>
          </w:r>
        </w:p>
        <w:p w14:paraId="4B122D18" w14:textId="2ED67B6D" w:rsidR="00DD0552" w:rsidRPr="00D42E8B" w:rsidRDefault="00DD0552" w:rsidP="00D42E8B">
          <w:r>
            <w:t>English, French and Spanish only</w:t>
          </w:r>
        </w:p>
      </w:tc>
    </w:tr>
  </w:tbl>
  <w:p w14:paraId="0661B897" w14:textId="77777777" w:rsidR="00D42E8B" w:rsidRPr="00D42E8B" w:rsidRDefault="00D42E8B" w:rsidP="00D42E8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02789*"/>
    <w:docVar w:name="CreationDt" w:val="04/03/2022 3:47: PM"/>
    <w:docVar w:name="DocCategory" w:val="Doc"/>
    <w:docVar w:name="DocType" w:val="Final"/>
    <w:docVar w:name="DutyStation" w:val="New York"/>
    <w:docVar w:name="FooterJN" w:val="22-02789"/>
    <w:docVar w:name="jobn" w:val="22-02789 (E)"/>
    <w:docVar w:name="jobnDT" w:val="22-02789 (E)   040322"/>
    <w:docVar w:name="jobnDTDT" w:val="22-02789 (E)   040322   040322"/>
    <w:docVar w:name="JobNo" w:val="2202789E"/>
    <w:docVar w:name="JobNo2" w:val="2226938E"/>
    <w:docVar w:name="LocalDrive" w:val="-1"/>
    <w:docVar w:name="OandT" w:val=" "/>
    <w:docVar w:name="Session1" w:val="Eighty-second session_x000d_"/>
    <w:docVar w:name="sss1" w:val="CEDAW/C/NAM/RQ/6"/>
    <w:docVar w:name="sss2" w:val="-"/>
    <w:docVar w:name="Symbol1" w:val="CEDAW/C/NAM/RQ/6"/>
    <w:docVar w:name="Symbol2" w:val="-"/>
    <w:docVar w:name="Title1" w:val="_x0009__x0009_Replies of Namibia to the list of issues and questions in relation to its sixth periodic report*_x000d_"/>
  </w:docVars>
  <w:rsids>
    <w:rsidRoot w:val="00C723BF"/>
    <w:rsid w:val="00012805"/>
    <w:rsid w:val="0001325F"/>
    <w:rsid w:val="00017FCF"/>
    <w:rsid w:val="00024D1E"/>
    <w:rsid w:val="0002696A"/>
    <w:rsid w:val="000408AB"/>
    <w:rsid w:val="00084C4B"/>
    <w:rsid w:val="000B3288"/>
    <w:rsid w:val="000B5AFB"/>
    <w:rsid w:val="000C4C9C"/>
    <w:rsid w:val="0011766D"/>
    <w:rsid w:val="001A207A"/>
    <w:rsid w:val="001C22A4"/>
    <w:rsid w:val="001C66B8"/>
    <w:rsid w:val="001D4C42"/>
    <w:rsid w:val="001D79B0"/>
    <w:rsid w:val="002007C7"/>
    <w:rsid w:val="00200F9C"/>
    <w:rsid w:val="00201732"/>
    <w:rsid w:val="00214645"/>
    <w:rsid w:val="00230647"/>
    <w:rsid w:val="002706A2"/>
    <w:rsid w:val="00270CB6"/>
    <w:rsid w:val="002C633D"/>
    <w:rsid w:val="002D5AB8"/>
    <w:rsid w:val="002E09A8"/>
    <w:rsid w:val="00300B6A"/>
    <w:rsid w:val="00346E64"/>
    <w:rsid w:val="00371A3B"/>
    <w:rsid w:val="003A0A16"/>
    <w:rsid w:val="003B2C30"/>
    <w:rsid w:val="003B41A7"/>
    <w:rsid w:val="003D159A"/>
    <w:rsid w:val="003D1CF4"/>
    <w:rsid w:val="003E3B08"/>
    <w:rsid w:val="003E723B"/>
    <w:rsid w:val="003F25BA"/>
    <w:rsid w:val="004127FF"/>
    <w:rsid w:val="0044179B"/>
    <w:rsid w:val="004856CD"/>
    <w:rsid w:val="0049190F"/>
    <w:rsid w:val="00492ED8"/>
    <w:rsid w:val="004A199E"/>
    <w:rsid w:val="004A6554"/>
    <w:rsid w:val="004B0B18"/>
    <w:rsid w:val="004B4C46"/>
    <w:rsid w:val="004C6B6A"/>
    <w:rsid w:val="004D17DB"/>
    <w:rsid w:val="00525648"/>
    <w:rsid w:val="00525667"/>
    <w:rsid w:val="0054091E"/>
    <w:rsid w:val="00556720"/>
    <w:rsid w:val="00564E7E"/>
    <w:rsid w:val="005C49C8"/>
    <w:rsid w:val="005F2F1C"/>
    <w:rsid w:val="00612565"/>
    <w:rsid w:val="006137E4"/>
    <w:rsid w:val="00636929"/>
    <w:rsid w:val="0064252E"/>
    <w:rsid w:val="00651750"/>
    <w:rsid w:val="00674235"/>
    <w:rsid w:val="006D3D38"/>
    <w:rsid w:val="006D6278"/>
    <w:rsid w:val="006E19F3"/>
    <w:rsid w:val="006E2FA3"/>
    <w:rsid w:val="00707CAD"/>
    <w:rsid w:val="00747697"/>
    <w:rsid w:val="00764DD9"/>
    <w:rsid w:val="00777887"/>
    <w:rsid w:val="007A4C14"/>
    <w:rsid w:val="007A620C"/>
    <w:rsid w:val="007B0DF1"/>
    <w:rsid w:val="007F1EE6"/>
    <w:rsid w:val="0080467C"/>
    <w:rsid w:val="00811400"/>
    <w:rsid w:val="0083435C"/>
    <w:rsid w:val="00846D29"/>
    <w:rsid w:val="00855FFA"/>
    <w:rsid w:val="008723C3"/>
    <w:rsid w:val="008868A8"/>
    <w:rsid w:val="00890662"/>
    <w:rsid w:val="0089085F"/>
    <w:rsid w:val="008A156F"/>
    <w:rsid w:val="008F1C5D"/>
    <w:rsid w:val="00947922"/>
    <w:rsid w:val="009517EC"/>
    <w:rsid w:val="00957DFC"/>
    <w:rsid w:val="009B3563"/>
    <w:rsid w:val="009E1969"/>
    <w:rsid w:val="009E4BA1"/>
    <w:rsid w:val="00A20AC0"/>
    <w:rsid w:val="00A30DCB"/>
    <w:rsid w:val="00A33A05"/>
    <w:rsid w:val="00A67B69"/>
    <w:rsid w:val="00A73452"/>
    <w:rsid w:val="00A81678"/>
    <w:rsid w:val="00A93A73"/>
    <w:rsid w:val="00AA2E74"/>
    <w:rsid w:val="00AA31F4"/>
    <w:rsid w:val="00AB2BAB"/>
    <w:rsid w:val="00AC617F"/>
    <w:rsid w:val="00AD1064"/>
    <w:rsid w:val="00AE72A3"/>
    <w:rsid w:val="00AF3073"/>
    <w:rsid w:val="00B27E2C"/>
    <w:rsid w:val="00B40842"/>
    <w:rsid w:val="00BA666B"/>
    <w:rsid w:val="00BB5C7D"/>
    <w:rsid w:val="00BE196B"/>
    <w:rsid w:val="00BF5B27"/>
    <w:rsid w:val="00BF6BE0"/>
    <w:rsid w:val="00C47CB3"/>
    <w:rsid w:val="00C723BF"/>
    <w:rsid w:val="00C779E4"/>
    <w:rsid w:val="00CD4AC4"/>
    <w:rsid w:val="00CE3D06"/>
    <w:rsid w:val="00D42E8B"/>
    <w:rsid w:val="00D526E8"/>
    <w:rsid w:val="00D94A42"/>
    <w:rsid w:val="00DC0BF6"/>
    <w:rsid w:val="00DC7B16"/>
    <w:rsid w:val="00DD0552"/>
    <w:rsid w:val="00DD42F7"/>
    <w:rsid w:val="00E870C2"/>
    <w:rsid w:val="00ED42F5"/>
    <w:rsid w:val="00ED5AA7"/>
    <w:rsid w:val="00F27BF6"/>
    <w:rsid w:val="00F30184"/>
    <w:rsid w:val="00F4552C"/>
    <w:rsid w:val="00F5593E"/>
    <w:rsid w:val="00F7600D"/>
    <w:rsid w:val="00F8600E"/>
    <w:rsid w:val="00F94BC6"/>
    <w:rsid w:val="00FA5F7C"/>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E35251C"/>
  <w15:chartTrackingRefBased/>
  <w15:docId w15:val="{14FB9F58-F7E0-4585-97BD-8ECFB3003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C3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B2C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B2C30"/>
    <w:pPr>
      <w:spacing w:line="300" w:lineRule="exact"/>
      <w:ind w:left="0" w:right="0" w:firstLine="0"/>
    </w:pPr>
    <w:rPr>
      <w:spacing w:val="-2"/>
      <w:sz w:val="28"/>
    </w:rPr>
  </w:style>
  <w:style w:type="paragraph" w:customStyle="1" w:styleId="HM">
    <w:name w:val="_ H __M"/>
    <w:basedOn w:val="HCh"/>
    <w:next w:val="Normal"/>
    <w:rsid w:val="003B2C30"/>
    <w:pPr>
      <w:spacing w:line="360" w:lineRule="exact"/>
    </w:pPr>
    <w:rPr>
      <w:spacing w:val="-3"/>
      <w:w w:val="99"/>
      <w:sz w:val="34"/>
    </w:rPr>
  </w:style>
  <w:style w:type="paragraph" w:customStyle="1" w:styleId="H23">
    <w:name w:val="_ H_2/3"/>
    <w:basedOn w:val="Normal"/>
    <w:next w:val="SingleTxt"/>
    <w:rsid w:val="003B2C30"/>
    <w:pPr>
      <w:outlineLvl w:val="1"/>
    </w:pPr>
    <w:rPr>
      <w:b/>
      <w:lang w:val="en-US"/>
    </w:rPr>
  </w:style>
  <w:style w:type="paragraph" w:customStyle="1" w:styleId="H4">
    <w:name w:val="_ H_4"/>
    <w:basedOn w:val="Normal"/>
    <w:next w:val="SingleTxt"/>
    <w:rsid w:val="003B2C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B2C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B2C3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B2C3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B2C30"/>
    <w:pPr>
      <w:spacing w:line="540" w:lineRule="exact"/>
    </w:pPr>
    <w:rPr>
      <w:spacing w:val="-8"/>
      <w:w w:val="96"/>
      <w:sz w:val="57"/>
    </w:rPr>
  </w:style>
  <w:style w:type="paragraph" w:customStyle="1" w:styleId="SS">
    <w:name w:val="__S_S"/>
    <w:basedOn w:val="HCh"/>
    <w:next w:val="Normal"/>
    <w:rsid w:val="003B2C30"/>
    <w:pPr>
      <w:ind w:left="1267" w:right="1267"/>
    </w:pPr>
  </w:style>
  <w:style w:type="paragraph" w:customStyle="1" w:styleId="SingleTxt">
    <w:name w:val="__Single Txt"/>
    <w:basedOn w:val="Normal"/>
    <w:rsid w:val="003B2C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B2C3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B2C3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B2C30"/>
    <w:pPr>
      <w:spacing w:line="240" w:lineRule="exact"/>
      <w:ind w:left="0" w:right="5040" w:firstLine="0"/>
      <w:outlineLvl w:val="1"/>
    </w:pPr>
    <w:rPr>
      <w:sz w:val="20"/>
    </w:rPr>
  </w:style>
  <w:style w:type="paragraph" w:styleId="BalloonText">
    <w:name w:val="Balloon Text"/>
    <w:basedOn w:val="Normal"/>
    <w:link w:val="BalloonTextChar"/>
    <w:semiHidden/>
    <w:rsid w:val="003B2C30"/>
    <w:rPr>
      <w:rFonts w:ascii="Tahoma" w:hAnsi="Tahoma" w:cs="Tahoma"/>
      <w:sz w:val="16"/>
      <w:szCs w:val="16"/>
    </w:rPr>
  </w:style>
  <w:style w:type="character" w:customStyle="1" w:styleId="BalloonTextChar">
    <w:name w:val="Balloon Text Char"/>
    <w:basedOn w:val="DefaultParagraphFont"/>
    <w:link w:val="BalloonText"/>
    <w:semiHidden/>
    <w:rsid w:val="003B2C3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B2C3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B2C3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B2C30"/>
    <w:rPr>
      <w:sz w:val="6"/>
    </w:rPr>
  </w:style>
  <w:style w:type="paragraph" w:customStyle="1" w:styleId="Distribution">
    <w:name w:val="Distribution"/>
    <w:next w:val="Normal"/>
    <w:rsid w:val="003B2C3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B2C3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B2C3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B2C3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B2C30"/>
  </w:style>
  <w:style w:type="character" w:customStyle="1" w:styleId="EndnoteTextChar">
    <w:name w:val="Endnote Text Char"/>
    <w:basedOn w:val="DefaultParagraphFont"/>
    <w:link w:val="EndnoteText"/>
    <w:semiHidden/>
    <w:rsid w:val="003B2C3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B2C3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B2C3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B2C3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B2C3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B2C3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B2C3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B2C3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B2C3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B2C30"/>
    <w:pPr>
      <w:tabs>
        <w:tab w:val="right" w:pos="9965"/>
      </w:tabs>
      <w:spacing w:line="210" w:lineRule="exact"/>
    </w:pPr>
    <w:rPr>
      <w:spacing w:val="5"/>
      <w:w w:val="104"/>
      <w:sz w:val="17"/>
    </w:rPr>
  </w:style>
  <w:style w:type="paragraph" w:customStyle="1" w:styleId="SmallX">
    <w:name w:val="SmallX"/>
    <w:basedOn w:val="Small"/>
    <w:next w:val="Normal"/>
    <w:rsid w:val="003B2C30"/>
    <w:pPr>
      <w:spacing w:line="180" w:lineRule="exact"/>
      <w:jc w:val="right"/>
    </w:pPr>
    <w:rPr>
      <w:spacing w:val="6"/>
      <w:w w:val="106"/>
      <w:sz w:val="14"/>
    </w:rPr>
  </w:style>
  <w:style w:type="paragraph" w:customStyle="1" w:styleId="TitleHCH">
    <w:name w:val="Title_H_CH"/>
    <w:basedOn w:val="H1"/>
    <w:next w:val="Normal"/>
    <w:qFormat/>
    <w:rsid w:val="003B2C30"/>
    <w:pPr>
      <w:spacing w:line="300" w:lineRule="exact"/>
      <w:ind w:left="0" w:right="0" w:firstLine="0"/>
    </w:pPr>
    <w:rPr>
      <w:spacing w:val="-2"/>
      <w:sz w:val="28"/>
    </w:rPr>
  </w:style>
  <w:style w:type="paragraph" w:customStyle="1" w:styleId="TitleH2">
    <w:name w:val="Title_H2"/>
    <w:basedOn w:val="Normal"/>
    <w:next w:val="Normal"/>
    <w:qFormat/>
    <w:rsid w:val="003B2C3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B2C30"/>
    <w:pPr>
      <w:spacing w:line="390" w:lineRule="exact"/>
    </w:pPr>
    <w:rPr>
      <w:spacing w:val="-4"/>
      <w:w w:val="98"/>
      <w:sz w:val="40"/>
    </w:rPr>
  </w:style>
  <w:style w:type="character" w:styleId="Hyperlink">
    <w:name w:val="Hyperlink"/>
    <w:basedOn w:val="DefaultParagraphFont"/>
    <w:rsid w:val="003B2C30"/>
    <w:rPr>
      <w:color w:val="0000FF"/>
      <w:u w:val="none"/>
    </w:rPr>
  </w:style>
  <w:style w:type="paragraph" w:styleId="PlainText">
    <w:name w:val="Plain Text"/>
    <w:basedOn w:val="Normal"/>
    <w:link w:val="PlainTextChar"/>
    <w:rsid w:val="003B2C3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B2C30"/>
    <w:rPr>
      <w:rFonts w:ascii="Courier New" w:eastAsia="Times New Roman" w:hAnsi="Courier New" w:cs="Times New Roman"/>
      <w:sz w:val="20"/>
      <w:szCs w:val="20"/>
      <w:lang w:val="en-US" w:eastAsia="en-GB"/>
    </w:rPr>
  </w:style>
  <w:style w:type="paragraph" w:customStyle="1" w:styleId="ReleaseDate0">
    <w:name w:val="Release Date"/>
    <w:next w:val="Footer"/>
    <w:rsid w:val="003B2C3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B2C30"/>
  </w:style>
  <w:style w:type="table" w:styleId="TableGrid">
    <w:name w:val="Table Grid"/>
    <w:basedOn w:val="TableNormal"/>
    <w:rsid w:val="003B2C3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42E8B"/>
    <w:pPr>
      <w:spacing w:line="240" w:lineRule="auto"/>
    </w:pPr>
  </w:style>
  <w:style w:type="character" w:customStyle="1" w:styleId="CommentTextChar">
    <w:name w:val="Comment Text Char"/>
    <w:basedOn w:val="DefaultParagraphFont"/>
    <w:link w:val="CommentText"/>
    <w:uiPriority w:val="99"/>
    <w:semiHidden/>
    <w:rsid w:val="00D42E8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42E8B"/>
    <w:rPr>
      <w:b/>
      <w:bCs/>
    </w:rPr>
  </w:style>
  <w:style w:type="character" w:customStyle="1" w:styleId="CommentSubjectChar">
    <w:name w:val="Comment Subject Char"/>
    <w:basedOn w:val="CommentTextChar"/>
    <w:link w:val="CommentSubject"/>
    <w:uiPriority w:val="99"/>
    <w:semiHidden/>
    <w:rsid w:val="00D42E8B"/>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link w:val="SingleTxtGChar"/>
    <w:qFormat/>
    <w:rsid w:val="003B41A7"/>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3B41A7"/>
    <w:rPr>
      <w:rFonts w:ascii="Times New Roman" w:eastAsiaTheme="minorHAnsi" w:hAnsi="Times New Roman" w:cs="Times New Roman"/>
      <w:sz w:val="20"/>
      <w:szCs w:val="20"/>
      <w:lang w:eastAsia="en-US"/>
    </w:rPr>
  </w:style>
  <w:style w:type="paragraph" w:styleId="Revision">
    <w:name w:val="Revision"/>
    <w:hidden/>
    <w:uiPriority w:val="99"/>
    <w:semiHidden/>
    <w:rsid w:val="00A33A05"/>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4919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NAM/CO/4-5"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19</Pages>
  <Words>7342</Words>
  <Characters>39577</Characters>
  <Application>Microsoft Office Word</Application>
  <DocSecurity>0</DocSecurity>
  <Lines>1649</Lines>
  <Paragraphs>998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Selwa Yousif</cp:lastModifiedBy>
  <cp:revision>5</cp:revision>
  <cp:lastPrinted>2022-03-07T17:58:00Z</cp:lastPrinted>
  <dcterms:created xsi:type="dcterms:W3CDTF">2022-03-07T17:58:00Z</dcterms:created>
  <dcterms:modified xsi:type="dcterms:W3CDTF">2022-03-07T20:13:00Z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2202789</vt:lpwstr>
  </property>
  <property fmtid="{D5CDD505-2E9C-101B-9397-08002B2CF9AE}" pid="3" name="ODSRefJobNo">
    <vt:lpwstr>2226938E</vt:lpwstr>
  </property>
  <property fmtid="{D5CDD505-2E9C-101B-9397-08002B2CF9AE}" pid="4" name="Symbol1">
    <vt:lpwstr>CEDAW/C/NAM/RQ/6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Eighty-second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Namibia to the list of issues and questions in relation to its sixth periodic report*_x000d_</vt:lpwstr>
  </property>
</Properties>
</file>