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hint="eastAsia"/>
        </w:rPr>
        <w:t>经济、社会、文化权利委员会</w:t>
      </w:r>
    </w:p>
    <w:p w:rsidR="00000000" w:rsidRDefault="00000000">
      <w:r>
        <w:rPr>
          <w:rFonts w:hint="eastAsia"/>
        </w:rPr>
        <w:t>第二十一届会议</w:t>
      </w:r>
    </w:p>
    <w:p w:rsidR="00000000" w:rsidRDefault="00000000">
      <w:pPr>
        <w:spacing w:after="320"/>
      </w:pPr>
      <w:r>
        <w:t>1999</w:t>
      </w:r>
      <w:r>
        <w:rPr>
          <w:rFonts w:hint="eastAsia"/>
        </w:rPr>
        <w:t>年</w:t>
      </w:r>
      <w:r>
        <w:t>11</w:t>
      </w:r>
      <w:r>
        <w:rPr>
          <w:rFonts w:hint="eastAsia"/>
        </w:rPr>
        <w:t>月</w:t>
      </w:r>
      <w:r>
        <w:rPr>
          <w:rFonts w:hint="eastAsia"/>
        </w:rPr>
        <w:t>15</w:t>
      </w:r>
      <w:r>
        <w:rPr>
          <w:rFonts w:hint="eastAsia"/>
        </w:rPr>
        <w:t>日至</w:t>
      </w:r>
      <w:r>
        <w:t>12</w:t>
      </w:r>
      <w:r>
        <w:rPr>
          <w:rFonts w:hint="eastAsia"/>
        </w:rPr>
        <w:t>月</w:t>
      </w:r>
      <w:r>
        <w:rPr>
          <w:rFonts w:hint="eastAsia"/>
        </w:rPr>
        <w:t>3</w:t>
      </w:r>
      <w:r>
        <w:rPr>
          <w:rFonts w:hint="eastAsia"/>
        </w:rPr>
        <w:t>日</w:t>
      </w:r>
    </w:p>
    <w:p w:rsidR="00000000" w:rsidRDefault="00000000">
      <w:pPr>
        <w:pStyle w:val="Heading2"/>
      </w:pPr>
      <w:r>
        <w:rPr>
          <w:rFonts w:hint="eastAsia"/>
        </w:rPr>
        <w:t>《经济、社会、文化权利国际公约》执行情况</w:t>
      </w:r>
    </w:p>
    <w:p w:rsidR="00000000" w:rsidRDefault="00000000">
      <w:pPr>
        <w:pStyle w:val="Heading3"/>
      </w:pPr>
      <w:r>
        <w:rPr>
          <w:rFonts w:hint="eastAsia"/>
        </w:rPr>
        <w:t>第</w:t>
      </w:r>
      <w:r>
        <w:t>1</w:t>
      </w:r>
      <w:r>
        <w:rPr>
          <w:rFonts w:hint="eastAsia"/>
        </w:rPr>
        <w:t>3</w:t>
      </w:r>
      <w:r>
        <w:rPr>
          <w:rFonts w:hint="eastAsia"/>
        </w:rPr>
        <w:t>号总评论</w:t>
      </w:r>
      <w:r>
        <w:t>(1999</w:t>
      </w:r>
      <w:r>
        <w:rPr>
          <w:rFonts w:hint="eastAsia"/>
        </w:rPr>
        <w:t>年第二十一届会议</w:t>
      </w:r>
      <w:r>
        <w:t>)</w:t>
      </w:r>
    </w:p>
    <w:p w:rsidR="00000000" w:rsidRDefault="00000000">
      <w:pPr>
        <w:pStyle w:val="Heading3"/>
        <w:rPr>
          <w:rFonts w:hint="eastAsia"/>
        </w:rPr>
      </w:pPr>
      <w:r>
        <w:rPr>
          <w:rFonts w:hint="eastAsia"/>
        </w:rPr>
        <w:t>受教育的权利</w:t>
      </w:r>
      <w:r>
        <w:t>(</w:t>
      </w:r>
      <w:r>
        <w:rPr>
          <w:rFonts w:hint="eastAsia"/>
        </w:rPr>
        <w:t>《公约》第</w:t>
      </w:r>
      <w:r>
        <w:t>13</w:t>
      </w:r>
      <w:r>
        <w:rPr>
          <w:rFonts w:hint="eastAsia"/>
        </w:rPr>
        <w:t>条</w:t>
      </w:r>
      <w:r>
        <w:t>)</w:t>
      </w:r>
    </w:p>
    <w:p w:rsidR="00000000" w:rsidRDefault="00000000">
      <w:r>
        <w:tab/>
        <w:t xml:space="preserve">1.  </w:t>
      </w:r>
      <w:r>
        <w:rPr>
          <w:rFonts w:hint="eastAsia"/>
        </w:rPr>
        <w:t>受教育本身就是一项人权，也是实现其他人权不可或缺的手段。作为一项增长才能的权利，教育是一个基本工具，在经济上和在社会上处于边缘地位的成人和儿童受了教育以后，就能够脱离贫困，取得充分参与社区生活的手段。教育具有重大的作用，能使妇女增长才能，保护儿童使他们不致从事剥削性的危险工作或者受到性剥削、能够增进人权与民主、保护环境、控制人口增长。人们日益确认，教育是各国所能作的最佳投资。但是，教育的重要性并不只是限于实用的层面：有一颗受过良好教育、能够自由广博思考的开悟而且活跃的心灵，是人生在世的赏心乐事。</w:t>
      </w:r>
    </w:p>
    <w:p w:rsidR="00000000" w:rsidRDefault="00000000">
      <w:r>
        <w:tab/>
        <w:t xml:space="preserve">2.  </w:t>
      </w:r>
      <w:r>
        <w:rPr>
          <w:rFonts w:hint="eastAsia"/>
        </w:rPr>
        <w:t>《经济、社会、文化权利国际公约》第</w:t>
      </w:r>
      <w:r>
        <w:rPr>
          <w:rFonts w:hint="eastAsia"/>
        </w:rPr>
        <w:t>13</w:t>
      </w:r>
      <w:r>
        <w:rPr>
          <w:rFonts w:hint="eastAsia"/>
        </w:rPr>
        <w:t>条和第</w:t>
      </w:r>
      <w:r>
        <w:rPr>
          <w:rFonts w:hint="eastAsia"/>
        </w:rPr>
        <w:t>14</w:t>
      </w:r>
      <w:r>
        <w:rPr>
          <w:rFonts w:hint="eastAsia"/>
        </w:rPr>
        <w:t>条规定了受教育的权利。第</w:t>
      </w:r>
      <w:r>
        <w:rPr>
          <w:rFonts w:hint="eastAsia"/>
        </w:rPr>
        <w:t>13</w:t>
      </w:r>
      <w:r>
        <w:rPr>
          <w:rFonts w:hint="eastAsia"/>
        </w:rPr>
        <w:t>条文字最多，是国际人权法中对受教育的权利规定得最为广泛和全面的条文。委员会已经就《公约》第</w:t>
      </w:r>
      <w:r>
        <w:rPr>
          <w:rFonts w:hint="eastAsia"/>
        </w:rPr>
        <w:t>14</w:t>
      </w:r>
      <w:r>
        <w:rPr>
          <w:rFonts w:hint="eastAsia"/>
        </w:rPr>
        <w:t>条</w:t>
      </w:r>
      <w:r>
        <w:rPr>
          <w:rFonts w:hint="eastAsia"/>
        </w:rPr>
        <w:t>(</w:t>
      </w:r>
      <w:r>
        <w:rPr>
          <w:rFonts w:hint="eastAsia"/>
        </w:rPr>
        <w:t>初等教育的行动计划</w:t>
      </w:r>
      <w:r>
        <w:rPr>
          <w:rFonts w:hint="eastAsia"/>
        </w:rPr>
        <w:t>)</w:t>
      </w:r>
      <w:r>
        <w:rPr>
          <w:rFonts w:hint="eastAsia"/>
        </w:rPr>
        <w:t>通过第</w:t>
      </w:r>
      <w:r>
        <w:rPr>
          <w:rFonts w:hint="eastAsia"/>
        </w:rPr>
        <w:t>11</w:t>
      </w:r>
      <w:r>
        <w:rPr>
          <w:rFonts w:hint="eastAsia"/>
        </w:rPr>
        <w:t>号总评论；第</w:t>
      </w:r>
      <w:r>
        <w:rPr>
          <w:rFonts w:hint="eastAsia"/>
        </w:rPr>
        <w:t>11</w:t>
      </w:r>
      <w:r>
        <w:rPr>
          <w:rFonts w:hint="eastAsia"/>
        </w:rPr>
        <w:t>号总评论和第</w:t>
      </w:r>
      <w:r>
        <w:rPr>
          <w:rFonts w:hint="eastAsia"/>
        </w:rPr>
        <w:t>13</w:t>
      </w:r>
      <w:r>
        <w:rPr>
          <w:rFonts w:hint="eastAsia"/>
        </w:rPr>
        <w:t>号总评论相互补充，应该一并审议。委员会意识到，对于全世界的成百上千万人来说，享受受教育的权利还是一个遥不可及的目标。而且，在许多情况下，这个目标是越来越遥远了。委员会也意识到，许多缔约国存在着强大的结构障碍和另一些障碍，无法充分执行第</w:t>
      </w:r>
      <w:r>
        <w:rPr>
          <w:rFonts w:hint="eastAsia"/>
        </w:rPr>
        <w:t>13</w:t>
      </w:r>
      <w:r>
        <w:rPr>
          <w:rFonts w:hint="eastAsia"/>
        </w:rPr>
        <w:t>条。</w:t>
      </w:r>
    </w:p>
    <w:p w:rsidR="00000000" w:rsidRDefault="00000000">
      <w:pPr>
        <w:spacing w:after="320"/>
      </w:pPr>
      <w:r>
        <w:tab/>
        <w:t xml:space="preserve">3.  </w:t>
      </w:r>
      <w:r>
        <w:rPr>
          <w:rFonts w:hint="eastAsia"/>
        </w:rPr>
        <w:t>为了帮助缔约国执行《公约》和履行提交报告的义务，这个总评论集中注意了第</w:t>
      </w:r>
      <w:r>
        <w:rPr>
          <w:rFonts w:hint="eastAsia"/>
        </w:rPr>
        <w:t>13</w:t>
      </w:r>
      <w:r>
        <w:rPr>
          <w:rFonts w:hint="eastAsia"/>
        </w:rPr>
        <w:t>条的规范性内容</w:t>
      </w:r>
      <w:r>
        <w:rPr>
          <w:rFonts w:hint="eastAsia"/>
        </w:rPr>
        <w:t>(</w:t>
      </w:r>
      <w:r>
        <w:rPr>
          <w:rFonts w:hint="eastAsia"/>
        </w:rPr>
        <w:t>第一部分，第</w:t>
      </w:r>
      <w:r>
        <w:rPr>
          <w:rFonts w:hint="eastAsia"/>
        </w:rPr>
        <w:t>4</w:t>
      </w:r>
      <w:r>
        <w:rPr>
          <w:rFonts w:hint="eastAsia"/>
        </w:rPr>
        <w:t>－</w:t>
      </w:r>
      <w:r>
        <w:rPr>
          <w:rFonts w:hint="eastAsia"/>
        </w:rPr>
        <w:t>42</w:t>
      </w:r>
      <w:r>
        <w:rPr>
          <w:rFonts w:hint="eastAsia"/>
        </w:rPr>
        <w:t>段</w:t>
      </w:r>
      <w:r>
        <w:rPr>
          <w:rFonts w:hint="eastAsia"/>
        </w:rPr>
        <w:t>)</w:t>
      </w:r>
      <w:r>
        <w:rPr>
          <w:rFonts w:hint="eastAsia"/>
        </w:rPr>
        <w:t>和来源于这个规范的一些义务</w:t>
      </w:r>
      <w:r>
        <w:rPr>
          <w:rFonts w:hint="eastAsia"/>
        </w:rPr>
        <w:t>(</w:t>
      </w:r>
      <w:r>
        <w:rPr>
          <w:rFonts w:hint="eastAsia"/>
        </w:rPr>
        <w:t>第二部分，第</w:t>
      </w:r>
      <w:r>
        <w:rPr>
          <w:rFonts w:hint="eastAsia"/>
        </w:rPr>
        <w:t>43</w:t>
      </w:r>
      <w:r>
        <w:rPr>
          <w:rFonts w:hint="eastAsia"/>
        </w:rPr>
        <w:t>－</w:t>
      </w:r>
      <w:r>
        <w:rPr>
          <w:rFonts w:hint="eastAsia"/>
        </w:rPr>
        <w:t>57</w:t>
      </w:r>
      <w:r>
        <w:rPr>
          <w:rFonts w:hint="eastAsia"/>
        </w:rPr>
        <w:t>段</w:t>
      </w:r>
      <w:r>
        <w:rPr>
          <w:rFonts w:hint="eastAsia"/>
        </w:rPr>
        <w:t>)</w:t>
      </w:r>
      <w:r>
        <w:rPr>
          <w:rFonts w:hint="eastAsia"/>
        </w:rPr>
        <w:t>，也载述了一些侵犯权利的事例</w:t>
      </w:r>
      <w:r>
        <w:rPr>
          <w:rFonts w:hint="eastAsia"/>
        </w:rPr>
        <w:t>(</w:t>
      </w:r>
      <w:r>
        <w:rPr>
          <w:rFonts w:hint="eastAsia"/>
        </w:rPr>
        <w:t>第二部分，第</w:t>
      </w:r>
      <w:r>
        <w:rPr>
          <w:rFonts w:hint="eastAsia"/>
        </w:rPr>
        <w:t>58</w:t>
      </w:r>
      <w:r>
        <w:rPr>
          <w:rFonts w:hint="eastAsia"/>
        </w:rPr>
        <w:t>－</w:t>
      </w:r>
      <w:r>
        <w:rPr>
          <w:rFonts w:hint="eastAsia"/>
        </w:rPr>
        <w:t>59</w:t>
      </w:r>
      <w:r>
        <w:rPr>
          <w:rFonts w:hint="eastAsia"/>
        </w:rPr>
        <w:t>段</w:t>
      </w:r>
      <w:r>
        <w:rPr>
          <w:rFonts w:hint="eastAsia"/>
        </w:rPr>
        <w:t>)</w:t>
      </w:r>
      <w:r>
        <w:rPr>
          <w:rFonts w:hint="eastAsia"/>
        </w:rPr>
        <w:t>。第三部分简短地评述了缔约国以外的行为者的义务。这个总评论是根据委员会多年来审查缔约国报告的经验撰写的。</w:t>
      </w:r>
    </w:p>
    <w:p w:rsidR="00000000" w:rsidRDefault="00000000">
      <w:pPr>
        <w:pStyle w:val="Heading2"/>
        <w:rPr>
          <w:rFonts w:hint="eastAsia"/>
        </w:rPr>
      </w:pPr>
      <w:r>
        <w:rPr>
          <w:rFonts w:hint="eastAsia"/>
        </w:rPr>
        <w:t>一、第</w:t>
      </w:r>
      <w:r>
        <w:rPr>
          <w:rFonts w:hint="eastAsia"/>
        </w:rPr>
        <w:t>13</w:t>
      </w:r>
      <w:r>
        <w:rPr>
          <w:rFonts w:hint="eastAsia"/>
        </w:rPr>
        <w:t>条的规范性内容</w:t>
      </w:r>
    </w:p>
    <w:p w:rsidR="00000000" w:rsidRDefault="00000000">
      <w:pPr>
        <w:pStyle w:val="Heading4"/>
        <w:rPr>
          <w:rFonts w:hint="eastAsia"/>
        </w:rPr>
      </w:pPr>
      <w:r>
        <w:rPr>
          <w:rFonts w:hint="eastAsia"/>
        </w:rPr>
        <w:t>第</w:t>
      </w:r>
      <w:r>
        <w:rPr>
          <w:rFonts w:hint="eastAsia"/>
        </w:rPr>
        <w:t>13</w:t>
      </w:r>
      <w:r>
        <w:rPr>
          <w:rFonts w:hint="eastAsia"/>
        </w:rPr>
        <w:t>条第</w:t>
      </w:r>
      <w:r>
        <w:rPr>
          <w:rFonts w:hint="eastAsia"/>
        </w:rPr>
        <w:t>1</w:t>
      </w:r>
      <w:r>
        <w:rPr>
          <w:rFonts w:hint="eastAsia"/>
        </w:rPr>
        <w:t>款：教育的目标和宗旨</w:t>
      </w:r>
    </w:p>
    <w:p w:rsidR="00000000" w:rsidRDefault="00000000">
      <w:r>
        <w:tab/>
        <w:t xml:space="preserve">4.  </w:t>
      </w:r>
      <w:r>
        <w:rPr>
          <w:rFonts w:hint="eastAsia"/>
        </w:rPr>
        <w:t>缔约国同意：所有公共或私人、正式或非正式的教育，都应该实现第</w:t>
      </w:r>
      <w:r>
        <w:rPr>
          <w:rFonts w:hint="eastAsia"/>
        </w:rPr>
        <w:t>13</w:t>
      </w:r>
      <w:r>
        <w:rPr>
          <w:rFonts w:hint="eastAsia"/>
        </w:rPr>
        <w:t>条第</w:t>
      </w:r>
      <w:r>
        <w:rPr>
          <w:rFonts w:hint="eastAsia"/>
        </w:rPr>
        <w:t>1</w:t>
      </w:r>
      <w:r>
        <w:rPr>
          <w:rFonts w:hint="eastAsia"/>
        </w:rPr>
        <w:t>款所规定的目标和宗旨。委员会认为，这些教育目标体现了《联合国宪章》第</w:t>
      </w:r>
      <w:r>
        <w:rPr>
          <w:rFonts w:hint="eastAsia"/>
        </w:rPr>
        <w:t>1</w:t>
      </w:r>
      <w:r>
        <w:rPr>
          <w:rFonts w:hint="eastAsia"/>
        </w:rPr>
        <w:t>和第</w:t>
      </w:r>
      <w:r>
        <w:rPr>
          <w:rFonts w:hint="eastAsia"/>
        </w:rPr>
        <w:t>2</w:t>
      </w:r>
      <w:r>
        <w:rPr>
          <w:rFonts w:hint="eastAsia"/>
        </w:rPr>
        <w:t>条中所体现的根本宗旨与原则。其内容大部分载于《世界人权宣言》第</w:t>
      </w:r>
      <w:r>
        <w:rPr>
          <w:rFonts w:hint="eastAsia"/>
        </w:rPr>
        <w:t>26</w:t>
      </w:r>
      <w:r>
        <w:rPr>
          <w:rFonts w:hint="eastAsia"/>
        </w:rPr>
        <w:t>条第</w:t>
      </w:r>
      <w:r>
        <w:rPr>
          <w:rFonts w:hint="eastAsia"/>
        </w:rPr>
        <w:t>2</w:t>
      </w:r>
      <w:r>
        <w:rPr>
          <w:rFonts w:hint="eastAsia"/>
        </w:rPr>
        <w:t>款，不过，《公约》第</w:t>
      </w:r>
      <w:r>
        <w:rPr>
          <w:rFonts w:hint="eastAsia"/>
        </w:rPr>
        <w:t>13</w:t>
      </w:r>
      <w:r>
        <w:rPr>
          <w:rFonts w:hint="eastAsia"/>
        </w:rPr>
        <w:t>条以《宣言》为基础，在三个方面有所发挥：教育应发展人性的“尊严”</w:t>
      </w:r>
      <w:r>
        <w:rPr>
          <w:rFonts w:hint="eastAsia"/>
        </w:rPr>
        <w:t xml:space="preserve"> </w:t>
      </w:r>
      <w:r>
        <w:rPr>
          <w:rFonts w:hint="eastAsia"/>
        </w:rPr>
        <w:t>；“使人人切实参加自由社会”；促进各“族裔”之间以及各民族、种族和宗教团体之间的了解。上述各项教育目标与《世界人权宣言》第</w:t>
      </w:r>
      <w:r>
        <w:rPr>
          <w:rFonts w:hint="eastAsia"/>
        </w:rPr>
        <w:t>26</w:t>
      </w:r>
      <w:r>
        <w:rPr>
          <w:rFonts w:hint="eastAsia"/>
        </w:rPr>
        <w:t>条第</w:t>
      </w:r>
      <w:r>
        <w:rPr>
          <w:rFonts w:hint="eastAsia"/>
        </w:rPr>
        <w:t>2</w:t>
      </w:r>
      <w:r>
        <w:rPr>
          <w:rFonts w:hint="eastAsia"/>
        </w:rPr>
        <w:t>款和《公约》第</w:t>
      </w:r>
      <w:r>
        <w:rPr>
          <w:rFonts w:hint="eastAsia"/>
        </w:rPr>
        <w:t>13</w:t>
      </w:r>
      <w:r>
        <w:rPr>
          <w:rFonts w:hint="eastAsia"/>
        </w:rPr>
        <w:t>条第</w:t>
      </w:r>
      <w:r>
        <w:rPr>
          <w:rFonts w:hint="eastAsia"/>
        </w:rPr>
        <w:t>1</w:t>
      </w:r>
      <w:r>
        <w:rPr>
          <w:rFonts w:hint="eastAsia"/>
        </w:rPr>
        <w:t>款的规定相同，但是其中最带根本性的一点可能是“教育应鼓励人的个性的充分发展”</w:t>
      </w:r>
      <w:r>
        <w:rPr>
          <w:rFonts w:hint="eastAsia"/>
        </w:rPr>
        <w:t xml:space="preserve"> </w:t>
      </w:r>
      <w:r>
        <w:rPr>
          <w:rFonts w:hint="eastAsia"/>
        </w:rPr>
        <w:t>。</w:t>
      </w:r>
    </w:p>
    <w:p w:rsidR="00000000" w:rsidRDefault="00000000">
      <w:pPr>
        <w:spacing w:after="320"/>
        <w:textAlignment w:val="center"/>
      </w:pPr>
      <w:r>
        <w:tab/>
        <w:t xml:space="preserve">5.  </w:t>
      </w:r>
      <w:r>
        <w:rPr>
          <w:rFonts w:hint="eastAsia"/>
        </w:rPr>
        <w:t>委员会指出，自从大会在</w:t>
      </w:r>
      <w:r>
        <w:rPr>
          <w:rFonts w:hint="eastAsia"/>
        </w:rPr>
        <w:t>1966</w:t>
      </w:r>
      <w:r>
        <w:rPr>
          <w:rFonts w:hint="eastAsia"/>
        </w:rPr>
        <w:t>年通过本《公约》以来，另一些国际文书已经进一步拟订了教育应该致力实现的目标。因此，委员会认为，缔约国必须确保其教育致力实现《公约》第</w:t>
      </w:r>
      <w:r>
        <w:rPr>
          <w:rFonts w:hint="eastAsia"/>
        </w:rPr>
        <w:t>13</w:t>
      </w:r>
      <w:r>
        <w:rPr>
          <w:rFonts w:hint="eastAsia"/>
        </w:rPr>
        <w:t>条第</w:t>
      </w:r>
      <w:r>
        <w:rPr>
          <w:rFonts w:hint="eastAsia"/>
        </w:rPr>
        <w:t>1</w:t>
      </w:r>
      <w:r>
        <w:rPr>
          <w:rFonts w:hint="eastAsia"/>
        </w:rPr>
        <w:t>款所规定的宗旨和目标，应参照</w:t>
      </w:r>
      <w:r>
        <w:rPr>
          <w:rFonts w:hint="eastAsia"/>
        </w:rPr>
        <w:t xml:space="preserve"> </w:t>
      </w:r>
      <w:r>
        <w:rPr>
          <w:rFonts w:hint="eastAsia"/>
        </w:rPr>
        <w:t>《人人受教育世界宣言》</w:t>
      </w:r>
      <w:r>
        <w:rPr>
          <w:rFonts w:hint="eastAsia"/>
        </w:rPr>
        <w:t>(</w:t>
      </w:r>
      <w:r>
        <w:rPr>
          <w:rFonts w:hint="eastAsia"/>
        </w:rPr>
        <w:t>泰国宗甸，</w:t>
      </w:r>
      <w:r>
        <w:rPr>
          <w:rFonts w:hint="eastAsia"/>
        </w:rPr>
        <w:t>1990</w:t>
      </w:r>
      <w:r>
        <w:rPr>
          <w:rFonts w:hint="eastAsia"/>
        </w:rPr>
        <w:t>年</w:t>
      </w:r>
      <w:r>
        <w:rPr>
          <w:rFonts w:hint="eastAsia"/>
        </w:rPr>
        <w:t>)(</w:t>
      </w:r>
      <w:r>
        <w:rPr>
          <w:rFonts w:hint="eastAsia"/>
        </w:rPr>
        <w:t>第</w:t>
      </w:r>
      <w:r>
        <w:rPr>
          <w:rFonts w:hint="eastAsia"/>
        </w:rPr>
        <w:t>1</w:t>
      </w:r>
      <w:r>
        <w:rPr>
          <w:rFonts w:hint="eastAsia"/>
        </w:rPr>
        <w:t>条</w:t>
      </w:r>
      <w:r>
        <w:rPr>
          <w:rFonts w:hint="eastAsia"/>
        </w:rPr>
        <w:t xml:space="preserve">) </w:t>
      </w:r>
      <w:r>
        <w:rPr>
          <w:rFonts w:hint="eastAsia"/>
        </w:rPr>
        <w:t>、《儿童权利公约》</w:t>
      </w:r>
      <w:r>
        <w:rPr>
          <w:rFonts w:hint="eastAsia"/>
        </w:rPr>
        <w:t>(</w:t>
      </w:r>
      <w:r>
        <w:rPr>
          <w:rFonts w:hint="eastAsia"/>
        </w:rPr>
        <w:t>第</w:t>
      </w:r>
      <w:r>
        <w:rPr>
          <w:rFonts w:hint="eastAsia"/>
        </w:rPr>
        <w:t>29</w:t>
      </w:r>
      <w:r>
        <w:rPr>
          <w:rFonts w:hint="eastAsia"/>
        </w:rPr>
        <w:t>条第</w:t>
      </w:r>
      <w:r>
        <w:rPr>
          <w:rFonts w:hint="eastAsia"/>
        </w:rPr>
        <w:t>1</w:t>
      </w:r>
      <w:r>
        <w:rPr>
          <w:rFonts w:hint="eastAsia"/>
        </w:rPr>
        <w:t>款</w:t>
      </w:r>
      <w:r>
        <w:rPr>
          <w:rFonts w:hint="eastAsia"/>
        </w:rPr>
        <w:t>)</w:t>
      </w:r>
      <w:r>
        <w:rPr>
          <w:rFonts w:hint="eastAsia"/>
        </w:rPr>
        <w:t>、《维也纳宣言和行动纲领》</w:t>
      </w:r>
      <w:r>
        <w:rPr>
          <w:rFonts w:hint="eastAsia"/>
        </w:rPr>
        <w:t>(</w:t>
      </w:r>
      <w:r>
        <w:rPr>
          <w:rFonts w:hint="eastAsia"/>
        </w:rPr>
        <w:t>第一部分，第</w:t>
      </w:r>
      <w:r>
        <w:rPr>
          <w:rFonts w:hint="eastAsia"/>
        </w:rPr>
        <w:t>33</w:t>
      </w:r>
      <w:r>
        <w:rPr>
          <w:rFonts w:hint="eastAsia"/>
        </w:rPr>
        <w:t>段和第二部分第</w:t>
      </w:r>
      <w:r>
        <w:rPr>
          <w:rFonts w:hint="eastAsia"/>
        </w:rPr>
        <w:t>80</w:t>
      </w:r>
      <w:r>
        <w:rPr>
          <w:rFonts w:hint="eastAsia"/>
        </w:rPr>
        <w:t>段</w:t>
      </w:r>
      <w:r>
        <w:rPr>
          <w:rFonts w:hint="eastAsia"/>
        </w:rPr>
        <w:t>)</w:t>
      </w:r>
      <w:r>
        <w:rPr>
          <w:rFonts w:hint="eastAsia"/>
        </w:rPr>
        <w:t>、以及《联合国人权教育十年行动计划》</w:t>
      </w:r>
      <w:r>
        <w:rPr>
          <w:rFonts w:hint="eastAsia"/>
        </w:rPr>
        <w:t>(</w:t>
      </w:r>
      <w:r>
        <w:rPr>
          <w:rFonts w:hint="eastAsia"/>
        </w:rPr>
        <w:t>第</w:t>
      </w:r>
      <w:r>
        <w:rPr>
          <w:rFonts w:hint="eastAsia"/>
        </w:rPr>
        <w:t>2</w:t>
      </w:r>
      <w:r>
        <w:rPr>
          <w:rFonts w:hint="eastAsia"/>
        </w:rPr>
        <w:t>段</w:t>
      </w:r>
      <w:r>
        <w:rPr>
          <w:rFonts w:hint="eastAsia"/>
        </w:rPr>
        <w:t>)</w:t>
      </w:r>
      <w:r>
        <w:rPr>
          <w:rFonts w:hint="eastAsia"/>
        </w:rPr>
        <w:t>来解释其含义。虽然上述所有案文都与本《公约》第</w:t>
      </w:r>
      <w:r>
        <w:rPr>
          <w:rFonts w:hint="eastAsia"/>
        </w:rPr>
        <w:t>13</w:t>
      </w:r>
      <w:r>
        <w:rPr>
          <w:rFonts w:hint="eastAsia"/>
        </w:rPr>
        <w:t>条第</w:t>
      </w:r>
      <w:r>
        <w:rPr>
          <w:rFonts w:hint="eastAsia"/>
        </w:rPr>
        <w:t>1</w:t>
      </w:r>
      <w:r>
        <w:rPr>
          <w:rFonts w:hint="eastAsia"/>
        </w:rPr>
        <w:t>款密切对应，却也包括了第</w:t>
      </w:r>
      <w:r>
        <w:rPr>
          <w:rFonts w:hint="eastAsia"/>
        </w:rPr>
        <w:t>13</w:t>
      </w:r>
      <w:r>
        <w:rPr>
          <w:rFonts w:hint="eastAsia"/>
        </w:rPr>
        <w:t>条第</w:t>
      </w:r>
      <w:r>
        <w:rPr>
          <w:rFonts w:hint="eastAsia"/>
        </w:rPr>
        <w:t>1</w:t>
      </w:r>
      <w:r>
        <w:rPr>
          <w:rFonts w:hint="eastAsia"/>
        </w:rPr>
        <w:t>款中没有明文规定的一些内容，例如，具体提到性别平等和尊重环境的部分。这些新内容蕴含在第</w:t>
      </w:r>
      <w:r>
        <w:rPr>
          <w:rFonts w:hint="eastAsia"/>
        </w:rPr>
        <w:t>13</w:t>
      </w:r>
      <w:r>
        <w:rPr>
          <w:rFonts w:hint="eastAsia"/>
        </w:rPr>
        <w:t>条第</w:t>
      </w:r>
      <w:r>
        <w:rPr>
          <w:rFonts w:hint="eastAsia"/>
        </w:rPr>
        <w:t>1</w:t>
      </w:r>
      <w:r>
        <w:rPr>
          <w:rFonts w:hint="eastAsia"/>
        </w:rPr>
        <w:t>款中，体现了当前人们对这一条款的解释。来自世界各地的评论普遍赞同上述案文，可见委员会的这个观点得到支持。</w:t>
      </w:r>
      <w:r>
        <w:rPr>
          <w:rStyle w:val="EndnoteReference"/>
        </w:rPr>
        <w:endnoteReference w:id="1"/>
      </w:r>
      <w:r>
        <w:rPr>
          <w:rFonts w:hint="eastAsia"/>
        </w:rPr>
        <w:t xml:space="preserve"> </w:t>
      </w:r>
    </w:p>
    <w:p w:rsidR="00000000" w:rsidRDefault="00000000">
      <w:pPr>
        <w:pStyle w:val="Heading4"/>
      </w:pPr>
      <w:r>
        <w:rPr>
          <w:rFonts w:hint="eastAsia"/>
        </w:rPr>
        <w:t>第</w:t>
      </w:r>
      <w:r>
        <w:t>1</w:t>
      </w:r>
      <w:r>
        <w:rPr>
          <w:rFonts w:hint="eastAsia"/>
        </w:rPr>
        <w:t>3</w:t>
      </w:r>
      <w:r>
        <w:rPr>
          <w:rFonts w:hint="eastAsia"/>
        </w:rPr>
        <w:t>条第</w:t>
      </w:r>
      <w:r>
        <w:rPr>
          <w:rFonts w:hint="eastAsia"/>
        </w:rPr>
        <w:t>2</w:t>
      </w:r>
      <w:r>
        <w:rPr>
          <w:rFonts w:hint="eastAsia"/>
        </w:rPr>
        <w:t>款：受教育的权利－某些一般性评论</w:t>
      </w:r>
    </w:p>
    <w:p w:rsidR="00000000" w:rsidRDefault="00000000">
      <w:pPr>
        <w:textAlignment w:val="center"/>
        <w:rPr>
          <w:rFonts w:hint="eastAsia"/>
        </w:rPr>
      </w:pPr>
      <w:r>
        <w:tab/>
        <w:t>6.</w:t>
      </w:r>
      <w:r>
        <w:rPr>
          <w:rFonts w:hint="eastAsia"/>
        </w:rPr>
        <w:t xml:space="preserve">  </w:t>
      </w:r>
      <w:r>
        <w:rPr>
          <w:rFonts w:hint="eastAsia"/>
        </w:rPr>
        <w:t>虽然对这些词语的解释应视特定缔约国的国情而定，但采取各种形式的各级教育应该展现相互联系的下列基本特征：</w:t>
      </w:r>
      <w:r>
        <w:rPr>
          <w:rStyle w:val="EndnoteReference"/>
        </w:rPr>
        <w:endnoteReference w:id="2"/>
      </w:r>
    </w:p>
    <w:p w:rsidR="00000000" w:rsidRDefault="00000000">
      <w:pPr>
        <w:pStyle w:val="a7"/>
        <w:ind w:left="1510"/>
        <w:rPr>
          <w:rFonts w:hint="eastAsia"/>
        </w:rPr>
      </w:pPr>
      <w:r>
        <w:t>(a)</w:t>
      </w:r>
      <w:r>
        <w:tab/>
      </w:r>
      <w:r>
        <w:rPr>
          <w:rFonts w:hint="eastAsia"/>
        </w:rPr>
        <w:t>可提供性－应在缔约国的管辖范围内设置够多能够运作的教育机构和方案。这些教育机构和方案需要配备什么才能运作取决于许多因素，包括能够使它们居中运作的发展配套；例如，所有机构和方案可能需要建筑物或其他遮风蔽雨的设施，男女卫生设备，教学材料，等等；但有些机构和方案也需要图书馆、电子计算机和信息技术等设施；</w:t>
      </w:r>
    </w:p>
    <w:p w:rsidR="00000000" w:rsidRDefault="00000000">
      <w:pPr>
        <w:pStyle w:val="a7"/>
        <w:ind w:left="1510"/>
        <w:rPr>
          <w:rFonts w:hint="eastAsia"/>
        </w:rPr>
      </w:pPr>
      <w:r>
        <w:t>(b)</w:t>
      </w:r>
      <w:r>
        <w:tab/>
      </w:r>
      <w:r>
        <w:rPr>
          <w:rFonts w:hint="eastAsia"/>
        </w:rPr>
        <w:t>可获取性－在缔约国管辖范围内，人人都应该能够利用教育机构和方案，不受任何歧视。可获取性包含了互相重叠的三个因素：</w:t>
      </w:r>
    </w:p>
    <w:p w:rsidR="00000000" w:rsidRDefault="00000000">
      <w:pPr>
        <w:pStyle w:val="a0"/>
        <w:tabs>
          <w:tab w:val="clear" w:pos="1521"/>
          <w:tab w:val="num" w:pos="2021"/>
        </w:tabs>
        <w:ind w:left="2008"/>
        <w:rPr>
          <w:rFonts w:hint="eastAsia"/>
        </w:rPr>
      </w:pPr>
      <w:r>
        <w:rPr>
          <w:rFonts w:hint="eastAsia"/>
        </w:rPr>
        <w:t>不歧视－人人必须受教育，最易受害群体的成员更有必要，在法律上明文规定，在事实上确实做到，不得援引受到禁止的任何理由歧视任何人</w:t>
      </w:r>
      <w:r>
        <w:rPr>
          <w:rFonts w:hint="eastAsia"/>
        </w:rPr>
        <w:t>(</w:t>
      </w:r>
      <w:r>
        <w:rPr>
          <w:rFonts w:hint="eastAsia"/>
        </w:rPr>
        <w:t>见关于不歧视的第</w:t>
      </w:r>
      <w:r>
        <w:rPr>
          <w:rFonts w:hint="eastAsia"/>
        </w:rPr>
        <w:t>31</w:t>
      </w:r>
      <w:r>
        <w:rPr>
          <w:rFonts w:hint="eastAsia"/>
        </w:rPr>
        <w:t>－</w:t>
      </w:r>
      <w:r>
        <w:rPr>
          <w:rFonts w:hint="eastAsia"/>
        </w:rPr>
        <w:t>37</w:t>
      </w:r>
      <w:r>
        <w:rPr>
          <w:rFonts w:hint="eastAsia"/>
        </w:rPr>
        <w:t>段</w:t>
      </w:r>
      <w:r>
        <w:rPr>
          <w:rFonts w:hint="eastAsia"/>
        </w:rPr>
        <w:t>)</w:t>
      </w:r>
      <w:r>
        <w:rPr>
          <w:rFonts w:hint="eastAsia"/>
        </w:rPr>
        <w:t>；</w:t>
      </w:r>
    </w:p>
    <w:p w:rsidR="00000000" w:rsidRDefault="00000000">
      <w:pPr>
        <w:pStyle w:val="a0"/>
        <w:tabs>
          <w:tab w:val="clear" w:pos="1521"/>
          <w:tab w:val="num" w:pos="2021"/>
        </w:tabs>
        <w:ind w:left="2008"/>
        <w:rPr>
          <w:rFonts w:hint="eastAsia"/>
        </w:rPr>
      </w:pPr>
      <w:r>
        <w:rPr>
          <w:rFonts w:hint="eastAsia"/>
        </w:rPr>
        <w:t>实际可获取性－教育必须在安全的物质环境中进行，学生可在一些堪称便利的地点上学</w:t>
      </w:r>
      <w:r>
        <w:rPr>
          <w:rFonts w:hint="eastAsia"/>
        </w:rPr>
        <w:t>(</w:t>
      </w:r>
      <w:r>
        <w:rPr>
          <w:rFonts w:hint="eastAsia"/>
        </w:rPr>
        <w:t>例如邻里单位的学校</w:t>
      </w:r>
      <w:r>
        <w:rPr>
          <w:rFonts w:hint="eastAsia"/>
        </w:rPr>
        <w:t>)</w:t>
      </w:r>
      <w:r>
        <w:rPr>
          <w:rFonts w:hint="eastAsia"/>
        </w:rPr>
        <w:t>或通过现代技术设备接受教育</w:t>
      </w:r>
      <w:r>
        <w:rPr>
          <w:rFonts w:hint="eastAsia"/>
        </w:rPr>
        <w:t>(</w:t>
      </w:r>
      <w:r>
        <w:rPr>
          <w:rFonts w:hint="eastAsia"/>
        </w:rPr>
        <w:t>例如收看“远距离教学”</w:t>
      </w:r>
      <w:r>
        <w:rPr>
          <w:rFonts w:hint="eastAsia"/>
        </w:rPr>
        <w:t xml:space="preserve"> </w:t>
      </w:r>
      <w:r>
        <w:rPr>
          <w:rFonts w:hint="eastAsia"/>
        </w:rPr>
        <w:t>节目</w:t>
      </w:r>
      <w:r>
        <w:rPr>
          <w:rFonts w:hint="eastAsia"/>
        </w:rPr>
        <w:t>)</w:t>
      </w:r>
      <w:r>
        <w:rPr>
          <w:rFonts w:hint="eastAsia"/>
        </w:rPr>
        <w:t>；</w:t>
      </w:r>
    </w:p>
    <w:p w:rsidR="00000000" w:rsidRDefault="00000000">
      <w:pPr>
        <w:pStyle w:val="a0"/>
        <w:tabs>
          <w:tab w:val="clear" w:pos="1521"/>
          <w:tab w:val="num" w:pos="2021"/>
        </w:tabs>
        <w:ind w:left="2008"/>
        <w:rPr>
          <w:rFonts w:hint="eastAsia"/>
        </w:rPr>
      </w:pPr>
      <w:r>
        <w:rPr>
          <w:rFonts w:hint="eastAsia"/>
        </w:rPr>
        <w:t>经济上的可获取性－教育费用必须人人负担得起。可获取性的这个因素以第</w:t>
      </w:r>
      <w:r>
        <w:rPr>
          <w:rFonts w:hint="eastAsia"/>
        </w:rPr>
        <w:t>13</w:t>
      </w:r>
      <w:r>
        <w:rPr>
          <w:rFonts w:hint="eastAsia"/>
        </w:rPr>
        <w:t>条第</w:t>
      </w:r>
      <w:r>
        <w:rPr>
          <w:rFonts w:hint="eastAsia"/>
        </w:rPr>
        <w:t>2</w:t>
      </w:r>
      <w:r>
        <w:rPr>
          <w:rFonts w:hint="eastAsia"/>
        </w:rPr>
        <w:t>款中对初等教育、中等教育和高等教育的各别规定为准：初等教育应“一律免费”，缔约国对中等教育和高等教育要逐渐做到免费；</w:t>
      </w:r>
    </w:p>
    <w:p w:rsidR="00000000" w:rsidRDefault="00000000">
      <w:pPr>
        <w:pStyle w:val="a7"/>
        <w:ind w:left="1510"/>
        <w:rPr>
          <w:rFonts w:hint="eastAsia"/>
        </w:rPr>
      </w:pPr>
      <w:r>
        <w:t>(c)</w:t>
      </w:r>
      <w:r>
        <w:tab/>
      </w:r>
      <w:r>
        <w:rPr>
          <w:rFonts w:hint="eastAsia"/>
        </w:rPr>
        <w:t>可接受性－教育的形式和实质内容，包括课程和教学方法，必须得到学生的接受</w:t>
      </w:r>
      <w:r>
        <w:rPr>
          <w:rFonts w:hint="eastAsia"/>
        </w:rPr>
        <w:t>(</w:t>
      </w:r>
      <w:r>
        <w:rPr>
          <w:rFonts w:hint="eastAsia"/>
        </w:rPr>
        <w:t>例如适切、文化上合适和优质</w:t>
      </w:r>
      <w:r>
        <w:rPr>
          <w:rFonts w:hint="eastAsia"/>
        </w:rPr>
        <w:t>)</w:t>
      </w:r>
      <w:r>
        <w:rPr>
          <w:rFonts w:hint="eastAsia"/>
        </w:rPr>
        <w:t>，</w:t>
      </w:r>
      <w:r>
        <w:rPr>
          <w:rFonts w:hint="eastAsia"/>
        </w:rPr>
        <w:t>(</w:t>
      </w:r>
      <w:r>
        <w:rPr>
          <w:rFonts w:hint="eastAsia"/>
        </w:rPr>
        <w:t>在适当情况下，也应该得到学生家长的接受</w:t>
      </w:r>
      <w:r>
        <w:rPr>
          <w:rFonts w:hint="eastAsia"/>
        </w:rPr>
        <w:t>)</w:t>
      </w:r>
      <w:r>
        <w:rPr>
          <w:rFonts w:hint="eastAsia"/>
        </w:rPr>
        <w:t>；这一点不得违反第</w:t>
      </w:r>
      <w:r>
        <w:rPr>
          <w:rFonts w:hint="eastAsia"/>
        </w:rPr>
        <w:t>13</w:t>
      </w:r>
      <w:r>
        <w:rPr>
          <w:rFonts w:hint="eastAsia"/>
        </w:rPr>
        <w:t>条第</w:t>
      </w:r>
      <w:r>
        <w:rPr>
          <w:rFonts w:hint="eastAsia"/>
        </w:rPr>
        <w:t>1</w:t>
      </w:r>
      <w:r>
        <w:rPr>
          <w:rFonts w:hint="eastAsia"/>
        </w:rPr>
        <w:t>款所规定的教育目标和缔约国可能批准的最低教育标准</w:t>
      </w:r>
      <w:r>
        <w:rPr>
          <w:rFonts w:hint="eastAsia"/>
        </w:rPr>
        <w:t>(</w:t>
      </w:r>
      <w:r>
        <w:rPr>
          <w:rFonts w:hint="eastAsia"/>
        </w:rPr>
        <w:t>载于第</w:t>
      </w:r>
      <w:r>
        <w:rPr>
          <w:rFonts w:hint="eastAsia"/>
        </w:rPr>
        <w:t>13</w:t>
      </w:r>
      <w:r>
        <w:rPr>
          <w:rFonts w:hint="eastAsia"/>
        </w:rPr>
        <w:t>条第</w:t>
      </w:r>
      <w:r>
        <w:rPr>
          <w:rFonts w:hint="eastAsia"/>
        </w:rPr>
        <w:t>3</w:t>
      </w:r>
      <w:r>
        <w:rPr>
          <w:rFonts w:hint="eastAsia"/>
        </w:rPr>
        <w:t>款和第</w:t>
      </w:r>
      <w:r>
        <w:rPr>
          <w:rFonts w:hint="eastAsia"/>
        </w:rPr>
        <w:t>4</w:t>
      </w:r>
      <w:r>
        <w:rPr>
          <w:rFonts w:hint="eastAsia"/>
        </w:rPr>
        <w:t>款</w:t>
      </w:r>
      <w:r>
        <w:rPr>
          <w:rFonts w:hint="eastAsia"/>
        </w:rPr>
        <w:t>)</w:t>
      </w:r>
      <w:r>
        <w:rPr>
          <w:rFonts w:hint="eastAsia"/>
        </w:rPr>
        <w:t>；</w:t>
      </w:r>
    </w:p>
    <w:p w:rsidR="00000000" w:rsidRDefault="00000000">
      <w:pPr>
        <w:pStyle w:val="a7"/>
        <w:ind w:left="1510"/>
        <w:rPr>
          <w:rFonts w:hint="eastAsia"/>
        </w:rPr>
      </w:pPr>
      <w:r>
        <w:t>(d)</w:t>
      </w:r>
      <w:r>
        <w:tab/>
      </w:r>
      <w:r>
        <w:rPr>
          <w:rFonts w:hint="eastAsia"/>
        </w:rPr>
        <w:t>可调适性－教育必须灵活，能够针对变动中的社会和社区的需求而进行调适，使其符合各种社会和文化环境中的学生的需求。</w:t>
      </w:r>
    </w:p>
    <w:p w:rsidR="00000000" w:rsidRDefault="00000000">
      <w:pPr>
        <w:rPr>
          <w:rFonts w:hint="eastAsia"/>
        </w:rPr>
      </w:pPr>
      <w:r>
        <w:tab/>
        <w:t xml:space="preserve">7.  </w:t>
      </w:r>
      <w:r>
        <w:rPr>
          <w:rFonts w:hint="eastAsia"/>
        </w:rPr>
        <w:t>在考虑如何适当应用“相互联系的基本特征”时，首先应该考虑到学生的最佳利益。</w:t>
      </w:r>
    </w:p>
    <w:p w:rsidR="00000000" w:rsidRDefault="00000000">
      <w:pPr>
        <w:pStyle w:val="Heading7"/>
        <w:spacing w:before="240" w:after="240"/>
        <w:rPr>
          <w:rFonts w:hint="eastAsia"/>
        </w:rPr>
      </w:pPr>
      <w:r>
        <w:rPr>
          <w:rFonts w:hint="eastAsia"/>
        </w:rPr>
        <w:t>第</w:t>
      </w:r>
      <w:r>
        <w:rPr>
          <w:rFonts w:hint="eastAsia"/>
        </w:rPr>
        <w:t>13</w:t>
      </w:r>
      <w:r>
        <w:rPr>
          <w:rFonts w:hint="eastAsia"/>
        </w:rPr>
        <w:t>条第</w:t>
      </w:r>
      <w:r>
        <w:rPr>
          <w:rFonts w:hint="eastAsia"/>
        </w:rPr>
        <w:t>2</w:t>
      </w:r>
      <w:r>
        <w:rPr>
          <w:rFonts w:hint="eastAsia"/>
        </w:rPr>
        <w:t>款</w:t>
      </w:r>
      <w:r>
        <w:t>(</w:t>
      </w:r>
      <w:r>
        <w:rPr>
          <w:rFonts w:hint="eastAsia"/>
        </w:rPr>
        <w:t>甲</w:t>
      </w:r>
      <w:r>
        <w:t>)</w:t>
      </w:r>
      <w:r>
        <w:rPr>
          <w:rFonts w:hint="eastAsia"/>
        </w:rPr>
        <w:t>项－受初等教育的权利</w:t>
      </w:r>
    </w:p>
    <w:p w:rsidR="00000000" w:rsidRDefault="00000000">
      <w:pPr>
        <w:rPr>
          <w:rFonts w:hint="eastAsia"/>
        </w:rPr>
      </w:pPr>
      <w:r>
        <w:rPr>
          <w:rFonts w:hint="eastAsia"/>
        </w:rPr>
        <w:tab/>
      </w:r>
      <w:r>
        <w:t xml:space="preserve">8.  </w:t>
      </w:r>
      <w:r>
        <w:rPr>
          <w:rFonts w:hint="eastAsia"/>
        </w:rPr>
        <w:t>初等教育具有可提供性、可获取性、可接受性、和可调适性，这些是不同类型的各级教育的共同内容。</w:t>
      </w:r>
      <w:r>
        <w:rPr>
          <w:rStyle w:val="EndnoteReference"/>
        </w:rPr>
        <w:endnoteReference w:id="3"/>
      </w:r>
    </w:p>
    <w:p w:rsidR="00000000" w:rsidRDefault="00000000">
      <w:r>
        <w:tab/>
        <w:t xml:space="preserve">9.  </w:t>
      </w:r>
      <w:r>
        <w:rPr>
          <w:rFonts w:hint="eastAsia"/>
        </w:rPr>
        <w:t>委员会从《人人受教育世界宣言》中找到了适当解释“初等教育”一词的准则：“使儿童在家庭以外受基本教育的主要施行系统是初等学校教育。初等教育必须普遍施行，确保所有儿童的基本学习需要得到满足，同时应考虑到社区的文化、需求和机会。”</w:t>
      </w:r>
      <w:r>
        <w:rPr>
          <w:rFonts w:hint="eastAsia"/>
        </w:rPr>
        <w:t>(</w:t>
      </w:r>
      <w:r>
        <w:rPr>
          <w:rFonts w:hint="eastAsia"/>
        </w:rPr>
        <w:t>第</w:t>
      </w:r>
      <w:r>
        <w:rPr>
          <w:rFonts w:hint="eastAsia"/>
        </w:rPr>
        <w:t>5</w:t>
      </w:r>
      <w:r>
        <w:rPr>
          <w:rFonts w:hint="eastAsia"/>
        </w:rPr>
        <w:t>条</w:t>
      </w:r>
      <w:r>
        <w:rPr>
          <w:rFonts w:hint="eastAsia"/>
        </w:rPr>
        <w:t>)</w:t>
      </w:r>
      <w:r>
        <w:rPr>
          <w:rFonts w:hint="eastAsia"/>
        </w:rPr>
        <w:t>。《世界宣言》第</w:t>
      </w:r>
      <w:r>
        <w:rPr>
          <w:rFonts w:hint="eastAsia"/>
        </w:rPr>
        <w:t>1</w:t>
      </w:r>
      <w:r>
        <w:rPr>
          <w:rFonts w:hint="eastAsia"/>
        </w:rPr>
        <w:t>条明文规定了“基本学习需求”</w:t>
      </w:r>
      <w:r>
        <w:rPr>
          <w:rFonts w:hint="eastAsia"/>
        </w:rPr>
        <w:t xml:space="preserve"> </w:t>
      </w:r>
      <w:r>
        <w:rPr>
          <w:rFonts w:hint="eastAsia"/>
        </w:rPr>
        <w:t>。</w:t>
      </w:r>
      <w:r>
        <w:rPr>
          <w:rStyle w:val="EndnoteReference"/>
        </w:rPr>
        <w:endnoteReference w:id="4"/>
      </w:r>
      <w:r>
        <w:rPr>
          <w:rFonts w:hint="eastAsia"/>
        </w:rPr>
        <w:t xml:space="preserve">  </w:t>
      </w:r>
      <w:r>
        <w:rPr>
          <w:rFonts w:hint="eastAsia"/>
        </w:rPr>
        <w:t>初等教育并不是基本教育的同义词，两者之间有密切的对应关系。在这方面，委员会赞同儿童基金会所持的立场：“初等教育是基本教育中最重要的组成部分”</w:t>
      </w:r>
      <w:r>
        <w:rPr>
          <w:rFonts w:hint="eastAsia"/>
        </w:rPr>
        <w:t xml:space="preserve"> </w:t>
      </w:r>
      <w:r>
        <w:rPr>
          <w:rFonts w:hint="eastAsia"/>
        </w:rPr>
        <w:t>。</w:t>
      </w:r>
      <w:r>
        <w:rPr>
          <w:rStyle w:val="EndnoteReference"/>
        </w:rPr>
        <w:endnoteReference w:id="5"/>
      </w:r>
    </w:p>
    <w:p w:rsidR="00000000" w:rsidRDefault="00000000">
      <w:r>
        <w:tab/>
        <w:t xml:space="preserve">10.  </w:t>
      </w:r>
      <w:r>
        <w:rPr>
          <w:rFonts w:hint="eastAsia"/>
        </w:rPr>
        <w:t>第</w:t>
      </w:r>
      <w:r>
        <w:rPr>
          <w:rFonts w:hint="eastAsia"/>
        </w:rPr>
        <w:t>13</w:t>
      </w:r>
      <w:r>
        <w:rPr>
          <w:rFonts w:hint="eastAsia"/>
        </w:rPr>
        <w:t>条第</w:t>
      </w:r>
      <w:r>
        <w:rPr>
          <w:rFonts w:hint="eastAsia"/>
        </w:rPr>
        <w:t>2</w:t>
      </w:r>
      <w:r>
        <w:rPr>
          <w:rFonts w:hint="eastAsia"/>
        </w:rPr>
        <w:t>款</w:t>
      </w:r>
      <w:r>
        <w:t>(</w:t>
      </w:r>
      <w:r>
        <w:rPr>
          <w:rFonts w:hint="eastAsia"/>
        </w:rPr>
        <w:t>甲</w:t>
      </w:r>
      <w:r>
        <w:t>)</w:t>
      </w:r>
      <w:r>
        <w:rPr>
          <w:rFonts w:hint="eastAsia"/>
        </w:rPr>
        <w:t>项的案文显示</w:t>
      </w:r>
      <w:r>
        <w:t>，</w:t>
      </w:r>
      <w:r>
        <w:t xml:space="preserve"> </w:t>
      </w:r>
      <w:r>
        <w:rPr>
          <w:rFonts w:hint="eastAsia"/>
        </w:rPr>
        <w:t>初等教育有两个不同的特征：“属义务性质”并“一律免费”。关于《公约》第</w:t>
      </w:r>
      <w:r>
        <w:rPr>
          <w:rFonts w:hint="eastAsia"/>
        </w:rPr>
        <w:t>14</w:t>
      </w:r>
      <w:r>
        <w:rPr>
          <w:rFonts w:hint="eastAsia"/>
        </w:rPr>
        <w:t>条的第</w:t>
      </w:r>
      <w:r>
        <w:rPr>
          <w:rFonts w:hint="eastAsia"/>
        </w:rPr>
        <w:t>11</w:t>
      </w:r>
      <w:r>
        <w:rPr>
          <w:rFonts w:hint="eastAsia"/>
        </w:rPr>
        <w:t>号总评论第</w:t>
      </w:r>
      <w:r>
        <w:rPr>
          <w:rFonts w:hint="eastAsia"/>
        </w:rPr>
        <w:t>6</w:t>
      </w:r>
      <w:r>
        <w:rPr>
          <w:rFonts w:hint="eastAsia"/>
        </w:rPr>
        <w:t>和第</w:t>
      </w:r>
      <w:r>
        <w:rPr>
          <w:rFonts w:hint="eastAsia"/>
        </w:rPr>
        <w:t>7</w:t>
      </w:r>
      <w:r>
        <w:rPr>
          <w:rFonts w:hint="eastAsia"/>
        </w:rPr>
        <w:t>段载述了委员会对这两个词的意见。</w:t>
      </w:r>
    </w:p>
    <w:p w:rsidR="00000000" w:rsidRDefault="00000000">
      <w:pPr>
        <w:pStyle w:val="Heading7"/>
        <w:spacing w:before="240" w:after="240"/>
        <w:rPr>
          <w:rFonts w:hint="eastAsia"/>
        </w:rPr>
      </w:pPr>
      <w:r>
        <w:rPr>
          <w:rFonts w:hint="eastAsia"/>
        </w:rPr>
        <w:t>第</w:t>
      </w:r>
      <w:r>
        <w:rPr>
          <w:rFonts w:hint="eastAsia"/>
        </w:rPr>
        <w:t>13</w:t>
      </w:r>
      <w:r>
        <w:rPr>
          <w:rFonts w:hint="eastAsia"/>
        </w:rPr>
        <w:t>条第</w:t>
      </w:r>
      <w:r>
        <w:rPr>
          <w:rFonts w:hint="eastAsia"/>
        </w:rPr>
        <w:t>2</w:t>
      </w:r>
      <w:r>
        <w:rPr>
          <w:rFonts w:hint="eastAsia"/>
        </w:rPr>
        <w:t>款</w:t>
      </w:r>
      <w:r>
        <w:t>(</w:t>
      </w:r>
      <w:r>
        <w:rPr>
          <w:rFonts w:hint="eastAsia"/>
        </w:rPr>
        <w:t>乙</w:t>
      </w:r>
      <w:r>
        <w:t>)</w:t>
      </w:r>
      <w:r>
        <w:rPr>
          <w:rFonts w:hint="eastAsia"/>
        </w:rPr>
        <w:t>项－受中等教育的权利</w:t>
      </w:r>
    </w:p>
    <w:p w:rsidR="00000000" w:rsidRDefault="00000000">
      <w:r>
        <w:tab/>
        <w:t xml:space="preserve">11.  </w:t>
      </w:r>
      <w:r>
        <w:rPr>
          <w:rFonts w:hint="eastAsia"/>
        </w:rPr>
        <w:t>中等教育具有可提供性、可获取性、可接受性、和可调适性，这些是不同类型的各级教育的共同内容。</w:t>
      </w:r>
      <w:r>
        <w:rPr>
          <w:rStyle w:val="EndnoteReference"/>
        </w:rPr>
        <w:endnoteReference w:id="6"/>
      </w:r>
    </w:p>
    <w:p w:rsidR="00000000" w:rsidRDefault="00000000">
      <w:r>
        <w:tab/>
        <w:t xml:space="preserve">12.  </w:t>
      </w:r>
      <w:r>
        <w:rPr>
          <w:rFonts w:hint="eastAsia"/>
        </w:rPr>
        <w:t>虽然中等教育的内容因缔约国而异，而且随着岁月的推移而有所不同，却包括完成基本教育和巩固终身学习和人的发展的基础。它为了使学生能够利用就业和接受高等教育的机会作好准备。</w:t>
      </w:r>
      <w:r>
        <w:rPr>
          <w:rFonts w:hint="eastAsia"/>
        </w:rPr>
        <w:t xml:space="preserve"> </w:t>
      </w:r>
      <w:r>
        <w:rPr>
          <w:rStyle w:val="EndnoteReference"/>
        </w:rPr>
        <w:endnoteReference w:id="7"/>
      </w:r>
      <w:r>
        <w:rPr>
          <w:rFonts w:hint="eastAsia"/>
        </w:rPr>
        <w:t xml:space="preserve"> </w:t>
      </w:r>
      <w:r>
        <w:rPr>
          <w:rFonts w:hint="eastAsia"/>
        </w:rPr>
        <w:t>第</w:t>
      </w:r>
      <w:r>
        <w:rPr>
          <w:rFonts w:hint="eastAsia"/>
        </w:rPr>
        <w:t>13</w:t>
      </w:r>
      <w:r>
        <w:rPr>
          <w:rFonts w:hint="eastAsia"/>
        </w:rPr>
        <w:t>条第</w:t>
      </w:r>
      <w:r>
        <w:rPr>
          <w:rFonts w:hint="eastAsia"/>
        </w:rPr>
        <w:t>2</w:t>
      </w:r>
      <w:r>
        <w:rPr>
          <w:rFonts w:hint="eastAsia"/>
        </w:rPr>
        <w:t>款</w:t>
      </w:r>
      <w:r>
        <w:t>(</w:t>
      </w:r>
      <w:r>
        <w:rPr>
          <w:rFonts w:hint="eastAsia"/>
        </w:rPr>
        <w:t>乙</w:t>
      </w:r>
      <w:r>
        <w:t>)</w:t>
      </w:r>
      <w:r>
        <w:rPr>
          <w:rFonts w:hint="eastAsia"/>
        </w:rPr>
        <w:t>项“各种形式”适用于中等教育，因而确认中等教育需要采用灵活的课程和各种各样的施行系统，以便符合各种社会和文化环境中的学生的需求。委员会鼓励采用与正规中等教育系统平行的“替代性”教育方案。</w:t>
      </w:r>
    </w:p>
    <w:p w:rsidR="00000000" w:rsidRDefault="00000000">
      <w:pPr>
        <w:rPr>
          <w:rFonts w:hint="eastAsia"/>
        </w:rPr>
      </w:pPr>
      <w:r>
        <w:tab/>
        <w:t xml:space="preserve">13.  </w:t>
      </w:r>
      <w:r>
        <w:rPr>
          <w:rFonts w:hint="eastAsia"/>
        </w:rPr>
        <w:t>根据第</w:t>
      </w:r>
      <w:r>
        <w:rPr>
          <w:rFonts w:hint="eastAsia"/>
        </w:rPr>
        <w:t>13</w:t>
      </w:r>
      <w:r>
        <w:rPr>
          <w:rFonts w:hint="eastAsia"/>
        </w:rPr>
        <w:t>条第</w:t>
      </w:r>
      <w:r>
        <w:rPr>
          <w:rFonts w:hint="eastAsia"/>
        </w:rPr>
        <w:t>2</w:t>
      </w:r>
      <w:r>
        <w:rPr>
          <w:rFonts w:hint="eastAsia"/>
        </w:rPr>
        <w:t>款</w:t>
      </w:r>
      <w:r>
        <w:t>(</w:t>
      </w:r>
      <w:r>
        <w:rPr>
          <w:rFonts w:hint="eastAsia"/>
        </w:rPr>
        <w:t>乙</w:t>
      </w:r>
      <w:r>
        <w:t>)</w:t>
      </w:r>
      <w:r>
        <w:rPr>
          <w:rFonts w:hint="eastAsia"/>
        </w:rPr>
        <w:t>项，中等教育“应以一切适当方法普遍设立，并对一切人开放，特别要逐渐做到免费”</w:t>
      </w:r>
      <w:r>
        <w:rPr>
          <w:rFonts w:hint="eastAsia"/>
        </w:rPr>
        <w:t xml:space="preserve"> </w:t>
      </w:r>
      <w:r>
        <w:rPr>
          <w:rFonts w:hint="eastAsia"/>
        </w:rPr>
        <w:t>。“对一切人开放”的含义是：一、中等教育不以学生的接受力或能力为转移。二、中等教育场所应分布于各国各地，使每个人都有平等的机会。委员会对“可获取性”的解释载于上文第</w:t>
      </w:r>
      <w:r>
        <w:rPr>
          <w:rFonts w:hint="eastAsia"/>
        </w:rPr>
        <w:t>6</w:t>
      </w:r>
      <w:r>
        <w:rPr>
          <w:rFonts w:hint="eastAsia"/>
        </w:rPr>
        <w:t>段。“一切适当方法”的措词方式加强了这样的观点：在不同的社会和文化背景之下，缔约国应采取各种新颖的方法施行中等教育。</w:t>
      </w:r>
    </w:p>
    <w:p w:rsidR="00000000" w:rsidRDefault="00000000">
      <w:pPr>
        <w:spacing w:after="320"/>
      </w:pPr>
      <w:r>
        <w:tab/>
        <w:t xml:space="preserve">14.  </w:t>
      </w:r>
      <w:r>
        <w:rPr>
          <w:rFonts w:hint="eastAsia"/>
        </w:rPr>
        <w:t>“要逐渐做到免费”的含义是：虽然国家必须把免费提供初等教育列为优先工作事项，它们也有义务采取具体的步骤免费施行中等教育和高等教育。关于第</w:t>
      </w:r>
      <w:r>
        <w:rPr>
          <w:rFonts w:hint="eastAsia"/>
        </w:rPr>
        <w:t>14</w:t>
      </w:r>
      <w:r>
        <w:rPr>
          <w:rFonts w:hint="eastAsia"/>
        </w:rPr>
        <w:t>条的第</w:t>
      </w:r>
      <w:r>
        <w:rPr>
          <w:rFonts w:hint="eastAsia"/>
        </w:rPr>
        <w:t>11</w:t>
      </w:r>
      <w:r>
        <w:rPr>
          <w:rFonts w:hint="eastAsia"/>
        </w:rPr>
        <w:t>号总评论第</w:t>
      </w:r>
      <w:r>
        <w:rPr>
          <w:rFonts w:hint="eastAsia"/>
        </w:rPr>
        <w:t>7</w:t>
      </w:r>
      <w:r>
        <w:rPr>
          <w:rFonts w:hint="eastAsia"/>
        </w:rPr>
        <w:t>段载述了委员会对“免费”一词含义的一般看法。</w:t>
      </w:r>
    </w:p>
    <w:p w:rsidR="00000000" w:rsidRDefault="00000000">
      <w:pPr>
        <w:pStyle w:val="Heading4"/>
        <w:rPr>
          <w:rFonts w:hint="eastAsia"/>
        </w:rPr>
      </w:pPr>
      <w:r>
        <w:rPr>
          <w:rFonts w:hint="eastAsia"/>
        </w:rPr>
        <w:t>技术和职业教育</w:t>
      </w:r>
    </w:p>
    <w:p w:rsidR="00000000" w:rsidRDefault="00000000">
      <w:r>
        <w:rPr>
          <w:rFonts w:hint="eastAsia"/>
        </w:rPr>
        <w:tab/>
        <w:t xml:space="preserve">15.  </w:t>
      </w:r>
      <w:r>
        <w:rPr>
          <w:rFonts w:hint="eastAsia"/>
        </w:rPr>
        <w:t>技职教育是受教育权和工作权的一部分</w:t>
      </w:r>
      <w:r>
        <w:rPr>
          <w:rFonts w:hint="eastAsia"/>
        </w:rPr>
        <w:t>(</w:t>
      </w:r>
      <w:r>
        <w:rPr>
          <w:rFonts w:hint="eastAsia"/>
        </w:rPr>
        <w:t>第</w:t>
      </w:r>
      <w:r>
        <w:rPr>
          <w:rFonts w:hint="eastAsia"/>
        </w:rPr>
        <w:t>6</w:t>
      </w:r>
      <w:r>
        <w:rPr>
          <w:rFonts w:hint="eastAsia"/>
        </w:rPr>
        <w:t>条第</w:t>
      </w:r>
      <w:r>
        <w:rPr>
          <w:rFonts w:hint="eastAsia"/>
        </w:rPr>
        <w:t>2</w:t>
      </w:r>
      <w:r>
        <w:rPr>
          <w:rFonts w:hint="eastAsia"/>
        </w:rPr>
        <w:t>款</w:t>
      </w:r>
      <w:r>
        <w:rPr>
          <w:rFonts w:hint="eastAsia"/>
        </w:rPr>
        <w:t>)</w:t>
      </w:r>
      <w:r>
        <w:rPr>
          <w:rFonts w:hint="eastAsia"/>
        </w:rPr>
        <w:t>。第</w:t>
      </w:r>
      <w:r>
        <w:rPr>
          <w:rFonts w:hint="eastAsia"/>
        </w:rPr>
        <w:t>13</w:t>
      </w:r>
      <w:r>
        <w:rPr>
          <w:rFonts w:hint="eastAsia"/>
        </w:rPr>
        <w:t>条第</w:t>
      </w:r>
      <w:r>
        <w:rPr>
          <w:rFonts w:hint="eastAsia"/>
        </w:rPr>
        <w:t>2</w:t>
      </w:r>
      <w:r>
        <w:rPr>
          <w:rFonts w:hint="eastAsia"/>
        </w:rPr>
        <w:t>款</w:t>
      </w:r>
      <w:r>
        <w:rPr>
          <w:rFonts w:hint="eastAsia"/>
        </w:rPr>
        <w:t>(</w:t>
      </w:r>
      <w:r>
        <w:rPr>
          <w:rFonts w:hint="eastAsia"/>
        </w:rPr>
        <w:t>乙</w:t>
      </w:r>
      <w:r>
        <w:rPr>
          <w:rFonts w:hint="eastAsia"/>
        </w:rPr>
        <w:t>)</w:t>
      </w:r>
      <w:r>
        <w:rPr>
          <w:rFonts w:hint="eastAsia"/>
        </w:rPr>
        <w:t>项将技职教育作为中等教育的一部分提出，反映了技职教育在中等教育中的特别重要性。但是，第</w:t>
      </w:r>
      <w:r>
        <w:rPr>
          <w:rFonts w:hint="eastAsia"/>
        </w:rPr>
        <w:t>6</w:t>
      </w:r>
      <w:r>
        <w:rPr>
          <w:rFonts w:hint="eastAsia"/>
        </w:rPr>
        <w:t>条第</w:t>
      </w:r>
      <w:r>
        <w:rPr>
          <w:rFonts w:hint="eastAsia"/>
        </w:rPr>
        <w:t>2</w:t>
      </w:r>
      <w:r>
        <w:rPr>
          <w:rFonts w:hint="eastAsia"/>
        </w:rPr>
        <w:t>款并没有提到技职教育与某一特定教育级别的关系；该款的含义是：技职教育具有较广泛的作用，有助于“达到稳定的经济、社会和文化的发展和充分生产就业。”而且，《世界人权宣言》申明：“技术和职业教育应普遍设立”</w:t>
      </w:r>
      <w:r>
        <w:rPr>
          <w:rFonts w:hint="eastAsia"/>
        </w:rPr>
        <w:t>(</w:t>
      </w:r>
      <w:r>
        <w:rPr>
          <w:rFonts w:hint="eastAsia"/>
        </w:rPr>
        <w:t>第</w:t>
      </w:r>
      <w:r>
        <w:rPr>
          <w:rFonts w:hint="eastAsia"/>
        </w:rPr>
        <w:t>26</w:t>
      </w:r>
      <w:r>
        <w:rPr>
          <w:rFonts w:hint="eastAsia"/>
        </w:rPr>
        <w:t>条第</w:t>
      </w:r>
      <w:r>
        <w:rPr>
          <w:rFonts w:hint="eastAsia"/>
        </w:rPr>
        <w:t>1</w:t>
      </w:r>
      <w:r>
        <w:rPr>
          <w:rFonts w:hint="eastAsia"/>
        </w:rPr>
        <w:t>款</w:t>
      </w:r>
      <w:r>
        <w:rPr>
          <w:rFonts w:hint="eastAsia"/>
        </w:rPr>
        <w:t>)</w:t>
      </w:r>
      <w:r>
        <w:rPr>
          <w:rFonts w:hint="eastAsia"/>
        </w:rPr>
        <w:t>。因此，委员会认为，技职教育是各级教育的一个整体的部分。</w:t>
      </w:r>
      <w:r>
        <w:rPr>
          <w:rStyle w:val="EndnoteReference"/>
        </w:rPr>
        <w:endnoteReference w:id="8"/>
      </w:r>
    </w:p>
    <w:p w:rsidR="00000000" w:rsidRDefault="00000000">
      <w:pPr>
        <w:rPr>
          <w:rFonts w:hint="eastAsia"/>
        </w:rPr>
      </w:pPr>
      <w:r>
        <w:tab/>
        <w:t xml:space="preserve">16.  </w:t>
      </w:r>
      <w:r>
        <w:rPr>
          <w:rFonts w:hint="eastAsia"/>
        </w:rPr>
        <w:t>学习技术和就业的途径不应该限于特定的技职方案，应该将技职方案理解为普通教育的组成部分。教科文组织《关于技术和职业教育的公约</w:t>
      </w:r>
      <w:r>
        <w:rPr>
          <w:rFonts w:hint="eastAsia"/>
        </w:rPr>
        <w:t>(1989</w:t>
      </w:r>
      <w:r>
        <w:rPr>
          <w:rFonts w:hint="eastAsia"/>
        </w:rPr>
        <w:t>年</w:t>
      </w:r>
      <w:r>
        <w:rPr>
          <w:rFonts w:hint="eastAsia"/>
        </w:rPr>
        <w:t>)</w:t>
      </w:r>
      <w:r>
        <w:rPr>
          <w:rFonts w:hint="eastAsia"/>
        </w:rPr>
        <w:t>》规定：技职方案包括“教育进程的所有形式和级别，除了普通知识以外，涉及技术和相关科学的研究以及经济及社会生活中各行各业实际技能、诀窍、态度和理解的养成”</w:t>
      </w:r>
      <w:r>
        <w:rPr>
          <w:rFonts w:hint="eastAsia"/>
        </w:rPr>
        <w:t>(</w:t>
      </w:r>
      <w:r>
        <w:rPr>
          <w:rFonts w:hint="eastAsia"/>
        </w:rPr>
        <w:t>第</w:t>
      </w:r>
      <w:r>
        <w:rPr>
          <w:rFonts w:hint="eastAsia"/>
        </w:rPr>
        <w:t>1</w:t>
      </w:r>
      <w:r>
        <w:rPr>
          <w:rFonts w:hint="eastAsia"/>
        </w:rPr>
        <w:t>条</w:t>
      </w:r>
      <w:r>
        <w:t>(a)</w:t>
      </w:r>
      <w:r>
        <w:rPr>
          <w:rFonts w:hint="eastAsia"/>
        </w:rPr>
        <w:t>款</w:t>
      </w:r>
      <w:r>
        <w:rPr>
          <w:rFonts w:hint="eastAsia"/>
        </w:rPr>
        <w:t>)</w:t>
      </w:r>
      <w:r>
        <w:rPr>
          <w:rFonts w:hint="eastAsia"/>
        </w:rPr>
        <w:t>。这种看法也体现在劳工组织的一些公约中。</w:t>
      </w:r>
      <w:r>
        <w:rPr>
          <w:rStyle w:val="EndnoteReference"/>
        </w:rPr>
        <w:endnoteReference w:id="9"/>
      </w:r>
      <w:r>
        <w:rPr>
          <w:rFonts w:hint="eastAsia"/>
        </w:rPr>
        <w:t xml:space="preserve"> </w:t>
      </w:r>
      <w:r>
        <w:rPr>
          <w:rFonts w:hint="eastAsia"/>
        </w:rPr>
        <w:t>按照这样的理解方式，技职教育的内容包括下列几个方面：</w:t>
      </w:r>
    </w:p>
    <w:p w:rsidR="00000000" w:rsidRDefault="00000000">
      <w:pPr>
        <w:numPr>
          <w:ilvl w:val="0"/>
          <w:numId w:val="16"/>
        </w:numPr>
        <w:tabs>
          <w:tab w:val="clear" w:pos="384"/>
          <w:tab w:val="num" w:pos="1384"/>
        </w:tabs>
        <w:ind w:left="1384"/>
        <w:rPr>
          <w:rFonts w:hint="eastAsia"/>
        </w:rPr>
      </w:pPr>
      <w:r>
        <w:rPr>
          <w:rFonts w:hint="eastAsia"/>
        </w:rPr>
        <w:t>使学生能够获取有助于从事个人发展、实现自力更生和具备就业能力的知识和技能，并增进其家庭和社区的生产力，包括缔约国的经济及社会发展；</w:t>
      </w:r>
    </w:p>
    <w:p w:rsidR="00000000" w:rsidRDefault="00000000">
      <w:pPr>
        <w:numPr>
          <w:ilvl w:val="0"/>
          <w:numId w:val="16"/>
        </w:numPr>
        <w:tabs>
          <w:tab w:val="clear" w:pos="384"/>
          <w:tab w:val="num" w:pos="1384"/>
        </w:tabs>
        <w:ind w:left="1384"/>
        <w:rPr>
          <w:rFonts w:hint="eastAsia"/>
        </w:rPr>
      </w:pPr>
      <w:r>
        <w:rPr>
          <w:rFonts w:hint="eastAsia"/>
        </w:rPr>
        <w:t>考虑到有关居民的教育、文化和社会背景；各个经济部门所需要的技能、知识和资格等级；以及职业场所的卫生、安全与福利；</w:t>
      </w:r>
    </w:p>
    <w:p w:rsidR="00000000" w:rsidRDefault="00000000">
      <w:pPr>
        <w:numPr>
          <w:ilvl w:val="0"/>
          <w:numId w:val="16"/>
        </w:numPr>
        <w:tabs>
          <w:tab w:val="clear" w:pos="384"/>
          <w:tab w:val="num" w:pos="1384"/>
        </w:tabs>
        <w:ind w:left="1384"/>
        <w:rPr>
          <w:rFonts w:hint="eastAsia"/>
        </w:rPr>
      </w:pPr>
      <w:r>
        <w:rPr>
          <w:rFonts w:hint="eastAsia"/>
        </w:rPr>
        <w:t>为当前具备的知识和技能已经由于技术、经济、就业、社会或其他方面的变化而过时的成人提供再培训；</w:t>
      </w:r>
    </w:p>
    <w:p w:rsidR="00000000" w:rsidRDefault="00000000">
      <w:pPr>
        <w:numPr>
          <w:ilvl w:val="0"/>
          <w:numId w:val="16"/>
        </w:numPr>
        <w:tabs>
          <w:tab w:val="clear" w:pos="384"/>
          <w:tab w:val="num" w:pos="1384"/>
        </w:tabs>
        <w:ind w:left="1384"/>
        <w:rPr>
          <w:rFonts w:hint="eastAsia"/>
        </w:rPr>
      </w:pPr>
      <w:r>
        <w:rPr>
          <w:rFonts w:hint="eastAsia"/>
        </w:rPr>
        <w:t>包括着眼于技术的适当转让和调适而使发展中国家和其他国家的学生有机会到其他国家接受技职教育的方案；</w:t>
      </w:r>
    </w:p>
    <w:p w:rsidR="00000000" w:rsidRDefault="00000000">
      <w:pPr>
        <w:numPr>
          <w:ilvl w:val="0"/>
          <w:numId w:val="16"/>
        </w:numPr>
        <w:tabs>
          <w:tab w:val="clear" w:pos="384"/>
          <w:tab w:val="num" w:pos="1384"/>
        </w:tabs>
        <w:ind w:left="1384"/>
      </w:pPr>
      <w:r>
        <w:rPr>
          <w:rFonts w:hint="eastAsia"/>
        </w:rPr>
        <w:t>包括按照《公约》的不歧视规定和平等条款对妇女、少女、失学青年、待业青年、移徙工人的子女、难民、残疾人和其他处境不利群体施行技职教育的方案。</w:t>
      </w:r>
    </w:p>
    <w:p w:rsidR="00000000" w:rsidRDefault="00000000">
      <w:pPr>
        <w:pStyle w:val="Heading7"/>
        <w:spacing w:before="240" w:after="240"/>
        <w:rPr>
          <w:rFonts w:hint="eastAsia"/>
        </w:rPr>
      </w:pPr>
      <w:r>
        <w:rPr>
          <w:rFonts w:hint="eastAsia"/>
        </w:rPr>
        <w:t>第</w:t>
      </w:r>
      <w:r>
        <w:rPr>
          <w:rFonts w:hint="eastAsia"/>
        </w:rPr>
        <w:t>13</w:t>
      </w:r>
      <w:r>
        <w:rPr>
          <w:rFonts w:hint="eastAsia"/>
        </w:rPr>
        <w:t>条第</w:t>
      </w:r>
      <w:r>
        <w:rPr>
          <w:rFonts w:hint="eastAsia"/>
        </w:rPr>
        <w:t>2</w:t>
      </w:r>
      <w:r>
        <w:rPr>
          <w:rFonts w:hint="eastAsia"/>
        </w:rPr>
        <w:t>款</w:t>
      </w:r>
      <w:r>
        <w:t>(</w:t>
      </w:r>
      <w:r>
        <w:rPr>
          <w:rFonts w:hint="eastAsia"/>
        </w:rPr>
        <w:t>丙</w:t>
      </w:r>
      <w:r>
        <w:t>)</w:t>
      </w:r>
      <w:r>
        <w:rPr>
          <w:rFonts w:hint="eastAsia"/>
        </w:rPr>
        <w:t>项－受高等教育的权利</w:t>
      </w:r>
    </w:p>
    <w:p w:rsidR="00000000" w:rsidRDefault="00000000">
      <w:pPr>
        <w:rPr>
          <w:rFonts w:hint="eastAsia"/>
        </w:rPr>
      </w:pPr>
      <w:r>
        <w:tab/>
        <w:t xml:space="preserve">17.  </w:t>
      </w:r>
      <w:r>
        <w:rPr>
          <w:rFonts w:hint="eastAsia"/>
        </w:rPr>
        <w:t>高等教育具有可提供性、可获取性、可接受性、和可调适性，这些是不同类型的各级教育的共同内容。</w:t>
      </w:r>
      <w:r>
        <w:rPr>
          <w:rStyle w:val="EndnoteReference"/>
        </w:rPr>
        <w:endnoteReference w:id="10"/>
      </w:r>
    </w:p>
    <w:p w:rsidR="00000000" w:rsidRDefault="00000000">
      <w:pPr>
        <w:rPr>
          <w:rFonts w:hint="eastAsia"/>
        </w:rPr>
      </w:pPr>
      <w:r>
        <w:tab/>
        <w:t xml:space="preserve">18.  </w:t>
      </w:r>
      <w:r>
        <w:rPr>
          <w:rFonts w:hint="eastAsia"/>
        </w:rPr>
        <w:t>虽然第</w:t>
      </w:r>
      <w:r>
        <w:rPr>
          <w:rFonts w:hint="eastAsia"/>
        </w:rPr>
        <w:t>13</w:t>
      </w:r>
      <w:r>
        <w:rPr>
          <w:rFonts w:hint="eastAsia"/>
        </w:rPr>
        <w:t>条第</w:t>
      </w:r>
      <w:r>
        <w:rPr>
          <w:rFonts w:hint="eastAsia"/>
        </w:rPr>
        <w:t>2</w:t>
      </w:r>
      <w:r>
        <w:rPr>
          <w:rFonts w:hint="eastAsia"/>
        </w:rPr>
        <w:t>款</w:t>
      </w:r>
      <w:r>
        <w:t>(</w:t>
      </w:r>
      <w:r>
        <w:rPr>
          <w:rFonts w:hint="eastAsia"/>
        </w:rPr>
        <w:t>丙</w:t>
      </w:r>
      <w:r>
        <w:t>)</w:t>
      </w:r>
      <w:r>
        <w:rPr>
          <w:rFonts w:hint="eastAsia"/>
        </w:rPr>
        <w:t>项是按照与第</w:t>
      </w:r>
      <w:r>
        <w:rPr>
          <w:rFonts w:hint="eastAsia"/>
        </w:rPr>
        <w:t>13</w:t>
      </w:r>
      <w:r>
        <w:rPr>
          <w:rFonts w:hint="eastAsia"/>
        </w:rPr>
        <w:t>条第</w:t>
      </w:r>
      <w:r>
        <w:rPr>
          <w:rFonts w:hint="eastAsia"/>
        </w:rPr>
        <w:t>2</w:t>
      </w:r>
      <w:r>
        <w:rPr>
          <w:rFonts w:hint="eastAsia"/>
        </w:rPr>
        <w:t>款</w:t>
      </w:r>
      <w:r>
        <w:t>(</w:t>
      </w:r>
      <w:r>
        <w:rPr>
          <w:rFonts w:hint="eastAsia"/>
        </w:rPr>
        <w:t>乙</w:t>
      </w:r>
      <w:r>
        <w:t>)</w:t>
      </w:r>
      <w:r>
        <w:rPr>
          <w:rFonts w:hint="eastAsia"/>
        </w:rPr>
        <w:t>项同样的方针拟订的，这两项之间存在着三个不同点。第</w:t>
      </w:r>
      <w:r>
        <w:rPr>
          <w:rFonts w:hint="eastAsia"/>
        </w:rPr>
        <w:t>13</w:t>
      </w:r>
      <w:r>
        <w:rPr>
          <w:rFonts w:hint="eastAsia"/>
        </w:rPr>
        <w:t>条第</w:t>
      </w:r>
      <w:r>
        <w:rPr>
          <w:rFonts w:hint="eastAsia"/>
        </w:rPr>
        <w:t>2</w:t>
      </w:r>
      <w:r>
        <w:rPr>
          <w:rFonts w:hint="eastAsia"/>
        </w:rPr>
        <w:t>款</w:t>
      </w:r>
      <w:r>
        <w:t>(</w:t>
      </w:r>
      <w:r>
        <w:rPr>
          <w:rFonts w:hint="eastAsia"/>
        </w:rPr>
        <w:t>丙</w:t>
      </w:r>
      <w:r>
        <w:t>)</w:t>
      </w:r>
      <w:r>
        <w:rPr>
          <w:rFonts w:hint="eastAsia"/>
        </w:rPr>
        <w:t>项没有提到“以各种不同的形式”，也没有具体提到技职教育。委员会认为，这两项遗漏只反映了第</w:t>
      </w:r>
      <w:r>
        <w:rPr>
          <w:rFonts w:hint="eastAsia"/>
        </w:rPr>
        <w:t>13</w:t>
      </w:r>
      <w:r>
        <w:rPr>
          <w:rFonts w:hint="eastAsia"/>
        </w:rPr>
        <w:t>条第</w:t>
      </w:r>
      <w:r>
        <w:rPr>
          <w:rFonts w:hint="eastAsia"/>
        </w:rPr>
        <w:t>2</w:t>
      </w:r>
      <w:r>
        <w:rPr>
          <w:rFonts w:hint="eastAsia"/>
        </w:rPr>
        <w:t>款</w:t>
      </w:r>
      <w:r>
        <w:t>(</w:t>
      </w:r>
      <w:r>
        <w:rPr>
          <w:rFonts w:hint="eastAsia"/>
        </w:rPr>
        <w:t>乙</w:t>
      </w:r>
      <w:r>
        <w:t>)</w:t>
      </w:r>
      <w:r>
        <w:rPr>
          <w:rFonts w:hint="eastAsia"/>
        </w:rPr>
        <w:t>项和第</w:t>
      </w:r>
      <w:r>
        <w:rPr>
          <w:rFonts w:hint="eastAsia"/>
        </w:rPr>
        <w:t>13</w:t>
      </w:r>
      <w:r>
        <w:rPr>
          <w:rFonts w:hint="eastAsia"/>
        </w:rPr>
        <w:t>条第</w:t>
      </w:r>
      <w:r>
        <w:rPr>
          <w:rFonts w:hint="eastAsia"/>
        </w:rPr>
        <w:t>2</w:t>
      </w:r>
      <w:r>
        <w:rPr>
          <w:rFonts w:hint="eastAsia"/>
        </w:rPr>
        <w:t>款</w:t>
      </w:r>
      <w:r>
        <w:t>(</w:t>
      </w:r>
      <w:r>
        <w:rPr>
          <w:rFonts w:hint="eastAsia"/>
        </w:rPr>
        <w:t>丙</w:t>
      </w:r>
      <w:r>
        <w:t>)</w:t>
      </w:r>
      <w:r>
        <w:rPr>
          <w:rFonts w:hint="eastAsia"/>
        </w:rPr>
        <w:t>项之间重点的不同。如果高等教育是为了满足不同社会和文化环境中的学生的需要，它就必须开设灵活的课程并采取各种施行办法，例如远距离教学；因此，实际上，中等教育和高等教育都必须“以各种不同的形式”提供。至于在第</w:t>
      </w:r>
      <w:r>
        <w:rPr>
          <w:rFonts w:hint="eastAsia"/>
        </w:rPr>
        <w:t>13</w:t>
      </w:r>
      <w:r>
        <w:rPr>
          <w:rFonts w:hint="eastAsia"/>
        </w:rPr>
        <w:t>条第</w:t>
      </w:r>
      <w:r>
        <w:rPr>
          <w:rFonts w:hint="eastAsia"/>
        </w:rPr>
        <w:t>2</w:t>
      </w:r>
      <w:r>
        <w:rPr>
          <w:rFonts w:hint="eastAsia"/>
        </w:rPr>
        <w:t>款</w:t>
      </w:r>
      <w:r>
        <w:t>(</w:t>
      </w:r>
      <w:r>
        <w:rPr>
          <w:rFonts w:hint="eastAsia"/>
        </w:rPr>
        <w:t>丙</w:t>
      </w:r>
      <w:r>
        <w:t>)</w:t>
      </w:r>
      <w:r>
        <w:rPr>
          <w:rFonts w:hint="eastAsia"/>
        </w:rPr>
        <w:t>项中没有提到技职教育的问题，从《公约》第</w:t>
      </w:r>
      <w:r>
        <w:rPr>
          <w:rFonts w:hint="eastAsia"/>
        </w:rPr>
        <w:t>6</w:t>
      </w:r>
      <w:r>
        <w:rPr>
          <w:rFonts w:hint="eastAsia"/>
        </w:rPr>
        <w:t>条第</w:t>
      </w:r>
      <w:r>
        <w:rPr>
          <w:rFonts w:hint="eastAsia"/>
        </w:rPr>
        <w:t>2</w:t>
      </w:r>
      <w:r>
        <w:rPr>
          <w:rFonts w:hint="eastAsia"/>
        </w:rPr>
        <w:t>款和《世界人权宣言》第</w:t>
      </w:r>
      <w:r>
        <w:rPr>
          <w:rFonts w:hint="eastAsia"/>
        </w:rPr>
        <w:t>26</w:t>
      </w:r>
      <w:r>
        <w:rPr>
          <w:rFonts w:hint="eastAsia"/>
        </w:rPr>
        <w:t>条第</w:t>
      </w:r>
      <w:r>
        <w:rPr>
          <w:rFonts w:hint="eastAsia"/>
        </w:rPr>
        <w:t>1</w:t>
      </w:r>
      <w:r>
        <w:rPr>
          <w:rFonts w:hint="eastAsia"/>
        </w:rPr>
        <w:t>款看来，技职教育是包括高等教育在内的各级教育的一个整体的部分。</w:t>
      </w:r>
      <w:r>
        <w:rPr>
          <w:rStyle w:val="EndnoteReference"/>
        </w:rPr>
        <w:endnoteReference w:id="11"/>
      </w:r>
      <w:r>
        <w:rPr>
          <w:rFonts w:hint="eastAsia"/>
        </w:rPr>
        <w:t xml:space="preserve"> </w:t>
      </w:r>
    </w:p>
    <w:p w:rsidR="00000000" w:rsidRDefault="00000000">
      <w:pPr>
        <w:rPr>
          <w:rFonts w:hint="eastAsia"/>
        </w:rPr>
      </w:pPr>
      <w:r>
        <w:tab/>
        <w:t xml:space="preserve">19.  </w:t>
      </w:r>
      <w:r>
        <w:rPr>
          <w:rFonts w:hint="eastAsia"/>
        </w:rPr>
        <w:t>第</w:t>
      </w:r>
      <w:r>
        <w:rPr>
          <w:rFonts w:hint="eastAsia"/>
        </w:rPr>
        <w:t>13</w:t>
      </w:r>
      <w:r>
        <w:rPr>
          <w:rFonts w:hint="eastAsia"/>
        </w:rPr>
        <w:t>条第</w:t>
      </w:r>
      <w:r>
        <w:rPr>
          <w:rFonts w:hint="eastAsia"/>
        </w:rPr>
        <w:t>2</w:t>
      </w:r>
      <w:r>
        <w:rPr>
          <w:rFonts w:hint="eastAsia"/>
        </w:rPr>
        <w:t>款</w:t>
      </w:r>
      <w:r>
        <w:t>(</w:t>
      </w:r>
      <w:r>
        <w:rPr>
          <w:rFonts w:hint="eastAsia"/>
        </w:rPr>
        <w:t>乙</w:t>
      </w:r>
      <w:r>
        <w:t>)</w:t>
      </w:r>
      <w:r>
        <w:rPr>
          <w:rFonts w:hint="eastAsia"/>
        </w:rPr>
        <w:t>项和第</w:t>
      </w:r>
      <w:r>
        <w:rPr>
          <w:rFonts w:hint="eastAsia"/>
        </w:rPr>
        <w:t>13</w:t>
      </w:r>
      <w:r>
        <w:rPr>
          <w:rFonts w:hint="eastAsia"/>
        </w:rPr>
        <w:t>条第</w:t>
      </w:r>
      <w:r>
        <w:rPr>
          <w:rFonts w:hint="eastAsia"/>
        </w:rPr>
        <w:t>2</w:t>
      </w:r>
      <w:r>
        <w:rPr>
          <w:rFonts w:hint="eastAsia"/>
        </w:rPr>
        <w:t>款</w:t>
      </w:r>
      <w:r>
        <w:t>(</w:t>
      </w:r>
      <w:r>
        <w:rPr>
          <w:rFonts w:hint="eastAsia"/>
        </w:rPr>
        <w:t>丙</w:t>
      </w:r>
      <w:r>
        <w:t>)</w:t>
      </w:r>
      <w:r>
        <w:rPr>
          <w:rFonts w:hint="eastAsia"/>
        </w:rPr>
        <w:t>项之间的第三个、也是最重要的一个不同之处在于：虽然中等教育“应该普遍设立并对一切人开放”，高等教育却“应该根据成绩，对一切人平等开放”。</w:t>
      </w:r>
      <w:r>
        <w:rPr>
          <w:rFonts w:hint="eastAsia"/>
        </w:rPr>
        <w:t xml:space="preserve"> </w:t>
      </w:r>
      <w:r>
        <w:rPr>
          <w:rFonts w:hint="eastAsia"/>
        </w:rPr>
        <w:t>根据第</w:t>
      </w:r>
      <w:r>
        <w:rPr>
          <w:rFonts w:hint="eastAsia"/>
        </w:rPr>
        <w:t>13</w:t>
      </w:r>
      <w:r>
        <w:rPr>
          <w:rFonts w:hint="eastAsia"/>
        </w:rPr>
        <w:t>条第</w:t>
      </w:r>
      <w:r>
        <w:rPr>
          <w:rFonts w:hint="eastAsia"/>
        </w:rPr>
        <w:t>2</w:t>
      </w:r>
      <w:r>
        <w:rPr>
          <w:rFonts w:hint="eastAsia"/>
        </w:rPr>
        <w:t>款</w:t>
      </w:r>
      <w:r>
        <w:t>(</w:t>
      </w:r>
      <w:r>
        <w:rPr>
          <w:rFonts w:hint="eastAsia"/>
        </w:rPr>
        <w:t>丙</w:t>
      </w:r>
      <w:r>
        <w:t>)</w:t>
      </w:r>
      <w:r>
        <w:rPr>
          <w:rFonts w:hint="eastAsia"/>
        </w:rPr>
        <w:t>项，高等教育不必“普遍设立”，而只是“根据成绩”提供机会。个人的成绩应该根据其有关的专门知识和经验予以鉴定。</w:t>
      </w:r>
    </w:p>
    <w:p w:rsidR="00000000" w:rsidRDefault="00000000">
      <w:pPr>
        <w:spacing w:after="320"/>
        <w:textAlignment w:val="center"/>
        <w:rPr>
          <w:rFonts w:hint="eastAsia"/>
        </w:rPr>
      </w:pPr>
      <w:r>
        <w:tab/>
        <w:t xml:space="preserve">20.  </w:t>
      </w:r>
      <w:r>
        <w:rPr>
          <w:rFonts w:hint="eastAsia"/>
        </w:rPr>
        <w:t>就第</w:t>
      </w:r>
      <w:r>
        <w:rPr>
          <w:rFonts w:hint="eastAsia"/>
        </w:rPr>
        <w:t>13</w:t>
      </w:r>
      <w:r>
        <w:rPr>
          <w:rFonts w:hint="eastAsia"/>
        </w:rPr>
        <w:t>条第</w:t>
      </w:r>
      <w:r>
        <w:rPr>
          <w:rFonts w:hint="eastAsia"/>
        </w:rPr>
        <w:t>2</w:t>
      </w:r>
      <w:r>
        <w:rPr>
          <w:rFonts w:hint="eastAsia"/>
        </w:rPr>
        <w:t>款</w:t>
      </w:r>
      <w:r>
        <w:t>(</w:t>
      </w:r>
      <w:r>
        <w:rPr>
          <w:rFonts w:hint="eastAsia"/>
        </w:rPr>
        <w:t>乙</w:t>
      </w:r>
      <w:r>
        <w:t>)</w:t>
      </w:r>
      <w:r>
        <w:rPr>
          <w:rFonts w:hint="eastAsia"/>
        </w:rPr>
        <w:t>项和第</w:t>
      </w:r>
      <w:r>
        <w:rPr>
          <w:rFonts w:hint="eastAsia"/>
        </w:rPr>
        <w:t>13</w:t>
      </w:r>
      <w:r>
        <w:rPr>
          <w:rFonts w:hint="eastAsia"/>
        </w:rPr>
        <w:t>条第</w:t>
      </w:r>
      <w:r>
        <w:rPr>
          <w:rFonts w:hint="eastAsia"/>
        </w:rPr>
        <w:t>2</w:t>
      </w:r>
      <w:r>
        <w:rPr>
          <w:rFonts w:hint="eastAsia"/>
        </w:rPr>
        <w:t>款</w:t>
      </w:r>
      <w:r>
        <w:t>(</w:t>
      </w:r>
      <w:r>
        <w:rPr>
          <w:rFonts w:hint="eastAsia"/>
        </w:rPr>
        <w:t>丙</w:t>
      </w:r>
      <w:r>
        <w:t>)</w:t>
      </w:r>
      <w:r>
        <w:rPr>
          <w:rFonts w:hint="eastAsia"/>
        </w:rPr>
        <w:t>项的措词方式一样</w:t>
      </w:r>
      <w:r>
        <w:rPr>
          <w:rFonts w:hint="eastAsia"/>
        </w:rPr>
        <w:t>(</w:t>
      </w:r>
      <w:r>
        <w:rPr>
          <w:rFonts w:hint="eastAsia"/>
        </w:rPr>
        <w:t>例如要逐渐做到免费</w:t>
      </w:r>
      <w:r>
        <w:rPr>
          <w:rFonts w:hint="eastAsia"/>
        </w:rPr>
        <w:t>)</w:t>
      </w:r>
      <w:r>
        <w:rPr>
          <w:rFonts w:hint="eastAsia"/>
        </w:rPr>
        <w:t>来说，可参看上文对第</w:t>
      </w:r>
      <w:r>
        <w:rPr>
          <w:rFonts w:hint="eastAsia"/>
        </w:rPr>
        <w:t>13</w:t>
      </w:r>
      <w:r>
        <w:rPr>
          <w:rFonts w:hint="eastAsia"/>
        </w:rPr>
        <w:t>条第</w:t>
      </w:r>
      <w:r>
        <w:rPr>
          <w:rFonts w:hint="eastAsia"/>
        </w:rPr>
        <w:t>2</w:t>
      </w:r>
      <w:r>
        <w:rPr>
          <w:rFonts w:hint="eastAsia"/>
        </w:rPr>
        <w:t>款</w:t>
      </w:r>
      <w:r>
        <w:t>(</w:t>
      </w:r>
      <w:r>
        <w:rPr>
          <w:rFonts w:hint="eastAsia"/>
        </w:rPr>
        <w:t>乙</w:t>
      </w:r>
      <w:r>
        <w:t>)</w:t>
      </w:r>
      <w:r>
        <w:rPr>
          <w:rFonts w:hint="eastAsia"/>
        </w:rPr>
        <w:t>项的评论。</w:t>
      </w:r>
    </w:p>
    <w:p w:rsidR="00000000" w:rsidRDefault="00000000">
      <w:pPr>
        <w:pStyle w:val="Heading4"/>
      </w:pPr>
      <w:r>
        <w:rPr>
          <w:rFonts w:hint="eastAsia"/>
        </w:rPr>
        <w:t>第</w:t>
      </w:r>
      <w:r>
        <w:rPr>
          <w:rFonts w:hint="eastAsia"/>
        </w:rPr>
        <w:t>13</w:t>
      </w:r>
      <w:r>
        <w:rPr>
          <w:rFonts w:hint="eastAsia"/>
        </w:rPr>
        <w:t>条第</w:t>
      </w:r>
      <w:r>
        <w:rPr>
          <w:rFonts w:hint="eastAsia"/>
        </w:rPr>
        <w:t>2</w:t>
      </w:r>
      <w:r>
        <w:rPr>
          <w:rFonts w:hint="eastAsia"/>
        </w:rPr>
        <w:t>款</w:t>
      </w:r>
      <w:r>
        <w:t>(</w:t>
      </w:r>
      <w:r>
        <w:rPr>
          <w:rFonts w:hint="eastAsia"/>
        </w:rPr>
        <w:t>丁</w:t>
      </w:r>
      <w:r>
        <w:t>)</w:t>
      </w:r>
      <w:r>
        <w:rPr>
          <w:rFonts w:hint="eastAsia"/>
        </w:rPr>
        <w:t>项－受基础教育的权利</w:t>
      </w:r>
    </w:p>
    <w:p w:rsidR="00000000" w:rsidRDefault="00000000">
      <w:pPr>
        <w:rPr>
          <w:rFonts w:hint="eastAsia"/>
        </w:rPr>
      </w:pPr>
      <w:r>
        <w:tab/>
        <w:t xml:space="preserve">21.  </w:t>
      </w:r>
      <w:r>
        <w:rPr>
          <w:rFonts w:hint="eastAsia"/>
        </w:rPr>
        <w:t>基础教育具有可提供性、可获取性、可接受性、和可调适性，这些是不同类型的各级教育的共同内容。</w:t>
      </w:r>
      <w:r>
        <w:rPr>
          <w:rStyle w:val="EndnoteReference"/>
        </w:rPr>
        <w:endnoteReference w:id="12"/>
      </w:r>
    </w:p>
    <w:p w:rsidR="00000000" w:rsidRDefault="00000000">
      <w:pPr>
        <w:rPr>
          <w:rFonts w:hint="eastAsia"/>
        </w:rPr>
      </w:pPr>
      <w:r>
        <w:tab/>
        <w:t xml:space="preserve">22.  </w:t>
      </w:r>
      <w:r>
        <w:rPr>
          <w:rFonts w:hint="eastAsia"/>
          <w:spacing w:val="14"/>
        </w:rPr>
        <w:t>一般说来，基础教育相当于《人人受教育世界宣言》中所提到的</w:t>
      </w:r>
      <w:r>
        <w:rPr>
          <w:rFonts w:hint="eastAsia"/>
        </w:rPr>
        <w:t>基本教育。</w:t>
      </w:r>
      <w:r>
        <w:rPr>
          <w:rStyle w:val="EndnoteReference"/>
        </w:rPr>
        <w:endnoteReference w:id="13"/>
      </w:r>
      <w:r>
        <w:rPr>
          <w:rFonts w:hint="eastAsia"/>
        </w:rPr>
        <w:t xml:space="preserve"> </w:t>
      </w:r>
      <w:r>
        <w:rPr>
          <w:rFonts w:hint="eastAsia"/>
        </w:rPr>
        <w:t>根据第</w:t>
      </w:r>
      <w:r>
        <w:rPr>
          <w:rFonts w:hint="eastAsia"/>
        </w:rPr>
        <w:t>13</w:t>
      </w:r>
      <w:r>
        <w:rPr>
          <w:rFonts w:hint="eastAsia"/>
        </w:rPr>
        <w:t>条第</w:t>
      </w:r>
      <w:r>
        <w:rPr>
          <w:rFonts w:hint="eastAsia"/>
        </w:rPr>
        <w:t>2</w:t>
      </w:r>
      <w:r>
        <w:rPr>
          <w:rFonts w:hint="eastAsia"/>
        </w:rPr>
        <w:t>款</w:t>
      </w:r>
      <w:r>
        <w:t>(</w:t>
      </w:r>
      <w:r>
        <w:rPr>
          <w:rFonts w:hint="eastAsia"/>
        </w:rPr>
        <w:t>丁</w:t>
      </w:r>
      <w:r>
        <w:t>)</w:t>
      </w:r>
      <w:r>
        <w:rPr>
          <w:rFonts w:hint="eastAsia"/>
        </w:rPr>
        <w:t>项，“那些未受到或未完成初等教育的”人有权接受基础教育，或《人人受教育世界宣言》中所规定的基本教育。</w:t>
      </w:r>
    </w:p>
    <w:p w:rsidR="00000000" w:rsidRDefault="00000000">
      <w:pPr>
        <w:rPr>
          <w:rFonts w:hint="eastAsia"/>
        </w:rPr>
      </w:pPr>
      <w:r>
        <w:tab/>
        <w:t xml:space="preserve">23.  </w:t>
      </w:r>
      <w:r>
        <w:rPr>
          <w:rFonts w:hint="eastAsia"/>
        </w:rPr>
        <w:t>由于人人有权满足《人人受教育世界宣言》所理解的那种“基本的学习需求”，接受基础教育的权利并不限于“那些未受到或未完成初等教育的”人。凡是“基本的学习需求”还没有得到满足的人都有接受基础教育的权利。</w:t>
      </w:r>
    </w:p>
    <w:p w:rsidR="00000000" w:rsidRDefault="00000000">
      <w:pPr>
        <w:rPr>
          <w:rFonts w:hint="eastAsia"/>
        </w:rPr>
      </w:pPr>
      <w:r>
        <w:tab/>
        <w:t xml:space="preserve">24.  </w:t>
      </w:r>
      <w:r>
        <w:rPr>
          <w:rFonts w:hint="eastAsia"/>
        </w:rPr>
        <w:t>应该着重指出：受基础教育的权利并不受到年龄或性别的限制；儿童、青年和成年人，包括老龄人都有这种权利。因此，基础教育是成人教育和终身学习的一个整体的部分。因为属于各年龄组的人都有权接受基础教育，基础教育的课程和施行方式的设计必须适合属于各年龄组的学生。</w:t>
      </w:r>
    </w:p>
    <w:p w:rsidR="00000000" w:rsidRDefault="00000000">
      <w:pPr>
        <w:pStyle w:val="Heading4"/>
        <w:spacing w:before="240"/>
      </w:pPr>
      <w:r>
        <w:rPr>
          <w:rFonts w:hint="eastAsia"/>
        </w:rPr>
        <w:t>第</w:t>
      </w:r>
      <w:r>
        <w:rPr>
          <w:rFonts w:hint="eastAsia"/>
        </w:rPr>
        <w:t>13</w:t>
      </w:r>
      <w:r>
        <w:rPr>
          <w:rFonts w:hint="eastAsia"/>
        </w:rPr>
        <w:t>条第</w:t>
      </w:r>
      <w:r>
        <w:rPr>
          <w:rFonts w:hint="eastAsia"/>
        </w:rPr>
        <w:t>2</w:t>
      </w:r>
      <w:r>
        <w:rPr>
          <w:rFonts w:hint="eastAsia"/>
        </w:rPr>
        <w:t>款</w:t>
      </w:r>
      <w:r>
        <w:t>(</w:t>
      </w:r>
      <w:r>
        <w:rPr>
          <w:rFonts w:hint="eastAsia"/>
        </w:rPr>
        <w:t>戊</w:t>
      </w:r>
      <w:r>
        <w:t>)</w:t>
      </w:r>
      <w:r>
        <w:rPr>
          <w:rFonts w:hint="eastAsia"/>
        </w:rPr>
        <w:t>项－学校制度；适当的奖学金制度；教员的物质条件</w:t>
      </w:r>
    </w:p>
    <w:p w:rsidR="00000000" w:rsidRDefault="00000000">
      <w:pPr>
        <w:rPr>
          <w:rFonts w:hint="eastAsia"/>
        </w:rPr>
      </w:pPr>
      <w:r>
        <w:tab/>
        <w:t xml:space="preserve">25.  </w:t>
      </w:r>
      <w:r>
        <w:rPr>
          <w:rFonts w:hint="eastAsia"/>
        </w:rPr>
        <w:t>“各级学校的制度应积极加以发展”的含义是：缔约国必须就学校制度拟订通盘的发展战略。这种战略必须包括各级教学系统，但是《公约》规定缔约国必须优先发展初等教育</w:t>
      </w:r>
      <w:r>
        <w:rPr>
          <w:rFonts w:hint="eastAsia"/>
        </w:rPr>
        <w:t>(</w:t>
      </w:r>
      <w:r>
        <w:rPr>
          <w:rFonts w:hint="eastAsia"/>
        </w:rPr>
        <w:t>第</w:t>
      </w:r>
      <w:r>
        <w:rPr>
          <w:rFonts w:hint="eastAsia"/>
        </w:rPr>
        <w:t>51</w:t>
      </w:r>
      <w:r>
        <w:rPr>
          <w:rFonts w:hint="eastAsia"/>
        </w:rPr>
        <w:t>段</w:t>
      </w:r>
      <w:r>
        <w:rPr>
          <w:rFonts w:hint="eastAsia"/>
        </w:rPr>
        <w:t>)</w:t>
      </w:r>
      <w:r>
        <w:rPr>
          <w:rFonts w:hint="eastAsia"/>
        </w:rPr>
        <w:t>。“积极加以发展”的意思是：通盘战略应该在政府的工作事项中居于优先地位，而且必须加大执行力度。</w:t>
      </w:r>
    </w:p>
    <w:p w:rsidR="00000000" w:rsidRDefault="00000000">
      <w:pPr>
        <w:rPr>
          <w:rFonts w:hint="eastAsia"/>
        </w:rPr>
      </w:pPr>
      <w:r>
        <w:tab/>
        <w:t xml:space="preserve">26.  </w:t>
      </w:r>
      <w:r>
        <w:rPr>
          <w:rFonts w:hint="eastAsia"/>
        </w:rPr>
        <w:t>“适当的奖学金制度应予设置”的规定应该结合《公约》的不歧视规定和平等条款来加以理解；奖学金制度应该增进处境不利的个人在受教育机会方面的平等地位。</w:t>
      </w:r>
    </w:p>
    <w:p w:rsidR="00000000" w:rsidRDefault="00000000">
      <w:pPr>
        <w:rPr>
          <w:rFonts w:hint="eastAsia"/>
        </w:rPr>
      </w:pPr>
      <w:r>
        <w:tab/>
        <w:t xml:space="preserve">27. </w:t>
      </w:r>
      <w:r>
        <w:rPr>
          <w:rFonts w:hint="eastAsia"/>
        </w:rPr>
        <w:t xml:space="preserve">  </w:t>
      </w:r>
      <w:r>
        <w:rPr>
          <w:rFonts w:hint="eastAsia"/>
        </w:rPr>
        <w:t>虽然《公约》规定“教员的物质条件应不断加以改善”，实际上，教员们总的工作条件已经恶化，近年来，许多缔约国的情况已经降低到令人无法接受的低水平。这种情况不仅不符合第</w:t>
      </w:r>
      <w:r>
        <w:rPr>
          <w:rFonts w:hint="eastAsia"/>
        </w:rPr>
        <w:t>13</w:t>
      </w:r>
      <w:r>
        <w:rPr>
          <w:rFonts w:hint="eastAsia"/>
        </w:rPr>
        <w:t>条第</w:t>
      </w:r>
      <w:r>
        <w:rPr>
          <w:rFonts w:hint="eastAsia"/>
        </w:rPr>
        <w:t>2</w:t>
      </w:r>
      <w:r>
        <w:rPr>
          <w:rFonts w:hint="eastAsia"/>
        </w:rPr>
        <w:t>款</w:t>
      </w:r>
      <w:r>
        <w:t>(</w:t>
      </w:r>
      <w:r>
        <w:rPr>
          <w:rFonts w:hint="eastAsia"/>
        </w:rPr>
        <w:t>戊</w:t>
      </w:r>
      <w:r>
        <w:t>)</w:t>
      </w:r>
      <w:r>
        <w:rPr>
          <w:rFonts w:hint="eastAsia"/>
        </w:rPr>
        <w:t>项的规定，也对学生接受教育权利的充分实现构成重大的障碍。委员会也注意到《公约》第</w:t>
      </w:r>
      <w:r>
        <w:rPr>
          <w:rFonts w:hint="eastAsia"/>
        </w:rPr>
        <w:t>13</w:t>
      </w:r>
      <w:r>
        <w:rPr>
          <w:rFonts w:hint="eastAsia"/>
        </w:rPr>
        <w:t>条第</w:t>
      </w:r>
      <w:r>
        <w:rPr>
          <w:rFonts w:hint="eastAsia"/>
        </w:rPr>
        <w:t>2</w:t>
      </w:r>
      <w:r>
        <w:rPr>
          <w:rFonts w:hint="eastAsia"/>
        </w:rPr>
        <w:t>款</w:t>
      </w:r>
      <w:r>
        <w:t>(</w:t>
      </w:r>
      <w:r>
        <w:rPr>
          <w:rFonts w:hint="eastAsia"/>
        </w:rPr>
        <w:t>戊</w:t>
      </w:r>
      <w:r>
        <w:t>)</w:t>
      </w:r>
      <w:r>
        <w:rPr>
          <w:rFonts w:hint="eastAsia"/>
        </w:rPr>
        <w:t>项、第</w:t>
      </w:r>
      <w:r>
        <w:rPr>
          <w:rFonts w:hint="eastAsia"/>
        </w:rPr>
        <w:t>2</w:t>
      </w:r>
      <w:r>
        <w:rPr>
          <w:rFonts w:hint="eastAsia"/>
        </w:rPr>
        <w:t>条第</w:t>
      </w:r>
      <w:r>
        <w:rPr>
          <w:rFonts w:hint="eastAsia"/>
        </w:rPr>
        <w:t>2</w:t>
      </w:r>
      <w:r>
        <w:rPr>
          <w:rFonts w:hint="eastAsia"/>
        </w:rPr>
        <w:t>款、第</w:t>
      </w:r>
      <w:r>
        <w:rPr>
          <w:rFonts w:hint="eastAsia"/>
        </w:rPr>
        <w:t>3</w:t>
      </w:r>
      <w:r>
        <w:rPr>
          <w:rFonts w:hint="eastAsia"/>
        </w:rPr>
        <w:t>条和第</w:t>
      </w:r>
      <w:r>
        <w:rPr>
          <w:rFonts w:hint="eastAsia"/>
        </w:rPr>
        <w:t>6</w:t>
      </w:r>
      <w:r>
        <w:rPr>
          <w:rFonts w:hint="eastAsia"/>
        </w:rPr>
        <w:t>至第</w:t>
      </w:r>
      <w:r>
        <w:rPr>
          <w:rFonts w:hint="eastAsia"/>
        </w:rPr>
        <w:t>8</w:t>
      </w:r>
      <w:r>
        <w:rPr>
          <w:rFonts w:hint="eastAsia"/>
        </w:rPr>
        <w:t>条之间的关系，包括教员组织起来进行集体谈判的权利，提请缔约国注意教科文组织和劳工组织共同提出的关于教师地位的建议</w:t>
      </w:r>
      <w:r>
        <w:rPr>
          <w:rFonts w:hint="eastAsia"/>
        </w:rPr>
        <w:t>(1966</w:t>
      </w:r>
      <w:r>
        <w:rPr>
          <w:rFonts w:hint="eastAsia"/>
        </w:rPr>
        <w:t>年</w:t>
      </w:r>
      <w:r>
        <w:rPr>
          <w:rFonts w:hint="eastAsia"/>
        </w:rPr>
        <w:t>)</w:t>
      </w:r>
      <w:r>
        <w:rPr>
          <w:rFonts w:hint="eastAsia"/>
        </w:rPr>
        <w:t>和教科文组织关于高等教育教学人员地位的建议</w:t>
      </w:r>
      <w:r>
        <w:rPr>
          <w:rFonts w:hint="eastAsia"/>
        </w:rPr>
        <w:t>(1977</w:t>
      </w:r>
      <w:r>
        <w:rPr>
          <w:rFonts w:hint="eastAsia"/>
        </w:rPr>
        <w:t>年</w:t>
      </w:r>
      <w:r>
        <w:rPr>
          <w:rFonts w:hint="eastAsia"/>
        </w:rPr>
        <w:t>)</w:t>
      </w:r>
      <w:r>
        <w:rPr>
          <w:rFonts w:hint="eastAsia"/>
        </w:rPr>
        <w:t>，促请各缔约国就它们所采取的措施提出报告，以确保所有教员都能够享受到与他们的职能相称的条件和地位。</w:t>
      </w:r>
    </w:p>
    <w:p w:rsidR="00000000" w:rsidRDefault="00000000">
      <w:pPr>
        <w:pStyle w:val="Heading4"/>
        <w:spacing w:before="240"/>
      </w:pPr>
      <w:r>
        <w:rPr>
          <w:rFonts w:hint="eastAsia"/>
        </w:rPr>
        <w:t>第</w:t>
      </w:r>
      <w:r>
        <w:rPr>
          <w:rFonts w:hint="eastAsia"/>
        </w:rPr>
        <w:t>13</w:t>
      </w:r>
      <w:r>
        <w:rPr>
          <w:rFonts w:hint="eastAsia"/>
        </w:rPr>
        <w:t>条第</w:t>
      </w:r>
      <w:r>
        <w:rPr>
          <w:rFonts w:hint="eastAsia"/>
        </w:rPr>
        <w:t>3</w:t>
      </w:r>
      <w:r>
        <w:rPr>
          <w:rFonts w:hint="eastAsia"/>
        </w:rPr>
        <w:t>款和第</w:t>
      </w:r>
      <w:r>
        <w:rPr>
          <w:rFonts w:hint="eastAsia"/>
        </w:rPr>
        <w:t>4</w:t>
      </w:r>
      <w:r>
        <w:rPr>
          <w:rFonts w:hint="eastAsia"/>
        </w:rPr>
        <w:t>款－享受教育自由的权利</w:t>
      </w:r>
    </w:p>
    <w:p w:rsidR="00000000" w:rsidRDefault="00000000">
      <w:pPr>
        <w:rPr>
          <w:rFonts w:hint="eastAsia"/>
        </w:rPr>
      </w:pPr>
      <w:r>
        <w:rPr>
          <w:rFonts w:hint="eastAsia"/>
        </w:rPr>
        <w:tab/>
        <w:t xml:space="preserve">28.  </w:t>
      </w:r>
      <w:r>
        <w:rPr>
          <w:rFonts w:hint="eastAsia"/>
        </w:rPr>
        <w:t>第</w:t>
      </w:r>
      <w:r>
        <w:rPr>
          <w:rFonts w:hint="eastAsia"/>
        </w:rPr>
        <w:t>13</w:t>
      </w:r>
      <w:r>
        <w:rPr>
          <w:rFonts w:hint="eastAsia"/>
        </w:rPr>
        <w:t>条第</w:t>
      </w:r>
      <w:r>
        <w:rPr>
          <w:rFonts w:hint="eastAsia"/>
        </w:rPr>
        <w:t>3</w:t>
      </w:r>
      <w:r>
        <w:rPr>
          <w:rFonts w:hint="eastAsia"/>
        </w:rPr>
        <w:t>款有两个要素，其一、缔约国保证尊重父母和监护人的自由以保证其子女能按照自己的信仰接受宗教和道德教育。</w:t>
      </w:r>
      <w:r>
        <w:rPr>
          <w:rStyle w:val="EndnoteReference"/>
        </w:rPr>
        <w:endnoteReference w:id="14"/>
      </w:r>
      <w:r>
        <w:rPr>
          <w:rFonts w:hint="eastAsia"/>
        </w:rPr>
        <w:t xml:space="preserve"> </w:t>
      </w:r>
      <w:r>
        <w:rPr>
          <w:rFonts w:hint="eastAsia"/>
        </w:rPr>
        <w:t>委员会认为，第</w:t>
      </w:r>
      <w:r>
        <w:rPr>
          <w:rFonts w:hint="eastAsia"/>
        </w:rPr>
        <w:t>13</w:t>
      </w:r>
      <w:r>
        <w:rPr>
          <w:rFonts w:hint="eastAsia"/>
        </w:rPr>
        <w:t>条第</w:t>
      </w:r>
      <w:r>
        <w:rPr>
          <w:rFonts w:hint="eastAsia"/>
        </w:rPr>
        <w:t>3</w:t>
      </w:r>
      <w:r>
        <w:rPr>
          <w:rFonts w:hint="eastAsia"/>
        </w:rPr>
        <w:t>款的这个组成部分容许公立学校开授宗教和道德的一般历史等课程，条件是：必须以不带偏见的客观方式进行、尊重见解、良心和言论自由。委员会指出，除非遵守不歧视的规定，或提供满足父母和监护人愿望的备选办法，否则，教授特定宗教或信仰的公众教育就不符合第</w:t>
      </w:r>
      <w:r>
        <w:rPr>
          <w:rFonts w:hint="eastAsia"/>
        </w:rPr>
        <w:t>13</w:t>
      </w:r>
      <w:r>
        <w:rPr>
          <w:rFonts w:hint="eastAsia"/>
        </w:rPr>
        <w:t>条第</w:t>
      </w:r>
      <w:r>
        <w:rPr>
          <w:rFonts w:hint="eastAsia"/>
        </w:rPr>
        <w:t>3</w:t>
      </w:r>
      <w:r>
        <w:rPr>
          <w:rFonts w:hint="eastAsia"/>
        </w:rPr>
        <w:t>款。</w:t>
      </w:r>
    </w:p>
    <w:p w:rsidR="00000000" w:rsidRDefault="00000000">
      <w:pPr>
        <w:rPr>
          <w:rFonts w:hint="eastAsia"/>
        </w:rPr>
      </w:pPr>
      <w:r>
        <w:rPr>
          <w:rFonts w:hint="eastAsia"/>
        </w:rPr>
        <w:tab/>
        <w:t xml:space="preserve">29.  </w:t>
      </w:r>
      <w:r>
        <w:rPr>
          <w:rFonts w:hint="eastAsia"/>
        </w:rPr>
        <w:t>第</w:t>
      </w:r>
      <w:r>
        <w:rPr>
          <w:rFonts w:hint="eastAsia"/>
        </w:rPr>
        <w:t>13</w:t>
      </w:r>
      <w:r>
        <w:rPr>
          <w:rFonts w:hint="eastAsia"/>
        </w:rPr>
        <w:t>条第</w:t>
      </w:r>
      <w:r>
        <w:rPr>
          <w:rFonts w:hint="eastAsia"/>
        </w:rPr>
        <w:t>3</w:t>
      </w:r>
      <w:r>
        <w:rPr>
          <w:rFonts w:hint="eastAsia"/>
        </w:rPr>
        <w:t>款的第二个要素是父母和监护人享有为孩子选择非公立的、但系符合“国家所可能规定或批准的最低教育标准”的学校的自由。这一款必须结合第</w:t>
      </w:r>
      <w:r>
        <w:rPr>
          <w:rFonts w:hint="eastAsia"/>
        </w:rPr>
        <w:t>13</w:t>
      </w:r>
      <w:r>
        <w:rPr>
          <w:rFonts w:hint="eastAsia"/>
        </w:rPr>
        <w:t>条第</w:t>
      </w:r>
      <w:r>
        <w:rPr>
          <w:rFonts w:hint="eastAsia"/>
        </w:rPr>
        <w:t>4</w:t>
      </w:r>
      <w:r>
        <w:rPr>
          <w:rFonts w:hint="eastAsia"/>
        </w:rPr>
        <w:t>款的补充规定加以理解，该款确认“个人或团体设立及管理教育机构的自由”，但以该机构遵守第</w:t>
      </w:r>
      <w:r>
        <w:rPr>
          <w:rFonts w:hint="eastAsia"/>
        </w:rPr>
        <w:t>13</w:t>
      </w:r>
      <w:r>
        <w:rPr>
          <w:rFonts w:hint="eastAsia"/>
        </w:rPr>
        <w:t>条第</w:t>
      </w:r>
      <w:r>
        <w:rPr>
          <w:rFonts w:hint="eastAsia"/>
        </w:rPr>
        <w:t>1</w:t>
      </w:r>
      <w:r>
        <w:rPr>
          <w:rFonts w:hint="eastAsia"/>
        </w:rPr>
        <w:t>款所规定的各项教育宗旨并且符合一些最低标准为限。这些最低标准可能涉及入学许可、课程和证书和确认等问题。这些标准也必须符合第</w:t>
      </w:r>
      <w:r>
        <w:rPr>
          <w:rFonts w:hint="eastAsia"/>
        </w:rPr>
        <w:t>13</w:t>
      </w:r>
      <w:r>
        <w:rPr>
          <w:rFonts w:hint="eastAsia"/>
        </w:rPr>
        <w:t>条第</w:t>
      </w:r>
      <w:r>
        <w:rPr>
          <w:rFonts w:hint="eastAsia"/>
        </w:rPr>
        <w:t>1</w:t>
      </w:r>
      <w:r>
        <w:rPr>
          <w:rFonts w:hint="eastAsia"/>
        </w:rPr>
        <w:t>款所规定的各项教育目标。</w:t>
      </w:r>
    </w:p>
    <w:p w:rsidR="00000000" w:rsidRDefault="00000000">
      <w:pPr>
        <w:spacing w:after="240"/>
        <w:rPr>
          <w:rFonts w:hint="eastAsia"/>
        </w:rPr>
      </w:pPr>
      <w:r>
        <w:rPr>
          <w:rFonts w:hint="eastAsia"/>
        </w:rPr>
        <w:tab/>
        <w:t xml:space="preserve">30.  </w:t>
      </w:r>
      <w:r>
        <w:rPr>
          <w:rFonts w:hint="eastAsia"/>
        </w:rPr>
        <w:t>第</w:t>
      </w:r>
      <w:r>
        <w:rPr>
          <w:rFonts w:hint="eastAsia"/>
        </w:rPr>
        <w:t>13</w:t>
      </w:r>
      <w:r>
        <w:rPr>
          <w:rFonts w:hint="eastAsia"/>
        </w:rPr>
        <w:t>条第</w:t>
      </w:r>
      <w:r>
        <w:rPr>
          <w:rFonts w:hint="eastAsia"/>
        </w:rPr>
        <w:t>4</w:t>
      </w:r>
      <w:r>
        <w:rPr>
          <w:rFonts w:hint="eastAsia"/>
        </w:rPr>
        <w:t>款规定，包括外侨在内的任何人都享有设立及管理教育机构的自由。法人或实体等“机构”也享有这些自由。包括有权设立和管理各种类型的教育机构，例如：托儿所、大学和成人教育机构。鉴于不歧视、平等机会和人人有效参与社会活动的原则，国家必须承担义务，确保第</w:t>
      </w:r>
      <w:r>
        <w:rPr>
          <w:rFonts w:hint="eastAsia"/>
        </w:rPr>
        <w:t>13</w:t>
      </w:r>
      <w:r>
        <w:rPr>
          <w:rFonts w:hint="eastAsia"/>
        </w:rPr>
        <w:t>条第</w:t>
      </w:r>
      <w:r>
        <w:rPr>
          <w:rFonts w:hint="eastAsia"/>
        </w:rPr>
        <w:t>4</w:t>
      </w:r>
      <w:r>
        <w:rPr>
          <w:rFonts w:hint="eastAsia"/>
        </w:rPr>
        <w:t>款所规定的自由不致造成社会上某些群体的教育机构极端不平等的现象。</w:t>
      </w:r>
    </w:p>
    <w:p w:rsidR="00000000" w:rsidRDefault="00000000">
      <w:pPr>
        <w:pStyle w:val="Heading4"/>
      </w:pPr>
      <w:r>
        <w:rPr>
          <w:rFonts w:hint="eastAsia"/>
        </w:rPr>
        <w:t>第</w:t>
      </w:r>
      <w:r>
        <w:rPr>
          <w:rFonts w:hint="eastAsia"/>
        </w:rPr>
        <w:t>13</w:t>
      </w:r>
      <w:r>
        <w:rPr>
          <w:rFonts w:hint="eastAsia"/>
        </w:rPr>
        <w:t>条</w:t>
      </w:r>
      <w:r>
        <w:rPr>
          <w:rFonts w:eastAsia="汉鼎繁楷体" w:hint="eastAsia"/>
          <w:spacing w:val="-40"/>
          <w:sz w:val="22"/>
        </w:rPr>
        <w:t>——</w:t>
      </w:r>
      <w:r>
        <w:rPr>
          <w:rFonts w:eastAsia="汉鼎繁楷体"/>
          <w:sz w:val="22"/>
        </w:rPr>
        <w:t xml:space="preserve"> </w:t>
      </w:r>
      <w:r>
        <w:rPr>
          <w:rFonts w:hint="eastAsia"/>
        </w:rPr>
        <w:t>广泛适用的专题</w:t>
      </w:r>
    </w:p>
    <w:p w:rsidR="00000000" w:rsidRDefault="00000000">
      <w:pPr>
        <w:pStyle w:val="Heading4"/>
        <w:rPr>
          <w:rFonts w:ascii="长城楷体" w:eastAsia="长城楷体"/>
          <w:u w:val="none"/>
        </w:rPr>
      </w:pPr>
      <w:r>
        <w:rPr>
          <w:rFonts w:ascii="长城楷体" w:eastAsia="长城楷体" w:hint="eastAsia"/>
          <w:u w:val="none"/>
        </w:rPr>
        <w:t>不歧视和平等待遇</w:t>
      </w:r>
    </w:p>
    <w:p w:rsidR="00000000" w:rsidRDefault="00000000">
      <w:pPr>
        <w:rPr>
          <w:rFonts w:hint="eastAsia"/>
        </w:rPr>
      </w:pPr>
      <w:r>
        <w:rPr>
          <w:rFonts w:hint="eastAsia"/>
        </w:rPr>
        <w:tab/>
        <w:t xml:space="preserve">31.  </w:t>
      </w:r>
      <w:r>
        <w:rPr>
          <w:rFonts w:hint="eastAsia"/>
        </w:rPr>
        <w:t>《公约》第</w:t>
      </w:r>
      <w:r>
        <w:rPr>
          <w:rFonts w:hint="eastAsia"/>
        </w:rPr>
        <w:t>2</w:t>
      </w:r>
      <w:r>
        <w:rPr>
          <w:rFonts w:hint="eastAsia"/>
        </w:rPr>
        <w:t>条第</w:t>
      </w:r>
      <w:r>
        <w:rPr>
          <w:rFonts w:hint="eastAsia"/>
        </w:rPr>
        <w:t>2</w:t>
      </w:r>
      <w:r>
        <w:rPr>
          <w:rFonts w:hint="eastAsia"/>
        </w:rPr>
        <w:t>款中所载述的禁止歧视并不受到逐步实现或获得资源的限制；它应该充分、立即地适用于教育的所有方面。它的范围包括在国际上受到禁止的歧视理由。委员会对第</w:t>
      </w:r>
      <w:r>
        <w:rPr>
          <w:rFonts w:hint="eastAsia"/>
        </w:rPr>
        <w:t>2</w:t>
      </w:r>
      <w:r>
        <w:rPr>
          <w:rFonts w:hint="eastAsia"/>
        </w:rPr>
        <w:t>条第</w:t>
      </w:r>
      <w:r>
        <w:rPr>
          <w:rFonts w:hint="eastAsia"/>
        </w:rPr>
        <w:t>2</w:t>
      </w:r>
      <w:r>
        <w:rPr>
          <w:rFonts w:hint="eastAsia"/>
        </w:rPr>
        <w:t>款和第</w:t>
      </w:r>
      <w:r>
        <w:rPr>
          <w:rFonts w:hint="eastAsia"/>
        </w:rPr>
        <w:t>3</w:t>
      </w:r>
      <w:r>
        <w:rPr>
          <w:rFonts w:hint="eastAsia"/>
        </w:rPr>
        <w:t>条的解释参照了下列公约：教科文组织《禁止教育歧视公约》、《消除一切形式对妇女的歧视公约》的各项规定、《消除一切形式种族歧视国际公约》、《儿童权利公约》和劳工组织《土著和部落人民公约，</w:t>
      </w:r>
      <w:r>
        <w:rPr>
          <w:rFonts w:hint="eastAsia"/>
        </w:rPr>
        <w:t>1989</w:t>
      </w:r>
      <w:r>
        <w:rPr>
          <w:rFonts w:hint="eastAsia"/>
        </w:rPr>
        <w:t>年第</w:t>
      </w:r>
      <w:r>
        <w:rPr>
          <w:rFonts w:hint="eastAsia"/>
        </w:rPr>
        <w:t>169</w:t>
      </w:r>
      <w:r>
        <w:rPr>
          <w:rFonts w:hint="eastAsia"/>
        </w:rPr>
        <w:t>号公约》。委员会要特别促进注意下列问题。</w:t>
      </w:r>
    </w:p>
    <w:p w:rsidR="00000000" w:rsidRDefault="00000000">
      <w:pPr>
        <w:rPr>
          <w:rFonts w:hint="eastAsia"/>
        </w:rPr>
      </w:pPr>
      <w:r>
        <w:rPr>
          <w:rFonts w:hint="eastAsia"/>
        </w:rPr>
        <w:tab/>
        <w:t xml:space="preserve">32.  </w:t>
      </w:r>
      <w:r>
        <w:rPr>
          <w:rFonts w:hint="eastAsia"/>
        </w:rPr>
        <w:t>如果采取暂时性特别措施的用意是为男女和处境不利的群体实现事实上的平等，就不违反在教育上不受歧视的权利，但这些措施不应为不同的群体维护不平等的或分别的标准，其目的达到以后就不应继续实行。</w:t>
      </w:r>
    </w:p>
    <w:p w:rsidR="00000000" w:rsidRDefault="00000000">
      <w:pPr>
        <w:rPr>
          <w:rFonts w:hint="eastAsia"/>
        </w:rPr>
      </w:pPr>
      <w:r>
        <w:rPr>
          <w:rFonts w:hint="eastAsia"/>
        </w:rPr>
        <w:tab/>
        <w:t xml:space="preserve">33.  </w:t>
      </w:r>
      <w:r>
        <w:rPr>
          <w:rFonts w:hint="eastAsia"/>
        </w:rPr>
        <w:t>在某些情况下，按照第</w:t>
      </w:r>
      <w:r>
        <w:rPr>
          <w:rFonts w:hint="eastAsia"/>
        </w:rPr>
        <w:t>2</w:t>
      </w:r>
      <w:r>
        <w:rPr>
          <w:rFonts w:hint="eastAsia"/>
        </w:rPr>
        <w:t>条第</w:t>
      </w:r>
      <w:r>
        <w:rPr>
          <w:rFonts w:hint="eastAsia"/>
        </w:rPr>
        <w:t>2</w:t>
      </w:r>
      <w:r>
        <w:rPr>
          <w:rFonts w:hint="eastAsia"/>
        </w:rPr>
        <w:t>款为某些群体分别设立各类教育系统或机构不算违反《公约》。在这方面，委员会确认了教科文组织《禁止教育歧视公约</w:t>
      </w:r>
      <w:r>
        <w:rPr>
          <w:rFonts w:hint="eastAsia"/>
        </w:rPr>
        <w:t>(1960</w:t>
      </w:r>
      <w:r>
        <w:rPr>
          <w:rFonts w:hint="eastAsia"/>
        </w:rPr>
        <w:t>年</w:t>
      </w:r>
      <w:r>
        <w:rPr>
          <w:rFonts w:hint="eastAsia"/>
        </w:rPr>
        <w:t>)</w:t>
      </w:r>
      <w:r>
        <w:rPr>
          <w:rFonts w:hint="eastAsia"/>
        </w:rPr>
        <w:t>》第</w:t>
      </w:r>
      <w:r>
        <w:rPr>
          <w:rFonts w:hint="eastAsia"/>
        </w:rPr>
        <w:t>2</w:t>
      </w:r>
      <w:r>
        <w:rPr>
          <w:rFonts w:hint="eastAsia"/>
        </w:rPr>
        <w:t>条。</w:t>
      </w:r>
      <w:r>
        <w:rPr>
          <w:rStyle w:val="EndnoteReference"/>
        </w:rPr>
        <w:endnoteReference w:id="15"/>
      </w:r>
      <w:r>
        <w:rPr>
          <w:rFonts w:hint="eastAsia"/>
        </w:rPr>
        <w:t xml:space="preserve"> </w:t>
      </w:r>
    </w:p>
    <w:p w:rsidR="00000000" w:rsidRDefault="00000000">
      <w:pPr>
        <w:rPr>
          <w:rFonts w:hint="eastAsia"/>
        </w:rPr>
      </w:pPr>
      <w:r>
        <w:rPr>
          <w:rFonts w:hint="eastAsia"/>
        </w:rPr>
        <w:tab/>
        <w:t xml:space="preserve">34.  </w:t>
      </w:r>
      <w:r>
        <w:rPr>
          <w:rFonts w:hint="eastAsia"/>
        </w:rPr>
        <w:t>委员会注意到《儿童权利公约》第</w:t>
      </w:r>
      <w:r>
        <w:rPr>
          <w:rFonts w:hint="eastAsia"/>
        </w:rPr>
        <w:t>2</w:t>
      </w:r>
      <w:r>
        <w:rPr>
          <w:rFonts w:hint="eastAsia"/>
        </w:rPr>
        <w:t>条和教科文组织《禁止教育歧视公约》第</w:t>
      </w:r>
      <w:r>
        <w:rPr>
          <w:rFonts w:hint="eastAsia"/>
        </w:rPr>
        <w:t>3</w:t>
      </w:r>
      <w:r>
        <w:rPr>
          <w:rFonts w:hint="eastAsia"/>
        </w:rPr>
        <w:t>条</w:t>
      </w:r>
      <w:r>
        <w:t>(e)</w:t>
      </w:r>
      <w:r>
        <w:rPr>
          <w:rFonts w:hint="eastAsia"/>
        </w:rPr>
        <w:t>款，确认不歧视原则适用于居住在缔约国境内的所有适龄学童，包括外侨学童，不论其法律地位为何。</w:t>
      </w:r>
    </w:p>
    <w:p w:rsidR="00000000" w:rsidRDefault="00000000">
      <w:pPr>
        <w:rPr>
          <w:rFonts w:hint="eastAsia"/>
        </w:rPr>
      </w:pPr>
      <w:r>
        <w:rPr>
          <w:rFonts w:hint="eastAsia"/>
        </w:rPr>
        <w:tab/>
        <w:t xml:space="preserve">35.  </w:t>
      </w:r>
      <w:r>
        <w:rPr>
          <w:rFonts w:hint="eastAsia"/>
        </w:rPr>
        <w:t>在预算政策上编列极其悬殊的经费数额，使得居住在不同地理位置的人得到不同质量的教育，可能构成《公约》所指的歧视。</w:t>
      </w:r>
    </w:p>
    <w:p w:rsidR="00000000" w:rsidRDefault="00000000">
      <w:pPr>
        <w:rPr>
          <w:rFonts w:hint="eastAsia"/>
        </w:rPr>
      </w:pPr>
      <w:r>
        <w:rPr>
          <w:rFonts w:hint="eastAsia"/>
        </w:rPr>
        <w:tab/>
        <w:t xml:space="preserve">36.  </w:t>
      </w:r>
      <w:r>
        <w:rPr>
          <w:rFonts w:hint="eastAsia"/>
        </w:rPr>
        <w:t>委员会确认第</w:t>
      </w:r>
      <w:r>
        <w:rPr>
          <w:rFonts w:hint="eastAsia"/>
        </w:rPr>
        <w:t>5</w:t>
      </w:r>
      <w:r>
        <w:rPr>
          <w:rFonts w:hint="eastAsia"/>
        </w:rPr>
        <w:t>号总评论中关于残疾人受教育权利问题的第</w:t>
      </w:r>
      <w:r>
        <w:rPr>
          <w:rFonts w:hint="eastAsia"/>
        </w:rPr>
        <w:t>35</w:t>
      </w:r>
      <w:r>
        <w:rPr>
          <w:rFonts w:hint="eastAsia"/>
        </w:rPr>
        <w:t>段和第</w:t>
      </w:r>
      <w:r>
        <w:rPr>
          <w:rFonts w:hint="eastAsia"/>
        </w:rPr>
        <w:t>6</w:t>
      </w:r>
      <w:r>
        <w:rPr>
          <w:rFonts w:hint="eastAsia"/>
        </w:rPr>
        <w:t>号总评论中涉及《公约》第</w:t>
      </w:r>
      <w:r>
        <w:rPr>
          <w:rFonts w:hint="eastAsia"/>
        </w:rPr>
        <w:t>13</w:t>
      </w:r>
      <w:r>
        <w:t>-</w:t>
      </w:r>
      <w:r>
        <w:rPr>
          <w:rFonts w:hint="eastAsia"/>
        </w:rPr>
        <w:t>15</w:t>
      </w:r>
      <w:r>
        <w:rPr>
          <w:rFonts w:hint="eastAsia"/>
        </w:rPr>
        <w:t>段的关于老龄人问题的第</w:t>
      </w:r>
      <w:r>
        <w:rPr>
          <w:rFonts w:hint="eastAsia"/>
        </w:rPr>
        <w:t>36</w:t>
      </w:r>
      <w:r>
        <w:t>-</w:t>
      </w:r>
      <w:r>
        <w:rPr>
          <w:rFonts w:hint="eastAsia"/>
        </w:rPr>
        <w:t>42</w:t>
      </w:r>
      <w:r>
        <w:rPr>
          <w:rFonts w:hint="eastAsia"/>
        </w:rPr>
        <w:t>段。</w:t>
      </w:r>
    </w:p>
    <w:p w:rsidR="00000000" w:rsidRDefault="00000000">
      <w:pPr>
        <w:spacing w:after="240"/>
        <w:rPr>
          <w:rFonts w:hint="eastAsia"/>
        </w:rPr>
      </w:pPr>
      <w:r>
        <w:rPr>
          <w:rFonts w:hint="eastAsia"/>
        </w:rPr>
        <w:tab/>
        <w:t xml:space="preserve">37.  </w:t>
      </w:r>
      <w:r>
        <w:rPr>
          <w:rFonts w:hint="eastAsia"/>
        </w:rPr>
        <w:t>缔约国必须密切监督教育－包括一切有关政策、机构、方案、经费编列形态和其他做法－以便查明并采取措施，纠正任何事实上的歧视。教育数据应该按受禁止的歧视原因开列细目，进行分析。</w:t>
      </w:r>
    </w:p>
    <w:p w:rsidR="00000000" w:rsidRDefault="00000000">
      <w:pPr>
        <w:pStyle w:val="Heading7"/>
        <w:rPr>
          <w:rFonts w:hint="eastAsia"/>
        </w:rPr>
      </w:pPr>
      <w:r>
        <w:rPr>
          <w:rFonts w:eastAsia="长城楷体" w:hint="eastAsia"/>
          <w:snapToGrid/>
          <w:kern w:val="0"/>
          <w:u w:val="none"/>
        </w:rPr>
        <w:t>学术自由和机构自主</w:t>
      </w:r>
      <w:r>
        <w:rPr>
          <w:rFonts w:hint="eastAsia"/>
          <w:u w:val="none"/>
        </w:rPr>
        <w:t xml:space="preserve"> </w:t>
      </w:r>
      <w:r>
        <w:rPr>
          <w:rStyle w:val="EndnoteReference"/>
          <w:u w:val="none"/>
        </w:rPr>
        <w:endnoteReference w:id="16"/>
      </w:r>
    </w:p>
    <w:p w:rsidR="00000000" w:rsidRDefault="00000000">
      <w:pPr>
        <w:rPr>
          <w:rFonts w:hint="eastAsia"/>
        </w:rPr>
      </w:pPr>
      <w:r>
        <w:rPr>
          <w:rFonts w:hint="eastAsia"/>
        </w:rPr>
        <w:tab/>
        <w:t xml:space="preserve">38.  </w:t>
      </w:r>
      <w:r>
        <w:rPr>
          <w:rFonts w:hint="eastAsia"/>
        </w:rPr>
        <w:t>根据对许多缔约国报告的审查情况，委员会形成了这样的看法：只有在教员和学生享有学术自由的情形下，才有可能享受到受教育的权利。因此，即便第</w:t>
      </w:r>
      <w:r>
        <w:rPr>
          <w:rFonts w:hint="eastAsia"/>
        </w:rPr>
        <w:t>13</w:t>
      </w:r>
      <w:r>
        <w:rPr>
          <w:rFonts w:hint="eastAsia"/>
        </w:rPr>
        <w:t>条中没有明确提到这个问题，由委员会就学术自由发表一些意见是适当的，也是必要的。下列意见特别注意高等教育机构，因为从委员会的经验看来，高等教育中的教员和学生特别容易受到破坏学术自由的政治压力和其他压力的伤害。但是，委员会要着重指出，整个教育部门的教员和学生都有权享受学术自由，下列看法中有许多是普遍适用的。</w:t>
      </w:r>
    </w:p>
    <w:p w:rsidR="00000000" w:rsidRDefault="00000000">
      <w:pPr>
        <w:rPr>
          <w:rFonts w:hint="eastAsia"/>
        </w:rPr>
      </w:pPr>
      <w:r>
        <w:rPr>
          <w:rFonts w:hint="eastAsia"/>
        </w:rPr>
        <w:tab/>
        <w:t xml:space="preserve">39.  </w:t>
      </w:r>
      <w:r>
        <w:rPr>
          <w:rFonts w:hint="eastAsia"/>
        </w:rPr>
        <w:t>学术界的成员都能够个别地或集体地通过研究、教学、调查、讨论、编制文件、印发文件、创造或写作，从事发展和传播知识与思想。学术自由包括个人对自己当前从事工作的机构或系统自由表示意见的自由，以便在不受歧视或不担心国家人员或任何其他人员压制的情形下履行其职务，参加专业或有代表性的机构，在同一个国家管辖范围内享受别人能够享受到的国际公认的人权。在享受学术自由的同时，也要承担一些义务，例如尊重别人学术自由的义务，以确保持相反意见的人能够进行公平的讨论，不基于任何受到禁止的原因对任何人进行歧视。</w:t>
      </w:r>
    </w:p>
    <w:p w:rsidR="00000000" w:rsidRDefault="00000000">
      <w:pPr>
        <w:spacing w:after="240"/>
      </w:pPr>
      <w:r>
        <w:rPr>
          <w:rFonts w:hint="eastAsia"/>
        </w:rPr>
        <w:tab/>
        <w:t xml:space="preserve">40.  </w:t>
      </w:r>
      <w:r>
        <w:rPr>
          <w:rFonts w:hint="eastAsia"/>
        </w:rPr>
        <w:t>为了享受学术自由，必须实现高等教育机构的自主。自主就是高等教育机构对涉及其学术工作、标准、管理和相关活动的有效决策进行必要的自治的程度。但是，自治必须与公共责任制度挂钩，由国家提供资金的活动更是这样。鉴于对高等教育投下的大量公共资金，必须在机构自主和管理责任之间找到一个适当的平衡点。当前固然没有一个单一的模式可供遵循，但是机构安排应该做到公平、公正和平等，并且尽量做到透明和民主参与。</w:t>
      </w:r>
    </w:p>
    <w:p w:rsidR="00000000" w:rsidRDefault="00000000">
      <w:pPr>
        <w:spacing w:after="320"/>
        <w:rPr>
          <w:rFonts w:ascii="长城楷体" w:eastAsia="长城楷体" w:hint="eastAsia"/>
        </w:rPr>
      </w:pPr>
      <w:r>
        <w:rPr>
          <w:rFonts w:ascii="长城楷体" w:eastAsia="长城楷体" w:hint="eastAsia"/>
        </w:rPr>
        <w:t xml:space="preserve">学校中的纪律 </w:t>
      </w:r>
      <w:r>
        <w:rPr>
          <w:rStyle w:val="EndnoteReference"/>
          <w:rFonts w:eastAsia="长城楷体"/>
        </w:rPr>
        <w:endnoteReference w:id="17"/>
      </w:r>
    </w:p>
    <w:p w:rsidR="00000000" w:rsidRDefault="00000000">
      <w:pPr>
        <w:spacing w:after="320"/>
        <w:rPr>
          <w:rFonts w:hint="eastAsia"/>
        </w:rPr>
      </w:pPr>
      <w:r>
        <w:rPr>
          <w:rFonts w:hint="eastAsia"/>
        </w:rPr>
        <w:tab/>
        <w:t xml:space="preserve">41.  </w:t>
      </w:r>
      <w:r>
        <w:rPr>
          <w:rFonts w:hint="eastAsia"/>
        </w:rPr>
        <w:t>委员会认为，体罚不符合《世界人权宣言》和两项《公约》序言部分中所载述的国际人权法的根本指导原则：个人的尊严。</w:t>
      </w:r>
      <w:r>
        <w:rPr>
          <w:rStyle w:val="EndnoteReference"/>
        </w:rPr>
        <w:endnoteReference w:id="18"/>
      </w:r>
      <w:r>
        <w:rPr>
          <w:rFonts w:hint="eastAsia"/>
        </w:rPr>
        <w:t xml:space="preserve"> </w:t>
      </w:r>
      <w:r>
        <w:rPr>
          <w:rFonts w:hint="eastAsia"/>
        </w:rPr>
        <w:t>学校纪律的另一些方面也有可能不符合人性尊严，例如当众羞辱。任何形式的学校纪律都不应该侵犯《公约》范围内的其他权利，例如取得食物的权利。缔约国必须采取措施以确保不符合《公约》的纪律不致在其管辖范围内的任何公立或私立教育机构发生。委员会欢迎一些缔约国采取主动行动，积极鼓励学校在学校纪律中采用“积极的”、非暴力的方法。</w:t>
      </w:r>
    </w:p>
    <w:p w:rsidR="00000000" w:rsidRDefault="00000000">
      <w:pPr>
        <w:pStyle w:val="Heading4"/>
        <w:rPr>
          <w:rFonts w:eastAsia="KaiTi_GB2312" w:hint="eastAsia"/>
          <w:snapToGrid/>
          <w:color w:val="auto"/>
          <w:spacing w:val="0"/>
          <w:u w:val="none"/>
        </w:rPr>
      </w:pPr>
      <w:r>
        <w:rPr>
          <w:rFonts w:eastAsia="KaiTi_GB2312" w:hint="eastAsia"/>
          <w:snapToGrid/>
          <w:color w:val="auto"/>
          <w:spacing w:val="0"/>
          <w:u w:val="none"/>
        </w:rPr>
        <w:t>对第</w:t>
      </w:r>
      <w:r>
        <w:rPr>
          <w:rFonts w:eastAsia="KaiTi_GB2312" w:hint="eastAsia"/>
          <w:snapToGrid/>
          <w:color w:val="auto"/>
          <w:spacing w:val="0"/>
          <w:u w:val="none"/>
        </w:rPr>
        <w:t>13</w:t>
      </w:r>
      <w:r>
        <w:rPr>
          <w:rFonts w:eastAsia="KaiTi_GB2312" w:hint="eastAsia"/>
          <w:snapToGrid/>
          <w:color w:val="auto"/>
          <w:spacing w:val="0"/>
          <w:u w:val="none"/>
        </w:rPr>
        <w:t>条的限制</w:t>
      </w:r>
    </w:p>
    <w:p w:rsidR="00000000" w:rsidRDefault="00000000">
      <w:pPr>
        <w:spacing w:after="320"/>
        <w:rPr>
          <w:rFonts w:hint="eastAsia"/>
        </w:rPr>
      </w:pPr>
      <w:r>
        <w:rPr>
          <w:rFonts w:hint="eastAsia"/>
        </w:rPr>
        <w:tab/>
        <w:t xml:space="preserve">42.  </w:t>
      </w:r>
      <w:r>
        <w:rPr>
          <w:rFonts w:hint="eastAsia"/>
        </w:rPr>
        <w:t>委员会要着重指出，《公约》的限制条款第</w:t>
      </w:r>
      <w:r>
        <w:rPr>
          <w:rFonts w:hint="eastAsia"/>
        </w:rPr>
        <w:t>4</w:t>
      </w:r>
      <w:r>
        <w:rPr>
          <w:rFonts w:hint="eastAsia"/>
        </w:rPr>
        <w:t>条的用意基本上是要保护个人的权利、而不是容许国家强行施加限制。因此，缔约国如果为了国家安全或保护公共秩序而关闭某所大学或其他教育机构，就必须负举证责任，说明它采取了涉及第</w:t>
      </w:r>
      <w:r>
        <w:rPr>
          <w:rFonts w:hint="eastAsia"/>
        </w:rPr>
        <w:t>4</w:t>
      </w:r>
      <w:r>
        <w:rPr>
          <w:rFonts w:hint="eastAsia"/>
        </w:rPr>
        <w:t>条所指每一要素之严重措施的理由。</w:t>
      </w:r>
    </w:p>
    <w:p w:rsidR="00000000" w:rsidRDefault="00000000">
      <w:pPr>
        <w:pStyle w:val="Heading2"/>
        <w:rPr>
          <w:rFonts w:hint="eastAsia"/>
        </w:rPr>
      </w:pPr>
      <w:r>
        <w:rPr>
          <w:rFonts w:hint="eastAsia"/>
        </w:rPr>
        <w:t>二、缔约国的义务和违反《公约》行为</w:t>
      </w:r>
    </w:p>
    <w:p w:rsidR="00000000" w:rsidRDefault="00000000">
      <w:pPr>
        <w:pStyle w:val="Heading4"/>
        <w:rPr>
          <w:rFonts w:hint="eastAsia"/>
        </w:rPr>
      </w:pPr>
      <w:r>
        <w:rPr>
          <w:rFonts w:hint="eastAsia"/>
        </w:rPr>
        <w:t>一般法律义务</w:t>
      </w:r>
    </w:p>
    <w:p w:rsidR="00000000" w:rsidRDefault="00000000">
      <w:pPr>
        <w:rPr>
          <w:rFonts w:hint="eastAsia"/>
        </w:rPr>
      </w:pPr>
      <w:r>
        <w:rPr>
          <w:rFonts w:hint="eastAsia"/>
        </w:rPr>
        <w:tab/>
        <w:t xml:space="preserve">43.  </w:t>
      </w:r>
      <w:r>
        <w:rPr>
          <w:rFonts w:hint="eastAsia"/>
        </w:rPr>
        <w:t>尽管《公约》有关于逐步落实权利的规定，并承认由于现有资源有限而出现的限制因素，但《公约》也规定了缔约国须立即履行的各种义务。</w:t>
      </w:r>
      <w:r>
        <w:rPr>
          <w:rStyle w:val="EndnoteReference"/>
        </w:rPr>
        <w:endnoteReference w:id="19"/>
      </w:r>
      <w:r>
        <w:rPr>
          <w:rFonts w:hint="eastAsia"/>
        </w:rPr>
        <w:t xml:space="preserve"> </w:t>
      </w:r>
      <w:r>
        <w:rPr>
          <w:rFonts w:hint="eastAsia"/>
        </w:rPr>
        <w:t>缔约国在受教育的权利方面须立即履行有关义务，如“确保”这项权利得到“……行使，而不得有……任何区分”</w:t>
      </w:r>
      <w:r>
        <w:rPr>
          <w:rFonts w:hint="eastAsia"/>
        </w:rPr>
        <w:t>(</w:t>
      </w:r>
      <w:r>
        <w:rPr>
          <w:rFonts w:hint="eastAsia"/>
        </w:rPr>
        <w:t>第</w:t>
      </w:r>
      <w:r>
        <w:rPr>
          <w:rFonts w:hint="eastAsia"/>
        </w:rPr>
        <w:t>2</w:t>
      </w:r>
      <w:r>
        <w:rPr>
          <w:rFonts w:hint="eastAsia"/>
        </w:rPr>
        <w:t>条第</w:t>
      </w:r>
      <w:r>
        <w:rPr>
          <w:rFonts w:hint="eastAsia"/>
        </w:rPr>
        <w:t>2</w:t>
      </w:r>
      <w:r>
        <w:rPr>
          <w:rFonts w:hint="eastAsia"/>
        </w:rPr>
        <w:t>款</w:t>
      </w:r>
      <w:r>
        <w:rPr>
          <w:rFonts w:hint="eastAsia"/>
        </w:rPr>
        <w:t>)</w:t>
      </w:r>
      <w:r>
        <w:rPr>
          <w:rFonts w:hint="eastAsia"/>
        </w:rPr>
        <w:t>，以及有义务“采取步骤”</w:t>
      </w:r>
      <w:r>
        <w:rPr>
          <w:rFonts w:hint="eastAsia"/>
        </w:rPr>
        <w:t>(</w:t>
      </w:r>
      <w:r>
        <w:rPr>
          <w:rFonts w:hint="eastAsia"/>
        </w:rPr>
        <w:t>第</w:t>
      </w:r>
      <w:r>
        <w:rPr>
          <w:rFonts w:hint="eastAsia"/>
        </w:rPr>
        <w:t>2</w:t>
      </w:r>
      <w:r>
        <w:rPr>
          <w:rFonts w:hint="eastAsia"/>
        </w:rPr>
        <w:t>条第</w:t>
      </w:r>
      <w:r>
        <w:rPr>
          <w:rFonts w:hint="eastAsia"/>
        </w:rPr>
        <w:t>1</w:t>
      </w:r>
      <w:r>
        <w:rPr>
          <w:rFonts w:hint="eastAsia"/>
        </w:rPr>
        <w:t>款</w:t>
      </w:r>
      <w:r>
        <w:rPr>
          <w:rFonts w:hint="eastAsia"/>
        </w:rPr>
        <w:t>)</w:t>
      </w:r>
      <w:r>
        <w:rPr>
          <w:rFonts w:hint="eastAsia"/>
        </w:rPr>
        <w:t>，争取充分执行第</w:t>
      </w:r>
      <w:r>
        <w:rPr>
          <w:rFonts w:hint="eastAsia"/>
        </w:rPr>
        <w:t>13</w:t>
      </w:r>
      <w:r>
        <w:rPr>
          <w:rFonts w:hint="eastAsia"/>
        </w:rPr>
        <w:t>条等。</w:t>
      </w:r>
      <w:r>
        <w:rPr>
          <w:rStyle w:val="EndnoteReference"/>
        </w:rPr>
        <w:endnoteReference w:id="20"/>
      </w:r>
      <w:r>
        <w:rPr>
          <w:rFonts w:hint="eastAsia"/>
        </w:rPr>
        <w:t xml:space="preserve"> </w:t>
      </w:r>
      <w:r>
        <w:rPr>
          <w:rFonts w:hint="eastAsia"/>
        </w:rPr>
        <w:t>此类步骤必须是“谨慎、具体和有目标的步骤，旨在”充分落实受教育的权利。</w:t>
      </w:r>
    </w:p>
    <w:p w:rsidR="00000000" w:rsidRDefault="00000000">
      <w:pPr>
        <w:rPr>
          <w:rFonts w:hint="eastAsia"/>
        </w:rPr>
      </w:pPr>
      <w:r>
        <w:rPr>
          <w:rFonts w:hint="eastAsia"/>
        </w:rPr>
        <w:tab/>
        <w:t xml:space="preserve">44.  </w:t>
      </w:r>
      <w:r>
        <w:rPr>
          <w:rFonts w:hint="eastAsia"/>
        </w:rPr>
        <w:t>“逐步”落实受教育的权利，并不意味着缔约国的义务的重要内容就不存在了。逐步落实意味着缔约国负有一项明确、持续的义务，必须“采取尽可能迅速、切实有效的行动”，争取充分执行第</w:t>
      </w:r>
      <w:r>
        <w:rPr>
          <w:rFonts w:hint="eastAsia"/>
        </w:rPr>
        <w:t>13</w:t>
      </w:r>
      <w:r>
        <w:rPr>
          <w:rFonts w:hint="eastAsia"/>
        </w:rPr>
        <w:t>条。</w:t>
      </w:r>
      <w:r>
        <w:rPr>
          <w:rStyle w:val="EndnoteReference"/>
        </w:rPr>
        <w:endnoteReference w:id="21"/>
      </w:r>
      <w:r>
        <w:rPr>
          <w:rFonts w:hint="eastAsia"/>
        </w:rPr>
        <w:t xml:space="preserve"> </w:t>
      </w:r>
    </w:p>
    <w:p w:rsidR="00000000" w:rsidRDefault="00000000">
      <w:pPr>
        <w:rPr>
          <w:rFonts w:hint="eastAsia"/>
        </w:rPr>
      </w:pPr>
      <w:r>
        <w:rPr>
          <w:rFonts w:hint="eastAsia"/>
        </w:rPr>
        <w:tab/>
        <w:t xml:space="preserve">45.  </w:t>
      </w:r>
      <w:r>
        <w:rPr>
          <w:rFonts w:hint="eastAsia"/>
        </w:rPr>
        <w:t>现在有强而有力的理由认为，在受教育的权利方面，乃至在《公约》阐明的其他权利方面，不允许采取任何倒退措施。如缔约国确实采取了倒退措施，该国必须证明：这些措施是在极为仔细地考虑所有替代办法之后采取的，而且，对照《公约》规定的所有权利，并从充分利用缔约国的一切可利用资源这一角度来看，这些措施属于正当措施。</w:t>
      </w:r>
      <w:r>
        <w:rPr>
          <w:rStyle w:val="EndnoteReference"/>
        </w:rPr>
        <w:endnoteReference w:id="22"/>
      </w:r>
    </w:p>
    <w:p w:rsidR="00000000" w:rsidRDefault="00000000">
      <w:pPr>
        <w:rPr>
          <w:rFonts w:hint="eastAsia"/>
        </w:rPr>
      </w:pPr>
      <w:r>
        <w:rPr>
          <w:rFonts w:hint="eastAsia"/>
        </w:rPr>
        <w:tab/>
        <w:t xml:space="preserve">46.  </w:t>
      </w:r>
      <w:r>
        <w:rPr>
          <w:rFonts w:hint="eastAsia"/>
        </w:rPr>
        <w:t>受教育的权利和所有人权一样，使缔约国负有三类或三个层面的义务，即尊重义务、保护义务、落实义务。而落实义务既包含便利义务，又包含提供义务。</w:t>
      </w:r>
    </w:p>
    <w:p w:rsidR="00000000" w:rsidRDefault="00000000">
      <w:pPr>
        <w:rPr>
          <w:rFonts w:hint="eastAsia"/>
        </w:rPr>
      </w:pPr>
      <w:r>
        <w:rPr>
          <w:rFonts w:hint="eastAsia"/>
        </w:rPr>
        <w:tab/>
        <w:t xml:space="preserve">47.  </w:t>
      </w:r>
      <w:r>
        <w:rPr>
          <w:rFonts w:hint="eastAsia"/>
        </w:rPr>
        <w:t>尊重义务要求缔约国不采取任何妨碍或阻止受教育的权利的享受的措施。保护义务要求缔约国采取措施，防止第三方干扰受教育的权利的享受。落实</w:t>
      </w:r>
      <w:r>
        <w:rPr>
          <w:rFonts w:hint="eastAsia"/>
        </w:rPr>
        <w:t>(</w:t>
      </w:r>
      <w:r>
        <w:rPr>
          <w:rFonts w:hint="eastAsia"/>
        </w:rPr>
        <w:t>便利</w:t>
      </w:r>
      <w:r>
        <w:rPr>
          <w:rFonts w:hint="eastAsia"/>
        </w:rPr>
        <w:t>)</w:t>
      </w:r>
      <w:r>
        <w:rPr>
          <w:rFonts w:hint="eastAsia"/>
        </w:rPr>
        <w:t>义务要求缔约国采取积极措施，使个人和群体能够享受这项权利，并便利其享受这项权利。最后，缔约国有义务落实</w:t>
      </w:r>
      <w:r>
        <w:rPr>
          <w:rFonts w:hint="eastAsia"/>
        </w:rPr>
        <w:t>(</w:t>
      </w:r>
      <w:r>
        <w:rPr>
          <w:rFonts w:hint="eastAsia"/>
        </w:rPr>
        <w:t>提供</w:t>
      </w:r>
      <w:r>
        <w:rPr>
          <w:rFonts w:hint="eastAsia"/>
        </w:rPr>
        <w:t>)</w:t>
      </w:r>
      <w:r>
        <w:rPr>
          <w:rFonts w:hint="eastAsia"/>
        </w:rPr>
        <w:t>受教育的权利。一般来说，在个人或群体由于无法控制的原因而无法利用可供利用的手段自行落实有关权利的情况下，缔约国有义务落实</w:t>
      </w:r>
      <w:r>
        <w:rPr>
          <w:rFonts w:hint="eastAsia"/>
        </w:rPr>
        <w:t>(</w:t>
      </w:r>
      <w:r>
        <w:rPr>
          <w:rFonts w:hint="eastAsia"/>
        </w:rPr>
        <w:t>提供</w:t>
      </w:r>
      <w:r>
        <w:rPr>
          <w:rFonts w:hint="eastAsia"/>
        </w:rPr>
        <w:t>)</w:t>
      </w:r>
      <w:r>
        <w:rPr>
          <w:rFonts w:hint="eastAsia"/>
        </w:rPr>
        <w:t>《公约》规定的某项权利。不过，这项义务的范围总是以《公约》的条文为准。</w:t>
      </w:r>
    </w:p>
    <w:p w:rsidR="00000000" w:rsidRDefault="00000000">
      <w:pPr>
        <w:rPr>
          <w:rFonts w:hint="eastAsia"/>
        </w:rPr>
      </w:pPr>
      <w:r>
        <w:rPr>
          <w:rFonts w:hint="eastAsia"/>
        </w:rPr>
        <w:tab/>
        <w:t xml:space="preserve">48.  </w:t>
      </w:r>
      <w:r>
        <w:rPr>
          <w:rFonts w:hint="eastAsia"/>
        </w:rPr>
        <w:t>在这方面，第</w:t>
      </w:r>
      <w:r>
        <w:rPr>
          <w:rFonts w:hint="eastAsia"/>
        </w:rPr>
        <w:t>13</w:t>
      </w:r>
      <w:r>
        <w:rPr>
          <w:rFonts w:hint="eastAsia"/>
        </w:rPr>
        <w:t>条有两个特点需要强调。首先，显然，第</w:t>
      </w:r>
      <w:r>
        <w:rPr>
          <w:rFonts w:hint="eastAsia"/>
        </w:rPr>
        <w:t>13</w:t>
      </w:r>
      <w:r>
        <w:rPr>
          <w:rFonts w:hint="eastAsia"/>
        </w:rPr>
        <w:t>条认为，在多数情况下，国家对直接提供教育承担主要责任。例如，缔约国认为，“各级学校的制度，应积极加以发展”</w:t>
      </w:r>
      <w:r>
        <w:rPr>
          <w:rFonts w:hint="eastAsia"/>
        </w:rPr>
        <w:t>(</w:t>
      </w:r>
      <w:r>
        <w:rPr>
          <w:rFonts w:hint="eastAsia"/>
        </w:rPr>
        <w:t>第</w:t>
      </w:r>
      <w:r>
        <w:rPr>
          <w:rFonts w:hint="eastAsia"/>
        </w:rPr>
        <w:t>13</w:t>
      </w:r>
      <w:r>
        <w:rPr>
          <w:rFonts w:hint="eastAsia"/>
        </w:rPr>
        <w:t>条第</w:t>
      </w:r>
      <w:r>
        <w:rPr>
          <w:rFonts w:hint="eastAsia"/>
        </w:rPr>
        <w:t>2</w:t>
      </w:r>
      <w:r>
        <w:rPr>
          <w:rFonts w:hint="eastAsia"/>
        </w:rPr>
        <w:t>款</w:t>
      </w:r>
      <w:r>
        <w:rPr>
          <w:rFonts w:hint="eastAsia"/>
        </w:rPr>
        <w:t>(</w:t>
      </w:r>
      <w:r>
        <w:rPr>
          <w:rFonts w:hint="eastAsia"/>
        </w:rPr>
        <w:t>戊</w:t>
      </w:r>
      <w:r>
        <w:rPr>
          <w:rFonts w:hint="eastAsia"/>
        </w:rPr>
        <w:t>)</w:t>
      </w:r>
      <w:r>
        <w:rPr>
          <w:rFonts w:hint="eastAsia"/>
        </w:rPr>
        <w:t>项</w:t>
      </w:r>
      <w:r>
        <w:rPr>
          <w:rFonts w:hint="eastAsia"/>
        </w:rPr>
        <w:t>)</w:t>
      </w:r>
      <w:r>
        <w:rPr>
          <w:rFonts w:hint="eastAsia"/>
        </w:rPr>
        <w:t>。其次，由于第</w:t>
      </w:r>
      <w:r>
        <w:rPr>
          <w:rFonts w:hint="eastAsia"/>
        </w:rPr>
        <w:t>13</w:t>
      </w:r>
      <w:r>
        <w:rPr>
          <w:rFonts w:hint="eastAsia"/>
        </w:rPr>
        <w:t>条第</w:t>
      </w:r>
      <w:r>
        <w:rPr>
          <w:rFonts w:hint="eastAsia"/>
        </w:rPr>
        <w:t>2</w:t>
      </w:r>
      <w:r>
        <w:rPr>
          <w:rFonts w:hint="eastAsia"/>
        </w:rPr>
        <w:t>款在初等、中等、高等教育和基础教育方面的措词有所不同，缔约国的落实</w:t>
      </w:r>
      <w:r>
        <w:rPr>
          <w:rFonts w:hint="eastAsia"/>
        </w:rPr>
        <w:t>(</w:t>
      </w:r>
      <w:r>
        <w:rPr>
          <w:rFonts w:hint="eastAsia"/>
        </w:rPr>
        <w:t>提供</w:t>
      </w:r>
      <w:r>
        <w:rPr>
          <w:rFonts w:hint="eastAsia"/>
        </w:rPr>
        <w:t>)</w:t>
      </w:r>
      <w:r>
        <w:rPr>
          <w:rFonts w:hint="eastAsia"/>
        </w:rPr>
        <w:t>义务的范围就各级教育而言不尽相同。因此，从《公约》条文来看，缔约国在受教育的权利方面担负着一项繁重的落实</w:t>
      </w:r>
      <w:r>
        <w:rPr>
          <w:rFonts w:hint="eastAsia"/>
        </w:rPr>
        <w:t>(</w:t>
      </w:r>
      <w:r>
        <w:rPr>
          <w:rFonts w:hint="eastAsia"/>
        </w:rPr>
        <w:t>提供</w:t>
      </w:r>
      <w:r>
        <w:rPr>
          <w:rFonts w:hint="eastAsia"/>
        </w:rPr>
        <w:t>)</w:t>
      </w:r>
      <w:r>
        <w:rPr>
          <w:rFonts w:hint="eastAsia"/>
        </w:rPr>
        <w:t>义务，但这项义务的范围，就各级教育而言，并不完全相同。委员会认为，对第</w:t>
      </w:r>
      <w:r>
        <w:rPr>
          <w:rFonts w:hint="eastAsia"/>
        </w:rPr>
        <w:t>13</w:t>
      </w:r>
      <w:r>
        <w:rPr>
          <w:rFonts w:hint="eastAsia"/>
        </w:rPr>
        <w:t>条的落实</w:t>
      </w:r>
      <w:r>
        <w:rPr>
          <w:rFonts w:hint="eastAsia"/>
        </w:rPr>
        <w:t>(</w:t>
      </w:r>
      <w:r>
        <w:rPr>
          <w:rFonts w:hint="eastAsia"/>
        </w:rPr>
        <w:t>提供</w:t>
      </w:r>
      <w:r>
        <w:rPr>
          <w:rFonts w:hint="eastAsia"/>
        </w:rPr>
        <w:t>)</w:t>
      </w:r>
      <w:r>
        <w:rPr>
          <w:rFonts w:hint="eastAsia"/>
        </w:rPr>
        <w:t>义务所作的这一解释，是与许多缔约国的法律和实践相一致的。</w:t>
      </w:r>
    </w:p>
    <w:p w:rsidR="00000000" w:rsidRDefault="00000000">
      <w:pPr>
        <w:pStyle w:val="Heading4"/>
        <w:rPr>
          <w:rFonts w:hint="eastAsia"/>
        </w:rPr>
      </w:pPr>
      <w:r>
        <w:rPr>
          <w:rFonts w:hint="eastAsia"/>
        </w:rPr>
        <w:t>具体法律义务</w:t>
      </w:r>
    </w:p>
    <w:p w:rsidR="00000000" w:rsidRDefault="00000000">
      <w:pPr>
        <w:rPr>
          <w:rFonts w:hint="eastAsia"/>
        </w:rPr>
      </w:pPr>
      <w:r>
        <w:rPr>
          <w:rFonts w:hint="eastAsia"/>
        </w:rPr>
        <w:tab/>
        <w:t xml:space="preserve">49.  </w:t>
      </w:r>
      <w:r>
        <w:rPr>
          <w:rFonts w:hint="eastAsia"/>
        </w:rPr>
        <w:t>缔约国必须确保各级教育系统的课程都着眼于第</w:t>
      </w:r>
      <w:r>
        <w:rPr>
          <w:rFonts w:hint="eastAsia"/>
        </w:rPr>
        <w:t>13</w:t>
      </w:r>
      <w:r>
        <w:rPr>
          <w:rFonts w:hint="eastAsia"/>
        </w:rPr>
        <w:t>条第</w:t>
      </w:r>
      <w:r>
        <w:rPr>
          <w:rFonts w:hint="eastAsia"/>
        </w:rPr>
        <w:t>(1)</w:t>
      </w:r>
      <w:r>
        <w:rPr>
          <w:rFonts w:hint="eastAsia"/>
        </w:rPr>
        <w:t>款规定的目标的实现。</w:t>
      </w:r>
      <w:r>
        <w:rPr>
          <w:rStyle w:val="EndnoteReference"/>
        </w:rPr>
        <w:endnoteReference w:id="23"/>
      </w:r>
      <w:r>
        <w:rPr>
          <w:rFonts w:hint="eastAsia"/>
        </w:rPr>
        <w:t xml:space="preserve"> </w:t>
      </w:r>
      <w:r>
        <w:rPr>
          <w:rFonts w:hint="eastAsia"/>
        </w:rPr>
        <w:t>缔约国还必须建立并维持一种有透明度的、切实有效的制度，以核实教育是否的确着眼于第</w:t>
      </w:r>
      <w:r>
        <w:rPr>
          <w:rFonts w:hint="eastAsia"/>
        </w:rPr>
        <w:t>13</w:t>
      </w:r>
      <w:r>
        <w:rPr>
          <w:rFonts w:hint="eastAsia"/>
        </w:rPr>
        <w:t>条第</w:t>
      </w:r>
      <w:r>
        <w:rPr>
          <w:rFonts w:hint="eastAsia"/>
        </w:rPr>
        <w:t>(1)</w:t>
      </w:r>
      <w:r>
        <w:rPr>
          <w:rFonts w:hint="eastAsia"/>
        </w:rPr>
        <w:t>款所载的教育目标的实现。</w:t>
      </w:r>
    </w:p>
    <w:p w:rsidR="00000000" w:rsidRDefault="00000000">
      <w:pPr>
        <w:rPr>
          <w:rFonts w:hint="eastAsia"/>
        </w:rPr>
      </w:pPr>
      <w:r>
        <w:rPr>
          <w:rFonts w:hint="eastAsia"/>
        </w:rPr>
        <w:tab/>
        <w:t xml:space="preserve">50.  </w:t>
      </w:r>
      <w:r>
        <w:rPr>
          <w:rFonts w:hint="eastAsia"/>
        </w:rPr>
        <w:t>关于第</w:t>
      </w:r>
      <w:r>
        <w:rPr>
          <w:rFonts w:hint="eastAsia"/>
        </w:rPr>
        <w:t>13</w:t>
      </w:r>
      <w:r>
        <w:rPr>
          <w:rFonts w:hint="eastAsia"/>
        </w:rPr>
        <w:t>条第</w:t>
      </w:r>
      <w:r>
        <w:rPr>
          <w:rFonts w:hint="eastAsia"/>
        </w:rPr>
        <w:t>(2)</w:t>
      </w:r>
      <w:r>
        <w:rPr>
          <w:rFonts w:hint="eastAsia"/>
        </w:rPr>
        <w:t>款，各国有义务尊重、保护并落实受教育的权利的各项“基本特征”</w:t>
      </w:r>
      <w:r>
        <w:rPr>
          <w:rFonts w:hint="eastAsia"/>
        </w:rPr>
        <w:t>(</w:t>
      </w:r>
      <w:r>
        <w:rPr>
          <w:rFonts w:hint="eastAsia"/>
        </w:rPr>
        <w:t>可提供性、可获取性、可接受性、可调适性</w:t>
      </w:r>
      <w:r>
        <w:rPr>
          <w:rFonts w:hint="eastAsia"/>
        </w:rPr>
        <w:t>)</w:t>
      </w:r>
      <w:r>
        <w:rPr>
          <w:rFonts w:hint="eastAsia"/>
        </w:rPr>
        <w:t>。具体而言，一国必须尊重教育的可提供性，不关闭私立学校；保护教育的可获取性，确保第三方，包括父母和雇主在内，不阻止女童入学；落实</w:t>
      </w:r>
      <w:r>
        <w:rPr>
          <w:rFonts w:hint="eastAsia"/>
        </w:rPr>
        <w:t>(</w:t>
      </w:r>
      <w:r>
        <w:rPr>
          <w:rFonts w:hint="eastAsia"/>
        </w:rPr>
        <w:t>便利</w:t>
      </w:r>
      <w:r>
        <w:rPr>
          <w:rFonts w:hint="eastAsia"/>
        </w:rPr>
        <w:t>)</w:t>
      </w:r>
      <w:r>
        <w:rPr>
          <w:rFonts w:hint="eastAsia"/>
        </w:rPr>
        <w:t>教育的可接受性，采取积极措施，确保教育在文化上满足少数民族和土著居民的需要，并使人人都接受高质量的教育；落实</w:t>
      </w:r>
      <w:r>
        <w:rPr>
          <w:rFonts w:hint="eastAsia"/>
        </w:rPr>
        <w:t>(</w:t>
      </w:r>
      <w:r>
        <w:rPr>
          <w:rFonts w:hint="eastAsia"/>
        </w:rPr>
        <w:t>提供</w:t>
      </w:r>
      <w:r>
        <w:rPr>
          <w:rFonts w:hint="eastAsia"/>
        </w:rPr>
        <w:t>)</w:t>
      </w:r>
      <w:r>
        <w:rPr>
          <w:rFonts w:hint="eastAsia"/>
        </w:rPr>
        <w:t>教育的可调适性，针对学生在不断变化的世界中的当前的需要，设计课程，提供这些课程所需的资源；并且落实</w:t>
      </w:r>
      <w:r>
        <w:rPr>
          <w:rFonts w:hint="eastAsia"/>
        </w:rPr>
        <w:t>(</w:t>
      </w:r>
      <w:r>
        <w:rPr>
          <w:rFonts w:hint="eastAsia"/>
        </w:rPr>
        <w:t>保障</w:t>
      </w:r>
      <w:r>
        <w:rPr>
          <w:rFonts w:hint="eastAsia"/>
        </w:rPr>
        <w:t>)</w:t>
      </w:r>
      <w:r>
        <w:rPr>
          <w:rFonts w:hint="eastAsia"/>
        </w:rPr>
        <w:t>教育的可提供性，积极建立教育体系，包括建造校舍、提出教学大纲、提供教材、培训师资、向教师支付在国内有吸引力的薪金等。</w:t>
      </w:r>
    </w:p>
    <w:p w:rsidR="00000000" w:rsidRDefault="00000000">
      <w:pPr>
        <w:rPr>
          <w:rFonts w:hint="eastAsia"/>
        </w:rPr>
      </w:pPr>
      <w:r>
        <w:rPr>
          <w:rFonts w:hint="eastAsia"/>
        </w:rPr>
        <w:tab/>
        <w:t xml:space="preserve">51.  </w:t>
      </w:r>
      <w:r>
        <w:rPr>
          <w:rFonts w:hint="eastAsia"/>
        </w:rPr>
        <w:t>正如上文所述，缔约国在初等、中等、高等教育和基础教育方面的义务并不相同。从第</w:t>
      </w:r>
      <w:r>
        <w:rPr>
          <w:rFonts w:hint="eastAsia"/>
        </w:rPr>
        <w:t>13</w:t>
      </w:r>
      <w:r>
        <w:rPr>
          <w:rFonts w:hint="eastAsia"/>
        </w:rPr>
        <w:t>条第</w:t>
      </w:r>
      <w:r>
        <w:rPr>
          <w:rFonts w:hint="eastAsia"/>
        </w:rPr>
        <w:t>2</w:t>
      </w:r>
      <w:r>
        <w:rPr>
          <w:rFonts w:hint="eastAsia"/>
        </w:rPr>
        <w:t>款的措词来看，缔约国必须优先实行义务性的免费的、初等教育。</w:t>
      </w:r>
      <w:r>
        <w:rPr>
          <w:rStyle w:val="EndnoteReference"/>
        </w:rPr>
        <w:endnoteReference w:id="24"/>
      </w:r>
      <w:r>
        <w:rPr>
          <w:rFonts w:hint="eastAsia"/>
        </w:rPr>
        <w:t xml:space="preserve"> </w:t>
      </w:r>
      <w:r>
        <w:rPr>
          <w:rFonts w:hint="eastAsia"/>
        </w:rPr>
        <w:t>对第</w:t>
      </w:r>
      <w:r>
        <w:rPr>
          <w:rFonts w:hint="eastAsia"/>
        </w:rPr>
        <w:t>13</w:t>
      </w:r>
      <w:r>
        <w:rPr>
          <w:rFonts w:hint="eastAsia"/>
        </w:rPr>
        <w:t>条第</w:t>
      </w:r>
      <w:r>
        <w:rPr>
          <w:rFonts w:hint="eastAsia"/>
        </w:rPr>
        <w:t>2</w:t>
      </w:r>
      <w:r>
        <w:rPr>
          <w:rFonts w:hint="eastAsia"/>
        </w:rPr>
        <w:t>款作出此种解释，依据的是第</w:t>
      </w:r>
      <w:r>
        <w:rPr>
          <w:rFonts w:hint="eastAsia"/>
        </w:rPr>
        <w:t>14</w:t>
      </w:r>
      <w:r>
        <w:rPr>
          <w:rFonts w:hint="eastAsia"/>
        </w:rPr>
        <w:t>条将初等教育置于优先位置这一点。为人人提供初等教育这项义务，是各缔约国应当立即履行的义务。</w:t>
      </w:r>
    </w:p>
    <w:p w:rsidR="00000000" w:rsidRDefault="00000000">
      <w:pPr>
        <w:rPr>
          <w:rFonts w:hint="eastAsia"/>
        </w:rPr>
      </w:pPr>
      <w:r>
        <w:rPr>
          <w:rFonts w:hint="eastAsia"/>
        </w:rPr>
        <w:tab/>
        <w:t xml:space="preserve">52.  </w:t>
      </w:r>
      <w:r>
        <w:rPr>
          <w:rFonts w:hint="eastAsia"/>
        </w:rPr>
        <w:t>就第</w:t>
      </w:r>
      <w:r>
        <w:rPr>
          <w:rFonts w:hint="eastAsia"/>
        </w:rPr>
        <w:t>13</w:t>
      </w:r>
      <w:r>
        <w:rPr>
          <w:rFonts w:hint="eastAsia"/>
        </w:rPr>
        <w:t>条第</w:t>
      </w:r>
      <w:r>
        <w:rPr>
          <w:rFonts w:hint="eastAsia"/>
        </w:rPr>
        <w:t>2</w:t>
      </w:r>
      <w:r>
        <w:rPr>
          <w:rFonts w:hint="eastAsia"/>
        </w:rPr>
        <w:t>款</w:t>
      </w:r>
      <w:r>
        <w:t>(b)</w:t>
      </w:r>
      <w:r>
        <w:rPr>
          <w:rFonts w:hint="eastAsia"/>
        </w:rPr>
        <w:t>项至</w:t>
      </w:r>
      <w:r>
        <w:rPr>
          <w:rFonts w:hint="eastAsia"/>
        </w:rPr>
        <w:t>(</w:t>
      </w:r>
      <w:r>
        <w:rPr>
          <w:rFonts w:hint="eastAsia"/>
        </w:rPr>
        <w:t>丁</w:t>
      </w:r>
      <w:r>
        <w:rPr>
          <w:rFonts w:hint="eastAsia"/>
        </w:rPr>
        <w:t>)</w:t>
      </w:r>
      <w:r>
        <w:rPr>
          <w:rFonts w:hint="eastAsia"/>
        </w:rPr>
        <w:t>项而言，缔约国须立即“采取步骤”</w:t>
      </w:r>
      <w:r>
        <w:rPr>
          <w:rFonts w:hint="eastAsia"/>
        </w:rPr>
        <w:t>(</w:t>
      </w:r>
      <w:r>
        <w:rPr>
          <w:rFonts w:hint="eastAsia"/>
        </w:rPr>
        <w:t>第</w:t>
      </w:r>
      <w:r>
        <w:rPr>
          <w:rFonts w:hint="eastAsia"/>
        </w:rPr>
        <w:t>2</w:t>
      </w:r>
      <w:r>
        <w:rPr>
          <w:rFonts w:hint="eastAsia"/>
        </w:rPr>
        <w:t>条第</w:t>
      </w:r>
      <w:r>
        <w:rPr>
          <w:rFonts w:hint="eastAsia"/>
        </w:rPr>
        <w:t>1</w:t>
      </w:r>
      <w:r>
        <w:rPr>
          <w:rFonts w:hint="eastAsia"/>
        </w:rPr>
        <w:t>款</w:t>
      </w:r>
      <w:r>
        <w:rPr>
          <w:rFonts w:hint="eastAsia"/>
        </w:rPr>
        <w:t>)</w:t>
      </w:r>
      <w:r>
        <w:rPr>
          <w:rFonts w:hint="eastAsia"/>
        </w:rPr>
        <w:t>，争取为其管辖范围内的所有的人提供中等、高等教育和基础教育。缔约国至少须通过并执行一项国家教育战略，该战略包括依照《公约》提供中等、高等教育和基础教育。这项战略应包括一些机制，如受教育的权利的指标和基准等，据以密切监测所取得的进展。</w:t>
      </w:r>
    </w:p>
    <w:p w:rsidR="00000000" w:rsidRDefault="00000000">
      <w:pPr>
        <w:rPr>
          <w:rFonts w:hint="eastAsia"/>
        </w:rPr>
      </w:pPr>
      <w:r>
        <w:rPr>
          <w:rFonts w:hint="eastAsia"/>
        </w:rPr>
        <w:tab/>
        <w:t xml:space="preserve">53.  </w:t>
      </w:r>
      <w:r>
        <w:rPr>
          <w:rFonts w:hint="eastAsia"/>
        </w:rPr>
        <w:t>在第</w:t>
      </w:r>
      <w:r>
        <w:rPr>
          <w:rFonts w:hint="eastAsia"/>
        </w:rPr>
        <w:t>13</w:t>
      </w:r>
      <w:r>
        <w:rPr>
          <w:rFonts w:hint="eastAsia"/>
        </w:rPr>
        <w:t>条第</w:t>
      </w:r>
      <w:r>
        <w:rPr>
          <w:rFonts w:hint="eastAsia"/>
        </w:rPr>
        <w:t>2</w:t>
      </w:r>
      <w:r>
        <w:rPr>
          <w:rFonts w:hint="eastAsia"/>
        </w:rPr>
        <w:t>款</w:t>
      </w:r>
      <w:r>
        <w:rPr>
          <w:rFonts w:hint="eastAsia"/>
        </w:rPr>
        <w:t>(</w:t>
      </w:r>
      <w:r>
        <w:rPr>
          <w:rFonts w:hint="eastAsia"/>
        </w:rPr>
        <w:t>戊</w:t>
      </w:r>
      <w:r>
        <w:rPr>
          <w:rFonts w:hint="eastAsia"/>
        </w:rPr>
        <w:t>)</w:t>
      </w:r>
      <w:r>
        <w:rPr>
          <w:rFonts w:hint="eastAsia"/>
        </w:rPr>
        <w:t>项之下，缔约国必须确保建立学校奖学金制度，以帮助经济有困难的学生。</w:t>
      </w:r>
      <w:r>
        <w:rPr>
          <w:rStyle w:val="EndnoteReference"/>
        </w:rPr>
        <w:endnoteReference w:id="25"/>
      </w:r>
      <w:r>
        <w:rPr>
          <w:rFonts w:hint="eastAsia"/>
        </w:rPr>
        <w:t xml:space="preserve"> </w:t>
      </w:r>
      <w:r>
        <w:rPr>
          <w:rFonts w:hint="eastAsia"/>
        </w:rPr>
        <w:t>积极“发展各级学校的制度”这项义务，强调了缔约国承担的确保在多数情况下直接提供受教育的权利的主要责任。</w:t>
      </w:r>
      <w:r>
        <w:rPr>
          <w:rStyle w:val="EndnoteReference"/>
        </w:rPr>
        <w:endnoteReference w:id="26"/>
      </w:r>
      <w:r>
        <w:rPr>
          <w:rFonts w:hint="eastAsia"/>
        </w:rPr>
        <w:t xml:space="preserve"> </w:t>
      </w:r>
    </w:p>
    <w:p w:rsidR="00000000" w:rsidRDefault="00000000">
      <w:pPr>
        <w:rPr>
          <w:rFonts w:hint="eastAsia"/>
        </w:rPr>
      </w:pPr>
      <w:r>
        <w:rPr>
          <w:rFonts w:hint="eastAsia"/>
        </w:rPr>
        <w:tab/>
        <w:t xml:space="preserve">54.  </w:t>
      </w:r>
      <w:r>
        <w:rPr>
          <w:rFonts w:hint="eastAsia"/>
        </w:rPr>
        <w:t>缔约国必须制定“最低教育标准”所有依照第</w:t>
      </w:r>
      <w:r>
        <w:rPr>
          <w:rFonts w:hint="eastAsia"/>
        </w:rPr>
        <w:t>13</w:t>
      </w:r>
      <w:r>
        <w:rPr>
          <w:rFonts w:hint="eastAsia"/>
        </w:rPr>
        <w:t>条第</w:t>
      </w:r>
      <w:r>
        <w:rPr>
          <w:rFonts w:hint="eastAsia"/>
        </w:rPr>
        <w:t>3</w:t>
      </w:r>
      <w:r>
        <w:rPr>
          <w:rFonts w:hint="eastAsia"/>
        </w:rPr>
        <w:t>款和第</w:t>
      </w:r>
      <w:r>
        <w:rPr>
          <w:rFonts w:hint="eastAsia"/>
        </w:rPr>
        <w:t>4</w:t>
      </w:r>
      <w:r>
        <w:rPr>
          <w:rFonts w:hint="eastAsia"/>
        </w:rPr>
        <w:t>款建立的教育机构均须符合这些标准。缔约国还须建立一项有透明度的、切实有效的制度，以监督此类标准的执行。缔约国没有为依照第</w:t>
      </w:r>
      <w:r>
        <w:rPr>
          <w:rFonts w:hint="eastAsia"/>
        </w:rPr>
        <w:t>13</w:t>
      </w:r>
      <w:r>
        <w:rPr>
          <w:rFonts w:hint="eastAsia"/>
        </w:rPr>
        <w:t>条第</w:t>
      </w:r>
      <w:r>
        <w:rPr>
          <w:rFonts w:hint="eastAsia"/>
        </w:rPr>
        <w:t>3</w:t>
      </w:r>
      <w:r>
        <w:rPr>
          <w:rFonts w:hint="eastAsia"/>
        </w:rPr>
        <w:t>款和第</w:t>
      </w:r>
      <w:r>
        <w:rPr>
          <w:rFonts w:hint="eastAsia"/>
        </w:rPr>
        <w:t>4</w:t>
      </w:r>
      <w:r>
        <w:rPr>
          <w:rFonts w:hint="eastAsia"/>
        </w:rPr>
        <w:t>款建立的机构供资的义务，但是，如缔约国决定为私立教育机构提供捐助，此种捐助不得含有任何被禁止实行的差别待遇。</w:t>
      </w:r>
    </w:p>
    <w:p w:rsidR="00000000" w:rsidRDefault="00000000">
      <w:pPr>
        <w:rPr>
          <w:rFonts w:hint="eastAsia"/>
        </w:rPr>
      </w:pPr>
      <w:r>
        <w:rPr>
          <w:rFonts w:hint="eastAsia"/>
        </w:rPr>
        <w:tab/>
        <w:t xml:space="preserve">55.  </w:t>
      </w:r>
      <w:r>
        <w:rPr>
          <w:rFonts w:hint="eastAsia"/>
        </w:rPr>
        <w:t>缔约国负有确保社区和家庭不依赖童工的义务。委员会尤其申明教育在消除童工现象方面的重要性，还特别申明</w:t>
      </w:r>
      <w:r>
        <w:rPr>
          <w:rFonts w:hint="eastAsia"/>
        </w:rPr>
        <w:t>1999</w:t>
      </w:r>
      <w:r>
        <w:rPr>
          <w:rFonts w:hint="eastAsia"/>
        </w:rPr>
        <w:t>年《关于禁止和立即采取行动消除最恶劣形式童工的公约》</w:t>
      </w:r>
      <w:r>
        <w:rPr>
          <w:rFonts w:hint="eastAsia"/>
        </w:rPr>
        <w:t>(</w:t>
      </w:r>
      <w:r>
        <w:rPr>
          <w:rFonts w:hint="eastAsia"/>
        </w:rPr>
        <w:t>第</w:t>
      </w:r>
      <w:r>
        <w:rPr>
          <w:rFonts w:hint="eastAsia"/>
        </w:rPr>
        <w:t>182</w:t>
      </w:r>
      <w:r>
        <w:rPr>
          <w:rFonts w:hint="eastAsia"/>
        </w:rPr>
        <w:t>号公约</w:t>
      </w:r>
      <w:r>
        <w:rPr>
          <w:rFonts w:hint="eastAsia"/>
        </w:rPr>
        <w:t>)</w:t>
      </w:r>
      <w:r>
        <w:rPr>
          <w:rFonts w:hint="eastAsia"/>
        </w:rPr>
        <w:t>第</w:t>
      </w:r>
      <w:r>
        <w:rPr>
          <w:rFonts w:hint="eastAsia"/>
        </w:rPr>
        <w:t>7</w:t>
      </w:r>
      <w:r>
        <w:rPr>
          <w:rFonts w:hint="eastAsia"/>
        </w:rPr>
        <w:t>条第</w:t>
      </w:r>
      <w:r>
        <w:rPr>
          <w:rFonts w:hint="eastAsia"/>
        </w:rPr>
        <w:t>2</w:t>
      </w:r>
      <w:r>
        <w:rPr>
          <w:rFonts w:hint="eastAsia"/>
        </w:rPr>
        <w:t>款所载的义务。</w:t>
      </w:r>
      <w:r>
        <w:rPr>
          <w:rStyle w:val="EndnoteReference"/>
        </w:rPr>
        <w:endnoteReference w:id="27"/>
      </w:r>
      <w:r>
        <w:rPr>
          <w:rFonts w:hint="eastAsia"/>
        </w:rPr>
        <w:t xml:space="preserve"> </w:t>
      </w:r>
      <w:r>
        <w:rPr>
          <w:rFonts w:hint="eastAsia"/>
        </w:rPr>
        <w:t>此外，依据第</w:t>
      </w:r>
      <w:r>
        <w:rPr>
          <w:rFonts w:hint="eastAsia"/>
        </w:rPr>
        <w:t>2</w:t>
      </w:r>
      <w:r>
        <w:rPr>
          <w:rFonts w:hint="eastAsia"/>
        </w:rPr>
        <w:t>条第</w:t>
      </w:r>
      <w:r>
        <w:rPr>
          <w:rFonts w:hint="eastAsia"/>
        </w:rPr>
        <w:t>2</w:t>
      </w:r>
      <w:r>
        <w:rPr>
          <w:rFonts w:hint="eastAsia"/>
        </w:rPr>
        <w:t>款，缔约国必须消除阻碍女童、妇女及其他处于不利地位群体接受教育的性别上的成见和其他成见。</w:t>
      </w:r>
    </w:p>
    <w:p w:rsidR="00000000" w:rsidRDefault="00000000">
      <w:pPr>
        <w:rPr>
          <w:rFonts w:hint="eastAsia"/>
        </w:rPr>
      </w:pPr>
      <w:r>
        <w:rPr>
          <w:rFonts w:hint="eastAsia"/>
        </w:rPr>
        <w:tab/>
        <w:t xml:space="preserve">56.  </w:t>
      </w:r>
      <w:r>
        <w:rPr>
          <w:rFonts w:hint="eastAsia"/>
        </w:rPr>
        <w:t>委员会第</w:t>
      </w:r>
      <w:r>
        <w:rPr>
          <w:rFonts w:hint="eastAsia"/>
        </w:rPr>
        <w:t>3</w:t>
      </w:r>
      <w:r>
        <w:rPr>
          <w:rFonts w:hint="eastAsia"/>
        </w:rPr>
        <w:t>号总评论提请注意这一点：各缔约国都有义务“单独采取步骤，或通过国际援助与合作尤其是经济和技术援助与合作采取步骤”，以争取充分落实《公约》确认的权利，如受教育的权利。</w:t>
      </w:r>
      <w:r>
        <w:rPr>
          <w:rStyle w:val="EndnoteReference"/>
        </w:rPr>
        <w:endnoteReference w:id="28"/>
      </w:r>
      <w:r>
        <w:rPr>
          <w:rFonts w:hint="eastAsia"/>
        </w:rPr>
        <w:t xml:space="preserve"> </w:t>
      </w:r>
      <w:r>
        <w:rPr>
          <w:rFonts w:hint="eastAsia"/>
        </w:rPr>
        <w:t>《公约》第</w:t>
      </w:r>
      <w:r>
        <w:rPr>
          <w:rFonts w:hint="eastAsia"/>
        </w:rPr>
        <w:t>2</w:t>
      </w:r>
      <w:r>
        <w:rPr>
          <w:rFonts w:hint="eastAsia"/>
        </w:rPr>
        <w:t>条第</w:t>
      </w:r>
      <w:r>
        <w:rPr>
          <w:rFonts w:hint="eastAsia"/>
        </w:rPr>
        <w:t>1</w:t>
      </w:r>
      <w:r>
        <w:rPr>
          <w:rFonts w:hint="eastAsia"/>
        </w:rPr>
        <w:t>款和第</w:t>
      </w:r>
      <w:r>
        <w:rPr>
          <w:rFonts w:hint="eastAsia"/>
        </w:rPr>
        <w:t>23</w:t>
      </w:r>
      <w:r>
        <w:rPr>
          <w:rFonts w:hint="eastAsia"/>
        </w:rPr>
        <w:t>条，《联合国宪章》第</w:t>
      </w:r>
      <w:r>
        <w:rPr>
          <w:rFonts w:hint="eastAsia"/>
        </w:rPr>
        <w:t>56</w:t>
      </w:r>
      <w:r>
        <w:rPr>
          <w:rFonts w:hint="eastAsia"/>
        </w:rPr>
        <w:t>条，《普及教育世界宣言》第</w:t>
      </w:r>
      <w:r>
        <w:rPr>
          <w:rFonts w:hint="eastAsia"/>
        </w:rPr>
        <w:t>10</w:t>
      </w:r>
      <w:r>
        <w:rPr>
          <w:rFonts w:hint="eastAsia"/>
        </w:rPr>
        <w:t>条，以及《维也纳宣言和行动纲领》第一部分第</w:t>
      </w:r>
      <w:r>
        <w:rPr>
          <w:rFonts w:hint="eastAsia"/>
        </w:rPr>
        <w:t>34</w:t>
      </w:r>
      <w:r>
        <w:rPr>
          <w:rFonts w:hint="eastAsia"/>
        </w:rPr>
        <w:t>段等都强调，缔约国有义务提供国际援助与合作，以充分落实受教育的权利。在国际协议的谈判和批准方面，缔约国应采取步骤，确保这些文书不对受教育的权利产生不利影响。此外，缔约国有义务确保其作为国际组织包括国际金融机构成员所采取的行动充分考虑到受教育的权利。</w:t>
      </w:r>
    </w:p>
    <w:p w:rsidR="00000000" w:rsidRDefault="00000000">
      <w:pPr>
        <w:spacing w:after="320"/>
        <w:rPr>
          <w:rFonts w:hint="eastAsia"/>
        </w:rPr>
      </w:pPr>
      <w:r>
        <w:rPr>
          <w:rFonts w:hint="eastAsia"/>
        </w:rPr>
        <w:tab/>
        <w:t xml:space="preserve">57.  </w:t>
      </w:r>
      <w:r>
        <w:rPr>
          <w:rFonts w:hint="eastAsia"/>
        </w:rPr>
        <w:t>委员会第</w:t>
      </w:r>
      <w:r>
        <w:rPr>
          <w:rFonts w:hint="eastAsia"/>
        </w:rPr>
        <w:t>3</w:t>
      </w:r>
      <w:r>
        <w:rPr>
          <w:rFonts w:hint="eastAsia"/>
        </w:rPr>
        <w:t>号总评论确认，缔约国的“最低限度核心义务，是至少确保《公约》阐明的各项权利的落实，包括“基础教育”的落实达到最低限度基本水平”。从第</w:t>
      </w:r>
      <w:r>
        <w:rPr>
          <w:rFonts w:hint="eastAsia"/>
        </w:rPr>
        <w:t>13</w:t>
      </w:r>
      <w:r>
        <w:rPr>
          <w:rFonts w:hint="eastAsia"/>
        </w:rPr>
        <w:t>条的规定来看，这项核心义务的内容是：保障在不歧视基础上进入公立教育机构学习的权利；确保教育与第</w:t>
      </w:r>
      <w:r>
        <w:rPr>
          <w:rFonts w:hint="eastAsia"/>
        </w:rPr>
        <w:t>13</w:t>
      </w:r>
      <w:r>
        <w:rPr>
          <w:rFonts w:hint="eastAsia"/>
        </w:rPr>
        <w:t>条第</w:t>
      </w:r>
      <w:r>
        <w:rPr>
          <w:rFonts w:hint="eastAsia"/>
        </w:rPr>
        <w:t>(1)</w:t>
      </w:r>
      <w:r>
        <w:rPr>
          <w:rFonts w:hint="eastAsia"/>
        </w:rPr>
        <w:t>款规定的目标相一致；依照第</w:t>
      </w:r>
      <w:r>
        <w:rPr>
          <w:rFonts w:hint="eastAsia"/>
        </w:rPr>
        <w:t>13</w:t>
      </w:r>
      <w:r>
        <w:rPr>
          <w:rFonts w:hint="eastAsia"/>
        </w:rPr>
        <w:t>条第</w:t>
      </w:r>
      <w:r>
        <w:rPr>
          <w:rFonts w:hint="eastAsia"/>
        </w:rPr>
        <w:t>2</w:t>
      </w:r>
      <w:r>
        <w:rPr>
          <w:rFonts w:hint="eastAsia"/>
        </w:rPr>
        <w:t>款</w:t>
      </w:r>
      <w:r>
        <w:rPr>
          <w:rFonts w:hint="eastAsia"/>
        </w:rPr>
        <w:t>(</w:t>
      </w:r>
      <w:r>
        <w:rPr>
          <w:rFonts w:hint="eastAsia"/>
        </w:rPr>
        <w:t>甲</w:t>
      </w:r>
      <w:r>
        <w:rPr>
          <w:rFonts w:hint="eastAsia"/>
        </w:rPr>
        <w:t>)</w:t>
      </w:r>
      <w:r>
        <w:rPr>
          <w:rFonts w:hint="eastAsia"/>
        </w:rPr>
        <w:t>项的规定，为人人提供初等教育；通过并执行一项国家教育战略，该战略包括提供中等、高等教育和基础教育；确保在不受国家或第三方干涉的前提下自由选择教育机构，但此类机构须符合“最低限度教育标准”</w:t>
      </w:r>
      <w:r>
        <w:rPr>
          <w:rFonts w:hint="eastAsia"/>
        </w:rPr>
        <w:t>(</w:t>
      </w:r>
      <w:r>
        <w:rPr>
          <w:rFonts w:hint="eastAsia"/>
        </w:rPr>
        <w:t>第</w:t>
      </w:r>
      <w:r>
        <w:rPr>
          <w:rFonts w:hint="eastAsia"/>
        </w:rPr>
        <w:t>13</w:t>
      </w:r>
      <w:r>
        <w:rPr>
          <w:rFonts w:hint="eastAsia"/>
        </w:rPr>
        <w:t>条第</w:t>
      </w:r>
      <w:r>
        <w:rPr>
          <w:rFonts w:hint="eastAsia"/>
        </w:rPr>
        <w:t>3</w:t>
      </w:r>
      <w:r>
        <w:rPr>
          <w:rFonts w:hint="eastAsia"/>
        </w:rPr>
        <w:t>款和第</w:t>
      </w:r>
      <w:r>
        <w:rPr>
          <w:rFonts w:hint="eastAsia"/>
        </w:rPr>
        <w:t>4</w:t>
      </w:r>
      <w:r>
        <w:rPr>
          <w:rFonts w:hint="eastAsia"/>
        </w:rPr>
        <w:t>款</w:t>
      </w:r>
      <w:r>
        <w:rPr>
          <w:rFonts w:hint="eastAsia"/>
        </w:rPr>
        <w:t>)</w:t>
      </w:r>
      <w:r>
        <w:rPr>
          <w:rFonts w:hint="eastAsia"/>
        </w:rPr>
        <w:t>。</w:t>
      </w:r>
    </w:p>
    <w:p w:rsidR="00000000" w:rsidRDefault="00000000">
      <w:pPr>
        <w:pStyle w:val="Heading4"/>
        <w:rPr>
          <w:rFonts w:hint="eastAsia"/>
        </w:rPr>
      </w:pPr>
      <w:r>
        <w:rPr>
          <w:rFonts w:hint="eastAsia"/>
        </w:rPr>
        <w:t>违反《公约》的行为</w:t>
      </w:r>
    </w:p>
    <w:p w:rsidR="00000000" w:rsidRDefault="00000000">
      <w:pPr>
        <w:rPr>
          <w:rFonts w:hint="eastAsia"/>
        </w:rPr>
      </w:pPr>
      <w:r>
        <w:rPr>
          <w:rFonts w:hint="eastAsia"/>
        </w:rPr>
        <w:tab/>
        <w:t xml:space="preserve">58.  </w:t>
      </w:r>
      <w:r>
        <w:rPr>
          <w:rFonts w:hint="eastAsia"/>
        </w:rPr>
        <w:t>将第</w:t>
      </w:r>
      <w:r>
        <w:rPr>
          <w:rFonts w:hint="eastAsia"/>
        </w:rPr>
        <w:t>13</w:t>
      </w:r>
      <w:r>
        <w:rPr>
          <w:rFonts w:hint="eastAsia"/>
        </w:rPr>
        <w:t>条的规范性内容</w:t>
      </w:r>
      <w:r>
        <w:rPr>
          <w:rFonts w:hint="eastAsia"/>
        </w:rPr>
        <w:t>(</w:t>
      </w:r>
      <w:r>
        <w:rPr>
          <w:rFonts w:hint="eastAsia"/>
        </w:rPr>
        <w:t>第一部分</w:t>
      </w:r>
      <w:r>
        <w:rPr>
          <w:rFonts w:hint="eastAsia"/>
        </w:rPr>
        <w:t>)</w:t>
      </w:r>
      <w:r>
        <w:rPr>
          <w:rFonts w:hint="eastAsia"/>
        </w:rPr>
        <w:t>适用于缔约方的总义务和具体义务</w:t>
      </w:r>
      <w:r>
        <w:rPr>
          <w:rFonts w:hint="eastAsia"/>
        </w:rPr>
        <w:t>(</w:t>
      </w:r>
      <w:r>
        <w:rPr>
          <w:rFonts w:hint="eastAsia"/>
        </w:rPr>
        <w:t>第二部分</w:t>
      </w:r>
      <w:r>
        <w:rPr>
          <w:rFonts w:hint="eastAsia"/>
        </w:rPr>
        <w:t>)</w:t>
      </w:r>
      <w:r>
        <w:rPr>
          <w:rFonts w:hint="eastAsia"/>
        </w:rPr>
        <w:t>，可启动一种强有力的程序，该程序有助于确定侵犯受教育的权利的行为。对第</w:t>
      </w:r>
      <w:r>
        <w:rPr>
          <w:rFonts w:hint="eastAsia"/>
        </w:rPr>
        <w:t>13</w:t>
      </w:r>
      <w:r>
        <w:rPr>
          <w:rFonts w:hint="eastAsia"/>
        </w:rPr>
        <w:t>条的违反可能由于缔约国的直接行为</w:t>
      </w:r>
      <w:r>
        <w:rPr>
          <w:rFonts w:hint="eastAsia"/>
        </w:rPr>
        <w:t>(</w:t>
      </w:r>
      <w:r>
        <w:rPr>
          <w:rFonts w:hint="eastAsia"/>
        </w:rPr>
        <w:t>行为</w:t>
      </w:r>
      <w:r>
        <w:rPr>
          <w:rFonts w:hint="eastAsia"/>
        </w:rPr>
        <w:t>)</w:t>
      </w:r>
      <w:r>
        <w:rPr>
          <w:rFonts w:hint="eastAsia"/>
        </w:rPr>
        <w:t>而发生，也可能由于缔约国未能采取《公约》规定的步骤</w:t>
      </w:r>
      <w:r>
        <w:rPr>
          <w:rFonts w:hint="eastAsia"/>
        </w:rPr>
        <w:t>(</w:t>
      </w:r>
      <w:r>
        <w:rPr>
          <w:rFonts w:hint="eastAsia"/>
        </w:rPr>
        <w:t>不作为</w:t>
      </w:r>
      <w:r>
        <w:rPr>
          <w:rFonts w:hint="eastAsia"/>
        </w:rPr>
        <w:t>)</w:t>
      </w:r>
      <w:r>
        <w:rPr>
          <w:rFonts w:hint="eastAsia"/>
        </w:rPr>
        <w:t>而发生。</w:t>
      </w:r>
    </w:p>
    <w:p w:rsidR="00000000" w:rsidRDefault="00000000">
      <w:pPr>
        <w:spacing w:after="320"/>
        <w:rPr>
          <w:rFonts w:hint="eastAsia"/>
        </w:rPr>
      </w:pPr>
      <w:r>
        <w:rPr>
          <w:rFonts w:hint="eastAsia"/>
        </w:rPr>
        <w:tab/>
        <w:t xml:space="preserve">59.  </w:t>
      </w:r>
      <w:r>
        <w:rPr>
          <w:rFonts w:hint="eastAsia"/>
        </w:rPr>
        <w:t>举例来说，违反第</w:t>
      </w:r>
      <w:r>
        <w:rPr>
          <w:rFonts w:hint="eastAsia"/>
        </w:rPr>
        <w:t>13</w:t>
      </w:r>
      <w:r>
        <w:rPr>
          <w:rFonts w:hint="eastAsia"/>
        </w:rPr>
        <w:t>条的情形有：在教育领域执行或未能废除对个人或群体实行不得实行的差别待遇的立法；未能采取措施处理教育领域存在的事实上的歧视问题；课程安排与第</w:t>
      </w:r>
      <w:r>
        <w:rPr>
          <w:rFonts w:hint="eastAsia"/>
        </w:rPr>
        <w:t>13</w:t>
      </w:r>
      <w:r>
        <w:rPr>
          <w:rFonts w:hint="eastAsia"/>
        </w:rPr>
        <w:t>条第</w:t>
      </w:r>
      <w:r>
        <w:rPr>
          <w:rFonts w:hint="eastAsia"/>
        </w:rPr>
        <w:t>1</w:t>
      </w:r>
      <w:r>
        <w:rPr>
          <w:rFonts w:hint="eastAsia"/>
        </w:rPr>
        <w:t>款规定的教育目标不一致；未能建立一项监督第</w:t>
      </w:r>
      <w:r>
        <w:rPr>
          <w:rFonts w:hint="eastAsia"/>
        </w:rPr>
        <w:t>13</w:t>
      </w:r>
      <w:r>
        <w:rPr>
          <w:rFonts w:hint="eastAsia"/>
        </w:rPr>
        <w:t>条第</w:t>
      </w:r>
      <w:r>
        <w:rPr>
          <w:rFonts w:hint="eastAsia"/>
        </w:rPr>
        <w:t>1</w:t>
      </w:r>
      <w:r>
        <w:rPr>
          <w:rFonts w:hint="eastAsia"/>
        </w:rPr>
        <w:t>款规定的教育目标不一致；未能建立一项监督第</w:t>
      </w:r>
      <w:r>
        <w:rPr>
          <w:rFonts w:hint="eastAsia"/>
        </w:rPr>
        <w:t>13</w:t>
      </w:r>
      <w:r>
        <w:rPr>
          <w:rFonts w:hint="eastAsia"/>
        </w:rPr>
        <w:t>条第</w:t>
      </w:r>
      <w:r>
        <w:rPr>
          <w:rFonts w:hint="eastAsia"/>
        </w:rPr>
        <w:t>1</w:t>
      </w:r>
      <w:r>
        <w:rPr>
          <w:rFonts w:hint="eastAsia"/>
        </w:rPr>
        <w:t>款的遵守情况的有透明度的、切实有效的制度；未能作为优先事项实行免费为所有人提供的义务初等教育；未能采取“谨慎、具体、有针对性的措施”，争取按照第</w:t>
      </w:r>
      <w:r>
        <w:rPr>
          <w:rFonts w:hint="eastAsia"/>
        </w:rPr>
        <w:t>13</w:t>
      </w:r>
      <w:r>
        <w:rPr>
          <w:rFonts w:hint="eastAsia"/>
        </w:rPr>
        <w:t>条第</w:t>
      </w:r>
      <w:r>
        <w:rPr>
          <w:rFonts w:hint="eastAsia"/>
        </w:rPr>
        <w:t>2</w:t>
      </w:r>
      <w:r>
        <w:rPr>
          <w:rFonts w:hint="eastAsia"/>
        </w:rPr>
        <w:t>款</w:t>
      </w:r>
      <w:r>
        <w:rPr>
          <w:rFonts w:hint="eastAsia"/>
        </w:rPr>
        <w:t>(</w:t>
      </w:r>
      <w:r>
        <w:rPr>
          <w:rFonts w:hint="eastAsia"/>
        </w:rPr>
        <w:t>乙</w:t>
      </w:r>
      <w:r>
        <w:rPr>
          <w:rFonts w:hint="eastAsia"/>
        </w:rPr>
        <w:t>)</w:t>
      </w:r>
      <w:r>
        <w:rPr>
          <w:rFonts w:hint="eastAsia"/>
        </w:rPr>
        <w:t>至</w:t>
      </w:r>
      <w:r>
        <w:rPr>
          <w:rFonts w:hint="eastAsia"/>
        </w:rPr>
        <w:t>(</w:t>
      </w:r>
      <w:r>
        <w:rPr>
          <w:rFonts w:hint="eastAsia"/>
        </w:rPr>
        <w:t>丁</w:t>
      </w:r>
      <w:r>
        <w:rPr>
          <w:rFonts w:hint="eastAsia"/>
        </w:rPr>
        <w:t>)</w:t>
      </w:r>
      <w:r>
        <w:rPr>
          <w:rFonts w:hint="eastAsia"/>
        </w:rPr>
        <w:t>项的规定，逐步落实中等、高等教育和基础教育；禁止开办私立教育机构；未能确保私立教育机构达到第</w:t>
      </w:r>
      <w:r>
        <w:rPr>
          <w:rFonts w:hint="eastAsia"/>
        </w:rPr>
        <w:t>13</w:t>
      </w:r>
      <w:r>
        <w:rPr>
          <w:rFonts w:hint="eastAsia"/>
        </w:rPr>
        <w:t>条第</w:t>
      </w:r>
      <w:r>
        <w:rPr>
          <w:rFonts w:hint="eastAsia"/>
        </w:rPr>
        <w:t>3</w:t>
      </w:r>
      <w:r>
        <w:rPr>
          <w:rFonts w:hint="eastAsia"/>
        </w:rPr>
        <w:t>款和第</w:t>
      </w:r>
      <w:r>
        <w:rPr>
          <w:rFonts w:hint="eastAsia"/>
        </w:rPr>
        <w:t>4</w:t>
      </w:r>
      <w:r>
        <w:rPr>
          <w:rFonts w:hint="eastAsia"/>
        </w:rPr>
        <w:t>款规定的“最低教育标准”；剥夺教员和学生的学术自由；违反第</w:t>
      </w:r>
      <w:r>
        <w:rPr>
          <w:rFonts w:hint="eastAsia"/>
        </w:rPr>
        <w:t>4</w:t>
      </w:r>
      <w:r>
        <w:rPr>
          <w:rFonts w:hint="eastAsia"/>
        </w:rPr>
        <w:t>条规定，在政治形势紧张时期关闭教育机构。</w:t>
      </w:r>
    </w:p>
    <w:p w:rsidR="00000000" w:rsidRDefault="00000000">
      <w:pPr>
        <w:pStyle w:val="Heading2"/>
        <w:rPr>
          <w:rFonts w:hint="eastAsia"/>
        </w:rPr>
      </w:pPr>
      <w:r>
        <w:rPr>
          <w:rFonts w:hint="eastAsia"/>
        </w:rPr>
        <w:t>三、缔约国以外的行为者的义务</w:t>
      </w:r>
    </w:p>
    <w:p w:rsidR="00000000" w:rsidRDefault="00000000">
      <w:pPr>
        <w:rPr>
          <w:rFonts w:hint="eastAsia"/>
        </w:rPr>
      </w:pPr>
      <w:r>
        <w:rPr>
          <w:rFonts w:hint="eastAsia"/>
        </w:rPr>
        <w:tab/>
        <w:t xml:space="preserve">60.  </w:t>
      </w:r>
      <w:r>
        <w:rPr>
          <w:rFonts w:hint="eastAsia"/>
        </w:rPr>
        <w:t>鉴于《公约》第</w:t>
      </w:r>
      <w:r>
        <w:rPr>
          <w:rFonts w:hint="eastAsia"/>
        </w:rPr>
        <w:t>22</w:t>
      </w:r>
      <w:r>
        <w:rPr>
          <w:rFonts w:hint="eastAsia"/>
        </w:rPr>
        <w:t>条的规定，联合国机构的作用，包括通过联合国发展援助框架在国家一级发挥的作用，在第</w:t>
      </w:r>
      <w:r>
        <w:rPr>
          <w:rFonts w:hint="eastAsia"/>
        </w:rPr>
        <w:t>13</w:t>
      </w:r>
      <w:r>
        <w:rPr>
          <w:rFonts w:hint="eastAsia"/>
        </w:rPr>
        <w:t>条的落实方面具有特殊意义。为落实受教育的权利而作出的协调努力应当保持，以改善包括公民社会各组成部分在内的所有行为者之间的配合和互动状况。教科文组织、开发署、儿童基金、劳工组织、世界银行、区域开发银行、货币基金以及联合国系统内其他有关机构，应当在适当考虑到各自的具体任务，并利用各自的专门知识的前提下，加强在国家一级落实受教育的权利方面的合作。具体而言，国际金融机构，尤其是世界银行和货币基金，应当在贷款政策、信贷协议、结构调整方案以及为处理债务危机而采取的措施中，更加重视保护受教育的权利。</w:t>
      </w:r>
      <w:r>
        <w:rPr>
          <w:rStyle w:val="EndnoteReference"/>
        </w:rPr>
        <w:endnoteReference w:id="29"/>
      </w:r>
      <w:r>
        <w:rPr>
          <w:rFonts w:hint="eastAsia"/>
        </w:rPr>
        <w:t xml:space="preserve"> </w:t>
      </w:r>
      <w:r>
        <w:rPr>
          <w:rFonts w:hint="eastAsia"/>
        </w:rPr>
        <w:t>委员会在审议缔约国的报告时，将研究除缔约国以外的所有行为者提供的援助对国家履行第</w:t>
      </w:r>
      <w:r>
        <w:rPr>
          <w:rFonts w:hint="eastAsia"/>
        </w:rPr>
        <w:t>13</w:t>
      </w:r>
      <w:r>
        <w:rPr>
          <w:rFonts w:hint="eastAsia"/>
        </w:rPr>
        <w:t>条之下的义务的能力产生的影响问题。联合国专门机构、各署和机关采取注重人权的做法，将大大推动受教育的权利的落实。</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textAlignment w:val="baseline"/>
      </w:pPr>
      <w:r>
        <w:rPr>
          <w:rFonts w:hint="eastAsia"/>
          <w:u w:val="single"/>
        </w:rPr>
        <w:t>注</w:t>
      </w:r>
    </w:p>
  </w:endnote>
  <w:endnote w:type="continuationSeparator" w:id="0">
    <w:p w:rsidR="00000000" w:rsidRDefault="00000000">
      <w:pPr>
        <w:pStyle w:val="Footer"/>
      </w:pPr>
    </w:p>
  </w:endnote>
  <w:endnote w:id="1">
    <w:p w:rsidR="00000000" w:rsidRDefault="00000000">
      <w:pPr>
        <w:pStyle w:val="EndnoteText"/>
        <w:rPr>
          <w:rFonts w:hint="eastAsia"/>
        </w:rPr>
      </w:pPr>
      <w:r>
        <w:rPr>
          <w:rStyle w:val="EndnoteReference"/>
        </w:rPr>
        <w:endnoteRef/>
      </w:r>
      <w:r>
        <w:t xml:space="preserve"> </w:t>
      </w:r>
      <w:r>
        <w:rPr>
          <w:rFonts w:hint="eastAsia"/>
        </w:rPr>
        <w:tab/>
      </w:r>
      <w:r>
        <w:rPr>
          <w:rFonts w:hint="eastAsia"/>
        </w:rPr>
        <w:t>《人人受教育世界宣言》得到</w:t>
      </w:r>
      <w:r>
        <w:rPr>
          <w:rFonts w:hint="eastAsia"/>
        </w:rPr>
        <w:t>155</w:t>
      </w:r>
      <w:r>
        <w:rPr>
          <w:rFonts w:hint="eastAsia"/>
        </w:rPr>
        <w:t>个政府代表团通过；《维也纳宣言和行动纲领》得到</w:t>
      </w:r>
      <w:r>
        <w:rPr>
          <w:rFonts w:hint="eastAsia"/>
        </w:rPr>
        <w:t>171</w:t>
      </w:r>
      <w:r>
        <w:rPr>
          <w:rFonts w:hint="eastAsia"/>
        </w:rPr>
        <w:t>个政府代表团通过；《儿童权利公约》已经得到</w:t>
      </w:r>
      <w:r>
        <w:rPr>
          <w:rFonts w:hint="eastAsia"/>
        </w:rPr>
        <w:t>191</w:t>
      </w:r>
      <w:r>
        <w:rPr>
          <w:rFonts w:hint="eastAsia"/>
        </w:rPr>
        <w:t>个缔约国批准或加入；《联合国人权教育十年行动计划》以协商一致意见获得通过，成为大会第</w:t>
      </w:r>
      <w:r>
        <w:rPr>
          <w:rFonts w:hint="eastAsia"/>
        </w:rPr>
        <w:t>49/184</w:t>
      </w:r>
      <w:r>
        <w:rPr>
          <w:rFonts w:hint="eastAsia"/>
        </w:rPr>
        <w:t>号决议。</w:t>
      </w:r>
    </w:p>
  </w:endnote>
  <w:endnote w:id="2">
    <w:p w:rsidR="00000000" w:rsidRDefault="00000000">
      <w:pPr>
        <w:pStyle w:val="EndnoteText"/>
        <w:rPr>
          <w:rFonts w:hint="eastAsia"/>
        </w:rPr>
      </w:pPr>
      <w:r>
        <w:rPr>
          <w:rStyle w:val="EndnoteReference"/>
        </w:rPr>
        <w:endnoteRef/>
      </w:r>
      <w:r>
        <w:t xml:space="preserve"> </w:t>
      </w:r>
      <w:r>
        <w:rPr>
          <w:rFonts w:hint="eastAsia"/>
        </w:rPr>
        <w:tab/>
      </w:r>
      <w:r>
        <w:rPr>
          <w:rFonts w:hint="eastAsia"/>
        </w:rPr>
        <w:t>这个着手方式符合委员会已经通过的关于取得适当住房的权利的分析框架，以及联合国受教育权利特别报告员的工作。委员会在第</w:t>
      </w:r>
      <w:r>
        <w:rPr>
          <w:rFonts w:hint="eastAsia"/>
        </w:rPr>
        <w:t>4</w:t>
      </w:r>
      <w:r>
        <w:rPr>
          <w:rFonts w:hint="eastAsia"/>
        </w:rPr>
        <w:t>号总评论中确定了涉及取得足够食物的权利的一些因素，包括“可提供性”、“可承担性”、“可获取性”和“可接受性”。委员会在第</w:t>
      </w:r>
      <w:r>
        <w:rPr>
          <w:rFonts w:hint="eastAsia"/>
        </w:rPr>
        <w:t>12</w:t>
      </w:r>
      <w:r>
        <w:rPr>
          <w:rFonts w:hint="eastAsia"/>
        </w:rPr>
        <w:t>号总评论中确定了关于取得足够食物的一些因素，例如：“可提供性”、“可接受性”和“可获取性”。特别报告员在向人权委员会提交的初步报告中提到：初等教育应展现四项基本特征：可提供性、可获取性、可接受性、和可调适性</w:t>
      </w:r>
      <w:r>
        <w:rPr>
          <w:rFonts w:hint="eastAsia"/>
        </w:rPr>
        <w:t>(E/CN. 4/1999/49,</w:t>
      </w:r>
      <w:r>
        <w:rPr>
          <w:rFonts w:hint="eastAsia"/>
        </w:rPr>
        <w:t>第</w:t>
      </w:r>
      <w:r>
        <w:rPr>
          <w:rFonts w:hint="eastAsia"/>
        </w:rPr>
        <w:t>50</w:t>
      </w:r>
      <w:r>
        <w:rPr>
          <w:rFonts w:hint="eastAsia"/>
        </w:rPr>
        <w:t>段</w:t>
      </w:r>
      <w:r>
        <w:rPr>
          <w:rFonts w:hint="eastAsia"/>
        </w:rPr>
        <w:t>)</w:t>
      </w:r>
      <w:r>
        <w:rPr>
          <w:rFonts w:hint="eastAsia"/>
        </w:rPr>
        <w:t>。</w:t>
      </w:r>
    </w:p>
  </w:endnote>
  <w:endnote w:id="3">
    <w:p w:rsidR="00000000" w:rsidRDefault="00000000">
      <w:pPr>
        <w:pStyle w:val="EndnoteText"/>
        <w:rPr>
          <w:rFonts w:hint="eastAsia"/>
        </w:rPr>
      </w:pPr>
      <w:r>
        <w:rPr>
          <w:rStyle w:val="EndnoteReference"/>
        </w:rPr>
        <w:endnoteRef/>
      </w:r>
      <w:r>
        <w:t xml:space="preserve"> </w:t>
      </w:r>
      <w:r>
        <w:rPr>
          <w:rFonts w:hint="eastAsia"/>
        </w:rPr>
        <w:tab/>
      </w:r>
      <w:r>
        <w:rPr>
          <w:rFonts w:hint="eastAsia"/>
        </w:rPr>
        <w:t>见第</w:t>
      </w:r>
      <w:r>
        <w:rPr>
          <w:rFonts w:hint="eastAsia"/>
        </w:rPr>
        <w:t>6</w:t>
      </w:r>
      <w:r>
        <w:rPr>
          <w:rFonts w:hint="eastAsia"/>
        </w:rPr>
        <w:t>段。</w:t>
      </w:r>
    </w:p>
  </w:endnote>
  <w:endnote w:id="4">
    <w:p w:rsidR="00000000" w:rsidRDefault="00000000">
      <w:pPr>
        <w:pStyle w:val="EndnoteText"/>
        <w:rPr>
          <w:rFonts w:hint="eastAsia"/>
        </w:rPr>
      </w:pPr>
      <w:r>
        <w:rPr>
          <w:rStyle w:val="EndnoteReference"/>
        </w:rPr>
        <w:endnoteRef/>
      </w:r>
      <w:r>
        <w:t xml:space="preserve"> </w:t>
      </w:r>
      <w:r>
        <w:rPr>
          <w:rFonts w:hint="eastAsia"/>
        </w:rPr>
        <w:tab/>
      </w:r>
      <w:r>
        <w:rPr>
          <w:rFonts w:hint="eastAsia"/>
        </w:rPr>
        <w:t>《宣言》将“基本学习需要”界定为：“基本学习工具”</w:t>
      </w:r>
      <w:r>
        <w:rPr>
          <w:rFonts w:hint="eastAsia"/>
        </w:rPr>
        <w:t>(</w:t>
      </w:r>
      <w:r>
        <w:rPr>
          <w:rFonts w:hint="eastAsia"/>
        </w:rPr>
        <w:t>例如识字、口头表达、算学、和解决问题</w:t>
      </w:r>
      <w:r>
        <w:rPr>
          <w:rFonts w:hint="eastAsia"/>
        </w:rPr>
        <w:t>)</w:t>
      </w:r>
      <w:r>
        <w:rPr>
          <w:rFonts w:hint="eastAsia"/>
        </w:rPr>
        <w:t>和基本学习内容</w:t>
      </w:r>
      <w:r>
        <w:rPr>
          <w:rFonts w:hint="eastAsia"/>
        </w:rPr>
        <w:t>(</w:t>
      </w:r>
      <w:r>
        <w:rPr>
          <w:rFonts w:hint="eastAsia"/>
        </w:rPr>
        <w:t>例如知识、技能、价值、和态度</w:t>
      </w:r>
      <w:r>
        <w:rPr>
          <w:rFonts w:hint="eastAsia"/>
        </w:rPr>
        <w:t>)</w:t>
      </w:r>
      <w:r>
        <w:rPr>
          <w:rFonts w:hint="eastAsia"/>
        </w:rPr>
        <w:t>，这些是人类为了生存、发挥其全部才能、在有尊严的情况下生活和工作、充分参加发展、改进生活质量、在知情的情况下作决定、和不断学习所必须具备的能力”</w:t>
      </w:r>
      <w:r>
        <w:rPr>
          <w:rFonts w:hint="eastAsia"/>
        </w:rPr>
        <w:t>(</w:t>
      </w:r>
      <w:r>
        <w:rPr>
          <w:rFonts w:hint="eastAsia"/>
        </w:rPr>
        <w:t>第</w:t>
      </w:r>
      <w:r>
        <w:rPr>
          <w:rFonts w:hint="eastAsia"/>
        </w:rPr>
        <w:t>1</w:t>
      </w:r>
      <w:r>
        <w:rPr>
          <w:rFonts w:hint="eastAsia"/>
        </w:rPr>
        <w:t>条</w:t>
      </w:r>
      <w:r>
        <w:rPr>
          <w:rFonts w:hint="eastAsia"/>
        </w:rPr>
        <w:t>)</w:t>
      </w:r>
      <w:r>
        <w:rPr>
          <w:rFonts w:hint="eastAsia"/>
        </w:rPr>
        <w:t>。</w:t>
      </w:r>
    </w:p>
  </w:endnote>
  <w:endnote w:id="5">
    <w:p w:rsidR="00000000" w:rsidRDefault="00000000">
      <w:pPr>
        <w:pStyle w:val="EndnoteText"/>
        <w:rPr>
          <w:rFonts w:hint="eastAsia"/>
        </w:rPr>
      </w:pPr>
      <w:r>
        <w:rPr>
          <w:rStyle w:val="EndnoteReference"/>
        </w:rPr>
        <w:endnoteRef/>
      </w:r>
      <w:r>
        <w:t xml:space="preserve"> </w:t>
      </w:r>
      <w:r>
        <w:rPr>
          <w:rFonts w:hint="eastAsia"/>
        </w:rPr>
        <w:tab/>
      </w:r>
      <w:r>
        <w:rPr>
          <w:rFonts w:hint="eastAsia"/>
        </w:rPr>
        <w:t>成套宣传资料，基本教育，</w:t>
      </w:r>
      <w:r>
        <w:rPr>
          <w:rFonts w:hint="eastAsia"/>
        </w:rPr>
        <w:t>1999</w:t>
      </w:r>
      <w:r>
        <w:rPr>
          <w:rFonts w:hint="eastAsia"/>
        </w:rPr>
        <w:t>年印制</w:t>
      </w:r>
      <w:r>
        <w:rPr>
          <w:rFonts w:hint="eastAsia"/>
        </w:rPr>
        <w:t>(</w:t>
      </w:r>
      <w:r>
        <w:rPr>
          <w:rFonts w:hint="eastAsia"/>
        </w:rPr>
        <w:t>儿童基金会</w:t>
      </w:r>
      <w:r>
        <w:rPr>
          <w:rFonts w:hint="eastAsia"/>
        </w:rPr>
        <w:t>)</w:t>
      </w:r>
      <w:r>
        <w:rPr>
          <w:rFonts w:hint="eastAsia"/>
        </w:rPr>
        <w:t>，第一节，</w:t>
      </w:r>
      <w:r>
        <w:t>p.1</w:t>
      </w:r>
      <w:r>
        <w:rPr>
          <w:rFonts w:hint="eastAsia"/>
        </w:rPr>
        <w:t>。</w:t>
      </w:r>
    </w:p>
  </w:endnote>
  <w:endnote w:id="6">
    <w:p w:rsidR="00000000" w:rsidRDefault="00000000">
      <w:pPr>
        <w:pStyle w:val="EndnoteText"/>
        <w:rPr>
          <w:rFonts w:hint="eastAsia"/>
        </w:rPr>
      </w:pPr>
      <w:r>
        <w:rPr>
          <w:rStyle w:val="EndnoteReference"/>
        </w:rPr>
        <w:endnoteRef/>
      </w:r>
      <w:r>
        <w:t xml:space="preserve"> </w:t>
      </w:r>
      <w:r>
        <w:rPr>
          <w:rFonts w:hint="eastAsia"/>
        </w:rPr>
        <w:tab/>
      </w:r>
      <w:r>
        <w:rPr>
          <w:rFonts w:hint="eastAsia"/>
        </w:rPr>
        <w:t>见第</w:t>
      </w:r>
      <w:r>
        <w:rPr>
          <w:rFonts w:hint="eastAsia"/>
        </w:rPr>
        <w:t>6</w:t>
      </w:r>
      <w:r>
        <w:rPr>
          <w:rFonts w:hint="eastAsia"/>
        </w:rPr>
        <w:t>段。</w:t>
      </w:r>
    </w:p>
  </w:endnote>
  <w:endnote w:id="7">
    <w:p w:rsidR="00000000" w:rsidRDefault="00000000">
      <w:pPr>
        <w:pStyle w:val="EndnoteText"/>
        <w:rPr>
          <w:rFonts w:hint="eastAsia"/>
        </w:rPr>
      </w:pPr>
      <w:r>
        <w:rPr>
          <w:rStyle w:val="EndnoteReference"/>
        </w:rPr>
        <w:endnoteRef/>
      </w:r>
      <w:r>
        <w:t xml:space="preserve"> </w:t>
      </w:r>
      <w:r>
        <w:rPr>
          <w:rFonts w:hint="eastAsia"/>
        </w:rPr>
        <w:tab/>
      </w:r>
      <w:r>
        <w:rPr>
          <w:rFonts w:hint="eastAsia"/>
        </w:rPr>
        <w:t>见《国际教育标准分类，</w:t>
      </w:r>
      <w:r>
        <w:rPr>
          <w:rFonts w:hint="eastAsia"/>
        </w:rPr>
        <w:t>1997</w:t>
      </w:r>
      <w:r>
        <w:rPr>
          <w:rFonts w:hint="eastAsia"/>
        </w:rPr>
        <w:t>年，教科文组织》，第</w:t>
      </w:r>
      <w:r>
        <w:rPr>
          <w:rFonts w:hint="eastAsia"/>
        </w:rPr>
        <w:t>52</w:t>
      </w:r>
      <w:r>
        <w:rPr>
          <w:rFonts w:hint="eastAsia"/>
        </w:rPr>
        <w:t>段。</w:t>
      </w:r>
    </w:p>
  </w:endnote>
  <w:endnote w:id="8">
    <w:p w:rsidR="00000000" w:rsidRDefault="00000000">
      <w:pPr>
        <w:pStyle w:val="EndnoteText"/>
        <w:rPr>
          <w:rFonts w:hint="eastAsia"/>
        </w:rPr>
      </w:pPr>
      <w:r>
        <w:rPr>
          <w:rStyle w:val="EndnoteReference"/>
        </w:rPr>
        <w:endnoteRef/>
      </w:r>
      <w:r>
        <w:t xml:space="preserve"> </w:t>
      </w:r>
      <w:r>
        <w:rPr>
          <w:rFonts w:hint="eastAsia"/>
        </w:rPr>
        <w:tab/>
      </w:r>
      <w:r>
        <w:rPr>
          <w:rFonts w:hint="eastAsia"/>
        </w:rPr>
        <w:t>《</w:t>
      </w:r>
      <w:r>
        <w:rPr>
          <w:rFonts w:hint="eastAsia"/>
        </w:rPr>
        <w:t>1975</w:t>
      </w:r>
      <w:r>
        <w:rPr>
          <w:rFonts w:hint="eastAsia"/>
        </w:rPr>
        <w:t>年人力资源开发公约》</w:t>
      </w:r>
      <w:r>
        <w:rPr>
          <w:rFonts w:hint="eastAsia"/>
        </w:rPr>
        <w:t>(</w:t>
      </w:r>
      <w:r>
        <w:rPr>
          <w:rFonts w:hint="eastAsia"/>
        </w:rPr>
        <w:t>第</w:t>
      </w:r>
      <w:r>
        <w:rPr>
          <w:rFonts w:hint="eastAsia"/>
        </w:rPr>
        <w:t>142</w:t>
      </w:r>
      <w:r>
        <w:rPr>
          <w:rFonts w:hint="eastAsia"/>
        </w:rPr>
        <w:t>号公约</w:t>
      </w:r>
      <w:r>
        <w:rPr>
          <w:rFonts w:hint="eastAsia"/>
        </w:rPr>
        <w:t>)</w:t>
      </w:r>
      <w:r>
        <w:rPr>
          <w:rFonts w:hint="eastAsia"/>
        </w:rPr>
        <w:t>和《</w:t>
      </w:r>
      <w:r>
        <w:rPr>
          <w:rFonts w:hint="eastAsia"/>
        </w:rPr>
        <w:t>1962</w:t>
      </w:r>
      <w:r>
        <w:rPr>
          <w:rFonts w:hint="eastAsia"/>
        </w:rPr>
        <w:t>年社会政策</w:t>
      </w:r>
      <w:r>
        <w:rPr>
          <w:rFonts w:hint="eastAsia"/>
        </w:rPr>
        <w:t>(</w:t>
      </w:r>
      <w:r>
        <w:rPr>
          <w:rFonts w:hint="eastAsia"/>
        </w:rPr>
        <w:t>基本目标和标准</w:t>
      </w:r>
      <w:r>
        <w:rPr>
          <w:rFonts w:hint="eastAsia"/>
        </w:rPr>
        <w:t>)</w:t>
      </w:r>
      <w:r>
        <w:rPr>
          <w:rFonts w:hint="eastAsia"/>
        </w:rPr>
        <w:t>公约》</w:t>
      </w:r>
      <w:r>
        <w:rPr>
          <w:rFonts w:hint="eastAsia"/>
        </w:rPr>
        <w:t>(</w:t>
      </w:r>
      <w:r>
        <w:rPr>
          <w:rFonts w:hint="eastAsia"/>
        </w:rPr>
        <w:t>第</w:t>
      </w:r>
      <w:r>
        <w:rPr>
          <w:rFonts w:hint="eastAsia"/>
        </w:rPr>
        <w:t>117</w:t>
      </w:r>
      <w:r>
        <w:rPr>
          <w:rFonts w:hint="eastAsia"/>
        </w:rPr>
        <w:t>号公约</w:t>
      </w:r>
      <w:r>
        <w:rPr>
          <w:rFonts w:hint="eastAsia"/>
        </w:rPr>
        <w:t>)</w:t>
      </w:r>
      <w:r>
        <w:rPr>
          <w:rFonts w:hint="eastAsia"/>
        </w:rPr>
        <w:t>中也反映了某种看法。</w:t>
      </w:r>
    </w:p>
  </w:endnote>
  <w:endnote w:id="9">
    <w:p w:rsidR="00000000" w:rsidRDefault="00000000">
      <w:pPr>
        <w:pStyle w:val="EndnoteText"/>
        <w:rPr>
          <w:rFonts w:hint="eastAsia"/>
        </w:rPr>
      </w:pPr>
      <w:r>
        <w:rPr>
          <w:rStyle w:val="EndnoteReference"/>
        </w:rPr>
        <w:endnoteRef/>
      </w:r>
      <w:r>
        <w:t xml:space="preserve"> </w:t>
      </w:r>
      <w:r>
        <w:rPr>
          <w:rFonts w:hint="eastAsia"/>
        </w:rPr>
        <w:tab/>
      </w:r>
      <w:r>
        <w:rPr>
          <w:rFonts w:hint="eastAsia"/>
        </w:rPr>
        <w:t>见注</w:t>
      </w:r>
      <w:r>
        <w:rPr>
          <w:rFonts w:hint="eastAsia"/>
        </w:rPr>
        <w:t>8</w:t>
      </w:r>
      <w:r>
        <w:rPr>
          <w:rFonts w:hint="eastAsia"/>
        </w:rPr>
        <w:t>。</w:t>
      </w:r>
    </w:p>
  </w:endnote>
  <w:endnote w:id="10">
    <w:p w:rsidR="00000000" w:rsidRDefault="00000000">
      <w:pPr>
        <w:pStyle w:val="EndnoteText"/>
        <w:rPr>
          <w:rFonts w:hint="eastAsia"/>
        </w:rPr>
      </w:pPr>
      <w:r>
        <w:rPr>
          <w:rStyle w:val="EndnoteReference"/>
        </w:rPr>
        <w:endnoteRef/>
      </w:r>
      <w:r>
        <w:t xml:space="preserve"> </w:t>
      </w:r>
      <w:r>
        <w:rPr>
          <w:rFonts w:hint="eastAsia"/>
        </w:rPr>
        <w:tab/>
      </w:r>
      <w:r>
        <w:rPr>
          <w:rFonts w:hint="eastAsia"/>
        </w:rPr>
        <w:t>见第</w:t>
      </w:r>
      <w:r>
        <w:rPr>
          <w:rFonts w:hint="eastAsia"/>
        </w:rPr>
        <w:t>6</w:t>
      </w:r>
      <w:r>
        <w:rPr>
          <w:rFonts w:hint="eastAsia"/>
        </w:rPr>
        <w:t>段。</w:t>
      </w:r>
    </w:p>
  </w:endnote>
  <w:endnote w:id="11">
    <w:p w:rsidR="00000000" w:rsidRDefault="00000000">
      <w:pPr>
        <w:pStyle w:val="EndnoteText"/>
        <w:rPr>
          <w:rFonts w:hint="eastAsia"/>
        </w:rPr>
      </w:pPr>
      <w:r>
        <w:rPr>
          <w:rStyle w:val="EndnoteReference"/>
        </w:rPr>
        <w:endnoteRef/>
      </w:r>
      <w:r>
        <w:t xml:space="preserve"> </w:t>
      </w:r>
      <w:r>
        <w:rPr>
          <w:rFonts w:hint="eastAsia"/>
        </w:rPr>
        <w:tab/>
      </w:r>
      <w:r>
        <w:rPr>
          <w:rFonts w:hint="eastAsia"/>
        </w:rPr>
        <w:t>见第</w:t>
      </w:r>
      <w:r>
        <w:rPr>
          <w:rFonts w:hint="eastAsia"/>
        </w:rPr>
        <w:t>15</w:t>
      </w:r>
      <w:r>
        <w:rPr>
          <w:rFonts w:hint="eastAsia"/>
        </w:rPr>
        <w:t>段。</w:t>
      </w:r>
    </w:p>
  </w:endnote>
  <w:endnote w:id="12">
    <w:p w:rsidR="00000000" w:rsidRDefault="00000000">
      <w:pPr>
        <w:pStyle w:val="EndnoteText"/>
        <w:rPr>
          <w:rFonts w:hint="eastAsia"/>
        </w:rPr>
      </w:pPr>
      <w:r>
        <w:rPr>
          <w:rStyle w:val="EndnoteReference"/>
        </w:rPr>
        <w:endnoteRef/>
      </w:r>
      <w:r>
        <w:t xml:space="preserve"> </w:t>
      </w:r>
      <w:r>
        <w:rPr>
          <w:rFonts w:hint="eastAsia"/>
        </w:rPr>
        <w:tab/>
      </w:r>
      <w:r>
        <w:rPr>
          <w:rFonts w:hint="eastAsia"/>
        </w:rPr>
        <w:t>见第</w:t>
      </w:r>
      <w:r>
        <w:rPr>
          <w:rFonts w:hint="eastAsia"/>
        </w:rPr>
        <w:t>6</w:t>
      </w:r>
      <w:r>
        <w:rPr>
          <w:rFonts w:hint="eastAsia"/>
        </w:rPr>
        <w:t>段。</w:t>
      </w:r>
    </w:p>
  </w:endnote>
  <w:endnote w:id="13">
    <w:p w:rsidR="00000000" w:rsidRDefault="00000000">
      <w:pPr>
        <w:pStyle w:val="EndnoteText"/>
        <w:rPr>
          <w:rFonts w:hint="eastAsia"/>
        </w:rPr>
      </w:pPr>
      <w:r>
        <w:rPr>
          <w:rStyle w:val="EndnoteReference"/>
        </w:rPr>
        <w:endnoteRef/>
      </w:r>
      <w:r>
        <w:t xml:space="preserve"> </w:t>
      </w:r>
      <w:r>
        <w:rPr>
          <w:rFonts w:hint="eastAsia"/>
        </w:rPr>
        <w:tab/>
      </w:r>
      <w:r>
        <w:rPr>
          <w:rFonts w:hint="eastAsia"/>
        </w:rPr>
        <w:t>见第</w:t>
      </w:r>
      <w:r>
        <w:rPr>
          <w:rFonts w:hint="eastAsia"/>
        </w:rPr>
        <w:t>9</w:t>
      </w:r>
      <w:r>
        <w:rPr>
          <w:rFonts w:hint="eastAsia"/>
        </w:rPr>
        <w:t>段。</w:t>
      </w:r>
    </w:p>
  </w:endnote>
  <w:endnote w:id="14">
    <w:p w:rsidR="00000000" w:rsidRDefault="00000000">
      <w:pPr>
        <w:pStyle w:val="EndnoteText"/>
      </w:pPr>
      <w:r>
        <w:rPr>
          <w:rStyle w:val="EndnoteReference"/>
        </w:rPr>
        <w:endnoteRef/>
      </w:r>
      <w:r>
        <w:t xml:space="preserve"> </w:t>
      </w:r>
      <w:r>
        <w:rPr>
          <w:rFonts w:hint="eastAsia"/>
        </w:rPr>
        <w:tab/>
      </w:r>
      <w:r>
        <w:rPr>
          <w:rFonts w:hint="eastAsia"/>
        </w:rPr>
        <w:t>这一点与《公民权利和政治权利国际公约》第</w:t>
      </w:r>
      <w:r>
        <w:rPr>
          <w:rFonts w:hint="eastAsia"/>
        </w:rPr>
        <w:t>18</w:t>
      </w:r>
      <w:r>
        <w:rPr>
          <w:rFonts w:hint="eastAsia"/>
        </w:rPr>
        <w:t>条第</w:t>
      </w:r>
      <w:r>
        <w:rPr>
          <w:rFonts w:hint="eastAsia"/>
        </w:rPr>
        <w:t>4</w:t>
      </w:r>
      <w:r>
        <w:rPr>
          <w:rFonts w:hint="eastAsia"/>
        </w:rPr>
        <w:t>款重复，也涉及《公民权利和政治权利国际公约》第</w:t>
      </w:r>
      <w:r>
        <w:rPr>
          <w:rFonts w:hint="eastAsia"/>
        </w:rPr>
        <w:t>18</w:t>
      </w:r>
      <w:r>
        <w:rPr>
          <w:rFonts w:hint="eastAsia"/>
        </w:rPr>
        <w:t>条第</w:t>
      </w:r>
      <w:r>
        <w:rPr>
          <w:rFonts w:hint="eastAsia"/>
        </w:rPr>
        <w:t>1</w:t>
      </w:r>
      <w:r>
        <w:rPr>
          <w:rFonts w:hint="eastAsia"/>
        </w:rPr>
        <w:t>款中所载述的教导宗教或信仰的自由。</w:t>
      </w:r>
      <w:r>
        <w:rPr>
          <w:rFonts w:hint="eastAsia"/>
        </w:rPr>
        <w:t>(</w:t>
      </w:r>
      <w:r>
        <w:rPr>
          <w:rFonts w:hint="eastAsia"/>
        </w:rPr>
        <w:t>见人权事务委员会关于《公民权利和政治权利国际公约》第</w:t>
      </w:r>
      <w:r>
        <w:rPr>
          <w:rFonts w:hint="eastAsia"/>
        </w:rPr>
        <w:t>18</w:t>
      </w:r>
      <w:r>
        <w:rPr>
          <w:rFonts w:hint="eastAsia"/>
        </w:rPr>
        <w:t>条的第</w:t>
      </w:r>
      <w:r>
        <w:rPr>
          <w:rFonts w:hint="eastAsia"/>
        </w:rPr>
        <w:t>22</w:t>
      </w:r>
      <w:r>
        <w:rPr>
          <w:rFonts w:hint="eastAsia"/>
        </w:rPr>
        <w:t>号总评论，第四十八届会议，</w:t>
      </w:r>
      <w:r>
        <w:rPr>
          <w:rFonts w:hint="eastAsia"/>
        </w:rPr>
        <w:t>1993</w:t>
      </w:r>
      <w:r>
        <w:rPr>
          <w:rFonts w:hint="eastAsia"/>
        </w:rPr>
        <w:t>年。</w:t>
      </w:r>
      <w:r>
        <w:rPr>
          <w:rFonts w:hint="eastAsia"/>
        </w:rPr>
        <w:t>)</w:t>
      </w:r>
      <w:r>
        <w:rPr>
          <w:rFonts w:hint="eastAsia"/>
        </w:rPr>
        <w:t>人权事务委员会指出，《公民权利和政治权利国际公约》第</w:t>
      </w:r>
      <w:r>
        <w:rPr>
          <w:rFonts w:hint="eastAsia"/>
        </w:rPr>
        <w:t>18</w:t>
      </w:r>
      <w:r>
        <w:rPr>
          <w:rFonts w:hint="eastAsia"/>
        </w:rPr>
        <w:t>条的根本性质表现在该《公约》第</w:t>
      </w:r>
      <w:r>
        <w:rPr>
          <w:rFonts w:hint="eastAsia"/>
        </w:rPr>
        <w:t>4</w:t>
      </w:r>
      <w:r>
        <w:rPr>
          <w:rFonts w:hint="eastAsia"/>
        </w:rPr>
        <w:t>条第</w:t>
      </w:r>
      <w:r>
        <w:rPr>
          <w:rFonts w:hint="eastAsia"/>
        </w:rPr>
        <w:t>2</w:t>
      </w:r>
      <w:r>
        <w:rPr>
          <w:rFonts w:hint="eastAsia"/>
        </w:rPr>
        <w:t>款所规定的、即使在公共紧急状态时期也不得加以克减这一事实上。</w:t>
      </w:r>
    </w:p>
  </w:endnote>
  <w:endnote w:id="15">
    <w:p w:rsidR="00000000" w:rsidRDefault="00000000">
      <w:pPr>
        <w:pStyle w:val="EndnoteText"/>
        <w:rPr>
          <w:rFonts w:hint="eastAsia"/>
        </w:rPr>
      </w:pPr>
      <w:r>
        <w:rPr>
          <w:rStyle w:val="EndnoteReference"/>
        </w:rPr>
        <w:endnoteRef/>
      </w:r>
      <w:r>
        <w:t xml:space="preserve"> </w:t>
      </w:r>
      <w:r>
        <w:rPr>
          <w:rFonts w:hint="eastAsia"/>
        </w:rPr>
        <w:tab/>
      </w:r>
      <w:r>
        <w:rPr>
          <w:rFonts w:hint="eastAsia"/>
        </w:rPr>
        <w:t>第</w:t>
      </w:r>
      <w:r>
        <w:rPr>
          <w:rFonts w:hint="eastAsia"/>
        </w:rPr>
        <w:t>2</w:t>
      </w:r>
      <w:r>
        <w:rPr>
          <w:rFonts w:hint="eastAsia"/>
        </w:rPr>
        <w:t>条规定：“在一国得到批准时，在本《公约》的含义范围内，不应将下列情况视为构成歧视：</w:t>
      </w:r>
    </w:p>
    <w:p w:rsidR="00000000" w:rsidRDefault="00000000">
      <w:pPr>
        <w:pStyle w:val="EndnoteText"/>
        <w:numPr>
          <w:ilvl w:val="0"/>
          <w:numId w:val="17"/>
        </w:numPr>
        <w:tabs>
          <w:tab w:val="clear" w:pos="510"/>
          <w:tab w:val="clear" w:pos="785"/>
          <w:tab w:val="num" w:pos="1285"/>
        </w:tabs>
        <w:ind w:left="1285"/>
      </w:pPr>
      <w:r>
        <w:rPr>
          <w:rFonts w:hint="eastAsia"/>
        </w:rPr>
        <w:t>为男女学童设立或维持各别的教育系统或机构，但这些系统或机构应提供相等的教育机会、聘请任用资格达到同样标准的教员、使用符合同样质量要求的校舍和设备、提供修习同样或相当课程的机会；</w:t>
      </w:r>
    </w:p>
    <w:p w:rsidR="00000000" w:rsidRDefault="00000000">
      <w:pPr>
        <w:pStyle w:val="EndnoteText"/>
        <w:numPr>
          <w:ilvl w:val="0"/>
          <w:numId w:val="17"/>
        </w:numPr>
        <w:tabs>
          <w:tab w:val="clear" w:pos="510"/>
          <w:tab w:val="clear" w:pos="785"/>
          <w:tab w:val="num" w:pos="1285"/>
        </w:tabs>
        <w:ind w:left="1285"/>
      </w:pPr>
      <w:r>
        <w:rPr>
          <w:rFonts w:hint="eastAsia"/>
        </w:rPr>
        <w:t>基于宗教或语言上的原因设立或维持各别的教育系统或机构，提供符合学童父母或法定监护人愿望的教育，但对这些系统的参与或在这些机构上学是任凭选择的、所提供的教育应符合主管当局可能规定或核定的标准，对同级教育来说，更应该这样；</w:t>
      </w:r>
    </w:p>
    <w:p w:rsidR="00000000" w:rsidRDefault="00000000">
      <w:pPr>
        <w:pStyle w:val="EndnoteText"/>
        <w:numPr>
          <w:ilvl w:val="0"/>
          <w:numId w:val="17"/>
        </w:numPr>
        <w:tabs>
          <w:tab w:val="clear" w:pos="510"/>
          <w:tab w:val="clear" w:pos="785"/>
          <w:tab w:val="num" w:pos="1285"/>
        </w:tabs>
        <w:ind w:left="1285"/>
        <w:rPr>
          <w:spacing w:val="0"/>
        </w:rPr>
      </w:pPr>
      <w:r>
        <w:rPr>
          <w:rFonts w:hint="eastAsia"/>
        </w:rPr>
        <w:t>设立或维持私立教育机构</w:t>
      </w:r>
      <w:r>
        <w:rPr>
          <w:rFonts w:hint="eastAsia"/>
          <w:spacing w:val="0"/>
        </w:rPr>
        <w:t>，该机构的目的不是为了排除任何群体，而是相继提供公立教育当局所提供的那种教育设施，这些机构应遵守上述目标，所提供的教育应符合主管当局可能规定或核定的标准，对同级教育来说，更应该这样。”</w:t>
      </w:r>
    </w:p>
  </w:endnote>
  <w:endnote w:id="16">
    <w:p w:rsidR="00000000" w:rsidRDefault="00000000">
      <w:pPr>
        <w:pStyle w:val="EndnoteText"/>
      </w:pPr>
      <w:r>
        <w:rPr>
          <w:rStyle w:val="EndnoteReference"/>
        </w:rPr>
        <w:endnoteRef/>
      </w:r>
      <w:r>
        <w:t xml:space="preserve"> </w:t>
      </w:r>
      <w:r>
        <w:rPr>
          <w:rFonts w:hint="eastAsia"/>
        </w:rPr>
        <w:tab/>
      </w:r>
      <w:r>
        <w:rPr>
          <w:rFonts w:hint="eastAsia"/>
        </w:rPr>
        <w:t>见教科文组织关于高等教育教学人员状况的建议</w:t>
      </w:r>
      <w:r>
        <w:rPr>
          <w:rFonts w:hint="eastAsia"/>
        </w:rPr>
        <w:t>(1997</w:t>
      </w:r>
      <w:r>
        <w:rPr>
          <w:rFonts w:hint="eastAsia"/>
        </w:rPr>
        <w:t>年</w:t>
      </w:r>
      <w:r>
        <w:rPr>
          <w:rFonts w:hint="eastAsia"/>
        </w:rPr>
        <w:t>)</w:t>
      </w:r>
      <w:r>
        <w:rPr>
          <w:rFonts w:hint="eastAsia"/>
        </w:rPr>
        <w:t>。</w:t>
      </w:r>
    </w:p>
  </w:endnote>
  <w:endnote w:id="17">
    <w:p w:rsidR="00000000" w:rsidRDefault="00000000">
      <w:pPr>
        <w:pStyle w:val="EndnoteText"/>
      </w:pPr>
      <w:r>
        <w:rPr>
          <w:rStyle w:val="EndnoteReference"/>
        </w:rPr>
        <w:endnoteRef/>
      </w:r>
      <w:r>
        <w:t xml:space="preserve"> </w:t>
      </w:r>
      <w:r>
        <w:rPr>
          <w:rFonts w:hint="eastAsia"/>
        </w:rPr>
        <w:tab/>
      </w:r>
      <w:r>
        <w:rPr>
          <w:rFonts w:hint="eastAsia"/>
        </w:rPr>
        <w:t>在编写这一段的时候，委员会注意到了国际人权系统中其他机构历来的做法，例如儿童权利委员会对《儿童权利公约》第</w:t>
      </w:r>
      <w:r>
        <w:rPr>
          <w:rFonts w:hint="eastAsia"/>
        </w:rPr>
        <w:t>28</w:t>
      </w:r>
      <w:r>
        <w:rPr>
          <w:rFonts w:hint="eastAsia"/>
        </w:rPr>
        <w:t>条第</w:t>
      </w:r>
      <w:r>
        <w:rPr>
          <w:rFonts w:hint="eastAsia"/>
        </w:rPr>
        <w:t>2</w:t>
      </w:r>
      <w:r>
        <w:rPr>
          <w:rFonts w:hint="eastAsia"/>
        </w:rPr>
        <w:t>款的解释以及人权事务委员会对《公民权利和政治权利国际盟约》第</w:t>
      </w:r>
      <w:r>
        <w:rPr>
          <w:rFonts w:hint="eastAsia"/>
        </w:rPr>
        <w:t>7</w:t>
      </w:r>
      <w:r>
        <w:rPr>
          <w:rFonts w:hint="eastAsia"/>
        </w:rPr>
        <w:t>条的解释。</w:t>
      </w:r>
    </w:p>
  </w:endnote>
  <w:endnote w:id="18">
    <w:p w:rsidR="00000000" w:rsidRDefault="00000000">
      <w:pPr>
        <w:pStyle w:val="EndnoteText"/>
      </w:pPr>
      <w:r>
        <w:rPr>
          <w:rStyle w:val="EndnoteReference"/>
        </w:rPr>
        <w:endnoteRef/>
      </w:r>
      <w:r>
        <w:t xml:space="preserve"> </w:t>
      </w:r>
      <w:r>
        <w:rPr>
          <w:rFonts w:hint="eastAsia"/>
        </w:rPr>
        <w:tab/>
      </w:r>
      <w:r>
        <w:rPr>
          <w:rFonts w:hint="eastAsia"/>
        </w:rPr>
        <w:t>委员会指出，虽然《宣言》第</w:t>
      </w:r>
      <w:r>
        <w:rPr>
          <w:rFonts w:hint="eastAsia"/>
        </w:rPr>
        <w:t>26</w:t>
      </w:r>
      <w:r>
        <w:rPr>
          <w:rFonts w:hint="eastAsia"/>
        </w:rPr>
        <w:t>条第</w:t>
      </w:r>
      <w:r>
        <w:rPr>
          <w:rFonts w:hint="eastAsia"/>
        </w:rPr>
        <w:t>2</w:t>
      </w:r>
      <w:r>
        <w:rPr>
          <w:rFonts w:hint="eastAsia"/>
        </w:rPr>
        <w:t>款中没有明文规定，《经济、社会、文化权利国际公约》的起草人却明确地把人格尊严作为一切教育都必须遵守的一项强制性准则载入《公约》的案文</w:t>
      </w:r>
      <w:r>
        <w:rPr>
          <w:rFonts w:hint="eastAsia"/>
        </w:rPr>
        <w:t>(</w:t>
      </w:r>
      <w:r>
        <w:rPr>
          <w:rFonts w:hint="eastAsia"/>
        </w:rPr>
        <w:t>第</w:t>
      </w:r>
      <w:r>
        <w:rPr>
          <w:rFonts w:hint="eastAsia"/>
        </w:rPr>
        <w:t>13</w:t>
      </w:r>
      <w:r>
        <w:rPr>
          <w:rFonts w:hint="eastAsia"/>
        </w:rPr>
        <w:t>条第</w:t>
      </w:r>
      <w:r>
        <w:rPr>
          <w:rFonts w:hint="eastAsia"/>
        </w:rPr>
        <w:t>1</w:t>
      </w:r>
      <w:r>
        <w:rPr>
          <w:rFonts w:hint="eastAsia"/>
        </w:rPr>
        <w:t>款</w:t>
      </w:r>
      <w:r>
        <w:rPr>
          <w:rFonts w:hint="eastAsia"/>
        </w:rPr>
        <w:t>)</w:t>
      </w:r>
      <w:r>
        <w:rPr>
          <w:rFonts w:hint="eastAsia"/>
        </w:rPr>
        <w:t>。</w:t>
      </w:r>
    </w:p>
  </w:endnote>
  <w:endnote w:id="19">
    <w:p w:rsidR="00000000" w:rsidRDefault="00000000">
      <w:pPr>
        <w:pStyle w:val="EndnoteText"/>
        <w:rPr>
          <w:rFonts w:hint="eastAsia"/>
          <w:b/>
        </w:rPr>
      </w:pPr>
      <w:r>
        <w:rPr>
          <w:rStyle w:val="EndnoteReference"/>
        </w:rPr>
        <w:endnoteRef/>
      </w:r>
      <w:r>
        <w:t xml:space="preserve"> </w:t>
      </w:r>
      <w:r>
        <w:rPr>
          <w:rFonts w:hint="eastAsia"/>
        </w:rPr>
        <w:tab/>
      </w:r>
      <w:r>
        <w:rPr>
          <w:rFonts w:hint="eastAsia"/>
        </w:rPr>
        <w:t>见委员会第</w:t>
      </w:r>
      <w:r>
        <w:rPr>
          <w:rFonts w:hint="eastAsia"/>
        </w:rPr>
        <w:t>3</w:t>
      </w:r>
      <w:r>
        <w:rPr>
          <w:rFonts w:hint="eastAsia"/>
        </w:rPr>
        <w:t>号总评论，第</w:t>
      </w:r>
      <w:r>
        <w:rPr>
          <w:rFonts w:hint="eastAsia"/>
        </w:rPr>
        <w:t>1</w:t>
      </w:r>
      <w:r>
        <w:rPr>
          <w:rFonts w:hint="eastAsia"/>
        </w:rPr>
        <w:t>段。</w:t>
      </w:r>
    </w:p>
  </w:endnote>
  <w:endnote w:id="20">
    <w:p w:rsidR="00000000" w:rsidRDefault="00000000">
      <w:pPr>
        <w:pStyle w:val="EndnoteText"/>
        <w:rPr>
          <w:rFonts w:hint="eastAsia"/>
        </w:rPr>
      </w:pPr>
      <w:r>
        <w:rPr>
          <w:rStyle w:val="EndnoteReference"/>
        </w:rPr>
        <w:endnoteRef/>
      </w:r>
      <w:r>
        <w:t xml:space="preserve"> </w:t>
      </w:r>
      <w:r>
        <w:rPr>
          <w:rFonts w:hint="eastAsia"/>
        </w:rPr>
        <w:tab/>
      </w:r>
      <w:r>
        <w:rPr>
          <w:rFonts w:hint="eastAsia"/>
        </w:rPr>
        <w:t>见委员会第</w:t>
      </w:r>
      <w:r>
        <w:rPr>
          <w:rFonts w:hint="eastAsia"/>
        </w:rPr>
        <w:t>3</w:t>
      </w:r>
      <w:r>
        <w:rPr>
          <w:rFonts w:hint="eastAsia"/>
        </w:rPr>
        <w:t>号总评论，第</w:t>
      </w:r>
      <w:r>
        <w:rPr>
          <w:rFonts w:hint="eastAsia"/>
        </w:rPr>
        <w:t>2</w:t>
      </w:r>
      <w:r>
        <w:rPr>
          <w:rFonts w:hint="eastAsia"/>
        </w:rPr>
        <w:t>段。</w:t>
      </w:r>
    </w:p>
  </w:endnote>
  <w:endnote w:id="21">
    <w:p w:rsidR="00000000" w:rsidRDefault="00000000">
      <w:pPr>
        <w:pStyle w:val="EndnoteText"/>
        <w:rPr>
          <w:rFonts w:hint="eastAsia"/>
        </w:rPr>
      </w:pPr>
      <w:r>
        <w:rPr>
          <w:rStyle w:val="EndnoteReference"/>
        </w:rPr>
        <w:endnoteRef/>
      </w:r>
      <w:r>
        <w:t xml:space="preserve"> </w:t>
      </w:r>
      <w:r>
        <w:rPr>
          <w:rFonts w:hint="eastAsia"/>
        </w:rPr>
        <w:tab/>
      </w:r>
      <w:r>
        <w:rPr>
          <w:rFonts w:hint="eastAsia"/>
        </w:rPr>
        <w:t>见委员会第</w:t>
      </w:r>
      <w:r>
        <w:rPr>
          <w:rFonts w:hint="eastAsia"/>
        </w:rPr>
        <w:t>3</w:t>
      </w:r>
      <w:r>
        <w:rPr>
          <w:rFonts w:hint="eastAsia"/>
        </w:rPr>
        <w:t>号总评论，第</w:t>
      </w:r>
      <w:r>
        <w:rPr>
          <w:rFonts w:hint="eastAsia"/>
        </w:rPr>
        <w:t>9</w:t>
      </w:r>
      <w:r>
        <w:rPr>
          <w:rFonts w:hint="eastAsia"/>
        </w:rPr>
        <w:t>段。</w:t>
      </w:r>
    </w:p>
  </w:endnote>
  <w:endnote w:id="22">
    <w:p w:rsidR="00000000" w:rsidRDefault="00000000">
      <w:pPr>
        <w:pStyle w:val="EndnoteText"/>
        <w:rPr>
          <w:rFonts w:hint="eastAsia"/>
        </w:rPr>
      </w:pPr>
      <w:r>
        <w:rPr>
          <w:rStyle w:val="EndnoteReference"/>
        </w:rPr>
        <w:endnoteRef/>
      </w:r>
      <w:r>
        <w:t xml:space="preserve"> </w:t>
      </w:r>
      <w:r>
        <w:rPr>
          <w:rFonts w:hint="eastAsia"/>
        </w:rPr>
        <w:tab/>
      </w:r>
      <w:r>
        <w:rPr>
          <w:rFonts w:hint="eastAsia"/>
        </w:rPr>
        <w:t>见委员会第</w:t>
      </w:r>
      <w:r>
        <w:rPr>
          <w:rFonts w:hint="eastAsia"/>
        </w:rPr>
        <w:t>3</w:t>
      </w:r>
      <w:r>
        <w:rPr>
          <w:rFonts w:hint="eastAsia"/>
        </w:rPr>
        <w:t>号总评论，第</w:t>
      </w:r>
      <w:r>
        <w:rPr>
          <w:rFonts w:hint="eastAsia"/>
        </w:rPr>
        <w:t>9</w:t>
      </w:r>
      <w:r>
        <w:rPr>
          <w:rFonts w:hint="eastAsia"/>
        </w:rPr>
        <w:t>段。</w:t>
      </w:r>
    </w:p>
  </w:endnote>
  <w:endnote w:id="23">
    <w:p w:rsidR="00000000" w:rsidRDefault="00000000">
      <w:pPr>
        <w:pStyle w:val="EndnoteText"/>
        <w:rPr>
          <w:rFonts w:hint="eastAsia"/>
        </w:rPr>
      </w:pPr>
      <w:r>
        <w:rPr>
          <w:rStyle w:val="EndnoteReference"/>
        </w:rPr>
        <w:endnoteRef/>
      </w:r>
      <w:r>
        <w:t xml:space="preserve"> </w:t>
      </w:r>
      <w:r>
        <w:rPr>
          <w:rFonts w:hint="eastAsia"/>
        </w:rPr>
        <w:tab/>
      </w:r>
      <w:r>
        <w:rPr>
          <w:rFonts w:hint="eastAsia"/>
        </w:rPr>
        <w:t>有许多资料可在这方面为缔约国提供帮助，如教科文组织的《国际教育课程设置和教科书编写指南》</w:t>
      </w:r>
      <w:r>
        <w:rPr>
          <w:rFonts w:hint="eastAsia"/>
        </w:rPr>
        <w:t>(ED</w:t>
      </w:r>
      <w:r>
        <w:t>/ECS/HCI</w:t>
      </w:r>
      <w:r>
        <w:rPr>
          <w:rFonts w:hint="eastAsia"/>
        </w:rPr>
        <w:t>)</w:t>
      </w:r>
      <w:r>
        <w:rPr>
          <w:rFonts w:hint="eastAsia"/>
        </w:rPr>
        <w:t>等。第</w:t>
      </w:r>
      <w:r>
        <w:rPr>
          <w:rFonts w:hint="eastAsia"/>
        </w:rPr>
        <w:t>13</w:t>
      </w:r>
      <w:r>
        <w:rPr>
          <w:rFonts w:hint="eastAsia"/>
        </w:rPr>
        <w:t>条第</w:t>
      </w:r>
      <w:r>
        <w:rPr>
          <w:rFonts w:hint="eastAsia"/>
        </w:rPr>
        <w:t>1</w:t>
      </w:r>
      <w:r>
        <w:rPr>
          <w:rFonts w:hint="eastAsia"/>
        </w:rPr>
        <w:t>款规定的目标之一，是“加强对人权和基本自由的尊重”。在这一特定方面，缔约国应当研究在“联合国人权教育十年”框架内发起的行动</w:t>
      </w:r>
      <w:r>
        <w:rPr>
          <w:rFonts w:eastAsia="汉鼎繁楷体" w:hint="eastAsia"/>
          <w:spacing w:val="-40"/>
          <w:sz w:val="22"/>
        </w:rPr>
        <w:t>——</w:t>
      </w:r>
      <w:r>
        <w:rPr>
          <w:rFonts w:eastAsia="汉鼎繁楷体"/>
          <w:sz w:val="22"/>
        </w:rPr>
        <w:t xml:space="preserve"> </w:t>
      </w:r>
      <w:r>
        <w:rPr>
          <w:rFonts w:hint="eastAsia"/>
        </w:rPr>
        <w:t>尤其有启发性的，是大会</w:t>
      </w:r>
      <w:r>
        <w:rPr>
          <w:rFonts w:hint="eastAsia"/>
        </w:rPr>
        <w:t>1996</w:t>
      </w:r>
      <w:r>
        <w:rPr>
          <w:rFonts w:hint="eastAsia"/>
        </w:rPr>
        <w:t>年通过的《十年行动计划》，以及人权事务高级专员办事处为帮助各国围绕“联合国人权教育十年”开展活动而编写的《人权教育国家行动计划指南》。</w:t>
      </w:r>
    </w:p>
  </w:endnote>
  <w:endnote w:id="24">
    <w:p w:rsidR="00000000" w:rsidRDefault="00000000">
      <w:pPr>
        <w:pStyle w:val="EndnoteText"/>
        <w:rPr>
          <w:rFonts w:hint="eastAsia"/>
        </w:rPr>
      </w:pPr>
      <w:r>
        <w:rPr>
          <w:rStyle w:val="EndnoteReference"/>
        </w:rPr>
        <w:endnoteRef/>
      </w:r>
      <w:r>
        <w:t xml:space="preserve"> </w:t>
      </w:r>
      <w:r>
        <w:rPr>
          <w:rFonts w:hint="eastAsia"/>
        </w:rPr>
        <w:tab/>
      </w:r>
      <w:r>
        <w:rPr>
          <w:rFonts w:hint="eastAsia"/>
        </w:rPr>
        <w:t>关于“义务”和“免费”的含义，见关于第</w:t>
      </w:r>
      <w:r>
        <w:rPr>
          <w:rFonts w:hint="eastAsia"/>
        </w:rPr>
        <w:t>14</w:t>
      </w:r>
      <w:r>
        <w:rPr>
          <w:rFonts w:hint="eastAsia"/>
        </w:rPr>
        <w:t>条的第</w:t>
      </w:r>
      <w:r>
        <w:rPr>
          <w:rFonts w:hint="eastAsia"/>
        </w:rPr>
        <w:t>11</w:t>
      </w:r>
      <w:r>
        <w:rPr>
          <w:rFonts w:hint="eastAsia"/>
        </w:rPr>
        <w:t>号总评论第</w:t>
      </w:r>
      <w:r>
        <w:rPr>
          <w:rFonts w:hint="eastAsia"/>
        </w:rPr>
        <w:t>6</w:t>
      </w:r>
      <w:r>
        <w:rPr>
          <w:rFonts w:hint="eastAsia"/>
        </w:rPr>
        <w:t>段和第</w:t>
      </w:r>
      <w:r>
        <w:rPr>
          <w:rFonts w:hint="eastAsia"/>
        </w:rPr>
        <w:t>7</w:t>
      </w:r>
      <w:r>
        <w:rPr>
          <w:rFonts w:hint="eastAsia"/>
        </w:rPr>
        <w:t>段。</w:t>
      </w:r>
    </w:p>
  </w:endnote>
  <w:endnote w:id="25">
    <w:p w:rsidR="00000000" w:rsidRDefault="00000000">
      <w:pPr>
        <w:pStyle w:val="EndnoteText"/>
        <w:rPr>
          <w:rFonts w:hint="eastAsia"/>
        </w:rPr>
      </w:pPr>
      <w:r>
        <w:rPr>
          <w:rStyle w:val="EndnoteReference"/>
        </w:rPr>
        <w:endnoteRef/>
      </w:r>
      <w:r>
        <w:t xml:space="preserve"> </w:t>
      </w:r>
      <w:r>
        <w:rPr>
          <w:rFonts w:hint="eastAsia"/>
        </w:rPr>
        <w:tab/>
      </w:r>
      <w:r>
        <w:rPr>
          <w:rFonts w:hint="eastAsia"/>
        </w:rPr>
        <w:t>在某些情况下，第</w:t>
      </w:r>
      <w:r>
        <w:rPr>
          <w:rFonts w:hint="eastAsia"/>
        </w:rPr>
        <w:t>2</w:t>
      </w:r>
      <w:r>
        <w:rPr>
          <w:rFonts w:hint="eastAsia"/>
        </w:rPr>
        <w:t>条第</w:t>
      </w:r>
      <w:r>
        <w:rPr>
          <w:rFonts w:hint="eastAsia"/>
        </w:rPr>
        <w:t>1</w:t>
      </w:r>
      <w:r>
        <w:rPr>
          <w:rFonts w:hint="eastAsia"/>
        </w:rPr>
        <w:t>款设想的国际援助与合作极有可能将此种奖学金制度作为援助与合作的项目。</w:t>
      </w:r>
    </w:p>
  </w:endnote>
  <w:endnote w:id="26">
    <w:p w:rsidR="00000000" w:rsidRDefault="00000000">
      <w:pPr>
        <w:pStyle w:val="EndnoteText"/>
        <w:rPr>
          <w:rFonts w:hint="eastAsia"/>
          <w:sz w:val="26"/>
        </w:rPr>
      </w:pPr>
      <w:r>
        <w:rPr>
          <w:rStyle w:val="EndnoteReference"/>
        </w:rPr>
        <w:endnoteRef/>
      </w:r>
      <w:r>
        <w:t xml:space="preserve"> </w:t>
      </w:r>
      <w:r>
        <w:rPr>
          <w:rFonts w:hint="eastAsia"/>
        </w:rPr>
        <w:tab/>
      </w:r>
      <w:r>
        <w:rPr>
          <w:rFonts w:hint="eastAsia"/>
        </w:rPr>
        <w:t>关于基础教育，儿童基金认为，“只有国家</w:t>
      </w:r>
      <w:r>
        <w:rPr>
          <w:rFonts w:hint="eastAsia"/>
          <w:sz w:val="26"/>
        </w:rPr>
        <w:t>……才能够将各组成部分组合成一个连贯而又灵活的教育体系”。儿童基金，</w:t>
      </w:r>
      <w:r>
        <w:rPr>
          <w:rFonts w:hint="eastAsia"/>
          <w:sz w:val="26"/>
          <w:u w:val="single"/>
        </w:rPr>
        <w:t>1999</w:t>
      </w:r>
      <w:r>
        <w:rPr>
          <w:rFonts w:hint="eastAsia"/>
          <w:sz w:val="26"/>
          <w:u w:val="single"/>
        </w:rPr>
        <w:t>年世界儿童状况</w:t>
      </w:r>
      <w:r>
        <w:rPr>
          <w:rFonts w:hint="eastAsia"/>
          <w:sz w:val="26"/>
        </w:rPr>
        <w:t>，“教育革命”，</w:t>
      </w:r>
      <w:r>
        <w:rPr>
          <w:rFonts w:hint="eastAsia"/>
          <w:sz w:val="26"/>
        </w:rPr>
        <w:t>P</w:t>
      </w:r>
      <w:r>
        <w:rPr>
          <w:sz w:val="26"/>
        </w:rPr>
        <w:t>.</w:t>
      </w:r>
      <w:r>
        <w:rPr>
          <w:rFonts w:hint="eastAsia"/>
          <w:sz w:val="26"/>
        </w:rPr>
        <w:t>77</w:t>
      </w:r>
      <w:r>
        <w:rPr>
          <w:rFonts w:hint="eastAsia"/>
          <w:sz w:val="26"/>
        </w:rPr>
        <w:t>。</w:t>
      </w:r>
    </w:p>
  </w:endnote>
  <w:endnote w:id="27">
    <w:p w:rsidR="00000000" w:rsidRDefault="00000000">
      <w:pPr>
        <w:pStyle w:val="EndnoteText"/>
        <w:rPr>
          <w:rFonts w:hint="eastAsia"/>
        </w:rPr>
      </w:pPr>
      <w:r>
        <w:rPr>
          <w:rStyle w:val="EndnoteReference"/>
        </w:rPr>
        <w:endnoteRef/>
      </w:r>
      <w:r>
        <w:t xml:space="preserve"> </w:t>
      </w:r>
      <w:r>
        <w:rPr>
          <w:rFonts w:hint="eastAsia"/>
        </w:rPr>
        <w:tab/>
      </w:r>
      <w:r>
        <w:rPr>
          <w:rFonts w:hint="eastAsia"/>
        </w:rPr>
        <w:t>第</w:t>
      </w:r>
      <w:r>
        <w:rPr>
          <w:rFonts w:hint="eastAsia"/>
        </w:rPr>
        <w:t>7</w:t>
      </w:r>
      <w:r>
        <w:rPr>
          <w:rFonts w:hint="eastAsia"/>
        </w:rPr>
        <w:t>条第</w:t>
      </w:r>
      <w:r>
        <w:rPr>
          <w:rFonts w:hint="eastAsia"/>
        </w:rPr>
        <w:t>2</w:t>
      </w:r>
      <w:r>
        <w:rPr>
          <w:rFonts w:hint="eastAsia"/>
        </w:rPr>
        <w:t>款规定，“各成员应当考虑到教育在消除童工现象方面的重要性，采取切实有效、有时间限制的措施：</w:t>
      </w:r>
      <w:r>
        <w:rPr>
          <w:rFonts w:eastAsia="汉鼎繁楷体" w:hint="eastAsia"/>
          <w:spacing w:val="-40"/>
          <w:sz w:val="22"/>
        </w:rPr>
        <w:t>——</w:t>
      </w:r>
      <w:r>
        <w:rPr>
          <w:rFonts w:eastAsia="汉鼎繁楷体"/>
          <w:sz w:val="22"/>
        </w:rPr>
        <w:t xml:space="preserve"> </w:t>
      </w:r>
      <w:r>
        <w:t>(c)</w:t>
      </w:r>
      <w:r>
        <w:rPr>
          <w:rFonts w:hint="eastAsia"/>
        </w:rPr>
        <w:t xml:space="preserve"> </w:t>
      </w:r>
      <w:r>
        <w:rPr>
          <w:rFonts w:hint="eastAsia"/>
        </w:rPr>
        <w:t>确保所有不再遭受最恶劣形式的剥削的儿童都能接受免费基础教育，并酌情接受职业培训”</w:t>
      </w:r>
      <w:r>
        <w:rPr>
          <w:rFonts w:hint="eastAsia"/>
        </w:rPr>
        <w:t>(</w:t>
      </w:r>
      <w:r>
        <w:rPr>
          <w:rFonts w:hint="eastAsia"/>
        </w:rPr>
        <w:t>劳工组织第</w:t>
      </w:r>
      <w:r>
        <w:rPr>
          <w:rFonts w:hint="eastAsia"/>
        </w:rPr>
        <w:t>182</w:t>
      </w:r>
      <w:r>
        <w:rPr>
          <w:rFonts w:hint="eastAsia"/>
        </w:rPr>
        <w:t>号公约，</w:t>
      </w:r>
      <w:r>
        <w:rPr>
          <w:rFonts w:hint="eastAsia"/>
        </w:rPr>
        <w:t>1999</w:t>
      </w:r>
      <w:r>
        <w:rPr>
          <w:rFonts w:hint="eastAsia"/>
        </w:rPr>
        <w:t>年《关于禁止和立即采取行动消除最恶劣形式童工的公约》</w:t>
      </w:r>
      <w:r>
        <w:rPr>
          <w:rFonts w:hint="eastAsia"/>
        </w:rPr>
        <w:t>)</w:t>
      </w:r>
      <w:r>
        <w:rPr>
          <w:rFonts w:hint="eastAsia"/>
        </w:rPr>
        <w:t>。</w:t>
      </w:r>
    </w:p>
  </w:endnote>
  <w:endnote w:id="28">
    <w:p w:rsidR="00000000" w:rsidRDefault="00000000">
      <w:pPr>
        <w:pStyle w:val="EndnoteText"/>
        <w:rPr>
          <w:rFonts w:hint="eastAsia"/>
        </w:rPr>
      </w:pPr>
      <w:r>
        <w:rPr>
          <w:rStyle w:val="EndnoteReference"/>
        </w:rPr>
        <w:endnoteRef/>
      </w:r>
      <w:r>
        <w:t xml:space="preserve"> </w:t>
      </w:r>
      <w:r>
        <w:rPr>
          <w:rFonts w:hint="eastAsia"/>
        </w:rPr>
        <w:tab/>
      </w:r>
      <w:r>
        <w:rPr>
          <w:rFonts w:hint="eastAsia"/>
        </w:rPr>
        <w:t>见委员会第</w:t>
      </w:r>
      <w:r>
        <w:rPr>
          <w:rFonts w:hint="eastAsia"/>
        </w:rPr>
        <w:t>3</w:t>
      </w:r>
      <w:r>
        <w:rPr>
          <w:rFonts w:hint="eastAsia"/>
        </w:rPr>
        <w:t>号总评论，第</w:t>
      </w:r>
      <w:r>
        <w:rPr>
          <w:rFonts w:hint="eastAsia"/>
        </w:rPr>
        <w:t>13-14</w:t>
      </w:r>
      <w:r>
        <w:rPr>
          <w:rFonts w:hint="eastAsia"/>
        </w:rPr>
        <w:t>段。</w:t>
      </w:r>
    </w:p>
  </w:endnote>
  <w:endnote w:id="29">
    <w:p w:rsidR="00000000" w:rsidRDefault="00000000">
      <w:pPr>
        <w:pStyle w:val="EndnoteText"/>
        <w:rPr>
          <w:rFonts w:hint="eastAsia"/>
        </w:rPr>
      </w:pPr>
      <w:r>
        <w:rPr>
          <w:rStyle w:val="EndnoteReference"/>
        </w:rPr>
        <w:endnoteRef/>
      </w:r>
      <w:r>
        <w:t xml:space="preserve"> </w:t>
      </w:r>
      <w:r>
        <w:rPr>
          <w:rFonts w:hint="eastAsia"/>
        </w:rPr>
        <w:tab/>
      </w:r>
      <w:r>
        <w:rPr>
          <w:rFonts w:hint="eastAsia"/>
        </w:rPr>
        <w:t>见委员会第</w:t>
      </w:r>
      <w:r>
        <w:rPr>
          <w:rFonts w:hint="eastAsia"/>
        </w:rPr>
        <w:t>2</w:t>
      </w:r>
      <w:r>
        <w:rPr>
          <w:rFonts w:hint="eastAsia"/>
        </w:rPr>
        <w:t>号总评论，第</w:t>
      </w:r>
      <w:r>
        <w:rPr>
          <w:rFonts w:hint="eastAsia"/>
        </w:rPr>
        <w:t>9</w:t>
      </w:r>
      <w:r>
        <w:rPr>
          <w:rFonts w:hint="eastAsia"/>
        </w:rPr>
        <w:t>段。</w:t>
      </w:r>
    </w:p>
    <w:p w:rsidR="00000000" w:rsidRDefault="00000000">
      <w:pPr>
        <w:pStyle w:val="EndnoteText"/>
        <w:ind w:firstLine="0"/>
        <w:rPr>
          <w:rFonts w:hint="eastAsia"/>
        </w:rPr>
      </w:pPr>
    </w:p>
    <w:p w:rsidR="00000000" w:rsidRDefault="00000000">
      <w:pPr>
        <w:pStyle w:val="EndnoteText"/>
        <w:ind w:firstLine="0"/>
        <w:rPr>
          <w:rFonts w:hint="eastAsia"/>
        </w:rPr>
      </w:pPr>
    </w:p>
    <w:p w:rsidR="00000000" w:rsidRDefault="00000000">
      <w:pPr>
        <w:jc w:val="center"/>
      </w:pPr>
      <w:r>
        <w:t>--  --  --  --  --</w:t>
      </w:r>
    </w:p>
    <w:p w:rsidR="00000000" w:rsidRDefault="00000000">
      <w:pPr>
        <w:pStyle w:val="EndnoteText"/>
        <w:ind w:firstLine="0"/>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汉鼎繁楷体">
    <w:altName w:val="宋体"/>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 99-46215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E/C.12/1999/10</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E/C.12/1999/10</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3"/>
    </w:pPr>
    <w:r>
      <w:rPr>
        <w:noProof/>
      </w:rPr>
      <w:pict>
        <v:rect id="_x0000_s2049" style="position:absolute;margin-left:541.05pt;margin-top:59.05pt;width:30.05pt;height:36pt;z-index:-5;mso-position-horizontal:absolute;mso-position-horizontal-relative:page;mso-position-vertical:absolut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3"/>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2050" style="position:absolute;left:0;text-align:left;margin-left:-12pt;margin-top:95.45pt;width:492.05pt;height:.95pt;z-index:-4;mso-position-horizontal:absolute;mso-position-horizontal-relative:margin;mso-position-vertical:absolute;mso-position-vertical-relative:page" o:allowincell="f" fillcolor="black" stroked="f" strokeweight=".1pt">
          <v:fill color2="black"/>
          <w10:wrap anchorx="margin" anchory="page"/>
        </v:rect>
      </w:pict>
    </w:r>
    <w:r>
      <w:rPr>
        <w:rFonts w:hint="eastAsia"/>
      </w:rPr>
      <w:t>联合国</w:t>
    </w:r>
  </w:p>
  <w:p w:rsidR="00000000" w:rsidRDefault="00000000">
    <w:pPr>
      <w:pStyle w:val="a3"/>
    </w:pPr>
    <w:r>
      <w:pict>
        <v:rect id="_x0000_s2053" style="position:absolute;margin-left:66.7pt;margin-top:110.5pt;width:66.05pt;height:56pt;z-index:-1;mso-position-horizontal:absolute;mso-position-horizontal-relative:page;mso-position-vertical:absolut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pPr>
    <w:r>
      <w:t>GENERAL</w:t>
    </w:r>
  </w:p>
  <w:p w:rsidR="00000000" w:rsidRDefault="00000000">
    <w:pPr>
      <w:pStyle w:val="1R2"/>
      <w:framePr w:wrap="around"/>
    </w:pPr>
  </w:p>
  <w:p w:rsidR="00000000" w:rsidRDefault="00000000">
    <w:pPr>
      <w:pStyle w:val="1R2"/>
      <w:framePr w:wrap="around"/>
    </w:pPr>
    <w:r>
      <w:t>E/C.12/1999/10</w:t>
    </w:r>
  </w:p>
  <w:p w:rsidR="00000000" w:rsidRDefault="00000000">
    <w:pPr>
      <w:pStyle w:val="1R2"/>
      <w:framePr w:wrap="around"/>
    </w:pPr>
    <w:r>
      <w:t>8 December 1999</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3"/>
    </w:pPr>
  </w:p>
  <w:p w:rsidR="00000000" w:rsidRDefault="00000000">
    <w:pPr>
      <w:pStyle w:val="a3"/>
    </w:pPr>
  </w:p>
  <w:p w:rsidR="00000000" w:rsidRDefault="00000000">
    <w:pPr>
      <w:pStyle w:val="a3"/>
    </w:pPr>
    <w:r>
      <w:pict>
        <v:rect id="_x0000_s2051" style="position:absolute;margin-left:151.05pt;margin-top:121.45pt;width:192.05pt;height:31.25pt;z-index:-3;mso-position-horizontal:absolute;mso-position-horizontal-relative:page;mso-position-vertical:absolut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3"/>
    </w:pPr>
    <w:r>
      <w:pict>
        <v:rect id="_x0000_s2052" style="position:absolute;margin-left:-12pt;margin-top:235.85pt;width:492.05pt;height:.05pt;z-index:-2;mso-position-horizontal:absolute;mso-position-horizontal-relative:margin;mso-position-vertical:absolute;mso-position-vertical-relative:page" o:allowincell="f" fillcolor="black" strokeweight="4pt">
          <v:fill color2="black"/>
          <w10:wrap anchorx="margin" anchory="page"/>
        </v:rect>
      </w:pict>
    </w:r>
  </w:p>
  <w:p w:rsidR="00000000" w:rsidRDefault="00000000">
    <w:pPr>
      <w:pStyle w:val="a3"/>
    </w:pPr>
  </w:p>
  <w:p w:rsidR="00000000" w:rsidRDefault="00000000">
    <w:pPr>
      <w:pStyle w:val="a3"/>
    </w:pPr>
  </w:p>
  <w:p w:rsidR="00000000" w:rsidRDefault="00000000">
    <w:pPr>
      <w:pStyle w:val="a3"/>
    </w:pPr>
    <w:r>
      <w:fldChar w:fldCharType="begin"/>
    </w:r>
    <w:r>
      <w:instrText>ADVANCE \Y 252.30</w:instrText>
    </w:r>
    <w:r>
      <w:fldChar w:fldCharType="end"/>
    </w:r>
  </w:p>
  <w:p w:rsidR="00000000" w:rsidRDefault="00000000">
    <w:pPr>
      <w:pStyle w:val="a3"/>
    </w:pPr>
  </w:p>
  <w:p w:rsidR="00000000" w:rsidRDefault="00000000">
    <w:pPr>
      <w:pStyle w:val="a3"/>
    </w:pPr>
  </w:p>
  <w:p w:rsidR="00000000" w:rsidRDefault="0000000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D95CC5"/>
    <w:multiLevelType w:val="singleLevel"/>
    <w:tmpl w:val="C92E6F64"/>
    <w:lvl w:ilvl="0">
      <w:start w:val="1"/>
      <w:numFmt w:val="lowerLetter"/>
      <w:pStyle w:val="a"/>
      <w:lvlText w:val="(%1)"/>
      <w:legacy w:legacy="1" w:legacySpace="0" w:legacyIndent="425"/>
      <w:lvlJc w:val="left"/>
      <w:pPr>
        <w:ind w:left="1446" w:hanging="425"/>
      </w:pPr>
    </w:lvl>
  </w:abstractNum>
  <w:abstractNum w:abstractNumId="1">
    <w:nsid w:val="33BF5892"/>
    <w:multiLevelType w:val="singleLevel"/>
    <w:tmpl w:val="B2E22F84"/>
    <w:lvl w:ilvl="0">
      <w:start w:val="1"/>
      <w:numFmt w:val="chineseCountingThousand"/>
      <w:pStyle w:val="a0"/>
      <w:lvlText w:val="(%1)"/>
      <w:lvlJc w:val="left"/>
      <w:pPr>
        <w:tabs>
          <w:tab w:val="num" w:pos="1021"/>
        </w:tabs>
        <w:ind w:left="1021" w:hanging="511"/>
      </w:pPr>
      <w:rPr>
        <w:rFonts w:hint="eastAsia"/>
        <w:sz w:val="21"/>
      </w:rPr>
    </w:lvl>
  </w:abstractNum>
  <w:abstractNum w:abstractNumId="2">
    <w:nsid w:val="39D90235"/>
    <w:multiLevelType w:val="singleLevel"/>
    <w:tmpl w:val="6548EB1A"/>
    <w:lvl w:ilvl="0">
      <w:start w:val="1"/>
      <w:numFmt w:val="bullet"/>
      <w:pStyle w:val="a1"/>
      <w:lvlText w:val=""/>
      <w:lvlJc w:val="left"/>
      <w:pPr>
        <w:tabs>
          <w:tab w:val="num" w:pos="510"/>
        </w:tabs>
        <w:ind w:left="510" w:hanging="510"/>
      </w:pPr>
      <w:rPr>
        <w:rFonts w:ascii="Symbol" w:hAnsi="Symbol" w:hint="default"/>
      </w:rPr>
    </w:lvl>
  </w:abstractNum>
  <w:abstractNum w:abstractNumId="3">
    <w:nsid w:val="462F2DA0"/>
    <w:multiLevelType w:val="singleLevel"/>
    <w:tmpl w:val="1D38352E"/>
    <w:lvl w:ilvl="0">
      <w:start w:val="1"/>
      <w:numFmt w:val="lowerLetter"/>
      <w:lvlText w:val="(%1)"/>
      <w:lvlJc w:val="left"/>
      <w:pPr>
        <w:tabs>
          <w:tab w:val="num" w:pos="384"/>
        </w:tabs>
        <w:ind w:left="384" w:hanging="384"/>
      </w:pPr>
      <w:rPr>
        <w:rFonts w:hint="default"/>
      </w:rPr>
    </w:lvl>
  </w:abstractNum>
  <w:abstractNum w:abstractNumId="4">
    <w:nsid w:val="4D2A157A"/>
    <w:multiLevelType w:val="singleLevel"/>
    <w:tmpl w:val="5AF25342"/>
    <w:lvl w:ilvl="0">
      <w:start w:val="1"/>
      <w:numFmt w:val="lowerLetter"/>
      <w:lvlText w:val="(%1)"/>
      <w:lvlJc w:val="left"/>
      <w:pPr>
        <w:tabs>
          <w:tab w:val="num" w:pos="785"/>
        </w:tabs>
        <w:ind w:left="785" w:hanging="360"/>
      </w:pPr>
      <w:rPr>
        <w:rFonts w:hint="default"/>
      </w:rPr>
    </w:lvl>
  </w:abstractNum>
  <w:abstractNum w:abstractNumId="5">
    <w:nsid w:val="507317FD"/>
    <w:multiLevelType w:val="singleLevel"/>
    <w:tmpl w:val="222A295E"/>
    <w:lvl w:ilvl="0">
      <w:start w:val="1"/>
      <w:numFmt w:val="bullet"/>
      <w:pStyle w:val="a2"/>
      <w:lvlText w:val=""/>
      <w:lvlJc w:val="left"/>
      <w:pPr>
        <w:tabs>
          <w:tab w:val="num" w:pos="510"/>
        </w:tabs>
        <w:ind w:left="510" w:hanging="510"/>
      </w:pPr>
      <w:rPr>
        <w:rFonts w:ascii="Symbol" w:hAnsi="Symbol" w:hint="default"/>
        <w:sz w:val="16"/>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0"/>
  </w:num>
  <w:num w:numId="9">
    <w:abstractNumId w:val="1"/>
  </w:num>
  <w:num w:numId="10">
    <w:abstractNumId w:val="5"/>
  </w:num>
  <w:num w:numId="11">
    <w:abstractNumId w:val="2"/>
  </w:num>
  <w:num w:numId="12">
    <w:abstractNumId w:val="0"/>
  </w:num>
  <w:num w:numId="13">
    <w:abstractNumId w:val="1"/>
  </w:num>
  <w:num w:numId="14">
    <w:abstractNumId w:val="5"/>
  </w:num>
  <w:num w:numId="15">
    <w:abstractNumId w:val="2"/>
  </w:num>
  <w:num w:numId="16">
    <w:abstractNumId w:val="3"/>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s>
      <w:spacing w:line="336" w:lineRule="auto"/>
      <w:jc w:val="both"/>
    </w:pPr>
    <w:rPr>
      <w:snapToGrid w:val="0"/>
      <w:spacing w:val="10"/>
      <w:sz w:val="24"/>
      <w:lang w:eastAsia="zh-CN"/>
    </w:rPr>
  </w:style>
  <w:style w:type="paragraph" w:styleId="Heading1">
    <w:name w:val="heading 1"/>
    <w:basedOn w:val="Normal"/>
    <w:next w:val="Normal"/>
    <w:qFormat/>
    <w:pPr>
      <w:keepNext/>
      <w:keepLines/>
      <w:spacing w:after="320" w:line="288" w:lineRule="auto"/>
      <w:jc w:val="center"/>
      <w:outlineLvl w:val="0"/>
    </w:pPr>
    <w:rPr>
      <w:b/>
      <w:color w:val="000000"/>
      <w:kern w:val="32"/>
      <w:sz w:val="30"/>
    </w:rPr>
  </w:style>
  <w:style w:type="paragraph" w:styleId="Heading2">
    <w:name w:val="heading 2"/>
    <w:basedOn w:val="Normal"/>
    <w:next w:val="Normal"/>
    <w:qFormat/>
    <w:pPr>
      <w:keepNext/>
      <w:keepLines/>
      <w:spacing w:after="320" w:line="288" w:lineRule="auto"/>
      <w:jc w:val="center"/>
      <w:outlineLvl w:val="1"/>
    </w:pPr>
    <w:rPr>
      <w:color w:val="000000"/>
      <w:kern w:val="28"/>
      <w:sz w:val="28"/>
    </w:rPr>
  </w:style>
  <w:style w:type="paragraph" w:styleId="Heading3">
    <w:name w:val="heading 3"/>
    <w:basedOn w:val="Normal"/>
    <w:next w:val="Normal"/>
    <w:qFormat/>
    <w:pPr>
      <w:keepNext/>
      <w:keepLines/>
      <w:spacing w:after="320"/>
      <w:jc w:val="center"/>
      <w:outlineLvl w:val="2"/>
    </w:pPr>
    <w:rPr>
      <w:color w:val="000000"/>
      <w:kern w:val="28"/>
      <w:u w:val="single"/>
    </w:rPr>
  </w:style>
  <w:style w:type="paragraph" w:styleId="Heading4">
    <w:name w:val="heading 4"/>
    <w:basedOn w:val="Normal"/>
    <w:next w:val="Normal"/>
    <w:qFormat/>
    <w:pPr>
      <w:keepNext/>
      <w:keepLines/>
      <w:tabs>
        <w:tab w:val="left" w:pos="1021"/>
        <w:tab w:val="left" w:pos="1531"/>
        <w:tab w:val="left" w:pos="2041"/>
      </w:tabs>
      <w:spacing w:after="240"/>
      <w:jc w:val="left"/>
      <w:outlineLvl w:val="3"/>
    </w:pPr>
    <w:rPr>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left" w:pos="1202"/>
      </w:tabs>
      <w:spacing w:line="264" w:lineRule="auto"/>
      <w:jc w:val="left"/>
    </w:pPr>
    <w:rPr>
      <w:rFonts w:ascii="Courier New" w:hAnsi="Courier New"/>
      <w:sz w:val="20"/>
    </w:rPr>
  </w:style>
  <w:style w:type="paragraph" w:styleId="Footer">
    <w:name w:val="footer"/>
    <w:basedOn w:val="Normal"/>
    <w:semiHidden/>
    <w:pPr>
      <w:spacing w:line="264" w:lineRule="auto"/>
      <w:jc w:val="left"/>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spacing w:line="288" w:lineRule="auto"/>
      <w:ind w:firstLine="510"/>
    </w:pPr>
    <w:rPr>
      <w:rFonts w:eastAsia="KaiTi_GB2312"/>
    </w:rPr>
  </w:style>
  <w:style w:type="character" w:styleId="FootnoteReference">
    <w:name w:val="footnote reference"/>
    <w:semiHidden/>
    <w:rPr>
      <w:rFonts w:ascii="Univers (WN)" w:hAnsi="Univers (WN)"/>
      <w:color w:val="0000FF"/>
      <w:vertAlign w:val="superscript"/>
    </w:rPr>
  </w:style>
  <w:style w:type="paragraph" w:customStyle="1" w:styleId="a3">
    <w:name w:val="首页页眉"/>
    <w:basedOn w:val="Normal"/>
    <w:pPr>
      <w:suppressAutoHyphens/>
      <w:spacing w:line="288" w:lineRule="auto"/>
      <w:jc w:val="left"/>
    </w:pPr>
    <w:rPr>
      <w:rFonts w:ascii="Univers Bold" w:hAnsi="Univers Bold"/>
    </w:rPr>
  </w:style>
  <w:style w:type="paragraph" w:customStyle="1" w:styleId="a">
    <w:name w:val="悬挂(a)"/>
    <w:basedOn w:val="Normal"/>
    <w:pPr>
      <w:widowControl w:val="0"/>
      <w:numPr>
        <w:numId w:val="12"/>
      </w:numPr>
      <w:tabs>
        <w:tab w:val="left" w:pos="510"/>
      </w:tabs>
      <w:ind w:left="1531" w:hanging="510"/>
    </w:pPr>
    <w:rPr>
      <w:snapToGrid/>
    </w:rPr>
  </w:style>
  <w:style w:type="paragraph" w:styleId="NormalIndent">
    <w:name w:val="Normal Indent"/>
    <w:basedOn w:val="Normal"/>
    <w:semiHidden/>
    <w:pPr>
      <w:widowControl w:val="0"/>
      <w:tabs>
        <w:tab w:val="left" w:pos="510"/>
      </w:tabs>
      <w:ind w:firstLine="510"/>
    </w:pPr>
    <w:rPr>
      <w:snapToGrid/>
      <w:spacing w:val="0"/>
    </w:rPr>
  </w:style>
  <w:style w:type="paragraph" w:customStyle="1" w:styleId="a0">
    <w:name w:val="悬挂(一)"/>
    <w:basedOn w:val="Normal"/>
    <w:pPr>
      <w:widowControl w:val="0"/>
      <w:numPr>
        <w:numId w:val="13"/>
      </w:numPr>
      <w:tabs>
        <w:tab w:val="clear" w:pos="510"/>
        <w:tab w:val="clear" w:pos="1021"/>
        <w:tab w:val="num" w:pos="1521"/>
      </w:tabs>
      <w:ind w:left="1508" w:hanging="510"/>
    </w:pPr>
    <w:rPr>
      <w:snapToGrid/>
    </w:rPr>
  </w:style>
  <w:style w:type="paragraph" w:customStyle="1" w:styleId="a4">
    <w:name w:val="目录页次"/>
    <w:basedOn w:val="Normal"/>
    <w:pPr>
      <w:tabs>
        <w:tab w:val="left" w:pos="1021"/>
        <w:tab w:val="left" w:pos="1531"/>
        <w:tab w:val="left" w:pos="2041"/>
        <w:tab w:val="right" w:leader="dot" w:pos="8392"/>
        <w:tab w:val="right" w:pos="9185"/>
      </w:tabs>
      <w:jc w:val="left"/>
    </w:pPr>
  </w:style>
  <w:style w:type="paragraph" w:customStyle="1" w:styleId="1L">
    <w:name w:val="页眉1L"/>
    <w:basedOn w:val="Normal"/>
    <w:pPr>
      <w:framePr w:w="1542" w:h="627" w:hSpace="180" w:wrap="around" w:vAnchor="page" w:hAnchor="page" w:x="1469" w:y="1390"/>
      <w:tabs>
        <w:tab w:val="clear" w:pos="510"/>
      </w:tabs>
      <w:spacing w:line="240" w:lineRule="auto"/>
    </w:pPr>
    <w:rPr>
      <w:rFonts w:ascii="SimHei" w:eastAsia="SimHei"/>
      <w:spacing w:val="60"/>
      <w:sz w:val="32"/>
    </w:rPr>
  </w:style>
  <w:style w:type="paragraph" w:customStyle="1" w:styleId="1R1">
    <w:name w:val="页眉1R1"/>
    <w:basedOn w:val="Normal"/>
    <w:pPr>
      <w:tabs>
        <w:tab w:val="clear" w:pos="510"/>
      </w:tabs>
      <w:suppressAutoHyphens/>
      <w:spacing w:line="240" w:lineRule="auto"/>
    </w:pPr>
    <w:rPr>
      <w:rFonts w:ascii="Univers (WN)" w:hAnsi="Univers (WN)"/>
      <w:b/>
      <w:sz w:val="60"/>
    </w:rPr>
  </w:style>
  <w:style w:type="paragraph" w:customStyle="1" w:styleId="1m2">
    <w:name w:val="页眉1m2"/>
    <w:basedOn w:val="Normal"/>
    <w:pPr>
      <w:tabs>
        <w:tab w:val="clear" w:pos="510"/>
      </w:tabs>
      <w:suppressAutoHyphens/>
      <w:spacing w:line="360" w:lineRule="auto"/>
    </w:pPr>
    <w:rPr>
      <w:rFonts w:ascii="SimHei" w:eastAsia="SimHei"/>
      <w:spacing w:val="60"/>
      <w:sz w:val="40"/>
    </w:rPr>
  </w:style>
  <w:style w:type="paragraph" w:customStyle="1" w:styleId="1m1">
    <w:name w:val="页眉1m1"/>
    <w:basedOn w:val="Normal"/>
    <w:pPr>
      <w:tabs>
        <w:tab w:val="clear" w:pos="510"/>
      </w:tabs>
      <w:suppressAutoHyphens/>
      <w:spacing w:line="360" w:lineRule="auto"/>
    </w:pPr>
    <w:rPr>
      <w:rFonts w:ascii="SimHei" w:eastAsia="SimHei"/>
      <w:spacing w:val="40"/>
      <w:sz w:val="40"/>
    </w:rPr>
  </w:style>
  <w:style w:type="paragraph" w:customStyle="1" w:styleId="1R2">
    <w:name w:val="页眉1R2"/>
    <w:basedOn w:val="Normal"/>
    <w:pPr>
      <w:framePr w:w="3101" w:h="1977" w:hSpace="180" w:wrap="around" w:vAnchor="page" w:hAnchor="page" w:x="8549" w:y="2638"/>
      <w:tabs>
        <w:tab w:val="clear" w:pos="510"/>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5">
    <w:name w:val="目录段页次"/>
    <w:basedOn w:val="Normal"/>
    <w:pPr>
      <w:tabs>
        <w:tab w:val="left" w:pos="1021"/>
        <w:tab w:val="left" w:pos="1531"/>
        <w:tab w:val="right" w:leader="dot" w:pos="6804"/>
        <w:tab w:val="right" w:pos="7371"/>
        <w:tab w:val="center" w:pos="7541"/>
        <w:tab w:val="left" w:pos="7711"/>
        <w:tab w:val="right" w:pos="9185"/>
      </w:tabs>
      <w:jc w:val="left"/>
    </w:pPr>
  </w:style>
  <w:style w:type="paragraph" w:customStyle="1" w:styleId="UNLOGO">
    <w:name w:val="UNLOGO"/>
    <w:basedOn w:val="Normal"/>
    <w:pPr>
      <w:tabs>
        <w:tab w:val="clear" w:pos="510"/>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EndnoteText">
    <w:name w:val="endnote text"/>
    <w:basedOn w:val="FootnoteText"/>
    <w:semiHidden/>
  </w:style>
  <w:style w:type="paragraph" w:customStyle="1" w:styleId="a6">
    <w:name w:val="居中页眉"/>
    <w:basedOn w:val="Header"/>
    <w:pPr>
      <w:spacing w:line="288" w:lineRule="auto"/>
    </w:pPr>
  </w:style>
  <w:style w:type="paragraph" w:customStyle="1" w:styleId="a7">
    <w:name w:val="悬挂"/>
    <w:basedOn w:val="Normal"/>
    <w:pPr>
      <w:widowControl w:val="0"/>
      <w:tabs>
        <w:tab w:val="left" w:pos="510"/>
      </w:tabs>
      <w:ind w:left="510" w:hanging="510"/>
    </w:pPr>
    <w:rPr>
      <w:snapToGrid/>
    </w:rPr>
  </w:style>
  <w:style w:type="paragraph" w:customStyle="1" w:styleId="a2">
    <w:name w:val="悬挂符号－"/>
    <w:basedOn w:val="a7"/>
    <w:pPr>
      <w:numPr>
        <w:numId w:val="14"/>
      </w:numPr>
    </w:pPr>
  </w:style>
  <w:style w:type="paragraph" w:customStyle="1" w:styleId="a8">
    <w:name w:val="目录段次"/>
    <w:basedOn w:val="Normal"/>
    <w:pPr>
      <w:tabs>
        <w:tab w:val="left" w:pos="1021"/>
        <w:tab w:val="left" w:pos="1531"/>
        <w:tab w:val="right" w:leader="dot" w:pos="7677"/>
        <w:tab w:val="right" w:pos="8335"/>
        <w:tab w:val="center" w:pos="8505"/>
        <w:tab w:val="left" w:pos="8675"/>
      </w:tabs>
      <w:spacing w:line="288" w:lineRule="auto"/>
      <w:jc w:val="left"/>
    </w:pPr>
  </w:style>
  <w:style w:type="paragraph" w:customStyle="1" w:styleId="a1">
    <w:name w:val="悬挂符号●"/>
    <w:basedOn w:val="Normal"/>
    <w:pPr>
      <w:widowControl w:val="0"/>
      <w:numPr>
        <w:numId w:val="15"/>
      </w:numPr>
    </w:pPr>
    <w:rPr>
      <w:snapToGrid/>
    </w:rPr>
  </w:style>
  <w:style w:type="paragraph" w:customStyle="1" w:styleId="x">
    <w:name w:val="悬挂[(x)"/>
    <w:basedOn w:val="Normal"/>
    <w:pPr>
      <w:widowControl w:val="0"/>
      <w:tabs>
        <w:tab w:val="left" w:pos="510"/>
      </w:tabs>
      <w:ind w:left="1531" w:hanging="595"/>
    </w:pPr>
    <w:rPr>
      <w:snapToGrid/>
    </w:rPr>
  </w:style>
  <w:style w:type="paragraph" w:customStyle="1" w:styleId="12cm">
    <w:name w:val="12cm落款"/>
    <w:basedOn w:val="Normal"/>
    <w:pPr>
      <w:keepLines/>
      <w:tabs>
        <w:tab w:val="left" w:pos="510"/>
      </w:tabs>
      <w:spacing w:before="160" w:after="280" w:line="288" w:lineRule="auto"/>
      <w:ind w:left="6804"/>
      <w:jc w:val="left"/>
    </w:pPr>
  </w:style>
  <w:style w:type="paragraph" w:customStyle="1" w:styleId="9cm">
    <w:name w:val="9cm落款"/>
    <w:basedOn w:val="Normal"/>
    <w:pPr>
      <w:keepLines/>
      <w:tabs>
        <w:tab w:val="left" w:pos="510"/>
      </w:tabs>
      <w:spacing w:before="160" w:after="280" w:line="288" w:lineRule="auto"/>
      <w:ind w:left="5103"/>
      <w:jc w:val="left"/>
    </w:pPr>
  </w:style>
  <w:style w:type="paragraph" w:customStyle="1" w:styleId="1">
    <w:name w:val="悬挂(1)"/>
    <w:basedOn w:val="Normal"/>
    <w:pPr>
      <w:widowControl w:val="0"/>
      <w:tabs>
        <w:tab w:val="left" w:pos="510"/>
      </w:tabs>
      <w:ind w:left="1531" w:hanging="510"/>
    </w:pPr>
    <w:rPr>
      <w:snapToGrid/>
    </w:rPr>
  </w:style>
  <w:style w:type="paragraph" w:customStyle="1" w:styleId="x0">
    <w:name w:val="悬挂“(x)"/>
    <w:basedOn w:val="a"/>
    <w:pPr>
      <w:numPr>
        <w:numId w:val="0"/>
      </w:numPr>
      <w:ind w:left="1531" w:hanging="794"/>
    </w:pPr>
  </w:style>
  <w:style w:type="character" w:styleId="EndnoteReference">
    <w:name w:val="endnote reference"/>
    <w:semiHidden/>
    <w:rPr>
      <w:rFonts w:ascii="Univers (WN)" w:hAnsi="Univers (WN)"/>
      <w:color w:val="0000FF"/>
      <w:vertAlign w:val="superscript"/>
    </w:rPr>
  </w:style>
  <w:style w:type="paragraph" w:customStyle="1" w:styleId="a9">
    <w:name w:val="黑体标题"/>
    <w:next w:val="Normal"/>
    <w:pPr>
      <w:keepNext/>
      <w:keepLines/>
      <w:widowControl w:val="0"/>
      <w:adjustRightInd w:val="0"/>
      <w:spacing w:after="320" w:line="336" w:lineRule="auto"/>
      <w:jc w:val="center"/>
      <w:textAlignment w:val="baseline"/>
    </w:pPr>
    <w:rPr>
      <w:rFonts w:eastAsia="SimHei"/>
      <w:spacing w:val="10"/>
      <w:kern w:val="24"/>
      <w:sz w:val="24"/>
      <w:lang w:eastAsia="zh-CN"/>
    </w:rPr>
  </w:style>
  <w:style w:type="paragraph" w:customStyle="1" w:styleId="aa">
    <w:name w:val="黑体"/>
    <w:next w:val="Normal"/>
    <w:pPr>
      <w:widowControl w:val="0"/>
      <w:adjustRightInd w:val="0"/>
      <w:spacing w:line="336" w:lineRule="auto"/>
      <w:jc w:val="both"/>
      <w:textAlignment w:val="baseline"/>
    </w:pPr>
    <w:rPr>
      <w:rFonts w:eastAsia="SimHei"/>
      <w:sz w:val="24"/>
      <w:lang w:eastAsia="zh-CN"/>
    </w:rPr>
  </w:style>
  <w:style w:type="paragraph" w:customStyle="1" w:styleId="ab">
    <w:name w:val="楷体"/>
    <w:basedOn w:val="Normal"/>
    <w:rPr>
      <w:rFonts w:eastAsia="KaiTi_GB2312"/>
    </w:rPr>
  </w:style>
  <w:style w:type="paragraph" w:customStyle="1" w:styleId="ac">
    <w:name w:val="横眉"/>
    <w:basedOn w:val="Header"/>
    <w:autoRedefine/>
    <w:pPr>
      <w:spacing w:line="160" w:lineRule="exact"/>
    </w:pPr>
  </w:style>
  <w:style w:type="paragraph" w:customStyle="1" w:styleId="ad">
    <w:name w:val="目录"/>
    <w:basedOn w:val="Normal"/>
    <w:autoRedefine/>
    <w:pPr>
      <w:tabs>
        <w:tab w:val="left" w:pos="7201"/>
        <w:tab w:val="left" w:pos="7711"/>
        <w:tab w:val="left" w:pos="8618"/>
        <w:tab w:val="right" w:pos="9356"/>
      </w:tabs>
      <w:spacing w:line="360" w:lineRule="auto"/>
      <w:jc w:val="left"/>
    </w:pPr>
    <w:rPr>
      <w:rFonts w:eastAsia="KaiTi_GB2312"/>
      <w:noProof/>
    </w:rPr>
  </w:style>
  <w:style w:type="paragraph" w:styleId="BodyText">
    <w:name w:val="Body Text"/>
    <w:basedOn w:val="Normal"/>
    <w:semiHidden/>
    <w:pPr>
      <w:widowControl w:val="0"/>
      <w:tabs>
        <w:tab w:val="left" w:pos="510"/>
      </w:tabs>
    </w:pPr>
    <w:rPr>
      <w:snapToGrid/>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CHI\DATA\COMMON\TEMPLATE\98TEMPLA\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759</TotalTime>
  <Pages>1</Pages>
  <Words>0</Words>
  <Characters>0</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lpstr>
    </vt:vector>
  </TitlesOfParts>
  <Company>ONU</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TIAN</dc:creator>
  <cp:keywords/>
  <cp:lastModifiedBy>TIAN</cp:lastModifiedBy>
  <cp:revision>18</cp:revision>
  <cp:lastPrinted>1999-12-21T13:20:00Z</cp:lastPrinted>
  <dcterms:created xsi:type="dcterms:W3CDTF">1999-12-17T14:49:00Z</dcterms:created>
  <dcterms:modified xsi:type="dcterms:W3CDTF">1999-12-21T13:31:00Z</dcterms:modified>
</cp:coreProperties>
</file>