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90F4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63F4D" w:rsidP="00463F4D">
            <w:pPr>
              <w:jc w:val="right"/>
            </w:pPr>
            <w:r w:rsidRPr="00463F4D">
              <w:rPr>
                <w:sz w:val="40"/>
              </w:rPr>
              <w:t>CAT</w:t>
            </w:r>
            <w:r>
              <w:t>/C/BLR/4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63F4D" w:rsidRDefault="00463F4D" w:rsidP="00A56EA8">
            <w:pPr>
              <w:spacing w:before="240"/>
            </w:pPr>
            <w:r>
              <w:t>Distr. générale</w:t>
            </w:r>
          </w:p>
          <w:p w:rsidR="00463F4D" w:rsidRDefault="00463F4D" w:rsidP="00463F4D">
            <w:pPr>
              <w:spacing w:line="240" w:lineRule="exact"/>
            </w:pPr>
            <w:r>
              <w:t>18 août 2010</w:t>
            </w:r>
          </w:p>
          <w:p w:rsidR="00463F4D" w:rsidRDefault="00463F4D" w:rsidP="00463F4D">
            <w:pPr>
              <w:spacing w:line="240" w:lineRule="exact"/>
            </w:pPr>
            <w:r>
              <w:t>Français</w:t>
            </w:r>
          </w:p>
          <w:p w:rsidR="00297B00" w:rsidRPr="00DB58B5" w:rsidRDefault="00463F4D" w:rsidP="00463F4D">
            <w:pPr>
              <w:spacing w:line="240" w:lineRule="exact"/>
            </w:pPr>
            <w:r>
              <w:t>Original: russe</w:t>
            </w:r>
          </w:p>
        </w:tc>
      </w:tr>
    </w:tbl>
    <w:p w:rsidR="00590F47" w:rsidRPr="00590F47" w:rsidRDefault="00590F47" w:rsidP="00590F47">
      <w:pPr>
        <w:suppressAutoHyphens w:val="0"/>
        <w:spacing w:before="120" w:line="240" w:lineRule="auto"/>
        <w:rPr>
          <w:b/>
          <w:sz w:val="24"/>
          <w:szCs w:val="24"/>
        </w:rPr>
      </w:pPr>
      <w:r w:rsidRPr="00590F47">
        <w:rPr>
          <w:b/>
          <w:sz w:val="24"/>
          <w:szCs w:val="24"/>
        </w:rPr>
        <w:t>Comité contre la torture</w:t>
      </w:r>
    </w:p>
    <w:p w:rsidR="00590F47" w:rsidRPr="00F2739C" w:rsidRDefault="00590F47" w:rsidP="00590F47">
      <w:pPr>
        <w:pStyle w:val="HMG"/>
      </w:pPr>
      <w:r>
        <w:tab/>
      </w:r>
      <w:r>
        <w:tab/>
      </w:r>
      <w:r w:rsidRPr="00590F47">
        <w:t>Examen</w:t>
      </w:r>
      <w:r w:rsidRPr="00F2739C">
        <w:t xml:space="preserve"> </w:t>
      </w:r>
      <w:r>
        <w:t>des rapports présentés par les É</w:t>
      </w:r>
      <w:r w:rsidRPr="00F2739C">
        <w:t>tats parties</w:t>
      </w:r>
      <w:r>
        <w:t xml:space="preserve"> </w:t>
      </w:r>
      <w:r w:rsidRPr="00F2739C">
        <w:t>en application de l’</w:t>
      </w:r>
      <w:r>
        <w:t>article 19</w:t>
      </w:r>
      <w:r>
        <w:br/>
      </w:r>
      <w:r w:rsidR="003E4B7C">
        <w:t>de la C</w:t>
      </w:r>
      <w:r w:rsidRPr="00F2739C">
        <w:t>onvention</w:t>
      </w:r>
    </w:p>
    <w:p w:rsidR="00590F47" w:rsidRPr="00F2739C" w:rsidRDefault="00590F47" w:rsidP="00590F47">
      <w:pPr>
        <w:pStyle w:val="HChG"/>
      </w:pPr>
      <w:r>
        <w:tab/>
      </w:r>
      <w:r>
        <w:tab/>
      </w:r>
      <w:r w:rsidRPr="00F2739C">
        <w:t>Quatrièmes rapports périodiques des États parties devant être soumis en 2000</w:t>
      </w:r>
    </w:p>
    <w:p w:rsidR="00590F47" w:rsidRPr="00F2739C" w:rsidRDefault="00590F47" w:rsidP="00590F47">
      <w:pPr>
        <w:pStyle w:val="HMG"/>
      </w:pPr>
      <w:r>
        <w:tab/>
      </w:r>
      <w:r>
        <w:tab/>
      </w:r>
      <w:r w:rsidR="00DC6DBE">
        <w:t>Bé</w:t>
      </w:r>
      <w:r w:rsidRPr="00F2739C">
        <w:t>larus</w:t>
      </w:r>
      <w:r w:rsidRPr="00AC07FE">
        <w:rPr>
          <w:rStyle w:val="FootnoteReference"/>
          <w:b w:val="0"/>
          <w:sz w:val="20"/>
          <w:vertAlign w:val="baseline"/>
        </w:rPr>
        <w:footnoteReference w:customMarkFollows="1" w:id="2"/>
        <w:t>*</w:t>
      </w:r>
      <w:r w:rsidRPr="00AC07FE">
        <w:rPr>
          <w:b w:val="0"/>
          <w:sz w:val="20"/>
        </w:rPr>
        <w:t xml:space="preserve">, </w:t>
      </w:r>
      <w:r w:rsidRPr="00AC07FE">
        <w:rPr>
          <w:rStyle w:val="FootnoteReference"/>
          <w:b w:val="0"/>
          <w:sz w:val="20"/>
          <w:vertAlign w:val="baseline"/>
        </w:rPr>
        <w:footnoteReference w:customMarkFollows="1" w:id="3"/>
        <w:t>**</w:t>
      </w:r>
    </w:p>
    <w:p w:rsidR="00590F47" w:rsidRPr="00F2739C" w:rsidRDefault="00590F47" w:rsidP="00590F47">
      <w:pPr>
        <w:pStyle w:val="SingleTxtG"/>
        <w:jc w:val="right"/>
      </w:pPr>
      <w:r w:rsidRPr="00F2739C">
        <w:t>[21 décembre 2009]</w:t>
      </w:r>
    </w:p>
    <w:p w:rsidR="00DE5300" w:rsidRPr="00DE5300" w:rsidRDefault="00DE5300" w:rsidP="00DE5300">
      <w:pPr>
        <w:spacing w:after="120"/>
        <w:rPr>
          <w:sz w:val="28"/>
        </w:rPr>
      </w:pPr>
      <w:r>
        <w:br w:type="page"/>
      </w:r>
      <w:r w:rsidRPr="00DE5300">
        <w:rPr>
          <w:sz w:val="28"/>
        </w:rPr>
        <w:t>Table des matières</w:t>
      </w:r>
    </w:p>
    <w:p w:rsidR="00DE5300" w:rsidRPr="00DE5300" w:rsidRDefault="00DE5300" w:rsidP="00DE5300">
      <w:pPr>
        <w:tabs>
          <w:tab w:val="right" w:pos="8929"/>
          <w:tab w:val="right" w:pos="9638"/>
        </w:tabs>
        <w:spacing w:after="120"/>
        <w:ind w:left="283"/>
        <w:rPr>
          <w:i/>
          <w:sz w:val="18"/>
        </w:rPr>
      </w:pPr>
      <w:r w:rsidRPr="00DE5300">
        <w:rPr>
          <w:i/>
          <w:sz w:val="18"/>
        </w:rPr>
        <w:tab/>
        <w:t>Paragraphes</w:t>
      </w:r>
      <w:r w:rsidRPr="00DE5300">
        <w:rPr>
          <w:i/>
          <w:sz w:val="18"/>
        </w:rPr>
        <w:tab/>
        <w:t>Page</w:t>
      </w:r>
    </w:p>
    <w:p w:rsidR="00DE5300" w:rsidRDefault="00DE5300" w:rsidP="00DE5300">
      <w:pPr>
        <w:tabs>
          <w:tab w:val="right" w:pos="850"/>
          <w:tab w:val="right" w:leader="dot" w:pos="7654"/>
          <w:tab w:val="right" w:pos="8929"/>
          <w:tab w:val="right" w:pos="9638"/>
        </w:tabs>
        <w:spacing w:after="120"/>
        <w:ind w:left="1134" w:hanging="1134"/>
      </w:pPr>
      <w:r>
        <w:tab/>
        <w:t>I.</w:t>
      </w:r>
      <w:r>
        <w:tab/>
        <w:t>Introduction</w:t>
      </w:r>
      <w:r>
        <w:tab/>
      </w:r>
      <w:r>
        <w:tab/>
        <w:t>1−2</w:t>
      </w:r>
      <w:r>
        <w:tab/>
      </w:r>
      <w:r w:rsidR="00C83B1B">
        <w:t>3</w:t>
      </w:r>
    </w:p>
    <w:p w:rsidR="00DE5300" w:rsidRDefault="00DE5300" w:rsidP="00DE5300">
      <w:pPr>
        <w:tabs>
          <w:tab w:val="right" w:pos="850"/>
          <w:tab w:val="right" w:leader="dot" w:pos="7654"/>
          <w:tab w:val="right" w:pos="8929"/>
          <w:tab w:val="right" w:pos="9638"/>
        </w:tabs>
        <w:spacing w:after="120"/>
        <w:ind w:left="1134" w:hanging="1134"/>
      </w:pPr>
      <w:r>
        <w:tab/>
        <w:t>II.</w:t>
      </w:r>
      <w:r>
        <w:tab/>
        <w:t>Informations sur les mesures et faits nouveaux concernant l’application</w:t>
      </w:r>
      <w:r>
        <w:br/>
        <w:t>de la Convention (art. 1 à 16 de la Convention)</w:t>
      </w:r>
      <w:r>
        <w:tab/>
      </w:r>
      <w:r>
        <w:tab/>
        <w:t>3−60</w:t>
      </w:r>
      <w:r>
        <w:tab/>
      </w:r>
      <w:r w:rsidR="00C83B1B">
        <w:t>3</w:t>
      </w:r>
    </w:p>
    <w:p w:rsidR="00DE5300" w:rsidRDefault="00DE5300" w:rsidP="00DE5300">
      <w:pPr>
        <w:tabs>
          <w:tab w:val="right" w:pos="850"/>
          <w:tab w:val="right" w:leader="dot" w:pos="7654"/>
          <w:tab w:val="right" w:pos="8929"/>
          <w:tab w:val="right" w:pos="9638"/>
        </w:tabs>
        <w:spacing w:after="120"/>
        <w:ind w:left="1134" w:hanging="1134"/>
      </w:pPr>
      <w:r>
        <w:tab/>
        <w:t>III.</w:t>
      </w:r>
      <w:r>
        <w:tab/>
        <w:t>Mesures visant à mettre en œuvre les recommandations formulées</w:t>
      </w:r>
      <w:r>
        <w:br/>
        <w:t>par le Comité contre la torture à l’occasion de l’examen du trois</w:t>
      </w:r>
      <w:r w:rsidR="003F36BB">
        <w:t>ième</w:t>
      </w:r>
      <w:r w:rsidR="003F36BB">
        <w:br/>
        <w:t>rapport périodique (sect.</w:t>
      </w:r>
      <w:r>
        <w:t xml:space="preserve"> D «Recommandations»)</w:t>
      </w:r>
      <w:r>
        <w:tab/>
      </w:r>
      <w:r>
        <w:tab/>
        <w:t>61−92</w:t>
      </w:r>
      <w:r>
        <w:tab/>
      </w:r>
      <w:r w:rsidR="00C83B1B">
        <w:t>11</w:t>
      </w:r>
    </w:p>
    <w:p w:rsidR="00DE5300" w:rsidRDefault="00263EB1" w:rsidP="00DE5300">
      <w:pPr>
        <w:tabs>
          <w:tab w:val="right" w:leader="dot" w:pos="7654"/>
          <w:tab w:val="right" w:pos="8929"/>
          <w:tab w:val="right" w:pos="9638"/>
        </w:tabs>
        <w:spacing w:after="120"/>
        <w:ind w:left="1559" w:hanging="425"/>
      </w:pPr>
      <w:r>
        <w:tab/>
      </w:r>
      <w:r w:rsidR="00F7792A">
        <w:t>Alinéa</w:t>
      </w:r>
      <w:r w:rsidR="00DE5300">
        <w:t xml:space="preserve"> </w:t>
      </w:r>
      <w:r w:rsidR="00DE5300" w:rsidRPr="00F7792A">
        <w:rPr>
          <w:i/>
        </w:rPr>
        <w:t>a</w:t>
      </w:r>
      <w:r w:rsidR="00DE5300">
        <w:tab/>
      </w:r>
      <w:r w:rsidR="00DE5300">
        <w:tab/>
      </w:r>
      <w:r w:rsidR="00824A34">
        <w:t>61−63</w:t>
      </w:r>
      <w:r w:rsidR="00DE5300">
        <w:tab/>
      </w:r>
      <w:r w:rsidR="00C83B1B">
        <w:t>11</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F7792A">
        <w:rPr>
          <w:i/>
        </w:rPr>
        <w:t>b</w:t>
      </w:r>
      <w:r w:rsidR="00DE5300">
        <w:tab/>
      </w:r>
      <w:r w:rsidR="00DE5300">
        <w:tab/>
      </w:r>
      <w:r w:rsidR="00824A34">
        <w:t>64−65</w:t>
      </w:r>
      <w:r w:rsidR="00DE5300">
        <w:tab/>
      </w:r>
      <w:r w:rsidR="00C83B1B">
        <w:t>11</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F7792A">
        <w:rPr>
          <w:i/>
        </w:rPr>
        <w:t>c</w:t>
      </w:r>
      <w:r w:rsidR="00DE5300">
        <w:tab/>
      </w:r>
      <w:r w:rsidR="00DE5300">
        <w:tab/>
      </w:r>
      <w:r w:rsidR="00824A34">
        <w:t>66−68</w:t>
      </w:r>
      <w:r w:rsidR="00DE5300">
        <w:tab/>
      </w:r>
      <w:r w:rsidR="00C83B1B">
        <w:t>12</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F7792A">
        <w:rPr>
          <w:i/>
        </w:rPr>
        <w:t>d</w:t>
      </w:r>
      <w:r w:rsidR="00DE5300">
        <w:tab/>
      </w:r>
      <w:r w:rsidR="00DE5300">
        <w:tab/>
      </w:r>
      <w:r w:rsidR="00824A34">
        <w:t>69−79</w:t>
      </w:r>
      <w:r w:rsidR="00DE5300">
        <w:tab/>
      </w:r>
      <w:r w:rsidR="00C83B1B">
        <w:t>13</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F7792A">
        <w:rPr>
          <w:i/>
        </w:rPr>
        <w:t>e</w:t>
      </w:r>
      <w:r w:rsidR="00DE5300">
        <w:tab/>
      </w:r>
      <w:r w:rsidR="00DE5300">
        <w:tab/>
      </w:r>
      <w:r w:rsidR="00824A34">
        <w:t>80−86</w:t>
      </w:r>
      <w:r w:rsidR="00DE5300">
        <w:tab/>
      </w:r>
      <w:r w:rsidR="00C83B1B">
        <w:t>15</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F7792A">
        <w:rPr>
          <w:i/>
        </w:rPr>
        <w:t>f</w:t>
      </w:r>
      <w:r w:rsidR="00DE5300">
        <w:tab/>
      </w:r>
      <w:r w:rsidR="00DE5300">
        <w:tab/>
      </w:r>
      <w:r w:rsidR="00824A34">
        <w:t>87−89</w:t>
      </w:r>
      <w:r w:rsidR="00DE5300">
        <w:tab/>
      </w:r>
      <w:r w:rsidR="00C83B1B">
        <w:t>18</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F7792A">
        <w:rPr>
          <w:i/>
        </w:rPr>
        <w:t>g</w:t>
      </w:r>
      <w:r w:rsidR="00DE5300">
        <w:tab/>
      </w:r>
      <w:r w:rsidR="00DE5300">
        <w:tab/>
      </w:r>
      <w:r w:rsidR="00824A34">
        <w:t>90−91</w:t>
      </w:r>
      <w:r w:rsidR="00DE5300">
        <w:tab/>
      </w:r>
      <w:r w:rsidR="00C83B1B">
        <w:t>18</w:t>
      </w:r>
    </w:p>
    <w:p w:rsidR="00DE5300" w:rsidRDefault="00263EB1" w:rsidP="00DE5300">
      <w:pPr>
        <w:tabs>
          <w:tab w:val="right" w:leader="dot" w:pos="7654"/>
          <w:tab w:val="right" w:pos="8929"/>
          <w:tab w:val="right" w:pos="9638"/>
        </w:tabs>
        <w:spacing w:after="120"/>
        <w:ind w:left="1559" w:hanging="425"/>
      </w:pPr>
      <w:r>
        <w:tab/>
      </w:r>
      <w:r w:rsidR="00F7792A">
        <w:t xml:space="preserve">Alinéa </w:t>
      </w:r>
      <w:r w:rsidR="003E0FFF">
        <w:rPr>
          <w:i/>
        </w:rPr>
        <w:t>h</w:t>
      </w:r>
      <w:r w:rsidR="00DE5300">
        <w:tab/>
      </w:r>
      <w:r w:rsidR="00DE5300">
        <w:tab/>
      </w:r>
      <w:r w:rsidR="00824A34">
        <w:t>92</w:t>
      </w:r>
      <w:r w:rsidR="00DE5300">
        <w:tab/>
      </w:r>
      <w:r w:rsidR="00C83B1B">
        <w:t>18</w:t>
      </w:r>
    </w:p>
    <w:p w:rsidR="00B63A29" w:rsidRPr="00B63A29" w:rsidRDefault="00B63A29" w:rsidP="00B63A29">
      <w:pPr>
        <w:pStyle w:val="HChG"/>
      </w:pPr>
      <w:r>
        <w:br w:type="page"/>
      </w:r>
      <w:r>
        <w:tab/>
      </w:r>
      <w:r w:rsidRPr="00B63A29">
        <w:t xml:space="preserve">I. </w:t>
      </w:r>
      <w:r>
        <w:tab/>
      </w:r>
      <w:r w:rsidRPr="00B63A29">
        <w:t xml:space="preserve">Introduction </w:t>
      </w:r>
    </w:p>
    <w:p w:rsidR="00B63A29" w:rsidRPr="00B63A29" w:rsidRDefault="00B63A29" w:rsidP="00B63A29">
      <w:pPr>
        <w:pStyle w:val="SingleTxtG"/>
        <w:rPr>
          <w:lang w:val="fr-FR"/>
        </w:rPr>
      </w:pPr>
      <w:r w:rsidRPr="00B63A29">
        <w:t>1.</w:t>
      </w:r>
      <w:r w:rsidRPr="00B63A29">
        <w:tab/>
      </w:r>
      <w:r w:rsidRPr="00B63A29">
        <w:rPr>
          <w:lang w:val="fr-FR"/>
        </w:rPr>
        <w:t>Le présent rapport est présenté en application du paragraphe 1 de l’article 19 de la Convention contre la torture et autres peines ou traitements cruels, inh</w:t>
      </w:r>
      <w:r>
        <w:rPr>
          <w:lang w:val="fr-FR"/>
        </w:rPr>
        <w:t>umains ou dégradants (ci-après «la Convention»</w:t>
      </w:r>
      <w:r w:rsidRPr="00B63A29">
        <w:rPr>
          <w:lang w:val="fr-FR"/>
        </w:rPr>
        <w:t>). Il a été établi conformément aux Directives générales concernant la forme et le contenu des rapports périodiques que les États parties doivent présenter (CAT/C/14/Rev.1)</w:t>
      </w:r>
      <w:r>
        <w:rPr>
          <w:lang w:val="fr-FR"/>
        </w:rPr>
        <w:t>.</w:t>
      </w:r>
    </w:p>
    <w:p w:rsidR="00B63A29" w:rsidRPr="00B63A29" w:rsidRDefault="004E3BF3" w:rsidP="00B63A29">
      <w:pPr>
        <w:pStyle w:val="SingleTxtG"/>
        <w:rPr>
          <w:lang w:val="fr-FR"/>
        </w:rPr>
      </w:pPr>
      <w:r>
        <w:rPr>
          <w:lang w:val="fr-FR"/>
        </w:rPr>
        <w:t>2.</w:t>
      </w:r>
      <w:r>
        <w:rPr>
          <w:lang w:val="fr-FR"/>
        </w:rPr>
        <w:tab/>
        <w:t>C</w:t>
      </w:r>
      <w:r w:rsidR="00B63A29" w:rsidRPr="00B63A29">
        <w:rPr>
          <w:lang w:val="fr-FR"/>
        </w:rPr>
        <w:t>e rapport</w:t>
      </w:r>
      <w:r>
        <w:rPr>
          <w:lang w:val="fr-FR"/>
        </w:rPr>
        <w:t>, qui porte sur</w:t>
      </w:r>
      <w:r w:rsidR="00B63A29" w:rsidRPr="00B63A29">
        <w:rPr>
          <w:lang w:val="fr-FR"/>
        </w:rPr>
        <w:t xml:space="preserve"> la période </w:t>
      </w:r>
      <w:r>
        <w:rPr>
          <w:lang w:val="fr-FR"/>
        </w:rPr>
        <w:t>comprise entre le</w:t>
      </w:r>
      <w:r w:rsidR="00B63A29" w:rsidRPr="00B63A29">
        <w:rPr>
          <w:lang w:val="fr-FR"/>
        </w:rPr>
        <w:t xml:space="preserve"> 29 septembre 1999 </w:t>
      </w:r>
      <w:r>
        <w:rPr>
          <w:lang w:val="fr-FR"/>
        </w:rPr>
        <w:t>et</w:t>
      </w:r>
      <w:r w:rsidR="00B63A29" w:rsidRPr="00B63A29">
        <w:rPr>
          <w:lang w:val="fr-FR"/>
        </w:rPr>
        <w:t xml:space="preserve"> août 2009</w:t>
      </w:r>
      <w:r>
        <w:rPr>
          <w:lang w:val="fr-FR"/>
        </w:rPr>
        <w:t>,</w:t>
      </w:r>
      <w:r w:rsidR="00B63A29" w:rsidRPr="00B63A29">
        <w:rPr>
          <w:lang w:val="fr-FR"/>
        </w:rPr>
        <w:t xml:space="preserve"> contient des informations sur les faits nouveaux survenus depuis la présentation du troisième rapport périodique du Bélarus (CAT/C/34/Add.12). Il tient aussi compte des observations finales formulées par le Comité contre la torture à l’issue de l’examen du troisième rapport périodique (A/56/44/, par. 40 à 46)</w:t>
      </w:r>
      <w:r>
        <w:rPr>
          <w:lang w:val="fr-FR"/>
        </w:rPr>
        <w:t>.</w:t>
      </w:r>
    </w:p>
    <w:p w:rsidR="00B63A29" w:rsidRPr="00B63A29" w:rsidRDefault="00DE3E34" w:rsidP="00DE3E34">
      <w:pPr>
        <w:pStyle w:val="HChG"/>
        <w:rPr>
          <w:lang w:val="fr-FR"/>
        </w:rPr>
      </w:pPr>
      <w:r>
        <w:rPr>
          <w:lang w:val="fr-FR"/>
        </w:rPr>
        <w:tab/>
      </w:r>
      <w:r w:rsidR="00B63A29" w:rsidRPr="00B63A29">
        <w:rPr>
          <w:lang w:val="fr-FR"/>
        </w:rPr>
        <w:t xml:space="preserve">II. </w:t>
      </w:r>
      <w:r>
        <w:rPr>
          <w:lang w:val="fr-FR"/>
        </w:rPr>
        <w:tab/>
      </w:r>
      <w:r w:rsidR="00B63A29" w:rsidRPr="00B63A29">
        <w:rPr>
          <w:lang w:val="fr-FR"/>
        </w:rPr>
        <w:t>Informations sur les mesures et faits nouveaux concernant l’application de la Co</w:t>
      </w:r>
      <w:r>
        <w:rPr>
          <w:lang w:val="fr-FR"/>
        </w:rPr>
        <w:t xml:space="preserve">nvention (art. 1 à 16 </w:t>
      </w:r>
      <w:r w:rsidR="00B63A29" w:rsidRPr="00B63A29">
        <w:rPr>
          <w:lang w:val="fr-FR"/>
        </w:rPr>
        <w:t>de la Convention)</w:t>
      </w:r>
    </w:p>
    <w:p w:rsidR="00B63A29" w:rsidRPr="00B63A29" w:rsidRDefault="00B63A29" w:rsidP="00B63A29">
      <w:pPr>
        <w:pStyle w:val="SingleTxtG"/>
        <w:rPr>
          <w:lang w:val="fr-FR"/>
        </w:rPr>
      </w:pPr>
      <w:r w:rsidRPr="00B63A29">
        <w:rPr>
          <w:lang w:val="fr-FR"/>
        </w:rPr>
        <w:t>3.</w:t>
      </w:r>
      <w:r w:rsidRPr="00B63A29">
        <w:rPr>
          <w:lang w:val="fr-FR"/>
        </w:rPr>
        <w:tab/>
        <w:t xml:space="preserve">L’interdiction de la torture et des autres formes de traitements cruels est consacrée par la Constitution de la République du Bélarus. L’article 25 de la Constitution dispose que nul ne doit être soumis à la torture ou à d’autres peines ou traitements cruels, inhumains ou dégradants. </w:t>
      </w:r>
    </w:p>
    <w:p w:rsidR="00B63A29" w:rsidRPr="00B63A29" w:rsidRDefault="00B63A29" w:rsidP="00B63A29">
      <w:pPr>
        <w:pStyle w:val="SingleTxtG"/>
        <w:rPr>
          <w:lang w:val="fr-FR"/>
        </w:rPr>
      </w:pPr>
      <w:r w:rsidRPr="00B63A29">
        <w:rPr>
          <w:lang w:val="fr-FR"/>
        </w:rPr>
        <w:t>4.</w:t>
      </w:r>
      <w:r w:rsidRPr="00B63A29">
        <w:rPr>
          <w:lang w:val="fr-FR"/>
        </w:rPr>
        <w:tab/>
        <w:t xml:space="preserve">Aux fins de la mise en œuvre des recommandations formulées par le Comité contre la torture à l’occasion de l’examen du troisième rapport périodique du Bélarus, </w:t>
      </w:r>
      <w:r w:rsidR="00161D06">
        <w:rPr>
          <w:lang w:val="fr-FR"/>
        </w:rPr>
        <w:t>diverses</w:t>
      </w:r>
      <w:r w:rsidRPr="00B63A29">
        <w:rPr>
          <w:lang w:val="fr-FR"/>
        </w:rPr>
        <w:t xml:space="preserve"> mesures législatives ont été prises dans le pays.</w:t>
      </w:r>
    </w:p>
    <w:p w:rsidR="00B63A29" w:rsidRPr="00B63A29" w:rsidRDefault="00B63A29" w:rsidP="00B63A29">
      <w:pPr>
        <w:pStyle w:val="SingleTxtG"/>
        <w:rPr>
          <w:lang w:val="fr-FR"/>
        </w:rPr>
      </w:pPr>
      <w:r w:rsidRPr="00B63A29">
        <w:rPr>
          <w:lang w:val="fr-FR"/>
        </w:rPr>
        <w:t>5.</w:t>
      </w:r>
      <w:r w:rsidRPr="00B63A29">
        <w:rPr>
          <w:lang w:val="fr-FR"/>
        </w:rPr>
        <w:tab/>
      </w:r>
      <w:r w:rsidR="00161D06">
        <w:rPr>
          <w:lang w:val="fr-FR"/>
        </w:rPr>
        <w:t>L</w:t>
      </w:r>
      <w:r w:rsidRPr="00B63A29">
        <w:rPr>
          <w:lang w:val="fr-FR"/>
        </w:rPr>
        <w:t xml:space="preserve">e Code pénal, le Code d’application des peines et le Code de procédure pénale </w:t>
      </w:r>
      <w:r w:rsidR="00995EFF">
        <w:rPr>
          <w:lang w:val="fr-FR"/>
        </w:rPr>
        <w:t>assortis de</w:t>
      </w:r>
      <w:r w:rsidR="00161D06">
        <w:rPr>
          <w:lang w:val="fr-FR"/>
        </w:rPr>
        <w:t xml:space="preserve"> modifications et ajouts visant à les mettre</w:t>
      </w:r>
      <w:r w:rsidRPr="00B63A29">
        <w:rPr>
          <w:lang w:val="fr-FR"/>
        </w:rPr>
        <w:t xml:space="preserve"> en conformité avec la Co</w:t>
      </w:r>
      <w:r w:rsidR="00161D06">
        <w:rPr>
          <w:lang w:val="fr-FR"/>
        </w:rPr>
        <w:t xml:space="preserve">nvention sont entrés en vigueur le </w:t>
      </w:r>
      <w:r w:rsidR="00161D06" w:rsidRPr="00B63A29">
        <w:rPr>
          <w:lang w:val="fr-FR"/>
        </w:rPr>
        <w:t>1</w:t>
      </w:r>
      <w:r w:rsidR="00161D06" w:rsidRPr="00B63A29">
        <w:rPr>
          <w:vertAlign w:val="superscript"/>
          <w:lang w:val="fr-FR"/>
        </w:rPr>
        <w:t>er</w:t>
      </w:r>
      <w:r w:rsidR="00161D06">
        <w:rPr>
          <w:lang w:val="fr-FR"/>
        </w:rPr>
        <w:t xml:space="preserve"> janvier 2001.</w:t>
      </w:r>
    </w:p>
    <w:p w:rsidR="00B63A29" w:rsidRPr="00B63A29" w:rsidRDefault="00B63A29" w:rsidP="00B63A29">
      <w:pPr>
        <w:pStyle w:val="SingleTxtG"/>
        <w:rPr>
          <w:lang w:val="fr-FR"/>
        </w:rPr>
      </w:pPr>
      <w:r w:rsidRPr="00B63A29">
        <w:rPr>
          <w:lang w:val="fr-FR"/>
        </w:rPr>
        <w:t>6.</w:t>
      </w:r>
      <w:r w:rsidRPr="00B63A29">
        <w:rPr>
          <w:lang w:val="fr-FR"/>
        </w:rPr>
        <w:tab/>
        <w:t xml:space="preserve">En vertu de l’article 3 du Code pénal, une sanction pénale entraîne pour le condamné la privation ou la limitation des droits et des libertés, mais </w:t>
      </w:r>
      <w:r w:rsidR="00122E20">
        <w:rPr>
          <w:lang w:val="fr-FR"/>
        </w:rPr>
        <w:t>n’a pas pour objet de</w:t>
      </w:r>
      <w:r w:rsidRPr="00B63A29">
        <w:rPr>
          <w:lang w:val="fr-FR"/>
        </w:rPr>
        <w:t xml:space="preserve"> lui infliger des souffrances physiques </w:t>
      </w:r>
      <w:r w:rsidR="00122E20">
        <w:rPr>
          <w:lang w:val="fr-FR"/>
        </w:rPr>
        <w:t>ni de</w:t>
      </w:r>
      <w:r w:rsidRPr="00B63A29">
        <w:rPr>
          <w:lang w:val="fr-FR"/>
        </w:rPr>
        <w:t xml:space="preserve"> porter atteinte à sa dignité.</w:t>
      </w:r>
    </w:p>
    <w:p w:rsidR="00B63A29" w:rsidRPr="00B63A29" w:rsidRDefault="00B63A29" w:rsidP="00B63A29">
      <w:pPr>
        <w:pStyle w:val="SingleTxtG"/>
        <w:rPr>
          <w:lang w:val="fr-FR"/>
        </w:rPr>
      </w:pPr>
      <w:r w:rsidRPr="00B63A29">
        <w:rPr>
          <w:lang w:val="fr-FR"/>
        </w:rPr>
        <w:t>7.</w:t>
      </w:r>
      <w:r w:rsidRPr="00B63A29">
        <w:rPr>
          <w:lang w:val="fr-FR"/>
        </w:rPr>
        <w:tab/>
      </w:r>
      <w:r w:rsidR="00122E20">
        <w:rPr>
          <w:lang w:val="fr-FR"/>
        </w:rPr>
        <w:t>En vertu du</w:t>
      </w:r>
      <w:r w:rsidRPr="00B63A29">
        <w:rPr>
          <w:lang w:val="fr-FR"/>
        </w:rPr>
        <w:t xml:space="preserve"> paragraphe 1 de l’article 64 du Code pénal, le fait </w:t>
      </w:r>
      <w:r w:rsidR="00122E20">
        <w:rPr>
          <w:lang w:val="fr-FR"/>
        </w:rPr>
        <w:t>d’avoir commis une infraction s’accompagnant</w:t>
      </w:r>
      <w:r w:rsidRPr="00B63A29">
        <w:rPr>
          <w:lang w:val="fr-FR"/>
        </w:rPr>
        <w:t xml:space="preserve"> d’actes particulièrement cruels ou humiliants constitue une </w:t>
      </w:r>
      <w:r w:rsidR="00122E20">
        <w:rPr>
          <w:lang w:val="fr-FR"/>
        </w:rPr>
        <w:t>circonstance</w:t>
      </w:r>
      <w:r w:rsidRPr="00B63A29">
        <w:rPr>
          <w:lang w:val="fr-FR"/>
        </w:rPr>
        <w:t xml:space="preserve"> aggravant</w:t>
      </w:r>
      <w:r w:rsidR="00122E20">
        <w:rPr>
          <w:lang w:val="fr-FR"/>
        </w:rPr>
        <w:t>e</w:t>
      </w:r>
      <w:r w:rsidRPr="00B63A29">
        <w:rPr>
          <w:lang w:val="fr-FR"/>
        </w:rPr>
        <w:t>.</w:t>
      </w:r>
    </w:p>
    <w:p w:rsidR="00B63A29" w:rsidRPr="00B63A29" w:rsidRDefault="00B63A29" w:rsidP="00B63A29">
      <w:pPr>
        <w:pStyle w:val="SingleTxtG"/>
        <w:rPr>
          <w:lang w:val="fr-FR"/>
        </w:rPr>
      </w:pPr>
      <w:r w:rsidRPr="00B63A29">
        <w:rPr>
          <w:lang w:val="fr-FR"/>
        </w:rPr>
        <w:t>8.</w:t>
      </w:r>
      <w:r w:rsidRPr="00B63A29">
        <w:rPr>
          <w:lang w:val="fr-FR"/>
        </w:rPr>
        <w:tab/>
        <w:t xml:space="preserve">L’article 128 du Code pénal prévoit une peine privative de liberté </w:t>
      </w:r>
      <w:r w:rsidR="00122E20">
        <w:rPr>
          <w:lang w:val="fr-FR"/>
        </w:rPr>
        <w:t xml:space="preserve">d’une durée de </w:t>
      </w:r>
      <w:r w:rsidR="00340033">
        <w:rPr>
          <w:lang w:val="fr-FR"/>
        </w:rPr>
        <w:t>sept</w:t>
      </w:r>
      <w:r w:rsidRPr="00B63A29">
        <w:rPr>
          <w:lang w:val="fr-FR"/>
        </w:rPr>
        <w:t xml:space="preserve"> à </w:t>
      </w:r>
      <w:r w:rsidR="00340033">
        <w:rPr>
          <w:lang w:val="fr-FR"/>
        </w:rPr>
        <w:t>vingt-cinq</w:t>
      </w:r>
      <w:r w:rsidRPr="00B63A29">
        <w:rPr>
          <w:lang w:val="fr-FR"/>
        </w:rPr>
        <w:t xml:space="preserve"> ans</w:t>
      </w:r>
      <w:r w:rsidR="00122E20">
        <w:rPr>
          <w:lang w:val="fr-FR"/>
        </w:rPr>
        <w:t>,</w:t>
      </w:r>
      <w:r w:rsidRPr="00B63A29">
        <w:rPr>
          <w:lang w:val="fr-FR"/>
        </w:rPr>
        <w:t xml:space="preserve"> la réclusion à perpétuité ou la peine de mort pour la déportation, la détention illégale, l’esclavage, les châtiments collectifs ou systématiques sans jugement par un tribunal, l’enlèvement menant à la disparition des victimes, la torture ou les actes de cruauté commis contre la population civile au motif de l’appartenance raciale, nationale ou ethnique, des convictions politiques ou de la confession. </w:t>
      </w:r>
    </w:p>
    <w:p w:rsidR="00B63A29" w:rsidRPr="00B63A29" w:rsidRDefault="00B63A29" w:rsidP="00B63A29">
      <w:pPr>
        <w:pStyle w:val="SingleTxtG"/>
        <w:rPr>
          <w:lang w:val="fr-FR"/>
        </w:rPr>
      </w:pPr>
      <w:r w:rsidRPr="00B63A29">
        <w:rPr>
          <w:lang w:val="fr-FR"/>
        </w:rPr>
        <w:t>9.</w:t>
      </w:r>
      <w:r w:rsidRPr="00B63A29">
        <w:rPr>
          <w:lang w:val="fr-FR"/>
        </w:rPr>
        <w:tab/>
      </w:r>
      <w:r w:rsidR="00995EFF">
        <w:rPr>
          <w:lang w:val="fr-FR"/>
        </w:rPr>
        <w:t>C</w:t>
      </w:r>
      <w:r w:rsidR="00122E20" w:rsidRPr="00B63A29">
        <w:rPr>
          <w:lang w:val="fr-FR"/>
        </w:rPr>
        <w:t>onformément à l’article 2 de la Convention</w:t>
      </w:r>
      <w:r w:rsidR="00122E20">
        <w:rPr>
          <w:lang w:val="fr-FR"/>
        </w:rPr>
        <w:t>, l</w:t>
      </w:r>
      <w:r w:rsidRPr="00B63A29">
        <w:rPr>
          <w:lang w:val="fr-FR"/>
        </w:rPr>
        <w:t xml:space="preserve">e paragraphe 2 de l’article 135 du Code pénal </w:t>
      </w:r>
      <w:r w:rsidR="00122E20">
        <w:rPr>
          <w:lang w:val="fr-FR"/>
        </w:rPr>
        <w:t>réprime</w:t>
      </w:r>
      <w:r w:rsidRPr="00B63A29">
        <w:rPr>
          <w:lang w:val="fr-FR"/>
        </w:rPr>
        <w:t xml:space="preserve"> le fait d’infliger des </w:t>
      </w:r>
      <w:r w:rsidR="00122E20">
        <w:rPr>
          <w:lang w:val="fr-FR"/>
        </w:rPr>
        <w:t>lésions corporelles</w:t>
      </w:r>
      <w:r w:rsidRPr="00B63A29">
        <w:rPr>
          <w:lang w:val="fr-FR"/>
        </w:rPr>
        <w:t xml:space="preserve"> g</w:t>
      </w:r>
      <w:r w:rsidR="00122E20">
        <w:rPr>
          <w:lang w:val="fr-FR"/>
        </w:rPr>
        <w:t>r</w:t>
      </w:r>
      <w:r w:rsidRPr="00B63A29">
        <w:rPr>
          <w:lang w:val="fr-FR"/>
        </w:rPr>
        <w:t xml:space="preserve">aves aux personnes </w:t>
      </w:r>
      <w:r w:rsidR="00122E20">
        <w:rPr>
          <w:lang w:val="fr-FR"/>
        </w:rPr>
        <w:t>désarmées ou sans</w:t>
      </w:r>
      <w:r w:rsidRPr="00B63A29">
        <w:rPr>
          <w:lang w:val="fr-FR"/>
        </w:rPr>
        <w:t xml:space="preserve"> défense, aux blessés, aux malades, aux </w:t>
      </w:r>
      <w:r w:rsidR="00122E20">
        <w:rPr>
          <w:lang w:val="fr-FR"/>
        </w:rPr>
        <w:t>naufragés</w:t>
      </w:r>
      <w:r w:rsidRPr="00B63A29">
        <w:rPr>
          <w:lang w:val="fr-FR"/>
        </w:rPr>
        <w:t xml:space="preserve">, au personnel médical, sanitaire et </w:t>
      </w:r>
      <w:r w:rsidR="00122E20">
        <w:rPr>
          <w:lang w:val="fr-FR"/>
        </w:rPr>
        <w:t>ecclésiastique</w:t>
      </w:r>
      <w:r w:rsidRPr="00B63A29">
        <w:rPr>
          <w:lang w:val="fr-FR"/>
        </w:rPr>
        <w:t xml:space="preserve">, aux prisonniers de guerre, à la population civile se trouvant sur un territoire occupé ou dans une zone de combats ou aux personnes </w:t>
      </w:r>
      <w:r w:rsidR="00122E20">
        <w:rPr>
          <w:lang w:val="fr-FR"/>
        </w:rPr>
        <w:t>bénéficia</w:t>
      </w:r>
      <w:r w:rsidRPr="00B63A29">
        <w:rPr>
          <w:lang w:val="fr-FR"/>
        </w:rPr>
        <w:t xml:space="preserve">nt d’une protection internationale </w:t>
      </w:r>
      <w:r w:rsidR="00122E20">
        <w:rPr>
          <w:lang w:val="fr-FR"/>
        </w:rPr>
        <w:t>en temps de guerre, qu’il s’agisse d’</w:t>
      </w:r>
      <w:r w:rsidRPr="00B63A29">
        <w:rPr>
          <w:lang w:val="fr-FR"/>
        </w:rPr>
        <w:t xml:space="preserve">actes de torture ou </w:t>
      </w:r>
      <w:r w:rsidR="00122E20">
        <w:rPr>
          <w:lang w:val="fr-FR"/>
        </w:rPr>
        <w:t>d’</w:t>
      </w:r>
      <w:r w:rsidRPr="00B63A29">
        <w:rPr>
          <w:lang w:val="fr-FR"/>
        </w:rPr>
        <w:t>expériences médicales, biologiques ou autres</w:t>
      </w:r>
      <w:r w:rsidR="00122E20">
        <w:rPr>
          <w:lang w:val="fr-FR"/>
        </w:rPr>
        <w:t xml:space="preserve"> </w:t>
      </w:r>
      <w:r w:rsidR="00995EFF">
        <w:rPr>
          <w:lang w:val="fr-FR"/>
        </w:rPr>
        <w:t xml:space="preserve">effectués </w:t>
      </w:r>
      <w:r w:rsidR="00122E20" w:rsidRPr="00B63A29">
        <w:rPr>
          <w:lang w:val="fr-FR"/>
        </w:rPr>
        <w:t>sur ces personn</w:t>
      </w:r>
      <w:r w:rsidR="00122E20">
        <w:rPr>
          <w:lang w:val="fr-FR"/>
        </w:rPr>
        <w:t>es, même avec leur consentement</w:t>
      </w:r>
      <w:r w:rsidRPr="00B63A29">
        <w:rPr>
          <w:lang w:val="fr-FR"/>
        </w:rPr>
        <w:t xml:space="preserve">. </w:t>
      </w:r>
      <w:r w:rsidR="00450D2A">
        <w:rPr>
          <w:lang w:val="fr-FR"/>
        </w:rPr>
        <w:t>Ces actes entraînent une peine privative de liberté d’une durée de cinq à vingt-cinq ans. En vertu des articles 128 et 135</w:t>
      </w:r>
      <w:r w:rsidR="000816C6">
        <w:rPr>
          <w:lang w:val="fr-FR"/>
        </w:rPr>
        <w:t xml:space="preserve"> du Code pénal et conformément à son article 85, ils constituent des délits imprescriptibles. De tels agissements </w:t>
      </w:r>
      <w:r w:rsidRPr="00B63A29">
        <w:rPr>
          <w:lang w:val="fr-FR"/>
        </w:rPr>
        <w:t xml:space="preserve">entraînent des poursuites pénales même s’ils ont été commis hors </w:t>
      </w:r>
      <w:r w:rsidR="005E4ED3">
        <w:rPr>
          <w:lang w:val="fr-FR"/>
        </w:rPr>
        <w:t>des frontières du Bélarus (par. </w:t>
      </w:r>
      <w:r w:rsidRPr="00B63A29">
        <w:rPr>
          <w:lang w:val="fr-FR"/>
        </w:rPr>
        <w:t xml:space="preserve">3 de l’article 6 du Code pénal). </w:t>
      </w:r>
    </w:p>
    <w:p w:rsidR="00B63A29" w:rsidRPr="00B63A29" w:rsidRDefault="00B63A29" w:rsidP="00B63A29">
      <w:pPr>
        <w:pStyle w:val="SingleTxtG"/>
        <w:rPr>
          <w:lang w:val="fr-FR"/>
        </w:rPr>
      </w:pPr>
      <w:r w:rsidRPr="00B63A29">
        <w:rPr>
          <w:lang w:val="fr-FR"/>
        </w:rPr>
        <w:t>10.</w:t>
      </w:r>
      <w:r w:rsidRPr="00B63A29">
        <w:rPr>
          <w:lang w:val="fr-FR"/>
        </w:rPr>
        <w:tab/>
      </w:r>
      <w:r w:rsidR="000816C6">
        <w:rPr>
          <w:lang w:val="fr-FR"/>
        </w:rPr>
        <w:t>Pour aider les</w:t>
      </w:r>
      <w:r w:rsidRPr="00B63A29">
        <w:t xml:space="preserve"> tribunaux </w:t>
      </w:r>
      <w:r w:rsidR="000816C6">
        <w:t>sur le plan</w:t>
      </w:r>
      <w:r w:rsidRPr="00B63A29">
        <w:t xml:space="preserve"> méthodologique </w:t>
      </w:r>
      <w:r w:rsidR="000816C6">
        <w:t>à appliquer correctement la législation et l</w:t>
      </w:r>
      <w:r w:rsidRPr="00B63A29">
        <w:t xml:space="preserve">es normes internationales, la Cour suprême de la République du Bélarus a adopté l’arrêt </w:t>
      </w:r>
      <w:r w:rsidR="000816C6" w:rsidRPr="00C14D2A">
        <w:t>n</w:t>
      </w:r>
      <w:r w:rsidR="000816C6" w:rsidRPr="00C14D2A">
        <w:rPr>
          <w:vertAlign w:val="superscript"/>
        </w:rPr>
        <w:t>o</w:t>
      </w:r>
      <w:r w:rsidRPr="00B63A29">
        <w:t xml:space="preserve"> 9 du 17 décembre 2002 sur la pratique judiciaire dans les affaires d’homicide. Dans cet arrêt, </w:t>
      </w:r>
      <w:r w:rsidR="000816C6">
        <w:t xml:space="preserve">qui prend en considération </w:t>
      </w:r>
      <w:r w:rsidRPr="00B63A29">
        <w:t>les recommandations du Comité contre la torture</w:t>
      </w:r>
      <w:r w:rsidR="000816C6">
        <w:t>,</w:t>
      </w:r>
      <w:r w:rsidRPr="00B63A29">
        <w:t xml:space="preserve"> l’attention des juges </w:t>
      </w:r>
      <w:r w:rsidR="000816C6">
        <w:t>est</w:t>
      </w:r>
      <w:r w:rsidRPr="00B63A29">
        <w:t xml:space="preserve"> appelée sur le fait que la notion de cruauté </w:t>
      </w:r>
      <w:r w:rsidR="000816C6">
        <w:t>dont est assortie la qualification de</w:t>
      </w:r>
      <w:r w:rsidRPr="00B63A29">
        <w:t xml:space="preserve"> meurtre, </w:t>
      </w:r>
      <w:r w:rsidR="000816C6">
        <w:t>selon</w:t>
      </w:r>
      <w:r w:rsidRPr="00B63A29">
        <w:t xml:space="preserve"> l’alinéa 6 du paragraphe 2 de l’article 139 du Code pénal, est liée tant au procédé utilisé pour accomplir le meurtre </w:t>
      </w:r>
      <w:r w:rsidR="000816C6">
        <w:t>qu’à d’</w:t>
      </w:r>
      <w:r w:rsidRPr="00B63A29">
        <w:t xml:space="preserve">autres circonstances </w:t>
      </w:r>
      <w:r w:rsidR="000816C6">
        <w:t>témoigna</w:t>
      </w:r>
      <w:r w:rsidRPr="00B63A29">
        <w:t xml:space="preserve">nt </w:t>
      </w:r>
      <w:r w:rsidR="000816C6">
        <w:t>d’un tel comportement de la part de l’auteur</w:t>
      </w:r>
      <w:r w:rsidRPr="00B63A29">
        <w:t xml:space="preserve">. </w:t>
      </w:r>
    </w:p>
    <w:p w:rsidR="00B63A29" w:rsidRPr="00B63A29" w:rsidRDefault="00B63A29" w:rsidP="00B63A29">
      <w:pPr>
        <w:pStyle w:val="SingleTxtG"/>
        <w:rPr>
          <w:lang w:val="fr-FR"/>
        </w:rPr>
      </w:pPr>
      <w:r w:rsidRPr="00B63A29">
        <w:rPr>
          <w:lang w:val="fr-FR"/>
        </w:rPr>
        <w:t>11.</w:t>
      </w:r>
      <w:r w:rsidRPr="00B63A29">
        <w:rPr>
          <w:lang w:val="fr-FR"/>
        </w:rPr>
        <w:tab/>
      </w:r>
      <w:r w:rsidRPr="00B63A29">
        <w:t>Le Code pénal contient une norme spécifique érigeant en infraction pénale</w:t>
      </w:r>
      <w:r w:rsidR="00C970FD">
        <w:t xml:space="preserve"> les traitements cruels (art.</w:t>
      </w:r>
      <w:r w:rsidRPr="00B63A29">
        <w:t xml:space="preserve"> 154 «Torture»). </w:t>
      </w:r>
      <w:r w:rsidR="00C970FD">
        <w:t>La torture est punie d’un placement en détention</w:t>
      </w:r>
      <w:r w:rsidRPr="00B63A29">
        <w:t xml:space="preserve"> pouvant aller jusqu’à trois mois</w:t>
      </w:r>
      <w:r w:rsidR="00C970FD">
        <w:t>,</w:t>
      </w:r>
      <w:r w:rsidRPr="00B63A29">
        <w:t xml:space="preserve"> </w:t>
      </w:r>
      <w:r w:rsidR="00C970FD">
        <w:t>d’</w:t>
      </w:r>
      <w:r w:rsidRPr="00B63A29">
        <w:t xml:space="preserve">une limitation de la liberté pouvant aller jusqu’à trois ans ou </w:t>
      </w:r>
      <w:r w:rsidR="00C970FD">
        <w:t>d’</w:t>
      </w:r>
      <w:r w:rsidRPr="00B63A29">
        <w:t xml:space="preserve">une privation de liberté de même durée. Si les actes de torture ont été </w:t>
      </w:r>
      <w:r w:rsidR="00C970FD">
        <w:t xml:space="preserve">sciemment </w:t>
      </w:r>
      <w:r w:rsidRPr="00B63A29">
        <w:t>commis sur une femme enceinte</w:t>
      </w:r>
      <w:r w:rsidR="00C970FD">
        <w:t>,</w:t>
      </w:r>
      <w:r w:rsidRPr="00B63A29">
        <w:t xml:space="preserve"> sur un mineur ou sur une personne vulnérable ou en situation de dépendance, </w:t>
      </w:r>
      <w:r w:rsidR="00C970FD">
        <w:t>l’auteur est passible d’</w:t>
      </w:r>
      <w:r w:rsidRPr="00B63A29">
        <w:t xml:space="preserve">une peine restrictive de liberté allant </w:t>
      </w:r>
      <w:r w:rsidR="00C970FD">
        <w:t>d’</w:t>
      </w:r>
      <w:r w:rsidRPr="00B63A29">
        <w:t xml:space="preserve">un à trois ans ou </w:t>
      </w:r>
      <w:r w:rsidR="00C61562">
        <w:t>d’</w:t>
      </w:r>
      <w:r w:rsidRPr="00B63A29">
        <w:t xml:space="preserve">une privation de liberté </w:t>
      </w:r>
      <w:r w:rsidR="00C970FD">
        <w:t>d’</w:t>
      </w:r>
      <w:r w:rsidRPr="00B63A29">
        <w:t>un à cinq ans.</w:t>
      </w:r>
    </w:p>
    <w:p w:rsidR="00B63A29" w:rsidRPr="00B63A29" w:rsidRDefault="00B63A29" w:rsidP="00B63A29">
      <w:pPr>
        <w:pStyle w:val="SingleTxtG"/>
        <w:rPr>
          <w:lang w:val="fr-FR"/>
        </w:rPr>
      </w:pPr>
      <w:r w:rsidRPr="00B63A29">
        <w:rPr>
          <w:lang w:val="fr-FR"/>
        </w:rPr>
        <w:t>12.</w:t>
      </w:r>
      <w:r w:rsidRPr="00B63A29">
        <w:rPr>
          <w:lang w:val="fr-FR"/>
        </w:rPr>
        <w:tab/>
      </w:r>
      <w:r w:rsidRPr="00B63A29">
        <w:t xml:space="preserve">Afin de protéger les suspects et les accusés contre </w:t>
      </w:r>
      <w:r w:rsidR="00E12746">
        <w:t>des</w:t>
      </w:r>
      <w:r w:rsidRPr="00B63A29">
        <w:t xml:space="preserve"> acte</w:t>
      </w:r>
      <w:r w:rsidR="00E12746">
        <w:t>s</w:t>
      </w:r>
      <w:r w:rsidRPr="00B63A29">
        <w:t xml:space="preserve"> de torture ou </w:t>
      </w:r>
      <w:r w:rsidR="00E12746">
        <w:t xml:space="preserve">de mauvais </w:t>
      </w:r>
      <w:r w:rsidRPr="00B63A29">
        <w:t>traitement</w:t>
      </w:r>
      <w:r w:rsidR="00E12746">
        <w:t>s</w:t>
      </w:r>
      <w:r w:rsidRPr="00B63A29">
        <w:t xml:space="preserve"> au cours de l’instruction judiciaire, toutes les allégations </w:t>
      </w:r>
      <w:r w:rsidR="00E12746">
        <w:t>faisant état d’</w:t>
      </w:r>
      <w:r w:rsidRPr="00B63A29">
        <w:t xml:space="preserve">actes de torture qu’auraient subis des personnes parties à une procédure pénale sont examinées, les éléments de preuve sont réunis et le juge s’assure que les droits de la défense ont été pleinement respectés. </w:t>
      </w:r>
      <w:r w:rsidR="00E12746">
        <w:t>Le paragraphe 3 de l’article 394 du Code pénal considère en l’espèce comme une circonstance aggravante le fait d’avoir obtenu sous la contrainte les dépositions du suspect, de l’accusé, de la victime ou d’un témoin (ou la remise d’un rapport par un expert). Les agissements</w:t>
      </w:r>
      <w:r w:rsidRPr="00B63A29">
        <w:t xml:space="preserve"> visé</w:t>
      </w:r>
      <w:r w:rsidR="00E12746">
        <w:t>s</w:t>
      </w:r>
      <w:r w:rsidRPr="00B63A29">
        <w:t xml:space="preserve"> au paragraphe 1 dudit article </w:t>
      </w:r>
      <w:r w:rsidR="00E12746">
        <w:t>sont</w:t>
      </w:r>
      <w:r w:rsidRPr="00B63A29">
        <w:t xml:space="preserve"> punissable</w:t>
      </w:r>
      <w:r w:rsidR="00E12746">
        <w:t>s</w:t>
      </w:r>
      <w:r w:rsidRPr="00B63A29">
        <w:t>, lorsqu’</w:t>
      </w:r>
      <w:r w:rsidR="00E12746">
        <w:t xml:space="preserve">ils </w:t>
      </w:r>
      <w:r w:rsidRPr="00B63A29">
        <w:t>s’accompagne</w:t>
      </w:r>
      <w:r w:rsidR="00E12746">
        <w:t>nt</w:t>
      </w:r>
      <w:r w:rsidRPr="00B63A29">
        <w:t xml:space="preserve"> d’actes de torture, d’une privation de liberté de trois à dix ans assortie ou non de l’interdiction d’occuper certaines fonctions ou d’exercer certaines activités.</w:t>
      </w:r>
    </w:p>
    <w:p w:rsidR="00B63A29" w:rsidRPr="00B63A29" w:rsidRDefault="00B63A29" w:rsidP="00B63A29">
      <w:pPr>
        <w:pStyle w:val="SingleTxtG"/>
        <w:rPr>
          <w:lang w:val="fr-FR"/>
        </w:rPr>
      </w:pPr>
      <w:r w:rsidRPr="00B63A29">
        <w:rPr>
          <w:lang w:val="fr-FR"/>
        </w:rPr>
        <w:t>13.</w:t>
      </w:r>
      <w:r w:rsidRPr="00B63A29">
        <w:rPr>
          <w:lang w:val="fr-FR"/>
        </w:rPr>
        <w:tab/>
      </w:r>
      <w:r w:rsidR="00475D6F">
        <w:rPr>
          <w:lang w:val="fr-FR"/>
        </w:rPr>
        <w:t>La torture est également réprimée par l</w:t>
      </w:r>
      <w:r w:rsidRPr="00B63A29">
        <w:rPr>
          <w:lang w:val="fr-FR"/>
        </w:rPr>
        <w:t>’article 426 du Code pénal (</w:t>
      </w:r>
      <w:r w:rsidRPr="00B63A29">
        <w:t xml:space="preserve">Abus de pouvoir ou d’autorité dans l’exercice de fonctions officielles) </w:t>
      </w:r>
      <w:r w:rsidR="00475D6F">
        <w:rPr>
          <w:lang w:val="fr-FR"/>
        </w:rPr>
        <w:t>dont le</w:t>
      </w:r>
      <w:r w:rsidR="00475D6F">
        <w:t xml:space="preserve"> paragraphe 3 défini</w:t>
      </w:r>
      <w:r w:rsidRPr="00B63A29">
        <w:t xml:space="preserve">t </w:t>
      </w:r>
      <w:r w:rsidR="00475D6F">
        <w:t xml:space="preserve">en tant que circonstances aggravantes «l’emploi de la violence, de tortures ou d’outrages à l’égard de la victime ou l’utilisation d’une arme ou de moyens spéciaux». </w:t>
      </w:r>
      <w:r w:rsidRPr="00B63A29">
        <w:rPr>
          <w:lang w:val="fr-FR"/>
        </w:rPr>
        <w:t>Cette infraction</w:t>
      </w:r>
      <w:r w:rsidR="00500927">
        <w:rPr>
          <w:lang w:val="fr-FR"/>
        </w:rPr>
        <w:t>, qui</w:t>
      </w:r>
      <w:r w:rsidRPr="00B63A29">
        <w:rPr>
          <w:lang w:val="fr-FR"/>
        </w:rPr>
        <w:t xml:space="preserve"> relève de la catégorie des infractions graves</w:t>
      </w:r>
      <w:r w:rsidR="00500927">
        <w:rPr>
          <w:lang w:val="fr-FR"/>
        </w:rPr>
        <w:t>,</w:t>
      </w:r>
      <w:r w:rsidRPr="00B63A29">
        <w:rPr>
          <w:lang w:val="fr-FR"/>
        </w:rPr>
        <w:t xml:space="preserve"> </w:t>
      </w:r>
      <w:r w:rsidR="00500927">
        <w:rPr>
          <w:lang w:val="fr-FR"/>
        </w:rPr>
        <w:t>est punie d’</w:t>
      </w:r>
      <w:r w:rsidRPr="00B63A29">
        <w:rPr>
          <w:lang w:val="fr-FR"/>
        </w:rPr>
        <w:t xml:space="preserve">une privation de liberté de trois à dix ans assortie ou non de la confiscation des biens et </w:t>
      </w:r>
      <w:r w:rsidR="00500927">
        <w:rPr>
          <w:lang w:val="fr-FR"/>
        </w:rPr>
        <w:t>de</w:t>
      </w:r>
      <w:r w:rsidRPr="00B63A29">
        <w:rPr>
          <w:lang w:val="fr-FR"/>
        </w:rPr>
        <w:t xml:space="preserve"> l’interdiction d’occuper certaines fonctions ou d’exercer certaines activités.</w:t>
      </w:r>
    </w:p>
    <w:p w:rsidR="00B63A29" w:rsidRPr="00B63A29" w:rsidRDefault="00B63A29" w:rsidP="00B63A29">
      <w:pPr>
        <w:pStyle w:val="SingleTxtG"/>
      </w:pPr>
      <w:r w:rsidRPr="00B63A29">
        <w:t>14.</w:t>
      </w:r>
      <w:r w:rsidRPr="00B63A29">
        <w:tab/>
      </w:r>
      <w:r w:rsidRPr="00B63A29">
        <w:rPr>
          <w:lang w:val="fr-FR"/>
        </w:rPr>
        <w:t xml:space="preserve">Conformément à l’article 3 du Code d’application des peines, </w:t>
      </w:r>
      <w:r w:rsidRPr="00B63A29">
        <w:t xml:space="preserve">la législation et la pratique bélarussiennes relatives à l’application des peines se fondent sur </w:t>
      </w:r>
      <w:r w:rsidR="00500927">
        <w:t>le</w:t>
      </w:r>
      <w:r w:rsidRPr="00B63A29">
        <w:t xml:space="preserve"> strict respect des garanties de protection contre la torture, la violence et les autres traitements cruels ou dégradants à l’égard des condamnés.</w:t>
      </w:r>
    </w:p>
    <w:p w:rsidR="00B63A29" w:rsidRPr="00B63A29" w:rsidRDefault="00B63A29" w:rsidP="00B63A29">
      <w:pPr>
        <w:pStyle w:val="SingleTxtG"/>
        <w:rPr>
          <w:lang w:val="fr-FR"/>
        </w:rPr>
      </w:pPr>
      <w:r w:rsidRPr="00B63A29">
        <w:rPr>
          <w:lang w:val="fr-FR"/>
        </w:rPr>
        <w:t>15.</w:t>
      </w:r>
      <w:r w:rsidRPr="00B63A29">
        <w:rPr>
          <w:lang w:val="fr-FR"/>
        </w:rPr>
        <w:tab/>
        <w:t xml:space="preserve">Conformément à l’article 10 </w:t>
      </w:r>
      <w:r w:rsidR="00F301C6">
        <w:rPr>
          <w:lang w:val="fr-FR"/>
        </w:rPr>
        <w:t>de ce</w:t>
      </w:r>
      <w:r w:rsidRPr="00B63A29">
        <w:rPr>
          <w:lang w:val="fr-FR"/>
        </w:rPr>
        <w:t xml:space="preserve"> Code, les condamnés ont le droit d’être traités </w:t>
      </w:r>
      <w:r w:rsidR="00F301C6">
        <w:rPr>
          <w:lang w:val="fr-FR"/>
        </w:rPr>
        <w:t>dignement</w:t>
      </w:r>
      <w:r w:rsidRPr="00B63A29">
        <w:rPr>
          <w:lang w:val="fr-FR"/>
        </w:rPr>
        <w:t xml:space="preserve"> par le personnel des services ou des établissements pénitentiaires. </w:t>
      </w:r>
      <w:r w:rsidR="00F301C6">
        <w:rPr>
          <w:lang w:val="fr-FR"/>
        </w:rPr>
        <w:t>Ils</w:t>
      </w:r>
      <w:r w:rsidRPr="00B63A29">
        <w:rPr>
          <w:lang w:val="fr-FR"/>
        </w:rPr>
        <w:t xml:space="preserve"> ne doivent pas subir de traitements cruels, inhumains ou dégradants. Les mesures de contrainte doivent leur être appliquées dans le strict respect de la loi. Ils ne peuvent faire l’objet d’expériences médicales ou autres, même avec leur consentement.</w:t>
      </w:r>
    </w:p>
    <w:p w:rsidR="00FF1DBD" w:rsidRDefault="00B63A29" w:rsidP="00B63A29">
      <w:pPr>
        <w:pStyle w:val="SingleTxtG"/>
        <w:rPr>
          <w:lang w:val="fr-FR"/>
        </w:rPr>
      </w:pPr>
      <w:r w:rsidRPr="00B63A29">
        <w:rPr>
          <w:lang w:val="fr-FR"/>
        </w:rPr>
        <w:t>16.</w:t>
      </w:r>
      <w:r w:rsidRPr="00B63A29">
        <w:rPr>
          <w:lang w:val="fr-FR"/>
        </w:rPr>
        <w:tab/>
        <w:t xml:space="preserve">Le paragraphe 4 de l’article 13 du Code d’application des peines contient des garanties contre la torture et les autres peines ou traitements cruels, inhumains ou dégradants et dispose que les propositions, déclarations et plaintes adressées par les condamnés aux organes </w:t>
      </w:r>
      <w:r w:rsidR="00F301C6">
        <w:rPr>
          <w:lang w:val="fr-FR"/>
        </w:rPr>
        <w:t>de l’État chargés du</w:t>
      </w:r>
      <w:r w:rsidRPr="00B63A29">
        <w:rPr>
          <w:lang w:val="fr-FR"/>
        </w:rPr>
        <w:t xml:space="preserve"> contrôle et de </w:t>
      </w:r>
      <w:r w:rsidR="00F301C6">
        <w:rPr>
          <w:lang w:val="fr-FR"/>
        </w:rPr>
        <w:t xml:space="preserve">la </w:t>
      </w:r>
      <w:r w:rsidRPr="00B63A29">
        <w:rPr>
          <w:lang w:val="fr-FR"/>
        </w:rPr>
        <w:t>surveillance des activités des établissements pénitentiaires ne sont pas soumises à la censure et doivent ê</w:t>
      </w:r>
      <w:r w:rsidR="00C61562">
        <w:rPr>
          <w:lang w:val="fr-FR"/>
        </w:rPr>
        <w:t>tre remises à leur destinataire</w:t>
      </w:r>
      <w:r w:rsidRPr="00B63A29">
        <w:rPr>
          <w:lang w:val="fr-FR"/>
        </w:rPr>
        <w:t xml:space="preserve"> dans les </w:t>
      </w:r>
      <w:r w:rsidR="00F301C6">
        <w:rPr>
          <w:lang w:val="fr-FR"/>
        </w:rPr>
        <w:t xml:space="preserve">vingt-quatre </w:t>
      </w:r>
      <w:r w:rsidRPr="00B63A29">
        <w:rPr>
          <w:lang w:val="fr-FR"/>
        </w:rPr>
        <w:t xml:space="preserve">heures suivant leur dépôt. </w:t>
      </w:r>
    </w:p>
    <w:p w:rsidR="00211164" w:rsidRPr="00F2739C" w:rsidRDefault="00211164" w:rsidP="00211164">
      <w:pPr>
        <w:pStyle w:val="SingleTxtG"/>
        <w:rPr>
          <w:lang w:val="fr-FR"/>
        </w:rPr>
      </w:pPr>
      <w:r w:rsidRPr="00F2739C">
        <w:rPr>
          <w:lang w:val="fr-FR"/>
        </w:rPr>
        <w:t>17.</w:t>
      </w:r>
      <w:r w:rsidRPr="00F2739C">
        <w:rPr>
          <w:lang w:val="fr-FR"/>
        </w:rPr>
        <w:tab/>
      </w:r>
      <w:r>
        <w:rPr>
          <w:lang w:val="fr-FR"/>
        </w:rPr>
        <w:t>Une</w:t>
      </w:r>
      <w:r w:rsidRPr="00F2739C">
        <w:rPr>
          <w:lang w:val="fr-FR"/>
        </w:rPr>
        <w:t xml:space="preserve"> nouvelle version du paragraphe 11 de l</w:t>
      </w:r>
      <w:r>
        <w:rPr>
          <w:lang w:val="fr-FR"/>
        </w:rPr>
        <w:t>’</w:t>
      </w:r>
      <w:r w:rsidRPr="00F2739C">
        <w:rPr>
          <w:lang w:val="fr-FR"/>
        </w:rPr>
        <w:t>article 113 du Code d</w:t>
      </w:r>
      <w:r>
        <w:rPr>
          <w:lang w:val="fr-FR"/>
        </w:rPr>
        <w:t>’</w:t>
      </w:r>
      <w:r w:rsidRPr="00F2739C">
        <w:rPr>
          <w:lang w:val="fr-FR"/>
        </w:rPr>
        <w:t>application des peines</w:t>
      </w:r>
      <w:r>
        <w:rPr>
          <w:lang w:val="fr-FR"/>
        </w:rPr>
        <w:t xml:space="preserve"> a été adoptée en 2003 pour reconnaître au </w:t>
      </w:r>
      <w:r w:rsidRPr="00F2739C">
        <w:rPr>
          <w:lang w:val="fr-FR"/>
        </w:rPr>
        <w:t xml:space="preserve">condamné le droit de faire appel </w:t>
      </w:r>
      <w:r>
        <w:rPr>
          <w:lang w:val="fr-FR"/>
        </w:rPr>
        <w:t>devant les tribunaux de</w:t>
      </w:r>
      <w:r w:rsidRPr="00F2739C">
        <w:rPr>
          <w:lang w:val="fr-FR"/>
        </w:rPr>
        <w:t xml:space="preserve"> sanctions qui lui </w:t>
      </w:r>
      <w:r>
        <w:rPr>
          <w:lang w:val="fr-FR"/>
        </w:rPr>
        <w:t>s</w:t>
      </w:r>
      <w:r w:rsidRPr="00F2739C">
        <w:rPr>
          <w:lang w:val="fr-FR"/>
        </w:rPr>
        <w:t xml:space="preserve">ont </w:t>
      </w:r>
      <w:r>
        <w:rPr>
          <w:lang w:val="fr-FR"/>
        </w:rPr>
        <w:t>appliquées</w:t>
      </w:r>
      <w:r w:rsidRPr="00F2739C">
        <w:rPr>
          <w:lang w:val="fr-FR"/>
        </w:rPr>
        <w:t xml:space="preserve">. </w:t>
      </w:r>
    </w:p>
    <w:p w:rsidR="00211164" w:rsidRPr="00F2739C" w:rsidRDefault="00211164" w:rsidP="00211164">
      <w:pPr>
        <w:pStyle w:val="SingleTxtG"/>
        <w:rPr>
          <w:lang w:val="fr-FR"/>
        </w:rPr>
      </w:pPr>
      <w:r w:rsidRPr="00F2739C">
        <w:rPr>
          <w:lang w:val="fr-FR"/>
        </w:rPr>
        <w:t>18.</w:t>
      </w:r>
      <w:r w:rsidRPr="00F2739C">
        <w:rPr>
          <w:lang w:val="fr-FR"/>
        </w:rPr>
        <w:tab/>
        <w:t xml:space="preserve">La loi sur les modalités et les conditions de la </w:t>
      </w:r>
      <w:r>
        <w:rPr>
          <w:lang w:val="fr-FR"/>
        </w:rPr>
        <w:t>détention provisoire (ci-après «</w:t>
      </w:r>
      <w:r w:rsidRPr="00F2739C">
        <w:rPr>
          <w:lang w:val="fr-FR"/>
        </w:rPr>
        <w:t>la loi</w:t>
      </w:r>
      <w:r>
        <w:rPr>
          <w:lang w:val="fr-FR"/>
        </w:rPr>
        <w:t>»</w:t>
      </w:r>
      <w:r w:rsidRPr="00F2739C">
        <w:rPr>
          <w:lang w:val="fr-FR"/>
        </w:rPr>
        <w:t xml:space="preserve">) a été adoptée en 2003. </w:t>
      </w:r>
      <w:r>
        <w:rPr>
          <w:lang w:val="fr-FR"/>
        </w:rPr>
        <w:t xml:space="preserve">Selon son </w:t>
      </w:r>
      <w:r w:rsidRPr="00F2739C">
        <w:rPr>
          <w:lang w:val="fr-FR"/>
        </w:rPr>
        <w:t>article 2</w:t>
      </w:r>
      <w:r>
        <w:rPr>
          <w:lang w:val="fr-FR"/>
        </w:rPr>
        <w:t>,</w:t>
      </w:r>
      <w:r w:rsidRPr="00F2739C">
        <w:rPr>
          <w:lang w:val="fr-FR"/>
        </w:rPr>
        <w:t xml:space="preserve"> la détention provisoire doit se dérouler dans le respect des principes de la légalité, de l</w:t>
      </w:r>
      <w:r>
        <w:rPr>
          <w:lang w:val="fr-FR"/>
        </w:rPr>
        <w:t>’</w:t>
      </w:r>
      <w:r w:rsidRPr="00F2739C">
        <w:rPr>
          <w:lang w:val="fr-FR"/>
        </w:rPr>
        <w:t>humanité, de l</w:t>
      </w:r>
      <w:r>
        <w:rPr>
          <w:lang w:val="fr-FR"/>
        </w:rPr>
        <w:t>’</w:t>
      </w:r>
      <w:r w:rsidRPr="00F2739C">
        <w:rPr>
          <w:lang w:val="fr-FR"/>
        </w:rPr>
        <w:t xml:space="preserve">égalité de tous devant la loi </w:t>
      </w:r>
      <w:r>
        <w:rPr>
          <w:lang w:val="fr-FR"/>
        </w:rPr>
        <w:t xml:space="preserve">et </w:t>
      </w:r>
      <w:r w:rsidRPr="00F2739C">
        <w:rPr>
          <w:lang w:val="fr-FR"/>
        </w:rPr>
        <w:t>de la dignité humaine, conformément à la Constitution, aux principes et aux normes universellement reconnus du droit international, ainsi qu</w:t>
      </w:r>
      <w:r>
        <w:rPr>
          <w:lang w:val="fr-FR"/>
        </w:rPr>
        <w:t>’</w:t>
      </w:r>
      <w:r w:rsidRPr="00F2739C">
        <w:rPr>
          <w:lang w:val="fr-FR"/>
        </w:rPr>
        <w:t>aux accords internationaux signés par le Bélarus, et ne doit pas s</w:t>
      </w:r>
      <w:r>
        <w:rPr>
          <w:lang w:val="fr-FR"/>
        </w:rPr>
        <w:t>’</w:t>
      </w:r>
      <w:r w:rsidRPr="00F2739C">
        <w:rPr>
          <w:lang w:val="fr-FR"/>
        </w:rPr>
        <w:t>accompagner de traitements cruels et inhumains qui peuvent porter atteinte à la santé physique et psychique du détenu. En vertu de l</w:t>
      </w:r>
      <w:r>
        <w:rPr>
          <w:lang w:val="fr-FR"/>
        </w:rPr>
        <w:t>’</w:t>
      </w:r>
      <w:r w:rsidRPr="00F2739C">
        <w:rPr>
          <w:lang w:val="fr-FR"/>
        </w:rPr>
        <w:t>article 10 de cette loi, les personnes placées en détention provisoire ont le droit d</w:t>
      </w:r>
      <w:r>
        <w:rPr>
          <w:lang w:val="fr-FR"/>
        </w:rPr>
        <w:t xml:space="preserve">e formuler </w:t>
      </w:r>
      <w:r w:rsidRPr="00F2739C">
        <w:rPr>
          <w:lang w:val="fr-FR"/>
        </w:rPr>
        <w:t xml:space="preserve">des demandes, des propositions, des déclarations et des plaintes, </w:t>
      </w:r>
      <w:r>
        <w:rPr>
          <w:lang w:val="fr-FR"/>
        </w:rPr>
        <w:t>y compris devant un</w:t>
      </w:r>
      <w:r w:rsidRPr="00F2739C">
        <w:rPr>
          <w:lang w:val="fr-FR"/>
        </w:rPr>
        <w:t xml:space="preserve"> tribunal, </w:t>
      </w:r>
      <w:r>
        <w:rPr>
          <w:lang w:val="fr-FR"/>
        </w:rPr>
        <w:t xml:space="preserve">au sujet </w:t>
      </w:r>
      <w:r w:rsidRPr="00F2739C">
        <w:rPr>
          <w:lang w:val="fr-FR"/>
        </w:rPr>
        <w:t>de la légalité et du bien-fondé de leur détention et de la violation de leurs droits et intérêts légitimes. De plus, l</w:t>
      </w:r>
      <w:r>
        <w:rPr>
          <w:lang w:val="fr-FR"/>
        </w:rPr>
        <w:t>’</w:t>
      </w:r>
      <w:r w:rsidRPr="00F2739C">
        <w:rPr>
          <w:lang w:val="fr-FR"/>
        </w:rPr>
        <w:t xml:space="preserve">article 34 de la loi garantit à cette catégorie de personnes le droit de </w:t>
      </w:r>
      <w:r>
        <w:rPr>
          <w:lang w:val="fr-FR"/>
        </w:rPr>
        <w:t xml:space="preserve">contester </w:t>
      </w:r>
      <w:r w:rsidRPr="00F2739C">
        <w:rPr>
          <w:lang w:val="fr-FR"/>
        </w:rPr>
        <w:t>auprès d</w:t>
      </w:r>
      <w:r>
        <w:rPr>
          <w:lang w:val="fr-FR"/>
        </w:rPr>
        <w:t>’</w:t>
      </w:r>
      <w:r w:rsidRPr="00F2739C">
        <w:rPr>
          <w:lang w:val="fr-FR"/>
        </w:rPr>
        <w:t xml:space="preserve">un supérieur hiérarchique, </w:t>
      </w:r>
      <w:r>
        <w:rPr>
          <w:lang w:val="fr-FR"/>
        </w:rPr>
        <w:t>d’</w:t>
      </w:r>
      <w:r w:rsidRPr="00F2739C">
        <w:rPr>
          <w:lang w:val="fr-FR"/>
        </w:rPr>
        <w:t xml:space="preserve">un procureur ou </w:t>
      </w:r>
      <w:r>
        <w:rPr>
          <w:lang w:val="fr-FR"/>
        </w:rPr>
        <w:t>d’</w:t>
      </w:r>
      <w:r w:rsidRPr="00F2739C">
        <w:rPr>
          <w:lang w:val="fr-FR"/>
        </w:rPr>
        <w:t>un tribunal</w:t>
      </w:r>
      <w:r>
        <w:rPr>
          <w:lang w:val="fr-FR"/>
        </w:rPr>
        <w:t xml:space="preserve"> une sanction qui leur a été infligée</w:t>
      </w:r>
      <w:r w:rsidRPr="00F2739C">
        <w:rPr>
          <w:lang w:val="fr-FR"/>
        </w:rPr>
        <w:t xml:space="preserve">. </w:t>
      </w:r>
    </w:p>
    <w:p w:rsidR="00211164" w:rsidRPr="00F2739C" w:rsidRDefault="00211164" w:rsidP="00211164">
      <w:pPr>
        <w:pStyle w:val="SingleTxtG"/>
        <w:rPr>
          <w:lang w:val="fr-FR"/>
        </w:rPr>
      </w:pPr>
      <w:r w:rsidRPr="00F2739C">
        <w:rPr>
          <w:lang w:val="fr-FR"/>
        </w:rPr>
        <w:t>19.</w:t>
      </w:r>
      <w:r w:rsidRPr="00F2739C">
        <w:rPr>
          <w:lang w:val="fr-FR"/>
        </w:rPr>
        <w:tab/>
      </w:r>
      <w:r>
        <w:rPr>
          <w:lang w:val="fr-FR"/>
        </w:rPr>
        <w:t>L’</w:t>
      </w:r>
      <w:r w:rsidRPr="00F2739C">
        <w:rPr>
          <w:lang w:val="fr-FR"/>
        </w:rPr>
        <w:t xml:space="preserve">article 5 de la loi du 23 juin 2008 </w:t>
      </w:r>
      <w:r w:rsidRPr="00F2739C">
        <w:t>relative à l</w:t>
      </w:r>
      <w:r>
        <w:t>’</w:t>
      </w:r>
      <w:r w:rsidRPr="00F2739C">
        <w:t>octroi aux ressortissants étrangers et aux personnes apatrides du statut de réfugié et d</w:t>
      </w:r>
      <w:r>
        <w:t>’</w:t>
      </w:r>
      <w:r w:rsidRPr="00F2739C">
        <w:t>une protection suppléme</w:t>
      </w:r>
      <w:r>
        <w:t>ntaire et temporaire au Bélarus</w:t>
      </w:r>
      <w:r w:rsidRPr="00F2739C">
        <w:t xml:space="preserve"> </w:t>
      </w:r>
      <w:r>
        <w:t xml:space="preserve">garantit aux </w:t>
      </w:r>
      <w:r w:rsidRPr="00F2739C">
        <w:t xml:space="preserve">ressortissants étrangers qui se trouvent sur le territoire bélarussien </w:t>
      </w:r>
      <w:r>
        <w:t xml:space="preserve">le droit </w:t>
      </w:r>
      <w:r w:rsidRPr="00F2739C">
        <w:t>de ne pas être renvoyés ou expulsés contre leur gré vers le territoire d</w:t>
      </w:r>
      <w:r>
        <w:t>’</w:t>
      </w:r>
      <w:r w:rsidRPr="00F2739C">
        <w:t>un État où ils courent le risque d</w:t>
      </w:r>
      <w:r>
        <w:t>’</w:t>
      </w:r>
      <w:r w:rsidRPr="00F2739C">
        <w:t>être soumis à la torture.</w:t>
      </w:r>
    </w:p>
    <w:p w:rsidR="00211164" w:rsidRPr="00F2739C" w:rsidRDefault="00211164" w:rsidP="00211164">
      <w:pPr>
        <w:pStyle w:val="SingleTxtG"/>
        <w:rPr>
          <w:lang w:val="fr-FR"/>
        </w:rPr>
      </w:pPr>
      <w:r w:rsidRPr="00F2739C">
        <w:rPr>
          <w:lang w:val="fr-FR"/>
        </w:rPr>
        <w:t>20.</w:t>
      </w:r>
      <w:r w:rsidRPr="00F2739C">
        <w:rPr>
          <w:lang w:val="fr-FR"/>
        </w:rPr>
        <w:tab/>
      </w:r>
      <w:r w:rsidRPr="00F2739C">
        <w:t>Conformément à la décision du Conseil des chefs d</w:t>
      </w:r>
      <w:r>
        <w:t>’</w:t>
      </w:r>
      <w:r w:rsidRPr="00F2739C">
        <w:t>États de la Communauté d</w:t>
      </w:r>
      <w:r>
        <w:t>’</w:t>
      </w:r>
      <w:r w:rsidRPr="00F2739C">
        <w:t xml:space="preserve">États indépendants (CEI) du 5 octobre 2007 relative aux propositions </w:t>
      </w:r>
      <w:r>
        <w:t xml:space="preserve">de </w:t>
      </w:r>
      <w:r w:rsidRPr="00F2739C">
        <w:t>politique migratoire concertée des États membres de la C</w:t>
      </w:r>
      <w:r>
        <w:t>EI</w:t>
      </w:r>
      <w:r w:rsidRPr="00F2739C">
        <w:t xml:space="preserve">, les Parties </w:t>
      </w:r>
      <w:r>
        <w:t>n’admettent pas l</w:t>
      </w:r>
      <w:r w:rsidRPr="00F2739C">
        <w:t xml:space="preserve">es actes de torture ou </w:t>
      </w:r>
      <w:r>
        <w:t>l</w:t>
      </w:r>
      <w:r w:rsidRPr="00F2739C">
        <w:t xml:space="preserve">es peines </w:t>
      </w:r>
      <w:r>
        <w:t xml:space="preserve">et </w:t>
      </w:r>
      <w:r w:rsidRPr="00F2739C">
        <w:t>traitements cruels ou portant atteinte à l</w:t>
      </w:r>
      <w:r>
        <w:t>’</w:t>
      </w:r>
      <w:r w:rsidRPr="00F2739C">
        <w:t>honneur ou à la dignité</w:t>
      </w:r>
      <w:r>
        <w:t xml:space="preserve"> d</w:t>
      </w:r>
      <w:r w:rsidRPr="00F2739C">
        <w:t xml:space="preserve">es travailleurs migrants et </w:t>
      </w:r>
      <w:r>
        <w:t>des membres de leur famille</w:t>
      </w:r>
      <w:r w:rsidRPr="00F2739C">
        <w:t>. La Convention relative au statut juridique des travailleurs migrants en provenance des États membres de la CEI et des membres de leur famille a été rat</w:t>
      </w:r>
      <w:r>
        <w:t xml:space="preserve">ifiée en vertu de la loi </w:t>
      </w:r>
      <w:r>
        <w:rPr>
          <w:rFonts w:eastAsia="MS Mincho"/>
        </w:rPr>
        <w:t>n</w:t>
      </w:r>
      <w:r>
        <w:rPr>
          <w:rFonts w:eastAsia="MS Mincho"/>
          <w:vertAlign w:val="superscript"/>
        </w:rPr>
        <w:t>o</w:t>
      </w:r>
      <w:r>
        <w:t xml:space="preserve"> 35-z</w:t>
      </w:r>
      <w:r w:rsidRPr="00F2739C">
        <w:t xml:space="preserve"> du 6 juillet 2009. L</w:t>
      </w:r>
      <w:r>
        <w:t>’</w:t>
      </w:r>
      <w:r w:rsidRPr="00F2739C">
        <w:t>article</w:t>
      </w:r>
      <w:r>
        <w:t xml:space="preserve"> </w:t>
      </w:r>
      <w:r w:rsidRPr="00F2739C">
        <w:t xml:space="preserve">8 de </w:t>
      </w:r>
      <w:r>
        <w:t xml:space="preserve">cette </w:t>
      </w:r>
      <w:r w:rsidRPr="00F2739C">
        <w:t xml:space="preserve">Convention </w:t>
      </w:r>
      <w:r>
        <w:t xml:space="preserve">interdit </w:t>
      </w:r>
      <w:r w:rsidRPr="00F2739C">
        <w:t>l</w:t>
      </w:r>
      <w:r>
        <w:t>’</w:t>
      </w:r>
      <w:r w:rsidRPr="00F2739C">
        <w:t xml:space="preserve">esclavage ou toute autre situation de servitude, </w:t>
      </w:r>
      <w:r>
        <w:t>le</w:t>
      </w:r>
      <w:r w:rsidRPr="00F2739C">
        <w:t xml:space="preserve"> travail forcé, la torture ou </w:t>
      </w:r>
      <w:r>
        <w:t>l</w:t>
      </w:r>
      <w:r w:rsidRPr="00F2739C">
        <w:t>es peines ou traitements cruels ou portant atteinte à l</w:t>
      </w:r>
      <w:r>
        <w:t>’</w:t>
      </w:r>
      <w:r w:rsidRPr="00F2739C">
        <w:t>honneur ou à la dignité</w:t>
      </w:r>
      <w:r>
        <w:t xml:space="preserve"> d</w:t>
      </w:r>
      <w:r w:rsidRPr="00F2739C">
        <w:t xml:space="preserve">es travailleurs migrants et </w:t>
      </w:r>
      <w:r>
        <w:t>des membres de leur famille</w:t>
      </w:r>
      <w:r w:rsidRPr="00F2739C">
        <w:t>.</w:t>
      </w:r>
    </w:p>
    <w:p w:rsidR="00211164" w:rsidRPr="00F2739C" w:rsidRDefault="00211164" w:rsidP="00211164">
      <w:pPr>
        <w:pStyle w:val="SingleTxtG"/>
        <w:rPr>
          <w:lang w:val="fr-FR"/>
        </w:rPr>
      </w:pPr>
      <w:r w:rsidRPr="00F2739C">
        <w:rPr>
          <w:lang w:val="fr-FR"/>
        </w:rPr>
        <w:t>21.</w:t>
      </w:r>
      <w:r w:rsidRPr="00F2739C">
        <w:rPr>
          <w:lang w:val="fr-FR"/>
        </w:rPr>
        <w:tab/>
      </w:r>
      <w:r w:rsidRPr="00F2739C">
        <w:t>Afin d</w:t>
      </w:r>
      <w:r>
        <w:t>’</w:t>
      </w:r>
      <w:r w:rsidRPr="00F2739C">
        <w:t xml:space="preserve">améliorer les conditions de vie dans les </w:t>
      </w:r>
      <w:r>
        <w:t xml:space="preserve">lieux de privation de liberté </w:t>
      </w:r>
      <w:r w:rsidRPr="00F2739C">
        <w:t>et les centres de détention provisoire, d</w:t>
      </w:r>
      <w:r>
        <w:t>’</w:t>
      </w:r>
      <w:r w:rsidRPr="00F2739C">
        <w:t xml:space="preserve">importants travaux de rénovation et de </w:t>
      </w:r>
      <w:r>
        <w:t xml:space="preserve">réfection </w:t>
      </w:r>
      <w:r w:rsidRPr="00F2739C">
        <w:t xml:space="preserve">sont en cours pour créer des conditions de détention conformes aux normes internationales. Ces </w:t>
      </w:r>
      <w:r>
        <w:t xml:space="preserve">mesures </w:t>
      </w:r>
      <w:r w:rsidRPr="00F2739C">
        <w:t>ont été particulièrement intensifié</w:t>
      </w:r>
      <w:r>
        <w:t>e</w:t>
      </w:r>
      <w:r w:rsidRPr="00F2739C">
        <w:t>s depuis 2003</w:t>
      </w:r>
      <w:r>
        <w:t xml:space="preserve"> et </w:t>
      </w:r>
      <w:r w:rsidRPr="00F2739C">
        <w:t>plus d</w:t>
      </w:r>
      <w:r>
        <w:t>’une centaine</w:t>
      </w:r>
      <w:r w:rsidRPr="00F2739C">
        <w:t xml:space="preserve"> </w:t>
      </w:r>
      <w:r>
        <w:t>d’</w:t>
      </w:r>
      <w:r w:rsidRPr="00F2739C">
        <w:t>installations de différents types ont été mises en service (</w:t>
      </w:r>
      <w:r>
        <w:t>centres de semi-liberté</w:t>
      </w:r>
      <w:r w:rsidRPr="00F2739C">
        <w:t xml:space="preserve">, quartiers spéciaux, réfectoires, </w:t>
      </w:r>
      <w:r>
        <w:t xml:space="preserve">sanitaires </w:t>
      </w:r>
      <w:r w:rsidRPr="00F2739C">
        <w:t>et buanderies, maisons d</w:t>
      </w:r>
      <w:r>
        <w:t>’</w:t>
      </w:r>
      <w:r w:rsidRPr="00F2739C">
        <w:t>arrêt, infrastructures techniques).</w:t>
      </w:r>
    </w:p>
    <w:p w:rsidR="00211164" w:rsidRPr="00F2739C" w:rsidRDefault="00211164" w:rsidP="00211164">
      <w:pPr>
        <w:pStyle w:val="SingleTxtG"/>
        <w:rPr>
          <w:lang w:val="fr-FR"/>
        </w:rPr>
      </w:pPr>
      <w:r w:rsidRPr="00F2739C">
        <w:rPr>
          <w:lang w:val="fr-FR"/>
        </w:rPr>
        <w:t>22.</w:t>
      </w:r>
      <w:r w:rsidRPr="00F2739C">
        <w:rPr>
          <w:lang w:val="fr-FR"/>
        </w:rPr>
        <w:tab/>
        <w:t>À la suite de la fermeture entre 2007 et 2009 de 10 centres de déte</w:t>
      </w:r>
      <w:r>
        <w:rPr>
          <w:lang w:val="fr-FR"/>
        </w:rPr>
        <w:t>ntion provisoire (ci-après «IVS»</w:t>
      </w:r>
      <w:r w:rsidRPr="00F2739C">
        <w:rPr>
          <w:lang w:val="fr-FR"/>
        </w:rPr>
        <w:t xml:space="preserve">) qui ne correspondaient pas aux normes imposées par le Gouvernement, </w:t>
      </w:r>
      <w:r>
        <w:rPr>
          <w:lang w:val="fr-FR"/>
        </w:rPr>
        <w:t xml:space="preserve">il est prévu d’édifier </w:t>
      </w:r>
      <w:r w:rsidRPr="00F2739C">
        <w:rPr>
          <w:lang w:val="fr-FR"/>
        </w:rPr>
        <w:t xml:space="preserve">de nouveaux </w:t>
      </w:r>
      <w:r>
        <w:rPr>
          <w:lang w:val="fr-FR"/>
        </w:rPr>
        <w:t>bâtiments</w:t>
      </w:r>
      <w:r w:rsidRPr="00F2739C">
        <w:rPr>
          <w:lang w:val="fr-FR"/>
        </w:rPr>
        <w:t>. Un programme d</w:t>
      </w:r>
      <w:r>
        <w:rPr>
          <w:lang w:val="fr-FR"/>
        </w:rPr>
        <w:t>’</w:t>
      </w:r>
      <w:r w:rsidRPr="00F2739C">
        <w:rPr>
          <w:lang w:val="fr-FR"/>
        </w:rPr>
        <w:t>investissement pour la rénovation et la construction d</w:t>
      </w:r>
      <w:r>
        <w:rPr>
          <w:lang w:val="fr-FR"/>
        </w:rPr>
        <w:t>’</w:t>
      </w:r>
      <w:r w:rsidRPr="00F2739C">
        <w:rPr>
          <w:lang w:val="fr-FR"/>
        </w:rPr>
        <w:t>établissements spéciaux de la police a été élaboré. Dix nouveaux IVS ont été ouverts et huit IVS sont en cours de construction ou de ré</w:t>
      </w:r>
      <w:r>
        <w:rPr>
          <w:lang w:val="fr-FR"/>
        </w:rPr>
        <w:t>fection</w:t>
      </w:r>
      <w:r w:rsidRPr="00F2739C">
        <w:rPr>
          <w:lang w:val="fr-FR"/>
        </w:rPr>
        <w:t>.</w:t>
      </w:r>
    </w:p>
    <w:p w:rsidR="00211164" w:rsidRPr="00F2739C" w:rsidRDefault="00211164" w:rsidP="00211164">
      <w:pPr>
        <w:pStyle w:val="SingleTxtG"/>
        <w:rPr>
          <w:lang w:val="fr-FR"/>
        </w:rPr>
      </w:pPr>
      <w:r w:rsidRPr="00F2739C">
        <w:rPr>
          <w:lang w:val="fr-FR"/>
        </w:rPr>
        <w:t>23.</w:t>
      </w:r>
      <w:r w:rsidRPr="00F2739C">
        <w:rPr>
          <w:lang w:val="fr-FR"/>
        </w:rPr>
        <w:tab/>
        <w:t xml:space="preserve">Dans tous les organes </w:t>
      </w:r>
      <w:r>
        <w:rPr>
          <w:lang w:val="fr-FR"/>
        </w:rPr>
        <w:t xml:space="preserve">territoriaux </w:t>
      </w:r>
      <w:r w:rsidRPr="00F2739C">
        <w:rPr>
          <w:lang w:val="fr-FR"/>
        </w:rPr>
        <w:t>du Ministère de l</w:t>
      </w:r>
      <w:r>
        <w:rPr>
          <w:lang w:val="fr-FR"/>
        </w:rPr>
        <w:t>’</w:t>
      </w:r>
      <w:r w:rsidRPr="00F2739C">
        <w:rPr>
          <w:lang w:val="fr-FR"/>
        </w:rPr>
        <w:t>intérieur, des mesures ont été prises pour remédier aux insuffisances concernant les conditions de vie matérielle</w:t>
      </w:r>
      <w:r>
        <w:rPr>
          <w:lang w:val="fr-FR"/>
        </w:rPr>
        <w:t>s</w:t>
      </w:r>
      <w:r w:rsidRPr="00F2739C">
        <w:rPr>
          <w:lang w:val="fr-FR"/>
        </w:rPr>
        <w:t xml:space="preserve"> et </w:t>
      </w:r>
      <w:r>
        <w:rPr>
          <w:lang w:val="fr-FR"/>
        </w:rPr>
        <w:t xml:space="preserve">sanitaires </w:t>
      </w:r>
      <w:r w:rsidRPr="00F2739C">
        <w:rPr>
          <w:lang w:val="fr-FR"/>
        </w:rPr>
        <w:t>des détenus, les équipements</w:t>
      </w:r>
      <w:r>
        <w:rPr>
          <w:lang w:val="fr-FR"/>
        </w:rPr>
        <w:t xml:space="preserve"> techniques et </w:t>
      </w:r>
      <w:r w:rsidRPr="00F2739C">
        <w:rPr>
          <w:lang w:val="fr-FR"/>
        </w:rPr>
        <w:t xml:space="preserve">le contrôle du travail des </w:t>
      </w:r>
      <w:r>
        <w:rPr>
          <w:lang w:val="fr-FR"/>
        </w:rPr>
        <w:t>surveillants</w:t>
      </w:r>
      <w:r w:rsidRPr="00F2739C">
        <w:rPr>
          <w:lang w:val="fr-FR"/>
        </w:rPr>
        <w:t>. Les cellules et d</w:t>
      </w:r>
      <w:r>
        <w:rPr>
          <w:lang w:val="fr-FR"/>
        </w:rPr>
        <w:t>’</w:t>
      </w:r>
      <w:r w:rsidRPr="00F2739C">
        <w:rPr>
          <w:lang w:val="fr-FR"/>
        </w:rPr>
        <w:t xml:space="preserve">autres locaux des IVS ont été rafraîchis. </w:t>
      </w:r>
      <w:r>
        <w:rPr>
          <w:lang w:val="fr-FR"/>
        </w:rPr>
        <w:t xml:space="preserve">Ces centres disposent désormais de </w:t>
      </w:r>
      <w:r w:rsidRPr="00F2739C">
        <w:rPr>
          <w:lang w:val="fr-FR"/>
        </w:rPr>
        <w:t>suffisamment de vaisselle et de récipients isothermes pour la fourniture de nourriture chaude, de produits désinfectants</w:t>
      </w:r>
      <w:r>
        <w:rPr>
          <w:lang w:val="fr-FR"/>
        </w:rPr>
        <w:t>,</w:t>
      </w:r>
      <w:r w:rsidRPr="00F2739C">
        <w:rPr>
          <w:lang w:val="fr-FR"/>
        </w:rPr>
        <w:t xml:space="preserve"> de détergents et </w:t>
      </w:r>
      <w:r>
        <w:rPr>
          <w:lang w:val="fr-FR"/>
        </w:rPr>
        <w:t>du matériel nécessaire</w:t>
      </w:r>
      <w:r w:rsidRPr="00F2739C">
        <w:rPr>
          <w:lang w:val="fr-FR"/>
        </w:rPr>
        <w:t xml:space="preserve"> </w:t>
      </w:r>
      <w:r>
        <w:rPr>
          <w:lang w:val="fr-FR"/>
        </w:rPr>
        <w:t xml:space="preserve">pour </w:t>
      </w:r>
      <w:r w:rsidRPr="00F2739C">
        <w:rPr>
          <w:lang w:val="fr-FR"/>
        </w:rPr>
        <w:t>lave</w:t>
      </w:r>
      <w:r>
        <w:rPr>
          <w:lang w:val="fr-FR"/>
        </w:rPr>
        <w:t>r</w:t>
      </w:r>
      <w:r w:rsidRPr="00F2739C">
        <w:rPr>
          <w:lang w:val="fr-FR"/>
        </w:rPr>
        <w:t xml:space="preserve"> la vaisselle et réchauffe</w:t>
      </w:r>
      <w:r>
        <w:rPr>
          <w:lang w:val="fr-FR"/>
        </w:rPr>
        <w:t>r</w:t>
      </w:r>
      <w:r w:rsidRPr="00F2739C">
        <w:rPr>
          <w:lang w:val="fr-FR"/>
        </w:rPr>
        <w:t xml:space="preserve"> les plats. Pour les soins de première urgence</w:t>
      </w:r>
      <w:r>
        <w:rPr>
          <w:lang w:val="fr-FR"/>
        </w:rPr>
        <w:t xml:space="preserve">, les IVS sont pourvus </w:t>
      </w:r>
      <w:r w:rsidRPr="00F2739C">
        <w:rPr>
          <w:lang w:val="fr-FR"/>
        </w:rPr>
        <w:t xml:space="preserve">de trousses de secours dites </w:t>
      </w:r>
      <w:r>
        <w:rPr>
          <w:lang w:val="fr-FR"/>
        </w:rPr>
        <w:t>«</w:t>
      </w:r>
      <w:r w:rsidRPr="00F2739C">
        <w:rPr>
          <w:lang w:val="fr-FR"/>
        </w:rPr>
        <w:t>universelles</w:t>
      </w:r>
      <w:r>
        <w:rPr>
          <w:lang w:val="fr-FR"/>
        </w:rPr>
        <w:t>»</w:t>
      </w:r>
      <w:r w:rsidRPr="00F2739C">
        <w:rPr>
          <w:lang w:val="fr-FR"/>
        </w:rPr>
        <w:t>, qui contiennent les médicaments indispensables. Les locaux sont équipés d</w:t>
      </w:r>
      <w:r>
        <w:rPr>
          <w:lang w:val="fr-FR"/>
        </w:rPr>
        <w:t>’</w:t>
      </w:r>
      <w:r w:rsidRPr="00F2739C">
        <w:rPr>
          <w:lang w:val="fr-FR"/>
        </w:rPr>
        <w:t>extincteurs. Des systèmes de vidéosurveillance sont utilisés pour s</w:t>
      </w:r>
      <w:r>
        <w:rPr>
          <w:lang w:val="fr-FR"/>
        </w:rPr>
        <w:t>’</w:t>
      </w:r>
      <w:r w:rsidRPr="00F2739C">
        <w:rPr>
          <w:lang w:val="fr-FR"/>
        </w:rPr>
        <w:t xml:space="preserve">assurer que les </w:t>
      </w:r>
      <w:r>
        <w:rPr>
          <w:lang w:val="fr-FR"/>
        </w:rPr>
        <w:t xml:space="preserve">surveillants </w:t>
      </w:r>
      <w:r w:rsidRPr="00F2739C">
        <w:rPr>
          <w:lang w:val="fr-FR"/>
        </w:rPr>
        <w:t xml:space="preserve">effectuent leur service, </w:t>
      </w:r>
      <w:r>
        <w:rPr>
          <w:lang w:val="fr-FR"/>
        </w:rPr>
        <w:t xml:space="preserve">y compris </w:t>
      </w:r>
      <w:r w:rsidRPr="00F2739C">
        <w:rPr>
          <w:lang w:val="fr-FR"/>
        </w:rPr>
        <w:t>la nuit.</w:t>
      </w:r>
    </w:p>
    <w:p w:rsidR="00211164" w:rsidRPr="00F2739C" w:rsidRDefault="00211164" w:rsidP="00211164">
      <w:pPr>
        <w:pStyle w:val="SingleTxtG"/>
        <w:rPr>
          <w:lang w:val="fr-FR"/>
        </w:rPr>
      </w:pPr>
      <w:r w:rsidRPr="00F2739C">
        <w:rPr>
          <w:lang w:val="fr-FR"/>
        </w:rPr>
        <w:t>24.</w:t>
      </w:r>
      <w:r w:rsidRPr="00F2739C">
        <w:rPr>
          <w:lang w:val="fr-FR"/>
        </w:rPr>
        <w:tab/>
        <w:t xml:space="preserve">Tous les IVS disposent de </w:t>
      </w:r>
      <w:r>
        <w:rPr>
          <w:lang w:val="fr-FR"/>
        </w:rPr>
        <w:t>literie</w:t>
      </w:r>
      <w:r w:rsidRPr="00F2739C">
        <w:rPr>
          <w:lang w:val="fr-FR"/>
        </w:rPr>
        <w:t xml:space="preserve">. Les cellules sont équipées de </w:t>
      </w:r>
      <w:r>
        <w:rPr>
          <w:lang w:val="fr-FR"/>
        </w:rPr>
        <w:t>couchettes individuelles</w:t>
      </w:r>
      <w:r w:rsidRPr="00F2739C">
        <w:rPr>
          <w:lang w:val="fr-FR"/>
        </w:rPr>
        <w:t>, de petites armoires pour les effets personnels, de tables, de bancs</w:t>
      </w:r>
      <w:r>
        <w:rPr>
          <w:lang w:val="fr-FR"/>
        </w:rPr>
        <w:t>,</w:t>
      </w:r>
      <w:r w:rsidRPr="00F2739C">
        <w:rPr>
          <w:lang w:val="fr-FR"/>
        </w:rPr>
        <w:t xml:space="preserve"> de porte-manteaux</w:t>
      </w:r>
      <w:r>
        <w:rPr>
          <w:lang w:val="fr-FR"/>
        </w:rPr>
        <w:t xml:space="preserve"> et </w:t>
      </w:r>
      <w:r w:rsidRPr="00F2739C">
        <w:rPr>
          <w:lang w:val="fr-FR"/>
        </w:rPr>
        <w:t>de radios. L</w:t>
      </w:r>
      <w:r>
        <w:rPr>
          <w:lang w:val="fr-FR"/>
        </w:rPr>
        <w:t>’entretien de la literie</w:t>
      </w:r>
      <w:r w:rsidRPr="00F2739C">
        <w:rPr>
          <w:lang w:val="fr-FR"/>
        </w:rPr>
        <w:t xml:space="preserve"> </w:t>
      </w:r>
      <w:r>
        <w:rPr>
          <w:lang w:val="fr-FR"/>
        </w:rPr>
        <w:t xml:space="preserve">est confié à </w:t>
      </w:r>
      <w:r w:rsidRPr="00F2739C">
        <w:rPr>
          <w:lang w:val="fr-FR"/>
        </w:rPr>
        <w:t xml:space="preserve">des entreprises de services et </w:t>
      </w:r>
      <w:r>
        <w:rPr>
          <w:lang w:val="fr-FR"/>
        </w:rPr>
        <w:t xml:space="preserve">à </w:t>
      </w:r>
      <w:r w:rsidRPr="00F2739C">
        <w:rPr>
          <w:lang w:val="fr-FR"/>
        </w:rPr>
        <w:t>des établissements de santé</w:t>
      </w:r>
      <w:r>
        <w:rPr>
          <w:lang w:val="fr-FR"/>
        </w:rPr>
        <w:t xml:space="preserve"> et il est procédé</w:t>
      </w:r>
      <w:r w:rsidRPr="00F2739C">
        <w:rPr>
          <w:lang w:val="fr-FR"/>
        </w:rPr>
        <w:t xml:space="preserve"> </w:t>
      </w:r>
      <w:r>
        <w:rPr>
          <w:lang w:val="fr-FR"/>
        </w:rPr>
        <w:t xml:space="preserve">à l’assainissement </w:t>
      </w:r>
      <w:r w:rsidRPr="00F2739C">
        <w:rPr>
          <w:lang w:val="fr-FR"/>
        </w:rPr>
        <w:t xml:space="preserve">et à la désinfection des effets personnels des détenus. </w:t>
      </w:r>
    </w:p>
    <w:p w:rsidR="00211164" w:rsidRPr="00F2739C" w:rsidRDefault="00211164" w:rsidP="00211164">
      <w:pPr>
        <w:pStyle w:val="SingleTxtG"/>
        <w:rPr>
          <w:lang w:val="fr-FR"/>
        </w:rPr>
      </w:pPr>
      <w:r w:rsidRPr="00F2739C">
        <w:rPr>
          <w:lang w:val="fr-FR"/>
        </w:rPr>
        <w:t>25.</w:t>
      </w:r>
      <w:r w:rsidRPr="00F2739C">
        <w:rPr>
          <w:lang w:val="fr-FR"/>
        </w:rPr>
        <w:tab/>
      </w:r>
      <w:r>
        <w:rPr>
          <w:lang w:val="fr-FR"/>
        </w:rPr>
        <w:t>En fonction d</w:t>
      </w:r>
      <w:r w:rsidRPr="00F2739C">
        <w:rPr>
          <w:lang w:val="fr-FR"/>
        </w:rPr>
        <w:t>es ressources financières disponibles, les cellules sont équipées d</w:t>
      </w:r>
      <w:r>
        <w:rPr>
          <w:lang w:val="fr-FR"/>
        </w:rPr>
        <w:t>’</w:t>
      </w:r>
      <w:r w:rsidRPr="00F2739C">
        <w:rPr>
          <w:lang w:val="fr-FR"/>
        </w:rPr>
        <w:t>installations sanitaires individuelles</w:t>
      </w:r>
      <w:r>
        <w:rPr>
          <w:lang w:val="fr-FR"/>
        </w:rPr>
        <w:t>;</w:t>
      </w:r>
      <w:r w:rsidRPr="00F2739C">
        <w:rPr>
          <w:lang w:val="fr-FR"/>
        </w:rPr>
        <w:t xml:space="preserve"> les IVS acquièrent des jeux de société, des haut-parleurs, des chauffe-eau </w:t>
      </w:r>
      <w:r>
        <w:rPr>
          <w:lang w:val="fr-FR"/>
        </w:rPr>
        <w:t xml:space="preserve">et </w:t>
      </w:r>
      <w:r w:rsidRPr="00F2739C">
        <w:rPr>
          <w:lang w:val="fr-FR"/>
        </w:rPr>
        <w:t>des plaques de cuisson électriques</w:t>
      </w:r>
      <w:r>
        <w:rPr>
          <w:lang w:val="fr-FR"/>
        </w:rPr>
        <w:t xml:space="preserve"> et</w:t>
      </w:r>
      <w:r w:rsidRPr="00F2739C">
        <w:rPr>
          <w:lang w:val="fr-FR"/>
        </w:rPr>
        <w:t xml:space="preserve"> font des travaux pour que les cellules reçoivent la lumière naturelle, soient </w:t>
      </w:r>
      <w:r>
        <w:rPr>
          <w:lang w:val="fr-FR"/>
        </w:rPr>
        <w:t xml:space="preserve">raccordées </w:t>
      </w:r>
      <w:r w:rsidRPr="00F2739C">
        <w:rPr>
          <w:lang w:val="fr-FR"/>
        </w:rPr>
        <w:t xml:space="preserve">aux </w:t>
      </w:r>
      <w:r>
        <w:rPr>
          <w:lang w:val="fr-FR"/>
        </w:rPr>
        <w:t xml:space="preserve">réseaux </w:t>
      </w:r>
      <w:r w:rsidRPr="00F2739C">
        <w:rPr>
          <w:lang w:val="fr-FR"/>
        </w:rPr>
        <w:t>d</w:t>
      </w:r>
      <w:r>
        <w:rPr>
          <w:lang w:val="fr-FR"/>
        </w:rPr>
        <w:t>’</w:t>
      </w:r>
      <w:r w:rsidRPr="00F2739C">
        <w:rPr>
          <w:lang w:val="fr-FR"/>
        </w:rPr>
        <w:t xml:space="preserve">approvisionnement en eau et </w:t>
      </w:r>
      <w:r>
        <w:rPr>
          <w:lang w:val="fr-FR"/>
        </w:rPr>
        <w:t>d’assainissement et bénéficient de</w:t>
      </w:r>
      <w:r w:rsidRPr="00F2739C">
        <w:rPr>
          <w:lang w:val="fr-FR"/>
        </w:rPr>
        <w:t xml:space="preserve"> systèmes de ventilation</w:t>
      </w:r>
      <w:r>
        <w:rPr>
          <w:lang w:val="fr-FR"/>
        </w:rPr>
        <w:t>.</w:t>
      </w:r>
      <w:r w:rsidRPr="00F2739C">
        <w:rPr>
          <w:lang w:val="fr-FR"/>
        </w:rPr>
        <w:t xml:space="preserve"> Toutefois, dans un certain nombre d</w:t>
      </w:r>
      <w:r>
        <w:rPr>
          <w:lang w:val="fr-FR"/>
        </w:rPr>
        <w:t>’</w:t>
      </w:r>
      <w:r w:rsidRPr="00F2739C">
        <w:rPr>
          <w:lang w:val="fr-FR"/>
        </w:rPr>
        <w:t xml:space="preserve">IVS, </w:t>
      </w:r>
      <w:r>
        <w:rPr>
          <w:lang w:val="fr-FR"/>
        </w:rPr>
        <w:t xml:space="preserve">la situation matérielle et sanitaire ne pourra être sensiblement améliorée </w:t>
      </w:r>
      <w:r w:rsidRPr="00F2739C">
        <w:rPr>
          <w:lang w:val="fr-FR"/>
        </w:rPr>
        <w:t>qu</w:t>
      </w:r>
      <w:r>
        <w:rPr>
          <w:lang w:val="fr-FR"/>
        </w:rPr>
        <w:t>’</w:t>
      </w:r>
      <w:r w:rsidRPr="00F2739C">
        <w:rPr>
          <w:lang w:val="fr-FR"/>
        </w:rPr>
        <w:t>en effectuant d</w:t>
      </w:r>
      <w:r>
        <w:rPr>
          <w:lang w:val="fr-FR"/>
        </w:rPr>
        <w:t>’</w:t>
      </w:r>
      <w:r w:rsidRPr="00F2739C">
        <w:rPr>
          <w:lang w:val="fr-FR"/>
        </w:rPr>
        <w:t>important</w:t>
      </w:r>
      <w:r>
        <w:rPr>
          <w:lang w:val="fr-FR"/>
        </w:rPr>
        <w:t>s</w:t>
      </w:r>
      <w:r w:rsidRPr="00F2739C">
        <w:rPr>
          <w:lang w:val="fr-FR"/>
        </w:rPr>
        <w:t xml:space="preserve"> travaux de réfection</w:t>
      </w:r>
      <w:r>
        <w:rPr>
          <w:lang w:val="fr-FR"/>
        </w:rPr>
        <w:t xml:space="preserve"> ou</w:t>
      </w:r>
      <w:r w:rsidRPr="00F2739C">
        <w:rPr>
          <w:lang w:val="fr-FR"/>
        </w:rPr>
        <w:t xml:space="preserve"> de rénovation ou en construisant de nouveaux bâtiments. Il est impossible de régler ces questions dans l</w:t>
      </w:r>
      <w:r>
        <w:rPr>
          <w:lang w:val="fr-FR"/>
        </w:rPr>
        <w:t>’</w:t>
      </w:r>
      <w:r w:rsidRPr="00F2739C">
        <w:rPr>
          <w:lang w:val="fr-FR"/>
        </w:rPr>
        <w:t>immédiat en raison de l</w:t>
      </w:r>
      <w:r>
        <w:rPr>
          <w:lang w:val="fr-FR"/>
        </w:rPr>
        <w:t>’</w:t>
      </w:r>
      <w:r w:rsidRPr="00F2739C">
        <w:rPr>
          <w:lang w:val="fr-FR"/>
        </w:rPr>
        <w:t xml:space="preserve">insuffisance des ressources financières disponibles. </w:t>
      </w:r>
      <w:r>
        <w:rPr>
          <w:lang w:val="fr-FR"/>
        </w:rPr>
        <w:t>Les</w:t>
      </w:r>
      <w:r w:rsidRPr="00F2739C">
        <w:rPr>
          <w:lang w:val="fr-FR"/>
        </w:rPr>
        <w:t xml:space="preserve"> efforts </w:t>
      </w:r>
      <w:r>
        <w:rPr>
          <w:lang w:val="fr-FR"/>
        </w:rPr>
        <w:t xml:space="preserve">se poursuivent pour que </w:t>
      </w:r>
      <w:r w:rsidRPr="00F2739C">
        <w:rPr>
          <w:lang w:val="fr-FR"/>
        </w:rPr>
        <w:t xml:space="preserve">les </w:t>
      </w:r>
      <w:r>
        <w:rPr>
          <w:lang w:val="fr-FR"/>
        </w:rPr>
        <w:t>centres de détention provisoire</w:t>
      </w:r>
      <w:r w:rsidRPr="00F2739C">
        <w:rPr>
          <w:lang w:val="fr-FR"/>
        </w:rPr>
        <w:t xml:space="preserve"> </w:t>
      </w:r>
      <w:r>
        <w:rPr>
          <w:lang w:val="fr-FR"/>
        </w:rPr>
        <w:t xml:space="preserve">répondent aux </w:t>
      </w:r>
      <w:r w:rsidRPr="00F2739C">
        <w:rPr>
          <w:lang w:val="fr-FR"/>
        </w:rPr>
        <w:t>normes internationales minima</w:t>
      </w:r>
      <w:r>
        <w:rPr>
          <w:lang w:val="fr-FR"/>
        </w:rPr>
        <w:t xml:space="preserve">les applicables au </w:t>
      </w:r>
      <w:r w:rsidRPr="00F2739C">
        <w:rPr>
          <w:lang w:val="fr-FR"/>
        </w:rPr>
        <w:t>traitement des détenus s</w:t>
      </w:r>
      <w:r>
        <w:rPr>
          <w:lang w:val="fr-FR"/>
        </w:rPr>
        <w:t>’</w:t>
      </w:r>
      <w:r w:rsidRPr="00F2739C">
        <w:rPr>
          <w:lang w:val="fr-FR"/>
        </w:rPr>
        <w:t>agissant de l</w:t>
      </w:r>
      <w:r>
        <w:rPr>
          <w:lang w:val="fr-FR"/>
        </w:rPr>
        <w:t>’</w:t>
      </w:r>
      <w:r w:rsidRPr="00F2739C">
        <w:rPr>
          <w:lang w:val="fr-FR"/>
        </w:rPr>
        <w:t>état des bâtiments et des conditions matérielles de détention.</w:t>
      </w:r>
    </w:p>
    <w:p w:rsidR="00211164" w:rsidRPr="00F2739C" w:rsidRDefault="00211164" w:rsidP="00211164">
      <w:pPr>
        <w:pStyle w:val="SingleTxtG"/>
        <w:rPr>
          <w:lang w:val="fr-FR"/>
        </w:rPr>
      </w:pPr>
      <w:r w:rsidRPr="00F2739C">
        <w:rPr>
          <w:lang w:val="fr-FR"/>
        </w:rPr>
        <w:t>26.</w:t>
      </w:r>
      <w:r w:rsidRPr="00F2739C">
        <w:rPr>
          <w:lang w:val="fr-FR"/>
        </w:rPr>
        <w:tab/>
      </w:r>
      <w:r>
        <w:rPr>
          <w:lang w:val="fr-FR"/>
        </w:rPr>
        <w:t xml:space="preserve">La décision </w:t>
      </w:r>
      <w:r w:rsidRPr="00C25ED0">
        <w:rPr>
          <w:rFonts w:eastAsia="MS Mincho"/>
          <w:lang w:val="fr-FR"/>
        </w:rPr>
        <w:t>n</w:t>
      </w:r>
      <w:r w:rsidRPr="00C25ED0">
        <w:rPr>
          <w:rFonts w:eastAsia="MS Mincho"/>
          <w:vertAlign w:val="superscript"/>
          <w:lang w:val="fr-FR"/>
        </w:rPr>
        <w:t>o</w:t>
      </w:r>
      <w:r>
        <w:rPr>
          <w:lang w:val="fr-FR"/>
        </w:rPr>
        <w:t xml:space="preserve"> </w:t>
      </w:r>
      <w:r w:rsidRPr="00F2739C">
        <w:rPr>
          <w:lang w:val="fr-FR"/>
        </w:rPr>
        <w:t>1564 du Conseil des ministres</w:t>
      </w:r>
      <w:r>
        <w:rPr>
          <w:lang w:val="fr-FR"/>
        </w:rPr>
        <w:t xml:space="preserve"> </w:t>
      </w:r>
      <w:r w:rsidRPr="00F2739C">
        <w:rPr>
          <w:lang w:val="fr-FR"/>
        </w:rPr>
        <w:t xml:space="preserve">du 21 novembre 2006 </w:t>
      </w:r>
      <w:r>
        <w:rPr>
          <w:lang w:val="fr-FR"/>
        </w:rPr>
        <w:t xml:space="preserve">fixe les </w:t>
      </w:r>
      <w:r w:rsidRPr="00F2739C">
        <w:rPr>
          <w:lang w:val="fr-FR"/>
        </w:rPr>
        <w:t>normes régissant l</w:t>
      </w:r>
      <w:r>
        <w:rPr>
          <w:lang w:val="fr-FR"/>
        </w:rPr>
        <w:t>’</w:t>
      </w:r>
      <w:r w:rsidRPr="00F2739C">
        <w:rPr>
          <w:lang w:val="fr-FR"/>
        </w:rPr>
        <w:t>alimentation des personnes placées dans les centres de détention provisoire et les établissements spéciaux des orga</w:t>
      </w:r>
      <w:r>
        <w:rPr>
          <w:lang w:val="fr-FR"/>
        </w:rPr>
        <w:t>nes du Ministère de l’intérieur et</w:t>
      </w:r>
      <w:r w:rsidRPr="00F2739C">
        <w:rPr>
          <w:lang w:val="fr-FR"/>
        </w:rPr>
        <w:t xml:space="preserve"> </w:t>
      </w:r>
      <w:r>
        <w:rPr>
          <w:lang w:val="fr-FR"/>
        </w:rPr>
        <w:t>d</w:t>
      </w:r>
      <w:r w:rsidRPr="00F2739C">
        <w:rPr>
          <w:lang w:val="fr-FR"/>
        </w:rPr>
        <w:t xml:space="preserve">es personnes </w:t>
      </w:r>
      <w:r>
        <w:rPr>
          <w:lang w:val="fr-FR"/>
        </w:rPr>
        <w:t xml:space="preserve">faisant </w:t>
      </w:r>
      <w:r w:rsidRPr="00F2739C">
        <w:rPr>
          <w:lang w:val="fr-FR"/>
        </w:rPr>
        <w:t>l</w:t>
      </w:r>
      <w:r>
        <w:rPr>
          <w:lang w:val="fr-FR"/>
        </w:rPr>
        <w:t>’</w:t>
      </w:r>
      <w:r w:rsidRPr="00F2739C">
        <w:rPr>
          <w:lang w:val="fr-FR"/>
        </w:rPr>
        <w:t>objet</w:t>
      </w:r>
      <w:r>
        <w:rPr>
          <w:lang w:val="fr-FR"/>
        </w:rPr>
        <w:t xml:space="preserve"> d’un internement administratif</w:t>
      </w:r>
      <w:r w:rsidRPr="00F2739C">
        <w:rPr>
          <w:lang w:val="fr-FR"/>
        </w:rPr>
        <w:t xml:space="preserve"> </w:t>
      </w:r>
      <w:r>
        <w:rPr>
          <w:lang w:val="fr-FR"/>
        </w:rPr>
        <w:t xml:space="preserve">ou placées </w:t>
      </w:r>
      <w:r w:rsidRPr="00F2739C">
        <w:rPr>
          <w:lang w:val="fr-FR"/>
        </w:rPr>
        <w:t>dans les établissements pénitentiaire</w:t>
      </w:r>
      <w:r>
        <w:rPr>
          <w:lang w:val="fr-FR"/>
        </w:rPr>
        <w:t>s</w:t>
      </w:r>
      <w:r w:rsidRPr="00F2739C">
        <w:rPr>
          <w:lang w:val="fr-FR"/>
        </w:rPr>
        <w:t xml:space="preserve"> et les centres de réadaptation médico-sociale par le travail du Ministère de l</w:t>
      </w:r>
      <w:r>
        <w:rPr>
          <w:lang w:val="fr-FR"/>
        </w:rPr>
        <w:t>’</w:t>
      </w:r>
      <w:r w:rsidRPr="00F2739C">
        <w:rPr>
          <w:lang w:val="fr-FR"/>
        </w:rPr>
        <w:t>intérieur</w:t>
      </w:r>
      <w:r>
        <w:rPr>
          <w:lang w:val="fr-FR"/>
        </w:rPr>
        <w:t xml:space="preserve">, ainsi que </w:t>
      </w:r>
      <w:r w:rsidRPr="00F2739C">
        <w:rPr>
          <w:lang w:val="fr-FR"/>
        </w:rPr>
        <w:t xml:space="preserve">les normes </w:t>
      </w:r>
      <w:r>
        <w:rPr>
          <w:lang w:val="fr-FR"/>
        </w:rPr>
        <w:t xml:space="preserve">garantissant aux détenus des conditions d’hygiène personnelle suffisantes </w:t>
      </w:r>
      <w:r w:rsidRPr="00F2739C">
        <w:rPr>
          <w:lang w:val="fr-FR"/>
        </w:rPr>
        <w:t xml:space="preserve">dans </w:t>
      </w:r>
      <w:r>
        <w:rPr>
          <w:lang w:val="fr-FR"/>
        </w:rPr>
        <w:t>c</w:t>
      </w:r>
      <w:r w:rsidRPr="00F2739C">
        <w:rPr>
          <w:lang w:val="fr-FR"/>
        </w:rPr>
        <w:t>es établissements</w:t>
      </w:r>
      <w:r>
        <w:rPr>
          <w:lang w:val="fr-FR"/>
        </w:rPr>
        <w:t>. De ce fait, les rations</w:t>
      </w:r>
      <w:r w:rsidRPr="00F2739C">
        <w:rPr>
          <w:lang w:val="fr-FR"/>
        </w:rPr>
        <w:t xml:space="preserve"> alimentaires </w:t>
      </w:r>
      <w:r>
        <w:rPr>
          <w:lang w:val="fr-FR"/>
        </w:rPr>
        <w:t xml:space="preserve">quotidiennes des détenus </w:t>
      </w:r>
      <w:r w:rsidRPr="00F2739C">
        <w:rPr>
          <w:lang w:val="fr-FR"/>
        </w:rPr>
        <w:t>ont été augmentées de 20</w:t>
      </w:r>
      <w:r>
        <w:rPr>
          <w:lang w:val="fr-FR"/>
        </w:rPr>
        <w:t xml:space="preserve"> </w:t>
      </w:r>
      <w:r w:rsidRPr="00F2739C">
        <w:rPr>
          <w:lang w:val="fr-FR"/>
        </w:rPr>
        <w:t>% en moyenne et l</w:t>
      </w:r>
      <w:r>
        <w:rPr>
          <w:lang w:val="fr-FR"/>
        </w:rPr>
        <w:t>eur nourriture est beaucoup plus variée</w:t>
      </w:r>
      <w:r w:rsidRPr="00F2739C">
        <w:rPr>
          <w:lang w:val="fr-FR"/>
        </w:rPr>
        <w:t>. La ration journalière des condamnés mineurs comprend de</w:t>
      </w:r>
      <w:r>
        <w:rPr>
          <w:lang w:val="fr-FR"/>
        </w:rPr>
        <w:t xml:space="preserve"> la charcuterie, </w:t>
      </w:r>
      <w:r w:rsidRPr="00F2739C">
        <w:rPr>
          <w:lang w:val="fr-FR"/>
        </w:rPr>
        <w:t>du fromage frais, de la crè</w:t>
      </w:r>
      <w:r>
        <w:rPr>
          <w:lang w:val="fr-FR"/>
        </w:rPr>
        <w:t>me aigre, du café, du cacao, de la pâtisserie</w:t>
      </w:r>
      <w:r w:rsidRPr="00F2739C">
        <w:rPr>
          <w:lang w:val="fr-FR"/>
        </w:rPr>
        <w:t>, des jus de fruits et de baies</w:t>
      </w:r>
      <w:r>
        <w:rPr>
          <w:lang w:val="fr-FR"/>
        </w:rPr>
        <w:t xml:space="preserve"> et d</w:t>
      </w:r>
      <w:r w:rsidRPr="00F2739C">
        <w:rPr>
          <w:lang w:val="fr-FR"/>
        </w:rPr>
        <w:t xml:space="preserve">es portions </w:t>
      </w:r>
      <w:r>
        <w:rPr>
          <w:lang w:val="fr-FR"/>
        </w:rPr>
        <w:t xml:space="preserve">plus importantes </w:t>
      </w:r>
      <w:r w:rsidRPr="00F2739C">
        <w:rPr>
          <w:lang w:val="fr-FR"/>
        </w:rPr>
        <w:t>de beurre, de lait, d</w:t>
      </w:r>
      <w:r>
        <w:rPr>
          <w:lang w:val="fr-FR"/>
        </w:rPr>
        <w:t>’</w:t>
      </w:r>
      <w:r w:rsidRPr="00F2739C">
        <w:rPr>
          <w:lang w:val="fr-FR"/>
        </w:rPr>
        <w:t>œufs et de fromage.</w:t>
      </w:r>
    </w:p>
    <w:p w:rsidR="00211164" w:rsidRPr="00F2739C" w:rsidRDefault="00211164" w:rsidP="00211164">
      <w:pPr>
        <w:pStyle w:val="SingleTxtG"/>
        <w:rPr>
          <w:lang w:val="fr-FR"/>
        </w:rPr>
      </w:pPr>
      <w:r w:rsidRPr="00F2739C">
        <w:rPr>
          <w:lang w:val="fr-FR"/>
        </w:rPr>
        <w:t>27.</w:t>
      </w:r>
      <w:r w:rsidRPr="00F2739C">
        <w:rPr>
          <w:lang w:val="fr-FR"/>
        </w:rPr>
        <w:tab/>
        <w:t>Afin d</w:t>
      </w:r>
      <w:r>
        <w:rPr>
          <w:lang w:val="fr-FR"/>
        </w:rPr>
        <w:t>’</w:t>
      </w:r>
      <w:r w:rsidRPr="00F2739C">
        <w:rPr>
          <w:lang w:val="fr-FR"/>
        </w:rPr>
        <w:t xml:space="preserve">améliorer </w:t>
      </w:r>
      <w:r>
        <w:rPr>
          <w:lang w:val="fr-FR"/>
        </w:rPr>
        <w:t>l</w:t>
      </w:r>
      <w:r w:rsidRPr="00F2739C">
        <w:rPr>
          <w:lang w:val="fr-FR"/>
        </w:rPr>
        <w:t xml:space="preserve">es prestations médicales et sanitaires </w:t>
      </w:r>
      <w:r>
        <w:rPr>
          <w:lang w:val="fr-FR"/>
        </w:rPr>
        <w:t>prévues à l’intention du contingent spécial en semi-liberté, le service médical et vétérinaire</w:t>
      </w:r>
      <w:r w:rsidRPr="00F2739C">
        <w:rPr>
          <w:lang w:val="fr-FR"/>
        </w:rPr>
        <w:t>, créé</w:t>
      </w:r>
      <w:r>
        <w:rPr>
          <w:lang w:val="fr-FR"/>
        </w:rPr>
        <w:t xml:space="preserve"> </w:t>
      </w:r>
      <w:r w:rsidRPr="00F2739C">
        <w:rPr>
          <w:lang w:val="fr-FR"/>
        </w:rPr>
        <w:t xml:space="preserve">en juillet 1998 </w:t>
      </w:r>
      <w:r>
        <w:rPr>
          <w:lang w:val="fr-FR"/>
        </w:rPr>
        <w:t xml:space="preserve">au sein du </w:t>
      </w:r>
      <w:r w:rsidRPr="00F2739C">
        <w:rPr>
          <w:lang w:val="fr-FR"/>
        </w:rPr>
        <w:t>Département de l</w:t>
      </w:r>
      <w:r>
        <w:rPr>
          <w:lang w:val="fr-FR"/>
        </w:rPr>
        <w:t>’</w:t>
      </w:r>
      <w:r w:rsidRPr="00F2739C">
        <w:rPr>
          <w:lang w:val="fr-FR"/>
        </w:rPr>
        <w:t>exécution des peines du Ministère de l</w:t>
      </w:r>
      <w:r>
        <w:rPr>
          <w:lang w:val="fr-FR"/>
        </w:rPr>
        <w:t>’</w:t>
      </w:r>
      <w:r w:rsidRPr="00F2739C">
        <w:rPr>
          <w:lang w:val="fr-FR"/>
        </w:rPr>
        <w:t>intérieur</w:t>
      </w:r>
      <w:r w:rsidR="0001228A">
        <w:rPr>
          <w:lang w:val="fr-FR"/>
        </w:rPr>
        <w:t>,</w:t>
      </w:r>
      <w:r>
        <w:rPr>
          <w:lang w:val="fr-FR"/>
        </w:rPr>
        <w:t xml:space="preserve"> a été transformé </w:t>
      </w:r>
      <w:r w:rsidRPr="00F2739C">
        <w:rPr>
          <w:lang w:val="fr-FR"/>
        </w:rPr>
        <w:t>en 2002</w:t>
      </w:r>
      <w:r>
        <w:rPr>
          <w:lang w:val="fr-FR"/>
        </w:rPr>
        <w:t xml:space="preserve"> </w:t>
      </w:r>
      <w:r w:rsidRPr="00F2739C">
        <w:rPr>
          <w:lang w:val="fr-FR"/>
        </w:rPr>
        <w:t xml:space="preserve">en une division </w:t>
      </w:r>
      <w:r>
        <w:rPr>
          <w:lang w:val="fr-FR"/>
        </w:rPr>
        <w:t xml:space="preserve">chargée </w:t>
      </w:r>
      <w:r w:rsidRPr="00F2739C">
        <w:rPr>
          <w:lang w:val="fr-FR"/>
        </w:rPr>
        <w:t xml:space="preserve">des services médicaux </w:t>
      </w:r>
      <w:r>
        <w:rPr>
          <w:lang w:val="fr-FR"/>
        </w:rPr>
        <w:t>à fournir a</w:t>
      </w:r>
      <w:r w:rsidRPr="00F2739C">
        <w:rPr>
          <w:lang w:val="fr-FR"/>
        </w:rPr>
        <w:t>u contingent spécial.</w:t>
      </w:r>
    </w:p>
    <w:p w:rsidR="00211164" w:rsidRPr="00F2739C" w:rsidRDefault="00211164" w:rsidP="00211164">
      <w:pPr>
        <w:pStyle w:val="SingleTxtG"/>
        <w:rPr>
          <w:lang w:val="fr-FR"/>
        </w:rPr>
      </w:pPr>
      <w:r w:rsidRPr="00F2739C">
        <w:rPr>
          <w:lang w:val="fr-FR"/>
        </w:rPr>
        <w:t>28.</w:t>
      </w:r>
      <w:r w:rsidRPr="00F2739C">
        <w:rPr>
          <w:lang w:val="fr-FR"/>
        </w:rPr>
        <w:tab/>
        <w:t>D</w:t>
      </w:r>
      <w:r>
        <w:rPr>
          <w:lang w:val="fr-FR"/>
        </w:rPr>
        <w:t>’</w:t>
      </w:r>
      <w:r w:rsidRPr="00F2739C">
        <w:rPr>
          <w:lang w:val="fr-FR"/>
        </w:rPr>
        <w:t xml:space="preserve">importants efforts ont été </w:t>
      </w:r>
      <w:r>
        <w:rPr>
          <w:lang w:val="fr-FR"/>
        </w:rPr>
        <w:t>consacrés à la rénovation ou la construction d’</w:t>
      </w:r>
      <w:r w:rsidRPr="00F2739C">
        <w:rPr>
          <w:lang w:val="fr-FR"/>
        </w:rPr>
        <w:t xml:space="preserve">unités médicales et </w:t>
      </w:r>
      <w:r>
        <w:rPr>
          <w:lang w:val="fr-FR"/>
        </w:rPr>
        <w:t>d’</w:t>
      </w:r>
      <w:r w:rsidRPr="00F2739C">
        <w:rPr>
          <w:lang w:val="fr-FR"/>
        </w:rPr>
        <w:t xml:space="preserve">hôpitaux </w:t>
      </w:r>
      <w:r>
        <w:rPr>
          <w:lang w:val="fr-FR"/>
        </w:rPr>
        <w:t>dans l</w:t>
      </w:r>
      <w:r w:rsidRPr="00F2739C">
        <w:rPr>
          <w:lang w:val="fr-FR"/>
        </w:rPr>
        <w:t xml:space="preserve">es établissements pénitentiaires </w:t>
      </w:r>
      <w:r>
        <w:rPr>
          <w:lang w:val="fr-FR"/>
        </w:rPr>
        <w:t xml:space="preserve">et </w:t>
      </w:r>
      <w:r w:rsidRPr="00F2739C">
        <w:rPr>
          <w:lang w:val="fr-FR"/>
        </w:rPr>
        <w:t>la première phase de la rénovation de l</w:t>
      </w:r>
      <w:r>
        <w:rPr>
          <w:lang w:val="fr-FR"/>
        </w:rPr>
        <w:t>’</w:t>
      </w:r>
      <w:r w:rsidRPr="00F2739C">
        <w:rPr>
          <w:lang w:val="fr-FR"/>
        </w:rPr>
        <w:t xml:space="preserve">hôpital </w:t>
      </w:r>
      <w:r>
        <w:rPr>
          <w:lang w:val="fr-FR"/>
        </w:rPr>
        <w:t>pénitentiaire national a été achevée en 2004</w:t>
      </w:r>
      <w:r w:rsidRPr="00F2739C">
        <w:rPr>
          <w:lang w:val="fr-FR"/>
        </w:rPr>
        <w:t xml:space="preserve">. </w:t>
      </w:r>
      <w:r>
        <w:rPr>
          <w:lang w:val="fr-FR"/>
        </w:rPr>
        <w:t>L</w:t>
      </w:r>
      <w:r w:rsidRPr="00F2739C">
        <w:rPr>
          <w:lang w:val="fr-FR"/>
        </w:rPr>
        <w:t>es locaux rénovés</w:t>
      </w:r>
      <w:r>
        <w:rPr>
          <w:lang w:val="fr-FR"/>
        </w:rPr>
        <w:t xml:space="preserve"> sont désormais conformes</w:t>
      </w:r>
      <w:r w:rsidRPr="00F2739C">
        <w:rPr>
          <w:lang w:val="fr-FR"/>
        </w:rPr>
        <w:t xml:space="preserve"> aux normes </w:t>
      </w:r>
      <w:r>
        <w:rPr>
          <w:lang w:val="fr-FR"/>
        </w:rPr>
        <w:t xml:space="preserve">généralement admises du système national de </w:t>
      </w:r>
      <w:r w:rsidRPr="00F2739C">
        <w:rPr>
          <w:lang w:val="fr-FR"/>
        </w:rPr>
        <w:t>santé publique. Deux nouvelles unités médicales ont été ouvertes, l</w:t>
      </w:r>
      <w:r>
        <w:rPr>
          <w:lang w:val="fr-FR"/>
        </w:rPr>
        <w:t>’</w:t>
      </w:r>
      <w:r w:rsidRPr="00F2739C">
        <w:rPr>
          <w:lang w:val="fr-FR"/>
        </w:rPr>
        <w:t xml:space="preserve">une dans la colonie pénitentiaire pour femmes </w:t>
      </w:r>
      <w:r w:rsidRPr="00477959">
        <w:rPr>
          <w:rFonts w:eastAsia="MS Mincho"/>
          <w:lang w:val="fr-FR"/>
        </w:rPr>
        <w:t>n</w:t>
      </w:r>
      <w:r w:rsidRPr="00477959">
        <w:rPr>
          <w:rFonts w:eastAsia="MS Mincho"/>
          <w:vertAlign w:val="superscript"/>
          <w:lang w:val="fr-FR"/>
        </w:rPr>
        <w:t>o</w:t>
      </w:r>
      <w:r>
        <w:rPr>
          <w:lang w:val="fr-FR"/>
        </w:rPr>
        <w:t xml:space="preserve"> </w:t>
      </w:r>
      <w:r w:rsidRPr="00F2739C">
        <w:rPr>
          <w:lang w:val="fr-FR"/>
        </w:rPr>
        <w:t>24 et l</w:t>
      </w:r>
      <w:r>
        <w:rPr>
          <w:lang w:val="fr-FR"/>
        </w:rPr>
        <w:t>’</w:t>
      </w:r>
      <w:r w:rsidRPr="00F2739C">
        <w:rPr>
          <w:lang w:val="fr-FR"/>
        </w:rPr>
        <w:t xml:space="preserve">autre </w:t>
      </w:r>
      <w:r>
        <w:rPr>
          <w:lang w:val="fr-FR"/>
        </w:rPr>
        <w:t xml:space="preserve">dans la colonie pénitentiaire </w:t>
      </w:r>
      <w:r w:rsidRPr="00477959">
        <w:rPr>
          <w:rFonts w:eastAsia="MS Mincho"/>
          <w:lang w:val="fr-FR"/>
        </w:rPr>
        <w:t>n</w:t>
      </w:r>
      <w:r w:rsidRPr="00477959">
        <w:rPr>
          <w:rFonts w:eastAsia="MS Mincho"/>
          <w:vertAlign w:val="superscript"/>
          <w:lang w:val="fr-FR"/>
        </w:rPr>
        <w:t>o</w:t>
      </w:r>
      <w:r>
        <w:rPr>
          <w:lang w:val="fr-FR"/>
        </w:rPr>
        <w:t xml:space="preserve"> </w:t>
      </w:r>
      <w:r w:rsidRPr="00F2739C">
        <w:rPr>
          <w:lang w:val="fr-FR"/>
        </w:rPr>
        <w:t>22. Dans cette dernière, un dispensaire a été mis en place pour assurer le suivi médical des condamnés atteints de la tuberculose. La rénovation des</w:t>
      </w:r>
      <w:r>
        <w:rPr>
          <w:lang w:val="fr-FR"/>
        </w:rPr>
        <w:t xml:space="preserve"> </w:t>
      </w:r>
      <w:r w:rsidRPr="00F2739C">
        <w:rPr>
          <w:lang w:val="fr-FR"/>
        </w:rPr>
        <w:t>unités médicales</w:t>
      </w:r>
      <w:r>
        <w:rPr>
          <w:lang w:val="fr-FR"/>
        </w:rPr>
        <w:t xml:space="preserve"> des colonies pénitentiaires </w:t>
      </w:r>
      <w:r w:rsidRPr="00477959">
        <w:rPr>
          <w:rFonts w:eastAsia="MS Mincho"/>
          <w:lang w:val="fr-FR"/>
        </w:rPr>
        <w:t>n</w:t>
      </w:r>
      <w:r w:rsidRPr="00477959">
        <w:rPr>
          <w:rFonts w:eastAsia="MS Mincho"/>
          <w:vertAlign w:val="superscript"/>
          <w:lang w:val="fr-FR"/>
        </w:rPr>
        <w:t>o</w:t>
      </w:r>
      <w:r>
        <w:rPr>
          <w:rFonts w:eastAsia="MS Mincho"/>
          <w:vertAlign w:val="superscript"/>
          <w:lang w:val="fr-FR"/>
        </w:rPr>
        <w:t> </w:t>
      </w:r>
      <w:r w:rsidRPr="00F2739C">
        <w:rPr>
          <w:lang w:val="fr-FR"/>
        </w:rPr>
        <w:t xml:space="preserve">3 et </w:t>
      </w:r>
      <w:r w:rsidRPr="00477959">
        <w:rPr>
          <w:rFonts w:eastAsia="MS Mincho"/>
          <w:lang w:val="fr-FR"/>
        </w:rPr>
        <w:t>n</w:t>
      </w:r>
      <w:r w:rsidRPr="00477959">
        <w:rPr>
          <w:rFonts w:eastAsia="MS Mincho"/>
          <w:vertAlign w:val="superscript"/>
          <w:lang w:val="fr-FR"/>
        </w:rPr>
        <w:t>o</w:t>
      </w:r>
      <w:r>
        <w:rPr>
          <w:lang w:val="fr-FR"/>
        </w:rPr>
        <w:t xml:space="preserve"> </w:t>
      </w:r>
      <w:r w:rsidRPr="00F2739C">
        <w:rPr>
          <w:lang w:val="fr-FR"/>
        </w:rPr>
        <w:t>17 est en cours</w:t>
      </w:r>
      <w:r>
        <w:rPr>
          <w:lang w:val="fr-FR"/>
        </w:rPr>
        <w:t xml:space="preserve"> et </w:t>
      </w:r>
      <w:r w:rsidRPr="00F2739C">
        <w:rPr>
          <w:lang w:val="fr-FR"/>
        </w:rPr>
        <w:t xml:space="preserve">une nouvelle unité médicale </w:t>
      </w:r>
      <w:r>
        <w:rPr>
          <w:lang w:val="fr-FR"/>
        </w:rPr>
        <w:t xml:space="preserve">est en passe d’être terminée </w:t>
      </w:r>
      <w:r w:rsidRPr="00F2739C">
        <w:rPr>
          <w:lang w:val="fr-FR"/>
        </w:rPr>
        <w:t>dans la colo</w:t>
      </w:r>
      <w:r>
        <w:rPr>
          <w:lang w:val="fr-FR"/>
        </w:rPr>
        <w:t xml:space="preserve">nie pénitentiaire pour femmes </w:t>
      </w:r>
      <w:r w:rsidRPr="00477959">
        <w:rPr>
          <w:rFonts w:eastAsia="MS Mincho"/>
          <w:lang w:val="fr-FR"/>
        </w:rPr>
        <w:t>n</w:t>
      </w:r>
      <w:r w:rsidRPr="00477959">
        <w:rPr>
          <w:rFonts w:eastAsia="MS Mincho"/>
          <w:vertAlign w:val="superscript"/>
          <w:lang w:val="fr-FR"/>
        </w:rPr>
        <w:t>o</w:t>
      </w:r>
      <w:r>
        <w:rPr>
          <w:lang w:val="fr-FR"/>
        </w:rPr>
        <w:t xml:space="preserve"> </w:t>
      </w:r>
      <w:r w:rsidRPr="00F2739C">
        <w:rPr>
          <w:lang w:val="fr-FR"/>
        </w:rPr>
        <w:t>4.</w:t>
      </w:r>
      <w:r>
        <w:rPr>
          <w:lang w:val="fr-FR"/>
        </w:rPr>
        <w:t xml:space="preserve"> Un projet de construction d’un nouvel hôpital pénitentiaire national est actuellement à l’étude.</w:t>
      </w:r>
    </w:p>
    <w:p w:rsidR="00211164" w:rsidRPr="00F2739C" w:rsidRDefault="00211164" w:rsidP="00211164">
      <w:pPr>
        <w:pStyle w:val="SingleTxtG"/>
        <w:rPr>
          <w:lang w:val="fr-FR"/>
        </w:rPr>
      </w:pPr>
      <w:r w:rsidRPr="00F2739C">
        <w:rPr>
          <w:lang w:val="fr-FR"/>
        </w:rPr>
        <w:t>29.</w:t>
      </w:r>
      <w:r w:rsidRPr="00F2739C">
        <w:rPr>
          <w:lang w:val="fr-FR"/>
        </w:rPr>
        <w:tab/>
        <w:t xml:space="preserve">Pendant la période </w:t>
      </w:r>
      <w:r>
        <w:rPr>
          <w:lang w:val="fr-FR"/>
        </w:rPr>
        <w:t>considérée, il a été</w:t>
      </w:r>
      <w:r w:rsidRPr="00F2739C">
        <w:rPr>
          <w:lang w:val="fr-FR"/>
        </w:rPr>
        <w:t xml:space="preserve"> procédé au remplacement systématique des instruments et des appareils médicaux. Toutes les unités médicales sont équipées d</w:t>
      </w:r>
      <w:r>
        <w:rPr>
          <w:lang w:val="fr-FR"/>
        </w:rPr>
        <w:t>’</w:t>
      </w:r>
      <w:r w:rsidRPr="00F2739C">
        <w:rPr>
          <w:lang w:val="fr-FR"/>
        </w:rPr>
        <w:t xml:space="preserve">appareils de radiographie numériques; on a acquis </w:t>
      </w:r>
      <w:r>
        <w:rPr>
          <w:lang w:val="fr-FR"/>
        </w:rPr>
        <w:t xml:space="preserve">du matériel </w:t>
      </w:r>
      <w:r w:rsidRPr="00F2739C">
        <w:rPr>
          <w:lang w:val="fr-FR"/>
        </w:rPr>
        <w:t xml:space="preserve">de désinfection, des stérilisateurs à air sec, des centrifugeuses, des équipements de stomatologie, des distillateurs, des microscopes binoculaires, des analyseurs biochimiques, des appareils de physiothérapie et </w:t>
      </w:r>
      <w:r>
        <w:rPr>
          <w:lang w:val="fr-FR"/>
        </w:rPr>
        <w:t>des purificateurs</w:t>
      </w:r>
      <w:r w:rsidRPr="00F2739C">
        <w:rPr>
          <w:lang w:val="fr-FR"/>
        </w:rPr>
        <w:t xml:space="preserve"> d</w:t>
      </w:r>
      <w:r>
        <w:rPr>
          <w:lang w:val="fr-FR"/>
        </w:rPr>
        <w:t>’</w:t>
      </w:r>
      <w:r w:rsidRPr="00F2739C">
        <w:rPr>
          <w:lang w:val="fr-FR"/>
        </w:rPr>
        <w:t xml:space="preserve">air. Le matériel des laboratoires des hôpitaux </w:t>
      </w:r>
      <w:r>
        <w:rPr>
          <w:lang w:val="fr-FR"/>
        </w:rPr>
        <w:t xml:space="preserve">pénitentiaires nationaux </w:t>
      </w:r>
      <w:r w:rsidRPr="00F2739C">
        <w:rPr>
          <w:lang w:val="fr-FR"/>
        </w:rPr>
        <w:t>a été intégralement renouvelé. L</w:t>
      </w:r>
      <w:r>
        <w:rPr>
          <w:lang w:val="fr-FR"/>
        </w:rPr>
        <w:t>’</w:t>
      </w:r>
      <w:r w:rsidRPr="00F2739C">
        <w:rPr>
          <w:lang w:val="fr-FR"/>
        </w:rPr>
        <w:t xml:space="preserve">hôpital </w:t>
      </w:r>
      <w:r>
        <w:rPr>
          <w:lang w:val="fr-FR"/>
        </w:rPr>
        <w:t xml:space="preserve">national pour tuberculeux </w:t>
      </w:r>
      <w:r w:rsidRPr="00F2739C">
        <w:rPr>
          <w:lang w:val="fr-FR"/>
        </w:rPr>
        <w:t>a été équipé d</w:t>
      </w:r>
      <w:r>
        <w:rPr>
          <w:lang w:val="fr-FR"/>
        </w:rPr>
        <w:t>’</w:t>
      </w:r>
      <w:r w:rsidRPr="00F2739C">
        <w:rPr>
          <w:lang w:val="fr-FR"/>
        </w:rPr>
        <w:t xml:space="preserve">un système </w:t>
      </w:r>
      <w:r>
        <w:rPr>
          <w:lang w:val="fr-FR"/>
        </w:rPr>
        <w:t>«</w:t>
      </w:r>
      <w:r w:rsidRPr="00F2739C">
        <w:rPr>
          <w:lang w:val="fr-FR"/>
        </w:rPr>
        <w:t>BACTEC</w:t>
      </w:r>
      <w:r>
        <w:rPr>
          <w:lang w:val="fr-FR"/>
        </w:rPr>
        <w:t xml:space="preserve">» </w:t>
      </w:r>
      <w:r w:rsidRPr="00F2739C">
        <w:rPr>
          <w:lang w:val="fr-FR"/>
        </w:rPr>
        <w:t>de détection de</w:t>
      </w:r>
      <w:r>
        <w:rPr>
          <w:lang w:val="fr-FR"/>
        </w:rPr>
        <w:t xml:space="preserve"> la mycobactérie</w:t>
      </w:r>
      <w:r w:rsidRPr="00F2739C">
        <w:rPr>
          <w:lang w:val="fr-FR"/>
        </w:rPr>
        <w:t xml:space="preserve"> de la tuberc</w:t>
      </w:r>
      <w:r>
        <w:rPr>
          <w:lang w:val="fr-FR"/>
        </w:rPr>
        <w:t xml:space="preserve">ulose en milieu liquide, </w:t>
      </w:r>
      <w:r w:rsidRPr="00F2739C">
        <w:rPr>
          <w:lang w:val="fr-FR"/>
        </w:rPr>
        <w:t>d</w:t>
      </w:r>
      <w:r>
        <w:rPr>
          <w:lang w:val="fr-FR"/>
        </w:rPr>
        <w:t>’</w:t>
      </w:r>
      <w:r w:rsidRPr="00F2739C">
        <w:rPr>
          <w:lang w:val="fr-FR"/>
        </w:rPr>
        <w:t xml:space="preserve">analyseurs hématologiques et biochimiques, de microscopes à fluorescence et de microscopes binoculaires. </w:t>
      </w:r>
      <w:r>
        <w:rPr>
          <w:lang w:val="fr-FR"/>
        </w:rPr>
        <w:t>L</w:t>
      </w:r>
      <w:r w:rsidRPr="00F2739C">
        <w:rPr>
          <w:lang w:val="fr-FR"/>
        </w:rPr>
        <w:t>e laboratoire de l</w:t>
      </w:r>
      <w:r>
        <w:rPr>
          <w:lang w:val="fr-FR"/>
        </w:rPr>
        <w:t>’</w:t>
      </w:r>
      <w:r w:rsidRPr="00F2739C">
        <w:rPr>
          <w:lang w:val="fr-FR"/>
        </w:rPr>
        <w:t xml:space="preserve">hôpital </w:t>
      </w:r>
      <w:r>
        <w:rPr>
          <w:lang w:val="fr-FR"/>
        </w:rPr>
        <w:t xml:space="preserve">national de la colonie pénitentiaire </w:t>
      </w:r>
      <w:r w:rsidRPr="00F07ED8">
        <w:rPr>
          <w:rFonts w:eastAsia="MS Mincho"/>
          <w:lang w:val="fr-FR"/>
        </w:rPr>
        <w:t>n</w:t>
      </w:r>
      <w:r w:rsidRPr="00F07ED8">
        <w:rPr>
          <w:rFonts w:eastAsia="MS Mincho"/>
          <w:vertAlign w:val="superscript"/>
          <w:lang w:val="fr-FR"/>
        </w:rPr>
        <w:t>o</w:t>
      </w:r>
      <w:r>
        <w:rPr>
          <w:lang w:val="fr-FR"/>
        </w:rPr>
        <w:t xml:space="preserve"> </w:t>
      </w:r>
      <w:r w:rsidRPr="00F2739C">
        <w:rPr>
          <w:lang w:val="fr-FR"/>
        </w:rPr>
        <w:t>1 de Minsk</w:t>
      </w:r>
      <w:r>
        <w:rPr>
          <w:lang w:val="fr-FR"/>
        </w:rPr>
        <w:t xml:space="preserve"> dispose de </w:t>
      </w:r>
      <w:r w:rsidRPr="00F2739C">
        <w:rPr>
          <w:lang w:val="fr-FR"/>
        </w:rPr>
        <w:t xml:space="preserve">matériel de diagnostic PCR (réaction en chaîne par polymérase), </w:t>
      </w:r>
      <w:r>
        <w:rPr>
          <w:lang w:val="fr-FR"/>
        </w:rPr>
        <w:t>d’</w:t>
      </w:r>
      <w:r w:rsidRPr="00F2739C">
        <w:rPr>
          <w:lang w:val="fr-FR"/>
        </w:rPr>
        <w:t>un appareil de cytofluorométrie en flux, d</w:t>
      </w:r>
      <w:r>
        <w:rPr>
          <w:lang w:val="fr-FR"/>
        </w:rPr>
        <w:t>’</w:t>
      </w:r>
      <w:r w:rsidRPr="00F2739C">
        <w:rPr>
          <w:lang w:val="fr-FR"/>
        </w:rPr>
        <w:t>analyseurs hématologiques et biochimiques</w:t>
      </w:r>
      <w:r>
        <w:rPr>
          <w:lang w:val="fr-FR"/>
        </w:rPr>
        <w:t xml:space="preserve"> modernes</w:t>
      </w:r>
      <w:r w:rsidRPr="00F2739C">
        <w:rPr>
          <w:lang w:val="fr-FR"/>
        </w:rPr>
        <w:t xml:space="preserve">, </w:t>
      </w:r>
      <w:r>
        <w:rPr>
          <w:lang w:val="fr-FR"/>
        </w:rPr>
        <w:t>d’un coagulomètre et d’</w:t>
      </w:r>
      <w:r w:rsidRPr="00F2739C">
        <w:rPr>
          <w:lang w:val="fr-FR"/>
        </w:rPr>
        <w:t>un appareil pour l</w:t>
      </w:r>
      <w:r>
        <w:rPr>
          <w:lang w:val="fr-FR"/>
        </w:rPr>
        <w:t>’</w:t>
      </w:r>
      <w:r w:rsidRPr="00F2739C">
        <w:rPr>
          <w:lang w:val="fr-FR"/>
        </w:rPr>
        <w:t>analyse des gaz du sang. Du matériel endoscopi</w:t>
      </w:r>
      <w:r>
        <w:rPr>
          <w:lang w:val="fr-FR"/>
        </w:rPr>
        <w:t>qu</w:t>
      </w:r>
      <w:r w:rsidRPr="00F2739C">
        <w:rPr>
          <w:lang w:val="fr-FR"/>
        </w:rPr>
        <w:t>e</w:t>
      </w:r>
      <w:r>
        <w:rPr>
          <w:lang w:val="fr-FR"/>
        </w:rPr>
        <w:t xml:space="preserve"> neuf</w:t>
      </w:r>
      <w:r w:rsidRPr="00F2739C">
        <w:rPr>
          <w:lang w:val="fr-FR"/>
        </w:rPr>
        <w:t xml:space="preserve"> a été acheté pour les hôpitaux.</w:t>
      </w:r>
    </w:p>
    <w:p w:rsidR="00211164" w:rsidRPr="00F2739C" w:rsidRDefault="00211164" w:rsidP="00211164">
      <w:pPr>
        <w:pStyle w:val="SingleTxtG"/>
        <w:rPr>
          <w:lang w:val="fr-FR"/>
        </w:rPr>
      </w:pPr>
      <w:r w:rsidRPr="00F2739C">
        <w:rPr>
          <w:lang w:val="fr-FR"/>
        </w:rPr>
        <w:t>30.</w:t>
      </w:r>
      <w:r w:rsidRPr="00F2739C">
        <w:rPr>
          <w:lang w:val="fr-FR"/>
        </w:rPr>
        <w:tab/>
        <w:t>L</w:t>
      </w:r>
      <w:r>
        <w:rPr>
          <w:lang w:val="fr-FR"/>
        </w:rPr>
        <w:t>’</w:t>
      </w:r>
      <w:r w:rsidRPr="00F2739C">
        <w:rPr>
          <w:lang w:val="fr-FR"/>
        </w:rPr>
        <w:t>étude des meilleures pratiques et la collaboration avec les organisations internationales compétentes dans le domaine pénitentiaire s</w:t>
      </w:r>
      <w:r>
        <w:rPr>
          <w:lang w:val="fr-FR"/>
        </w:rPr>
        <w:t xml:space="preserve">’avèrent </w:t>
      </w:r>
      <w:r w:rsidRPr="00F2739C">
        <w:rPr>
          <w:lang w:val="fr-FR"/>
        </w:rPr>
        <w:t>important</w:t>
      </w:r>
      <w:r>
        <w:rPr>
          <w:lang w:val="fr-FR"/>
        </w:rPr>
        <w:t>e</w:t>
      </w:r>
      <w:r w:rsidRPr="00F2739C">
        <w:rPr>
          <w:lang w:val="fr-FR"/>
        </w:rPr>
        <w:t>s pour l</w:t>
      </w:r>
      <w:r>
        <w:rPr>
          <w:lang w:val="fr-FR"/>
        </w:rPr>
        <w:t>’</w:t>
      </w:r>
      <w:r w:rsidRPr="00F2739C">
        <w:rPr>
          <w:lang w:val="fr-FR"/>
        </w:rPr>
        <w:t>amélioration du système pénitentiaire du Bélarus. Depuis 1999, une série de projets ciblés ont été exécutés et continuent d</w:t>
      </w:r>
      <w:r>
        <w:rPr>
          <w:lang w:val="fr-FR"/>
        </w:rPr>
        <w:t>’</w:t>
      </w:r>
      <w:r w:rsidRPr="00F2739C">
        <w:rPr>
          <w:lang w:val="fr-FR"/>
        </w:rPr>
        <w:t>être mis en œuvre avec une participation internationale. En 2002 et 2003, un projet international d</w:t>
      </w:r>
      <w:r>
        <w:rPr>
          <w:lang w:val="fr-FR"/>
        </w:rPr>
        <w:t>’</w:t>
      </w:r>
      <w:r w:rsidRPr="00F2739C">
        <w:rPr>
          <w:lang w:val="fr-FR"/>
        </w:rPr>
        <w:t xml:space="preserve">assistance technique </w:t>
      </w:r>
      <w:r>
        <w:rPr>
          <w:lang w:val="fr-FR"/>
        </w:rPr>
        <w:t>à la r</w:t>
      </w:r>
      <w:r w:rsidRPr="00F2739C">
        <w:rPr>
          <w:lang w:val="fr-FR"/>
        </w:rPr>
        <w:t>éadaptation sociopsychologique des condamnés a été exécuté conjointement avec la représentation de l</w:t>
      </w:r>
      <w:r>
        <w:rPr>
          <w:lang w:val="fr-FR"/>
        </w:rPr>
        <w:t>’</w:t>
      </w:r>
      <w:r w:rsidRPr="00F2739C">
        <w:rPr>
          <w:lang w:val="fr-FR"/>
        </w:rPr>
        <w:t xml:space="preserve">ONU au Bélarus. En 2003 et 2004, un projet </w:t>
      </w:r>
      <w:r>
        <w:rPr>
          <w:lang w:val="fr-FR"/>
        </w:rPr>
        <w:t>relatif à la p</w:t>
      </w:r>
      <w:r w:rsidRPr="00F2739C">
        <w:rPr>
          <w:lang w:val="fr-FR"/>
        </w:rPr>
        <w:t>révention de l</w:t>
      </w:r>
      <w:r>
        <w:rPr>
          <w:lang w:val="fr-FR"/>
        </w:rPr>
        <w:t>’</w:t>
      </w:r>
      <w:r w:rsidRPr="00F2739C">
        <w:rPr>
          <w:lang w:val="fr-FR"/>
        </w:rPr>
        <w:t>infection par le VIH dans les établisse</w:t>
      </w:r>
      <w:r>
        <w:rPr>
          <w:lang w:val="fr-FR"/>
        </w:rPr>
        <w:t>ments pénitentiaires du Bélarus</w:t>
      </w:r>
      <w:r w:rsidRPr="00F2739C">
        <w:rPr>
          <w:lang w:val="fr-FR"/>
        </w:rPr>
        <w:t xml:space="preserve"> a été mis en œuvre en collaboration avec le Programme des Nations Unies pour le développement (PNUD). En 2005 et 2006, </w:t>
      </w:r>
      <w:r>
        <w:rPr>
          <w:lang w:val="fr-FR"/>
        </w:rPr>
        <w:t xml:space="preserve">le projet exécuté avec la </w:t>
      </w:r>
      <w:r w:rsidRPr="00F2739C">
        <w:rPr>
          <w:lang w:val="fr-FR"/>
        </w:rPr>
        <w:t xml:space="preserve">participation du PNUD, </w:t>
      </w:r>
      <w:r>
        <w:rPr>
          <w:lang w:val="fr-FR"/>
        </w:rPr>
        <w:t>en vue de renforcer</w:t>
      </w:r>
      <w:r w:rsidRPr="00F2739C">
        <w:rPr>
          <w:lang w:val="fr-FR"/>
        </w:rPr>
        <w:t xml:space="preserve"> </w:t>
      </w:r>
      <w:r>
        <w:rPr>
          <w:lang w:val="fr-FR"/>
        </w:rPr>
        <w:t>l</w:t>
      </w:r>
      <w:r w:rsidRPr="00F2739C">
        <w:rPr>
          <w:lang w:val="fr-FR"/>
        </w:rPr>
        <w:t>es capacités du Département de l</w:t>
      </w:r>
      <w:r>
        <w:rPr>
          <w:lang w:val="fr-FR"/>
        </w:rPr>
        <w:t>’</w:t>
      </w:r>
      <w:r w:rsidRPr="00F2739C">
        <w:rPr>
          <w:lang w:val="fr-FR"/>
        </w:rPr>
        <w:t>exécution des peines du Ministère de l</w:t>
      </w:r>
      <w:r>
        <w:rPr>
          <w:lang w:val="fr-FR"/>
        </w:rPr>
        <w:t>’</w:t>
      </w:r>
      <w:r w:rsidRPr="00F2739C">
        <w:rPr>
          <w:lang w:val="fr-FR"/>
        </w:rPr>
        <w:t>intérieur en matière de prévention de l</w:t>
      </w:r>
      <w:r>
        <w:rPr>
          <w:lang w:val="fr-FR"/>
        </w:rPr>
        <w:t>’</w:t>
      </w:r>
      <w:r w:rsidRPr="00F2739C">
        <w:rPr>
          <w:lang w:val="fr-FR"/>
        </w:rPr>
        <w:t>infection par le VIH dans le</w:t>
      </w:r>
      <w:r>
        <w:rPr>
          <w:lang w:val="fr-FR"/>
        </w:rPr>
        <w:t>s établissements pénitentiaires</w:t>
      </w:r>
      <w:r w:rsidRPr="00F2739C">
        <w:rPr>
          <w:lang w:val="fr-FR"/>
        </w:rPr>
        <w:t xml:space="preserve"> a débouché sur l</w:t>
      </w:r>
      <w:r>
        <w:rPr>
          <w:lang w:val="fr-FR"/>
        </w:rPr>
        <w:t>’</w:t>
      </w:r>
      <w:r w:rsidRPr="00F2739C">
        <w:rPr>
          <w:lang w:val="fr-FR"/>
        </w:rPr>
        <w:t>élaboration et la mise en œuvre d</w:t>
      </w:r>
      <w:r>
        <w:rPr>
          <w:lang w:val="fr-FR"/>
        </w:rPr>
        <w:t>’</w:t>
      </w:r>
      <w:r w:rsidRPr="00F2739C">
        <w:rPr>
          <w:lang w:val="fr-FR"/>
        </w:rPr>
        <w:t xml:space="preserve">un </w:t>
      </w:r>
      <w:r>
        <w:rPr>
          <w:lang w:val="fr-FR"/>
        </w:rPr>
        <w:t>p</w:t>
      </w:r>
      <w:r w:rsidRPr="00F2739C">
        <w:rPr>
          <w:lang w:val="fr-FR"/>
        </w:rPr>
        <w:t xml:space="preserve">rogramme intégré de prévention et de traitement du VIH/sida dans les </w:t>
      </w:r>
      <w:r>
        <w:rPr>
          <w:lang w:val="fr-FR"/>
        </w:rPr>
        <w:t>pénitenciers</w:t>
      </w:r>
      <w:r w:rsidRPr="00F2739C">
        <w:rPr>
          <w:lang w:val="fr-FR"/>
        </w:rPr>
        <w:t xml:space="preserve">. </w:t>
      </w:r>
    </w:p>
    <w:p w:rsidR="00211164" w:rsidRPr="00F2739C" w:rsidRDefault="00211164" w:rsidP="00211164">
      <w:pPr>
        <w:pStyle w:val="SingleTxtG"/>
        <w:rPr>
          <w:lang w:val="fr-FR"/>
        </w:rPr>
      </w:pPr>
      <w:r w:rsidRPr="00F2739C">
        <w:rPr>
          <w:lang w:val="fr-FR"/>
        </w:rPr>
        <w:t>31.</w:t>
      </w:r>
      <w:r w:rsidRPr="00F2739C">
        <w:rPr>
          <w:lang w:val="fr-FR"/>
        </w:rPr>
        <w:tab/>
      </w:r>
      <w:r>
        <w:rPr>
          <w:lang w:val="fr-FR"/>
        </w:rPr>
        <w:t>U</w:t>
      </w:r>
      <w:r w:rsidRPr="00F2739C">
        <w:rPr>
          <w:lang w:val="fr-FR"/>
        </w:rPr>
        <w:t xml:space="preserve">n projet </w:t>
      </w:r>
      <w:r>
        <w:rPr>
          <w:lang w:val="fr-FR"/>
        </w:rPr>
        <w:t>de p</w:t>
      </w:r>
      <w:r w:rsidRPr="00F2739C">
        <w:rPr>
          <w:lang w:val="fr-FR"/>
        </w:rPr>
        <w:t xml:space="preserve">révention et </w:t>
      </w:r>
      <w:r>
        <w:rPr>
          <w:lang w:val="fr-FR"/>
        </w:rPr>
        <w:t xml:space="preserve">de </w:t>
      </w:r>
      <w:r w:rsidRPr="00F2739C">
        <w:rPr>
          <w:lang w:val="fr-FR"/>
        </w:rPr>
        <w:t>tr</w:t>
      </w:r>
      <w:r>
        <w:rPr>
          <w:lang w:val="fr-FR"/>
        </w:rPr>
        <w:t>aitement du VIH/sida au Bélarus</w:t>
      </w:r>
      <w:r w:rsidRPr="00F2739C">
        <w:rPr>
          <w:lang w:val="fr-FR"/>
        </w:rPr>
        <w:t xml:space="preserve"> financé par le Fonds mondial de lutte contre le sida,</w:t>
      </w:r>
      <w:r>
        <w:rPr>
          <w:lang w:val="fr-FR"/>
        </w:rPr>
        <w:t xml:space="preserve"> la tuberculose et le paludisme, prévoyant la c</w:t>
      </w:r>
      <w:r w:rsidRPr="00F2739C">
        <w:rPr>
          <w:lang w:val="fr-FR"/>
        </w:rPr>
        <w:t>réation de conditions propices à une prévention efficace de l</w:t>
      </w:r>
      <w:r>
        <w:rPr>
          <w:lang w:val="fr-FR"/>
        </w:rPr>
        <w:t>’</w:t>
      </w:r>
      <w:r w:rsidRPr="00F2739C">
        <w:rPr>
          <w:lang w:val="fr-FR"/>
        </w:rPr>
        <w:t xml:space="preserve">infection par le VIH dans le système pénitentiaire du pays, est </w:t>
      </w:r>
      <w:r>
        <w:rPr>
          <w:lang w:val="fr-FR"/>
        </w:rPr>
        <w:t>en cours de réalisation d</w:t>
      </w:r>
      <w:r w:rsidRPr="00F2739C">
        <w:rPr>
          <w:lang w:val="fr-FR"/>
        </w:rPr>
        <w:t xml:space="preserve">epuis 2006. Le projet vise avant tout à organiser et à </w:t>
      </w:r>
      <w:r>
        <w:rPr>
          <w:lang w:val="fr-FR"/>
        </w:rPr>
        <w:t>dispenser d</w:t>
      </w:r>
      <w:r w:rsidRPr="00F2739C">
        <w:rPr>
          <w:lang w:val="fr-FR"/>
        </w:rPr>
        <w:t xml:space="preserve">es traitements antirétroviraux pour les </w:t>
      </w:r>
      <w:r>
        <w:rPr>
          <w:lang w:val="fr-FR"/>
        </w:rPr>
        <w:t xml:space="preserve">détenus </w:t>
      </w:r>
      <w:r w:rsidRPr="00F2739C">
        <w:rPr>
          <w:lang w:val="fr-FR"/>
        </w:rPr>
        <w:t>séropositifs (actuellement, 194 personnes bénéficient d</w:t>
      </w:r>
      <w:r>
        <w:rPr>
          <w:lang w:val="fr-FR"/>
        </w:rPr>
        <w:t>’</w:t>
      </w:r>
      <w:r w:rsidRPr="00F2739C">
        <w:rPr>
          <w:lang w:val="fr-FR"/>
        </w:rPr>
        <w:t xml:space="preserve">un </w:t>
      </w:r>
      <w:r>
        <w:rPr>
          <w:lang w:val="fr-FR"/>
        </w:rPr>
        <w:t xml:space="preserve">tel </w:t>
      </w:r>
      <w:r w:rsidRPr="00F2739C">
        <w:rPr>
          <w:lang w:val="fr-FR"/>
        </w:rPr>
        <w:t>traitement dans les établissements pénitentiaires du pays). Cinquante-cinq médecins du système pénitentiaire ont suivi, à l</w:t>
      </w:r>
      <w:r>
        <w:rPr>
          <w:lang w:val="fr-FR"/>
        </w:rPr>
        <w:t>’</w:t>
      </w:r>
      <w:r w:rsidRPr="00F2739C">
        <w:rPr>
          <w:lang w:val="fr-FR"/>
        </w:rPr>
        <w:t>Académie d</w:t>
      </w:r>
      <w:r>
        <w:rPr>
          <w:lang w:val="fr-FR"/>
        </w:rPr>
        <w:t>’</w:t>
      </w:r>
      <w:r w:rsidRPr="00F2739C">
        <w:rPr>
          <w:lang w:val="fr-FR"/>
        </w:rPr>
        <w:t xml:space="preserve">études de médecine postuniversitaires, une formation </w:t>
      </w:r>
      <w:r>
        <w:rPr>
          <w:lang w:val="fr-FR"/>
        </w:rPr>
        <w:t>à ce protocole thérapeutique</w:t>
      </w:r>
      <w:r w:rsidRPr="00F2739C">
        <w:rPr>
          <w:lang w:val="fr-FR"/>
        </w:rPr>
        <w:t xml:space="preserve">. </w:t>
      </w:r>
    </w:p>
    <w:p w:rsidR="00211164" w:rsidRPr="00F2739C" w:rsidRDefault="00211164" w:rsidP="00211164">
      <w:pPr>
        <w:pStyle w:val="SingleTxtG"/>
        <w:rPr>
          <w:lang w:val="fr-FR"/>
        </w:rPr>
      </w:pPr>
      <w:r w:rsidRPr="00F2739C">
        <w:rPr>
          <w:lang w:val="fr-FR"/>
        </w:rPr>
        <w:t>32.</w:t>
      </w:r>
      <w:r w:rsidRPr="00F2739C">
        <w:rPr>
          <w:lang w:val="fr-FR"/>
        </w:rPr>
        <w:tab/>
        <w:t>L</w:t>
      </w:r>
      <w:r>
        <w:rPr>
          <w:lang w:val="fr-FR"/>
        </w:rPr>
        <w:t>e projet visant à soutenir le programme national «Tuberculose»</w:t>
      </w:r>
      <w:r w:rsidRPr="00F2739C">
        <w:rPr>
          <w:lang w:val="fr-FR"/>
        </w:rPr>
        <w:t xml:space="preserve"> au Bélarus, lancé en 2007, </w:t>
      </w:r>
      <w:r>
        <w:rPr>
          <w:lang w:val="fr-FR"/>
        </w:rPr>
        <w:t>dont un volet concerne l’a</w:t>
      </w:r>
      <w:r w:rsidRPr="00F2739C">
        <w:rPr>
          <w:lang w:val="fr-FR"/>
        </w:rPr>
        <w:t xml:space="preserve">ppui aux mesures de lutte contre </w:t>
      </w:r>
      <w:r>
        <w:rPr>
          <w:lang w:val="fr-FR"/>
        </w:rPr>
        <w:t xml:space="preserve">cette maladie </w:t>
      </w:r>
      <w:r w:rsidRPr="00F2739C">
        <w:rPr>
          <w:lang w:val="fr-FR"/>
        </w:rPr>
        <w:t>dans les établissements pénitentiaire</w:t>
      </w:r>
      <w:r>
        <w:rPr>
          <w:lang w:val="fr-FR"/>
        </w:rPr>
        <w:t>s, a été poursuivi</w:t>
      </w:r>
      <w:r w:rsidRPr="00F2739C">
        <w:rPr>
          <w:lang w:val="fr-FR"/>
        </w:rPr>
        <w:t xml:space="preserve">. Dans le cadre de ce projet, </w:t>
      </w:r>
      <w:r>
        <w:rPr>
          <w:lang w:val="fr-FR"/>
        </w:rPr>
        <w:t>la tuberculose fait l’objet d’un traitement</w:t>
      </w:r>
      <w:r w:rsidRPr="00F2739C">
        <w:rPr>
          <w:lang w:val="fr-FR"/>
        </w:rPr>
        <w:t xml:space="preserve"> </w:t>
      </w:r>
      <w:r>
        <w:rPr>
          <w:lang w:val="fr-FR"/>
        </w:rPr>
        <w:t xml:space="preserve">contrôlé suivant les </w:t>
      </w:r>
      <w:r w:rsidRPr="00F2739C">
        <w:rPr>
          <w:lang w:val="fr-FR"/>
        </w:rPr>
        <w:t>recommandations de l</w:t>
      </w:r>
      <w:r>
        <w:rPr>
          <w:lang w:val="fr-FR"/>
        </w:rPr>
        <w:t>’</w:t>
      </w:r>
      <w:r w:rsidRPr="00F2739C">
        <w:rPr>
          <w:lang w:val="fr-FR"/>
        </w:rPr>
        <w:t>Organisation mondiale de la santé (OMS).</w:t>
      </w:r>
    </w:p>
    <w:p w:rsidR="00211164" w:rsidRPr="00F2739C" w:rsidRDefault="00211164" w:rsidP="00211164">
      <w:pPr>
        <w:pStyle w:val="SingleTxtG"/>
        <w:rPr>
          <w:lang w:val="fr-FR"/>
        </w:rPr>
      </w:pPr>
      <w:r w:rsidRPr="00F2739C">
        <w:rPr>
          <w:lang w:val="fr-FR"/>
        </w:rPr>
        <w:t>33.</w:t>
      </w:r>
      <w:r w:rsidRPr="00F2739C">
        <w:rPr>
          <w:lang w:val="fr-FR"/>
        </w:rPr>
        <w:tab/>
      </w:r>
      <w:r>
        <w:rPr>
          <w:lang w:val="fr-FR"/>
        </w:rPr>
        <w:t>Le</w:t>
      </w:r>
      <w:r w:rsidRPr="00F2739C">
        <w:rPr>
          <w:lang w:val="fr-FR"/>
        </w:rPr>
        <w:t xml:space="preserve"> programme </w:t>
      </w:r>
      <w:r>
        <w:rPr>
          <w:lang w:val="fr-FR"/>
        </w:rPr>
        <w:t xml:space="preserve">de promotion de </w:t>
      </w:r>
      <w:r w:rsidRPr="00F2739C">
        <w:rPr>
          <w:lang w:val="fr-FR"/>
        </w:rPr>
        <w:t>l</w:t>
      </w:r>
      <w:r>
        <w:rPr>
          <w:lang w:val="fr-FR"/>
        </w:rPr>
        <w:t>’</w:t>
      </w:r>
      <w:r w:rsidRPr="00F2739C">
        <w:rPr>
          <w:lang w:val="fr-FR"/>
        </w:rPr>
        <w:t xml:space="preserve">éducation civique </w:t>
      </w:r>
      <w:r>
        <w:rPr>
          <w:lang w:val="fr-FR"/>
        </w:rPr>
        <w:t xml:space="preserve">à l’intention </w:t>
      </w:r>
      <w:r w:rsidRPr="00F2739C">
        <w:rPr>
          <w:lang w:val="fr-FR"/>
        </w:rPr>
        <w:t xml:space="preserve">des mineurs placés dans les </w:t>
      </w:r>
      <w:r>
        <w:rPr>
          <w:lang w:val="fr-FR"/>
        </w:rPr>
        <w:t xml:space="preserve">centres de rééducation </w:t>
      </w:r>
      <w:r w:rsidRPr="00F2739C">
        <w:rPr>
          <w:lang w:val="fr-FR"/>
        </w:rPr>
        <w:t>du Bélarus</w:t>
      </w:r>
      <w:r>
        <w:rPr>
          <w:lang w:val="fr-FR"/>
        </w:rPr>
        <w:t>, mis</w:t>
      </w:r>
      <w:r w:rsidRPr="00F2739C">
        <w:rPr>
          <w:lang w:val="fr-FR"/>
        </w:rPr>
        <w:t xml:space="preserve"> en œuvre en collaboration avec le Fonds des Nations Unies pour l</w:t>
      </w:r>
      <w:r>
        <w:rPr>
          <w:lang w:val="fr-FR"/>
        </w:rPr>
        <w:t>’</w:t>
      </w:r>
      <w:r w:rsidRPr="00F2739C">
        <w:rPr>
          <w:lang w:val="fr-FR"/>
        </w:rPr>
        <w:t>enfance (UNICEF</w:t>
      </w:r>
      <w:r>
        <w:rPr>
          <w:lang w:val="fr-FR"/>
        </w:rPr>
        <w:t>), a été mené à bien en 2007</w:t>
      </w:r>
      <w:r w:rsidRPr="00F2739C">
        <w:rPr>
          <w:lang w:val="fr-FR"/>
        </w:rPr>
        <w:t>.</w:t>
      </w:r>
    </w:p>
    <w:p w:rsidR="00211164" w:rsidRPr="00F2739C" w:rsidRDefault="00211164" w:rsidP="00211164">
      <w:pPr>
        <w:pStyle w:val="SingleTxtG"/>
        <w:rPr>
          <w:lang w:val="fr-FR"/>
        </w:rPr>
      </w:pPr>
      <w:r w:rsidRPr="00F2739C">
        <w:rPr>
          <w:lang w:val="fr-FR"/>
        </w:rPr>
        <w:t>34.</w:t>
      </w:r>
      <w:r w:rsidRPr="00F2739C">
        <w:rPr>
          <w:lang w:val="fr-FR"/>
        </w:rPr>
        <w:tab/>
        <w:t>Des mesures visant à améliorer les services médicaux et sanitaires pour les condamnés ont été incluses dans une série de programmes nationaux, notamment le programme de prévention de l</w:t>
      </w:r>
      <w:r>
        <w:rPr>
          <w:lang w:val="fr-FR"/>
        </w:rPr>
        <w:t>’</w:t>
      </w:r>
      <w:r w:rsidRPr="00F2739C">
        <w:rPr>
          <w:lang w:val="fr-FR"/>
        </w:rPr>
        <w:t xml:space="preserve">infection par le VIH, le programme </w:t>
      </w:r>
      <w:r>
        <w:rPr>
          <w:lang w:val="fr-FR"/>
        </w:rPr>
        <w:t>«</w:t>
      </w:r>
      <w:r w:rsidRPr="00F2739C">
        <w:rPr>
          <w:lang w:val="fr-FR"/>
        </w:rPr>
        <w:t>Tuberculose</w:t>
      </w:r>
      <w:r>
        <w:rPr>
          <w:lang w:val="fr-FR"/>
        </w:rPr>
        <w:t>»</w:t>
      </w:r>
      <w:r w:rsidRPr="00F2739C">
        <w:rPr>
          <w:lang w:val="fr-FR"/>
        </w:rPr>
        <w:t xml:space="preserve"> et le programme du Ministère de l</w:t>
      </w:r>
      <w:r>
        <w:rPr>
          <w:lang w:val="fr-FR"/>
        </w:rPr>
        <w:t>’</w:t>
      </w:r>
      <w:r w:rsidRPr="00F2739C">
        <w:rPr>
          <w:lang w:val="fr-FR"/>
        </w:rPr>
        <w:t>intérieur visant à améliorer le système pénitentiaire.</w:t>
      </w:r>
    </w:p>
    <w:p w:rsidR="00211164" w:rsidRPr="00F2739C" w:rsidRDefault="00211164" w:rsidP="00211164">
      <w:pPr>
        <w:pStyle w:val="SingleTxtG"/>
        <w:rPr>
          <w:lang w:val="fr-FR"/>
        </w:rPr>
      </w:pPr>
      <w:r w:rsidRPr="00F2739C">
        <w:rPr>
          <w:lang w:val="fr-FR"/>
        </w:rPr>
        <w:t>35.</w:t>
      </w:r>
      <w:r w:rsidRPr="00F2739C">
        <w:rPr>
          <w:lang w:val="fr-FR"/>
        </w:rPr>
        <w:tab/>
        <w:t xml:space="preserve">Pendant la période </w:t>
      </w:r>
      <w:r>
        <w:rPr>
          <w:lang w:val="fr-FR"/>
        </w:rPr>
        <w:t>considérée</w:t>
      </w:r>
      <w:r w:rsidRPr="00F2739C">
        <w:rPr>
          <w:lang w:val="fr-FR"/>
        </w:rPr>
        <w:t xml:space="preserve">, trois conférences internationales </w:t>
      </w:r>
      <w:r>
        <w:rPr>
          <w:lang w:val="fr-FR"/>
        </w:rPr>
        <w:t xml:space="preserve">ont été consacrées aux aspects </w:t>
      </w:r>
      <w:r w:rsidRPr="00F2739C">
        <w:rPr>
          <w:lang w:val="fr-FR"/>
        </w:rPr>
        <w:t xml:space="preserve">scientifiques et pratiques de la médecine pénitentiaire et deux conférences </w:t>
      </w:r>
      <w:r>
        <w:rPr>
          <w:lang w:val="fr-FR"/>
        </w:rPr>
        <w:t xml:space="preserve">nationales aux </w:t>
      </w:r>
      <w:r w:rsidRPr="00F2739C">
        <w:rPr>
          <w:lang w:val="fr-FR"/>
        </w:rPr>
        <w:t xml:space="preserve">problèmes </w:t>
      </w:r>
      <w:r>
        <w:rPr>
          <w:lang w:val="fr-FR"/>
        </w:rPr>
        <w:t>de</w:t>
      </w:r>
      <w:r w:rsidRPr="00F2739C">
        <w:rPr>
          <w:lang w:val="fr-FR"/>
        </w:rPr>
        <w:t xml:space="preserve"> prévention et </w:t>
      </w:r>
      <w:r>
        <w:rPr>
          <w:lang w:val="fr-FR"/>
        </w:rPr>
        <w:t>de</w:t>
      </w:r>
      <w:r w:rsidRPr="00F2739C">
        <w:rPr>
          <w:lang w:val="fr-FR"/>
        </w:rPr>
        <w:t xml:space="preserve"> traitement de la tuberculose </w:t>
      </w:r>
      <w:r>
        <w:rPr>
          <w:lang w:val="fr-FR"/>
        </w:rPr>
        <w:t>parmi les détenus</w:t>
      </w:r>
      <w:r w:rsidRPr="00F2739C">
        <w:rPr>
          <w:lang w:val="fr-FR"/>
        </w:rPr>
        <w:t>.</w:t>
      </w:r>
    </w:p>
    <w:p w:rsidR="00211164" w:rsidRPr="00F2739C" w:rsidRDefault="00211164" w:rsidP="00211164">
      <w:pPr>
        <w:pStyle w:val="SingleTxtG"/>
        <w:rPr>
          <w:lang w:val="fr-FR"/>
        </w:rPr>
      </w:pPr>
      <w:r w:rsidRPr="00F2739C">
        <w:rPr>
          <w:lang w:val="fr-FR"/>
        </w:rPr>
        <w:t>36.</w:t>
      </w:r>
      <w:r w:rsidRPr="00F2739C">
        <w:rPr>
          <w:lang w:val="fr-FR"/>
        </w:rPr>
        <w:tab/>
      </w:r>
      <w:r>
        <w:rPr>
          <w:lang w:val="fr-FR"/>
        </w:rPr>
        <w:t xml:space="preserve">En vue de créer des </w:t>
      </w:r>
      <w:r w:rsidRPr="00F2739C">
        <w:rPr>
          <w:lang w:val="fr-FR"/>
        </w:rPr>
        <w:t>conditions propices à une prévention efficace de l</w:t>
      </w:r>
      <w:r>
        <w:rPr>
          <w:lang w:val="fr-FR"/>
        </w:rPr>
        <w:t>’</w:t>
      </w:r>
      <w:r w:rsidRPr="00F2739C">
        <w:rPr>
          <w:lang w:val="fr-FR"/>
        </w:rPr>
        <w:t>infection par le VIH dans l</w:t>
      </w:r>
      <w:r>
        <w:rPr>
          <w:lang w:val="fr-FR"/>
        </w:rPr>
        <w:t xml:space="preserve">e système pénitentiaire du pays, le </w:t>
      </w:r>
      <w:r w:rsidRPr="00F2739C">
        <w:rPr>
          <w:lang w:val="fr-FR"/>
        </w:rPr>
        <w:t>Fonds mondial de lutte contre le sida, la tuberculose et le paludisme</w:t>
      </w:r>
      <w:r>
        <w:rPr>
          <w:lang w:val="fr-FR"/>
        </w:rPr>
        <w:t xml:space="preserve"> a mis en place dans la colonie pénitentiaire </w:t>
      </w:r>
      <w:r w:rsidRPr="00D62D93">
        <w:rPr>
          <w:rFonts w:eastAsia="MS Mincho"/>
          <w:lang w:val="fr-FR"/>
        </w:rPr>
        <w:t>n</w:t>
      </w:r>
      <w:r w:rsidRPr="00D62D93">
        <w:rPr>
          <w:rFonts w:eastAsia="MS Mincho"/>
          <w:vertAlign w:val="superscript"/>
          <w:lang w:val="fr-FR"/>
        </w:rPr>
        <w:t>o</w:t>
      </w:r>
      <w:r>
        <w:rPr>
          <w:lang w:val="fr-FR"/>
        </w:rPr>
        <w:t xml:space="preserve"> 4</w:t>
      </w:r>
      <w:r w:rsidRPr="00F2739C">
        <w:rPr>
          <w:lang w:val="fr-FR"/>
        </w:rPr>
        <w:t xml:space="preserve"> un centre d</w:t>
      </w:r>
      <w:r>
        <w:rPr>
          <w:lang w:val="fr-FR"/>
        </w:rPr>
        <w:t>’</w:t>
      </w:r>
      <w:r w:rsidRPr="00F2739C">
        <w:rPr>
          <w:lang w:val="fr-FR"/>
        </w:rPr>
        <w:t>éducation à la prévention de l</w:t>
      </w:r>
      <w:r>
        <w:rPr>
          <w:lang w:val="fr-FR"/>
        </w:rPr>
        <w:t>’</w:t>
      </w:r>
      <w:r w:rsidRPr="00F2739C">
        <w:rPr>
          <w:lang w:val="fr-FR"/>
        </w:rPr>
        <w:t>infection par le VIH et un local spécialisé pour le traitement des femmes séropositives</w:t>
      </w:r>
      <w:r>
        <w:rPr>
          <w:lang w:val="fr-FR"/>
        </w:rPr>
        <w:t>.</w:t>
      </w:r>
      <w:r w:rsidRPr="00F2739C">
        <w:rPr>
          <w:lang w:val="fr-FR"/>
        </w:rPr>
        <w:t xml:space="preserve"> Dans le cadre du projet </w:t>
      </w:r>
      <w:r>
        <w:rPr>
          <w:lang w:val="fr-FR"/>
        </w:rPr>
        <w:t>prévoyant un a</w:t>
      </w:r>
      <w:r w:rsidRPr="00F2739C">
        <w:rPr>
          <w:lang w:val="fr-FR"/>
        </w:rPr>
        <w:t>ppui au p</w:t>
      </w:r>
      <w:r>
        <w:rPr>
          <w:lang w:val="fr-FR"/>
        </w:rPr>
        <w:t>rogramme national «</w:t>
      </w:r>
      <w:r w:rsidRPr="00F2739C">
        <w:rPr>
          <w:lang w:val="fr-FR"/>
        </w:rPr>
        <w:t>Tuberculose</w:t>
      </w:r>
      <w:r>
        <w:rPr>
          <w:lang w:val="fr-FR"/>
        </w:rPr>
        <w:t>»</w:t>
      </w:r>
      <w:r w:rsidRPr="00F2739C">
        <w:rPr>
          <w:lang w:val="fr-FR"/>
        </w:rPr>
        <w:t xml:space="preserve"> au Bélarus, un centre de formation a été créé à l</w:t>
      </w:r>
      <w:r>
        <w:rPr>
          <w:lang w:val="fr-FR"/>
        </w:rPr>
        <w:t>’</w:t>
      </w:r>
      <w:r w:rsidRPr="00F2739C">
        <w:rPr>
          <w:lang w:val="fr-FR"/>
        </w:rPr>
        <w:t xml:space="preserve">hôpital </w:t>
      </w:r>
      <w:r>
        <w:rPr>
          <w:lang w:val="fr-FR"/>
        </w:rPr>
        <w:t xml:space="preserve">national pour </w:t>
      </w:r>
      <w:r w:rsidRPr="00F2739C">
        <w:rPr>
          <w:lang w:val="fr-FR"/>
        </w:rPr>
        <w:t>tuberculeu</w:t>
      </w:r>
      <w:r>
        <w:rPr>
          <w:lang w:val="fr-FR"/>
        </w:rPr>
        <w:t xml:space="preserve">x de la colonie pénitentiaire </w:t>
      </w:r>
      <w:r w:rsidRPr="00D62D93">
        <w:rPr>
          <w:rFonts w:eastAsia="MS Mincho"/>
          <w:lang w:val="fr-FR"/>
        </w:rPr>
        <w:t>n</w:t>
      </w:r>
      <w:r w:rsidRPr="00D62D93">
        <w:rPr>
          <w:rFonts w:eastAsia="MS Mincho"/>
          <w:vertAlign w:val="superscript"/>
          <w:lang w:val="fr-FR"/>
        </w:rPr>
        <w:t>o</w:t>
      </w:r>
      <w:r>
        <w:rPr>
          <w:lang w:val="fr-FR"/>
        </w:rPr>
        <w:t xml:space="preserve"> 1</w:t>
      </w:r>
      <w:r w:rsidRPr="00F2739C">
        <w:rPr>
          <w:lang w:val="fr-FR"/>
        </w:rPr>
        <w:t>2.</w:t>
      </w:r>
    </w:p>
    <w:p w:rsidR="00211164" w:rsidRPr="00F2739C" w:rsidRDefault="00211164" w:rsidP="00211164">
      <w:pPr>
        <w:pStyle w:val="SingleTxtG"/>
        <w:rPr>
          <w:lang w:val="fr-FR"/>
        </w:rPr>
      </w:pPr>
      <w:r w:rsidRPr="00F2739C">
        <w:rPr>
          <w:lang w:val="fr-FR"/>
        </w:rPr>
        <w:t>37.</w:t>
      </w:r>
      <w:r w:rsidRPr="00F2739C">
        <w:rPr>
          <w:lang w:val="fr-FR"/>
        </w:rPr>
        <w:tab/>
        <w:t xml:space="preserve">Ces dix dernières années, </w:t>
      </w:r>
      <w:r>
        <w:rPr>
          <w:lang w:val="fr-FR"/>
        </w:rPr>
        <w:t xml:space="preserve">le </w:t>
      </w:r>
      <w:r w:rsidRPr="00F2739C">
        <w:rPr>
          <w:lang w:val="fr-FR"/>
        </w:rPr>
        <w:t>nombre de cas de tuberculose</w:t>
      </w:r>
      <w:r>
        <w:rPr>
          <w:lang w:val="fr-FR"/>
        </w:rPr>
        <w:t xml:space="preserve"> n’a cessé de diminuer. En 2008, c</w:t>
      </w:r>
      <w:r w:rsidRPr="00F2739C">
        <w:rPr>
          <w:lang w:val="fr-FR"/>
        </w:rPr>
        <w:t>e nombre avait été divisé par 5,5 par rapport à 1998</w:t>
      </w:r>
      <w:r>
        <w:rPr>
          <w:lang w:val="fr-FR"/>
        </w:rPr>
        <w:t xml:space="preserve"> parmi les détenus</w:t>
      </w:r>
      <w:r w:rsidRPr="00F2739C">
        <w:rPr>
          <w:lang w:val="fr-FR"/>
        </w:rPr>
        <w:t xml:space="preserve">. Afin de se rapprocher des normes internationales </w:t>
      </w:r>
      <w:r>
        <w:rPr>
          <w:lang w:val="fr-FR"/>
        </w:rPr>
        <w:t xml:space="preserve">relatives aux </w:t>
      </w:r>
      <w:r w:rsidRPr="00F2739C">
        <w:rPr>
          <w:lang w:val="fr-FR"/>
        </w:rPr>
        <w:t xml:space="preserve">soins médicaux </w:t>
      </w:r>
      <w:r>
        <w:rPr>
          <w:lang w:val="fr-FR"/>
        </w:rPr>
        <w:t xml:space="preserve">dispensés </w:t>
      </w:r>
      <w:r w:rsidRPr="00F2739C">
        <w:rPr>
          <w:lang w:val="fr-FR"/>
        </w:rPr>
        <w:t>aux con</w:t>
      </w:r>
      <w:r>
        <w:rPr>
          <w:lang w:val="fr-FR"/>
        </w:rPr>
        <w:t>damnés atteints de la tuberculo</w:t>
      </w:r>
      <w:r w:rsidRPr="00F2739C">
        <w:rPr>
          <w:lang w:val="fr-FR"/>
        </w:rPr>
        <w:t>se, des travaux de rénovation de l</w:t>
      </w:r>
      <w:r>
        <w:rPr>
          <w:lang w:val="fr-FR"/>
        </w:rPr>
        <w:t>’</w:t>
      </w:r>
      <w:r w:rsidRPr="00F2739C">
        <w:rPr>
          <w:lang w:val="fr-FR"/>
        </w:rPr>
        <w:t xml:space="preserve">hôpital </w:t>
      </w:r>
      <w:r>
        <w:rPr>
          <w:lang w:val="fr-FR"/>
        </w:rPr>
        <w:t xml:space="preserve">national </w:t>
      </w:r>
      <w:r w:rsidRPr="00F2739C">
        <w:rPr>
          <w:lang w:val="fr-FR"/>
        </w:rPr>
        <w:t>pour tuberculeux</w:t>
      </w:r>
      <w:r>
        <w:rPr>
          <w:lang w:val="fr-FR"/>
        </w:rPr>
        <w:t xml:space="preserve"> ont été engagés</w:t>
      </w:r>
      <w:r w:rsidRPr="00F2739C">
        <w:rPr>
          <w:lang w:val="fr-FR"/>
        </w:rPr>
        <w:t xml:space="preserve">. </w:t>
      </w:r>
    </w:p>
    <w:p w:rsidR="00211164" w:rsidRPr="00F2739C" w:rsidRDefault="00211164" w:rsidP="00211164">
      <w:pPr>
        <w:pStyle w:val="SingleTxtG"/>
        <w:rPr>
          <w:lang w:val="fr-FR"/>
        </w:rPr>
      </w:pPr>
      <w:r w:rsidRPr="00F2739C">
        <w:rPr>
          <w:lang w:val="fr-FR"/>
        </w:rPr>
        <w:t>38.</w:t>
      </w:r>
      <w:r w:rsidRPr="00F2739C">
        <w:rPr>
          <w:lang w:val="fr-FR"/>
        </w:rPr>
        <w:tab/>
        <w:t>Au 1</w:t>
      </w:r>
      <w:r w:rsidRPr="00F2739C">
        <w:rPr>
          <w:vertAlign w:val="superscript"/>
          <w:lang w:val="fr-FR"/>
        </w:rPr>
        <w:t>er</w:t>
      </w:r>
      <w:r w:rsidRPr="00F2739C">
        <w:rPr>
          <w:lang w:val="fr-FR"/>
        </w:rPr>
        <w:t xml:space="preserve"> juillet 2009, </w:t>
      </w:r>
      <w:r>
        <w:rPr>
          <w:lang w:val="fr-FR"/>
        </w:rPr>
        <w:t xml:space="preserve">on comptait </w:t>
      </w:r>
      <w:r w:rsidRPr="00F2739C">
        <w:rPr>
          <w:lang w:val="fr-FR"/>
        </w:rPr>
        <w:t>1</w:t>
      </w:r>
      <w:r>
        <w:rPr>
          <w:lang w:val="fr-FR"/>
        </w:rPr>
        <w:t xml:space="preserve"> </w:t>
      </w:r>
      <w:r w:rsidRPr="00F2739C">
        <w:rPr>
          <w:lang w:val="fr-FR"/>
        </w:rPr>
        <w:t>069</w:t>
      </w:r>
      <w:r>
        <w:rPr>
          <w:lang w:val="fr-FR"/>
        </w:rPr>
        <w:t xml:space="preserve"> détenus séropositifs dans les lieux de privation de liberté</w:t>
      </w:r>
      <w:r w:rsidRPr="00F2739C">
        <w:rPr>
          <w:lang w:val="fr-FR"/>
        </w:rPr>
        <w:t>, ce qui représentait environ 14</w:t>
      </w:r>
      <w:r>
        <w:rPr>
          <w:lang w:val="fr-FR"/>
        </w:rPr>
        <w:t xml:space="preserve"> </w:t>
      </w:r>
      <w:r w:rsidRPr="00F2739C">
        <w:rPr>
          <w:lang w:val="fr-FR"/>
        </w:rPr>
        <w:t xml:space="preserve">% du nombre total de personnes séropositives enregistrées au Bélarus. </w:t>
      </w:r>
      <w:r>
        <w:rPr>
          <w:lang w:val="fr-FR"/>
        </w:rPr>
        <w:t>A</w:t>
      </w:r>
      <w:r w:rsidRPr="00F2739C">
        <w:rPr>
          <w:lang w:val="fr-FR"/>
        </w:rPr>
        <w:t xml:space="preserve">ucun cas de </w:t>
      </w:r>
      <w:r>
        <w:rPr>
          <w:lang w:val="fr-FR"/>
        </w:rPr>
        <w:t xml:space="preserve">transmission directe du </w:t>
      </w:r>
      <w:r w:rsidRPr="00F2739C">
        <w:rPr>
          <w:lang w:val="fr-FR"/>
        </w:rPr>
        <w:t xml:space="preserve">VIH </w:t>
      </w:r>
      <w:r>
        <w:rPr>
          <w:lang w:val="fr-FR"/>
        </w:rPr>
        <w:t xml:space="preserve">n’a été enregistré </w:t>
      </w:r>
      <w:r w:rsidRPr="00F2739C">
        <w:rPr>
          <w:lang w:val="fr-FR"/>
        </w:rPr>
        <w:t xml:space="preserve">dans les établissements pénitentiaires du Bélarus. </w:t>
      </w:r>
    </w:p>
    <w:p w:rsidR="00FE52E8" w:rsidRDefault="00211164" w:rsidP="00211164">
      <w:pPr>
        <w:pStyle w:val="SingleTxtG"/>
        <w:rPr>
          <w:lang w:val="fr-FR"/>
        </w:rPr>
      </w:pPr>
      <w:r w:rsidRPr="00F2739C">
        <w:rPr>
          <w:lang w:val="fr-FR"/>
        </w:rPr>
        <w:t>39.</w:t>
      </w:r>
      <w:r w:rsidRPr="00F2739C">
        <w:rPr>
          <w:lang w:val="fr-FR"/>
        </w:rPr>
        <w:tab/>
        <w:t>Un</w:t>
      </w:r>
      <w:r>
        <w:rPr>
          <w:lang w:val="fr-FR"/>
        </w:rPr>
        <w:t>e</w:t>
      </w:r>
      <w:r w:rsidRPr="00F2739C">
        <w:rPr>
          <w:lang w:val="fr-FR"/>
        </w:rPr>
        <w:t xml:space="preserve"> importance particulière est accordée à la formation du personnel pénitentiaire. La formation d</w:t>
      </w:r>
      <w:r>
        <w:rPr>
          <w:lang w:val="fr-FR"/>
        </w:rPr>
        <w:t>’</w:t>
      </w:r>
      <w:r w:rsidRPr="00F2739C">
        <w:rPr>
          <w:lang w:val="fr-FR"/>
        </w:rPr>
        <w:t xml:space="preserve">agents qualifiés est assurée par la faculté </w:t>
      </w:r>
      <w:r>
        <w:rPr>
          <w:lang w:val="fr-FR"/>
        </w:rPr>
        <w:t xml:space="preserve">spécialisée dans l’exécution des peines </w:t>
      </w:r>
      <w:r w:rsidRPr="00F2739C">
        <w:rPr>
          <w:lang w:val="fr-FR"/>
        </w:rPr>
        <w:t>de l</w:t>
      </w:r>
      <w:r>
        <w:rPr>
          <w:lang w:val="fr-FR"/>
        </w:rPr>
        <w:t>’</w:t>
      </w:r>
      <w:r w:rsidRPr="00F2739C">
        <w:rPr>
          <w:lang w:val="fr-FR"/>
        </w:rPr>
        <w:t>Académie du Ministère de l</w:t>
      </w:r>
      <w:r>
        <w:rPr>
          <w:lang w:val="fr-FR"/>
        </w:rPr>
        <w:t>’</w:t>
      </w:r>
      <w:r w:rsidRPr="00F2739C">
        <w:rPr>
          <w:lang w:val="fr-FR"/>
        </w:rPr>
        <w:t xml:space="preserve">intérieur. Les diplômés de cette faculté </w:t>
      </w:r>
      <w:r>
        <w:rPr>
          <w:lang w:val="fr-FR"/>
        </w:rPr>
        <w:t>bénéficient d’</w:t>
      </w:r>
      <w:r w:rsidRPr="00F2739C">
        <w:rPr>
          <w:lang w:val="fr-FR"/>
        </w:rPr>
        <w:t xml:space="preserve">une formation supérieure </w:t>
      </w:r>
      <w:r>
        <w:rPr>
          <w:lang w:val="fr-FR"/>
        </w:rPr>
        <w:t xml:space="preserve">à la jurisprudence </w:t>
      </w:r>
      <w:r w:rsidRPr="00F2739C">
        <w:rPr>
          <w:lang w:val="fr-FR"/>
        </w:rPr>
        <w:t>et sont affectés dans différents établissements pénitentiaires.</w:t>
      </w:r>
    </w:p>
    <w:p w:rsidR="00806351" w:rsidRPr="00C01ABD" w:rsidRDefault="00806351" w:rsidP="00806351">
      <w:pPr>
        <w:pStyle w:val="SingleTxtG"/>
        <w:rPr>
          <w:lang w:val="fr-FR"/>
        </w:rPr>
      </w:pPr>
      <w:r w:rsidRPr="00C01ABD">
        <w:rPr>
          <w:lang w:val="fr-FR"/>
        </w:rPr>
        <w:t>40.</w:t>
      </w:r>
      <w:r w:rsidRPr="00C01ABD">
        <w:rPr>
          <w:lang w:val="fr-FR"/>
        </w:rPr>
        <w:tab/>
        <w:t>Lorsqu</w:t>
      </w:r>
      <w:r>
        <w:rPr>
          <w:lang w:val="fr-FR"/>
        </w:rPr>
        <w:t>’</w:t>
      </w:r>
      <w:r w:rsidRPr="00C01ABD">
        <w:rPr>
          <w:lang w:val="fr-FR"/>
        </w:rPr>
        <w:t>il s</w:t>
      </w:r>
      <w:r>
        <w:rPr>
          <w:lang w:val="fr-FR"/>
        </w:rPr>
        <w:t>’</w:t>
      </w:r>
      <w:r w:rsidRPr="00C01ABD">
        <w:rPr>
          <w:lang w:val="fr-FR"/>
        </w:rPr>
        <w:t>avère nécessaire d</w:t>
      </w:r>
      <w:r>
        <w:rPr>
          <w:lang w:val="fr-FR"/>
        </w:rPr>
        <w:t xml:space="preserve">’y recruter </w:t>
      </w:r>
      <w:r w:rsidRPr="00C01ABD">
        <w:rPr>
          <w:lang w:val="fr-FR"/>
        </w:rPr>
        <w:t>des diplômés d</w:t>
      </w:r>
      <w:r>
        <w:rPr>
          <w:lang w:val="fr-FR"/>
        </w:rPr>
        <w:t>’</w:t>
      </w:r>
      <w:r w:rsidRPr="00C01ABD">
        <w:rPr>
          <w:lang w:val="fr-FR"/>
        </w:rPr>
        <w:t xml:space="preserve">autres </w:t>
      </w:r>
      <w:r>
        <w:rPr>
          <w:lang w:val="fr-FR"/>
        </w:rPr>
        <w:t xml:space="preserve">établissements d’enseignement supérieur </w:t>
      </w:r>
      <w:r w:rsidRPr="00C01ABD">
        <w:rPr>
          <w:lang w:val="fr-FR"/>
        </w:rPr>
        <w:t xml:space="preserve">(psychologues, enseignants), des cours de formation initiale sont organisés à la faculté </w:t>
      </w:r>
      <w:r>
        <w:rPr>
          <w:lang w:val="fr-FR"/>
        </w:rPr>
        <w:t>susmentionnée</w:t>
      </w:r>
      <w:r w:rsidRPr="00C01ABD">
        <w:rPr>
          <w:lang w:val="fr-FR"/>
        </w:rPr>
        <w:t xml:space="preserve">. Les candidats sélectionnés acquièrent les connaissances et les compétences spécialisées requises pour le travail en </w:t>
      </w:r>
      <w:r>
        <w:rPr>
          <w:lang w:val="fr-FR"/>
        </w:rPr>
        <w:t xml:space="preserve">établissements </w:t>
      </w:r>
      <w:r w:rsidRPr="00C01ABD">
        <w:rPr>
          <w:lang w:val="fr-FR"/>
        </w:rPr>
        <w:t>pénitentiaires. Outre la formation initiale, tous les agents pénitentiaires ont l</w:t>
      </w:r>
      <w:r>
        <w:rPr>
          <w:lang w:val="fr-FR"/>
        </w:rPr>
        <w:t>’</w:t>
      </w:r>
      <w:r w:rsidRPr="00C01ABD">
        <w:rPr>
          <w:lang w:val="fr-FR"/>
        </w:rPr>
        <w:t>obligation de suivre, une fois tous les cinq ans, des cours de recyclage. Des cours de formation continue ont lieu régulièrement.</w:t>
      </w:r>
    </w:p>
    <w:p w:rsidR="00806351" w:rsidRPr="00C01ABD" w:rsidRDefault="00806351" w:rsidP="00806351">
      <w:pPr>
        <w:pStyle w:val="SingleTxtG"/>
        <w:rPr>
          <w:lang w:val="fr-FR"/>
        </w:rPr>
      </w:pPr>
      <w:r w:rsidRPr="00C01ABD">
        <w:rPr>
          <w:lang w:val="fr-FR"/>
        </w:rPr>
        <w:t>41.</w:t>
      </w:r>
      <w:r w:rsidRPr="00C01ABD">
        <w:rPr>
          <w:lang w:val="fr-FR"/>
        </w:rPr>
        <w:tab/>
        <w:t>Afin d</w:t>
      </w:r>
      <w:r>
        <w:rPr>
          <w:lang w:val="fr-FR"/>
        </w:rPr>
        <w:t>’</w:t>
      </w:r>
      <w:r w:rsidRPr="00C01ABD">
        <w:rPr>
          <w:lang w:val="fr-FR"/>
        </w:rPr>
        <w:t xml:space="preserve">apporter une assistance psychologique efficace aux condamnés, aux </w:t>
      </w:r>
      <w:r>
        <w:rPr>
          <w:lang w:val="fr-FR"/>
        </w:rPr>
        <w:t>personnes placées en détention provisoire</w:t>
      </w:r>
      <w:r w:rsidRPr="00C01ABD">
        <w:rPr>
          <w:lang w:val="fr-FR"/>
        </w:rPr>
        <w:t xml:space="preserve"> et </w:t>
      </w:r>
      <w:r>
        <w:rPr>
          <w:lang w:val="fr-FR"/>
        </w:rPr>
        <w:t>à celles qui se trouvent</w:t>
      </w:r>
      <w:r w:rsidRPr="00C01ABD">
        <w:rPr>
          <w:lang w:val="fr-FR"/>
        </w:rPr>
        <w:t xml:space="preserve"> dans les centres de réadaptation médico-sociale par le travail, des établissements d</w:t>
      </w:r>
      <w:r>
        <w:rPr>
          <w:lang w:val="fr-FR"/>
        </w:rPr>
        <w:t>’</w:t>
      </w:r>
      <w:r w:rsidRPr="00C01ABD">
        <w:rPr>
          <w:lang w:val="fr-FR"/>
        </w:rPr>
        <w:t>enseignement supérieur</w:t>
      </w:r>
      <w:r>
        <w:rPr>
          <w:lang w:val="fr-FR"/>
        </w:rPr>
        <w:t xml:space="preserve"> </w:t>
      </w:r>
      <w:r w:rsidRPr="00C01ABD">
        <w:rPr>
          <w:lang w:val="fr-FR"/>
        </w:rPr>
        <w:t xml:space="preserve">civils du pays assurent, depuis 1991, la formation de psychologues </w:t>
      </w:r>
      <w:r>
        <w:rPr>
          <w:lang w:val="fr-FR"/>
        </w:rPr>
        <w:t>appelés</w:t>
      </w:r>
      <w:r w:rsidRPr="00C01ABD">
        <w:rPr>
          <w:lang w:val="fr-FR"/>
        </w:rPr>
        <w:t xml:space="preserve"> à travailler </w:t>
      </w:r>
      <w:r>
        <w:rPr>
          <w:lang w:val="fr-FR"/>
        </w:rPr>
        <w:t>en milieu carcéral</w:t>
      </w:r>
      <w:r w:rsidRPr="00C01ABD">
        <w:rPr>
          <w:lang w:val="fr-FR"/>
        </w:rPr>
        <w:t xml:space="preserve">. Au cours de la période </w:t>
      </w:r>
      <w:r>
        <w:rPr>
          <w:lang w:val="fr-FR"/>
        </w:rPr>
        <w:t>considérée</w:t>
      </w:r>
      <w:r w:rsidRPr="00C01ABD">
        <w:rPr>
          <w:lang w:val="fr-FR"/>
        </w:rPr>
        <w:t>, 204 professionnels ont ainsi été formés. En vue d</w:t>
      </w:r>
      <w:r>
        <w:rPr>
          <w:lang w:val="fr-FR"/>
        </w:rPr>
        <w:t>e</w:t>
      </w:r>
      <w:r w:rsidRPr="00C01ABD">
        <w:rPr>
          <w:lang w:val="fr-FR"/>
        </w:rPr>
        <w:t xml:space="preserve"> renforce</w:t>
      </w:r>
      <w:r>
        <w:rPr>
          <w:lang w:val="fr-FR"/>
        </w:rPr>
        <w:t>r</w:t>
      </w:r>
      <w:r w:rsidRPr="00C01ABD">
        <w:rPr>
          <w:lang w:val="fr-FR"/>
        </w:rPr>
        <w:t xml:space="preserve"> </w:t>
      </w:r>
      <w:r>
        <w:rPr>
          <w:lang w:val="fr-FR"/>
        </w:rPr>
        <w:t>le</w:t>
      </w:r>
      <w:r w:rsidRPr="00C01ABD">
        <w:rPr>
          <w:lang w:val="fr-FR"/>
        </w:rPr>
        <w:t xml:space="preserve"> niveau de qualification </w:t>
      </w:r>
      <w:r>
        <w:rPr>
          <w:lang w:val="fr-FR"/>
        </w:rPr>
        <w:t>dans les</w:t>
      </w:r>
      <w:r w:rsidRPr="00C01ABD">
        <w:rPr>
          <w:lang w:val="fr-FR"/>
        </w:rPr>
        <w:t xml:space="preserve"> services éducatifs et psychologiques, des concours nationaux </w:t>
      </w:r>
      <w:r>
        <w:rPr>
          <w:lang w:val="fr-FR"/>
        </w:rPr>
        <w:t>axés sur les</w:t>
      </w:r>
      <w:r w:rsidRPr="00C01ABD">
        <w:rPr>
          <w:lang w:val="fr-FR"/>
        </w:rPr>
        <w:t xml:space="preserve"> compétences </w:t>
      </w:r>
      <w:r>
        <w:rPr>
          <w:lang w:val="fr-FR"/>
        </w:rPr>
        <w:t xml:space="preserve">professionnelles </w:t>
      </w:r>
      <w:r w:rsidRPr="00C01ABD">
        <w:rPr>
          <w:lang w:val="fr-FR"/>
        </w:rPr>
        <w:t>sont organisés chaque année.</w:t>
      </w:r>
    </w:p>
    <w:p w:rsidR="00806351" w:rsidRPr="00C01ABD" w:rsidRDefault="00806351" w:rsidP="00806351">
      <w:pPr>
        <w:pStyle w:val="SingleTxtG"/>
        <w:rPr>
          <w:lang w:val="fr-FR"/>
        </w:rPr>
      </w:pPr>
      <w:r w:rsidRPr="00C01ABD">
        <w:rPr>
          <w:lang w:val="fr-FR"/>
        </w:rPr>
        <w:t>42.</w:t>
      </w:r>
      <w:r w:rsidRPr="00C01ABD">
        <w:rPr>
          <w:lang w:val="fr-FR"/>
        </w:rPr>
        <w:tab/>
      </w:r>
      <w:r>
        <w:rPr>
          <w:lang w:val="fr-FR"/>
        </w:rPr>
        <w:t xml:space="preserve">La question du perfectionnement des </w:t>
      </w:r>
      <w:r w:rsidRPr="00C01ABD">
        <w:rPr>
          <w:lang w:val="fr-FR"/>
        </w:rPr>
        <w:t>agents de l</w:t>
      </w:r>
      <w:r>
        <w:rPr>
          <w:lang w:val="fr-FR"/>
        </w:rPr>
        <w:t>’</w:t>
      </w:r>
      <w:r w:rsidRPr="00C01ABD">
        <w:rPr>
          <w:lang w:val="fr-FR"/>
        </w:rPr>
        <w:t xml:space="preserve">administration pénitentiaire dans </w:t>
      </w:r>
      <w:r>
        <w:rPr>
          <w:lang w:val="fr-FR"/>
        </w:rPr>
        <w:t>le domaine de la p</w:t>
      </w:r>
      <w:r w:rsidRPr="00C01ABD">
        <w:rPr>
          <w:lang w:val="fr-FR"/>
        </w:rPr>
        <w:t>sycholog</w:t>
      </w:r>
      <w:r>
        <w:rPr>
          <w:lang w:val="fr-FR"/>
        </w:rPr>
        <w:t>i</w:t>
      </w:r>
      <w:r w:rsidRPr="00C01ABD">
        <w:rPr>
          <w:lang w:val="fr-FR"/>
        </w:rPr>
        <w:t xml:space="preserve">e </w:t>
      </w:r>
      <w:r>
        <w:rPr>
          <w:lang w:val="fr-FR"/>
        </w:rPr>
        <w:t>pratique relative à l’application de la</w:t>
      </w:r>
      <w:r w:rsidRPr="00C01ABD">
        <w:rPr>
          <w:lang w:val="fr-FR"/>
        </w:rPr>
        <w:t xml:space="preserve"> loi</w:t>
      </w:r>
      <w:r>
        <w:rPr>
          <w:lang w:val="fr-FR"/>
        </w:rPr>
        <w:t xml:space="preserve"> est actuellement à l’étude</w:t>
      </w:r>
      <w:r w:rsidRPr="00C01ABD">
        <w:rPr>
          <w:lang w:val="fr-FR"/>
        </w:rPr>
        <w:t xml:space="preserve">, avec le soutien financier du </w:t>
      </w:r>
      <w:r>
        <w:rPr>
          <w:lang w:val="fr-FR"/>
        </w:rPr>
        <w:t>b</w:t>
      </w:r>
      <w:r w:rsidRPr="00C01ABD">
        <w:rPr>
          <w:lang w:val="fr-FR"/>
        </w:rPr>
        <w:t>ureau de Minsk de l</w:t>
      </w:r>
      <w:r>
        <w:rPr>
          <w:lang w:val="fr-FR"/>
        </w:rPr>
        <w:t>’</w:t>
      </w:r>
      <w:r w:rsidRPr="00C01ABD">
        <w:rPr>
          <w:lang w:val="fr-FR"/>
        </w:rPr>
        <w:t>Organisation pour la sécurité et la coopération en Europe (OSCE).</w:t>
      </w:r>
    </w:p>
    <w:p w:rsidR="00806351" w:rsidRPr="00C01ABD" w:rsidRDefault="00806351" w:rsidP="00806351">
      <w:pPr>
        <w:pStyle w:val="SingleTxtG"/>
        <w:rPr>
          <w:lang w:val="fr-FR"/>
        </w:rPr>
      </w:pPr>
      <w:r w:rsidRPr="00C01ABD">
        <w:rPr>
          <w:lang w:val="fr-FR"/>
        </w:rPr>
        <w:t>43.</w:t>
      </w:r>
      <w:r w:rsidRPr="00C01ABD">
        <w:rPr>
          <w:lang w:val="fr-FR"/>
        </w:rPr>
        <w:tab/>
        <w:t>Afin d</w:t>
      </w:r>
      <w:r>
        <w:rPr>
          <w:lang w:val="fr-FR"/>
        </w:rPr>
        <w:t>’</w:t>
      </w:r>
      <w:r w:rsidRPr="00C01ABD">
        <w:rPr>
          <w:lang w:val="fr-FR"/>
        </w:rPr>
        <w:t xml:space="preserve">assurer aux condamnés de meilleurs soins </w:t>
      </w:r>
      <w:r>
        <w:rPr>
          <w:lang w:val="fr-FR"/>
        </w:rPr>
        <w:t>de santé</w:t>
      </w:r>
      <w:r w:rsidRPr="00C01ABD">
        <w:rPr>
          <w:lang w:val="fr-FR"/>
        </w:rPr>
        <w:t>, des cours de formation continue sont régulièrement organisés à l</w:t>
      </w:r>
      <w:r>
        <w:rPr>
          <w:lang w:val="fr-FR"/>
        </w:rPr>
        <w:t>’</w:t>
      </w:r>
      <w:r w:rsidRPr="00C01ABD">
        <w:rPr>
          <w:lang w:val="fr-FR"/>
        </w:rPr>
        <w:t>Académie d</w:t>
      </w:r>
      <w:r>
        <w:rPr>
          <w:lang w:val="fr-FR"/>
        </w:rPr>
        <w:t>’</w:t>
      </w:r>
      <w:r w:rsidRPr="00C01ABD">
        <w:rPr>
          <w:lang w:val="fr-FR"/>
        </w:rPr>
        <w:t>études de médecine postuniversitaires à l</w:t>
      </w:r>
      <w:r>
        <w:rPr>
          <w:lang w:val="fr-FR"/>
        </w:rPr>
        <w:t>’</w:t>
      </w:r>
      <w:r w:rsidRPr="00C01ABD">
        <w:rPr>
          <w:lang w:val="fr-FR"/>
        </w:rPr>
        <w:t>intention du personnel médical du système pénitentiaire. Sept médecins ont suivi une formation dans des centres internationaux à l</w:t>
      </w:r>
      <w:r>
        <w:rPr>
          <w:lang w:val="fr-FR"/>
        </w:rPr>
        <w:t>’</w:t>
      </w:r>
      <w:r w:rsidRPr="00C01ABD">
        <w:rPr>
          <w:lang w:val="fr-FR"/>
        </w:rPr>
        <w:t>étranger. Actuellement, deux médecins titulaires d</w:t>
      </w:r>
      <w:r>
        <w:rPr>
          <w:lang w:val="fr-FR"/>
        </w:rPr>
        <w:t>’</w:t>
      </w:r>
      <w:r w:rsidRPr="00C01ABD">
        <w:rPr>
          <w:lang w:val="fr-FR"/>
        </w:rPr>
        <w:t xml:space="preserve">un doctorat </w:t>
      </w:r>
      <w:r>
        <w:rPr>
          <w:lang w:val="fr-FR"/>
        </w:rPr>
        <w:t>en sciences médicales</w:t>
      </w:r>
      <w:r w:rsidRPr="00C01ABD">
        <w:rPr>
          <w:lang w:val="fr-FR"/>
        </w:rPr>
        <w:t xml:space="preserve"> travaillent dans les services du Département de l</w:t>
      </w:r>
      <w:r>
        <w:rPr>
          <w:lang w:val="fr-FR"/>
        </w:rPr>
        <w:t>’</w:t>
      </w:r>
      <w:r w:rsidRPr="00C01ABD">
        <w:rPr>
          <w:lang w:val="fr-FR"/>
        </w:rPr>
        <w:t>exécution des peines du Ministère de l</w:t>
      </w:r>
      <w:r>
        <w:rPr>
          <w:lang w:val="fr-FR"/>
        </w:rPr>
        <w:t>’</w:t>
      </w:r>
      <w:r w:rsidRPr="00C01ABD">
        <w:rPr>
          <w:lang w:val="fr-FR"/>
        </w:rPr>
        <w:t xml:space="preserve">intérieur. </w:t>
      </w:r>
      <w:r>
        <w:rPr>
          <w:lang w:val="fr-FR"/>
        </w:rPr>
        <w:t>Au total,</w:t>
      </w:r>
      <w:r w:rsidRPr="00C01ABD">
        <w:rPr>
          <w:lang w:val="fr-FR"/>
        </w:rPr>
        <w:t xml:space="preserve"> 51,5</w:t>
      </w:r>
      <w:r>
        <w:rPr>
          <w:lang w:val="fr-FR"/>
        </w:rPr>
        <w:t xml:space="preserve"> </w:t>
      </w:r>
      <w:r w:rsidRPr="00C01ABD">
        <w:rPr>
          <w:lang w:val="fr-FR"/>
        </w:rPr>
        <w:t>% de</w:t>
      </w:r>
      <w:r>
        <w:rPr>
          <w:lang w:val="fr-FR"/>
        </w:rPr>
        <w:t>s</w:t>
      </w:r>
      <w:r w:rsidRPr="00C01ABD">
        <w:rPr>
          <w:lang w:val="fr-FR"/>
        </w:rPr>
        <w:t xml:space="preserve"> médecins on</w:t>
      </w:r>
      <w:r>
        <w:rPr>
          <w:lang w:val="fr-FR"/>
        </w:rPr>
        <w:t>t une qualification spécifique (</w:t>
      </w:r>
      <w:r w:rsidRPr="00C01ABD">
        <w:rPr>
          <w:lang w:val="fr-FR"/>
        </w:rPr>
        <w:t>3,1</w:t>
      </w:r>
      <w:r>
        <w:rPr>
          <w:lang w:val="fr-FR"/>
        </w:rPr>
        <w:t xml:space="preserve"> </w:t>
      </w:r>
      <w:r w:rsidRPr="00C01ABD">
        <w:rPr>
          <w:lang w:val="fr-FR"/>
        </w:rPr>
        <w:t>% une qualification supérieure, 15</w:t>
      </w:r>
      <w:r>
        <w:rPr>
          <w:lang w:val="fr-FR"/>
        </w:rPr>
        <w:t xml:space="preserve">,9 </w:t>
      </w:r>
      <w:r w:rsidRPr="00C01ABD">
        <w:rPr>
          <w:lang w:val="fr-FR"/>
        </w:rPr>
        <w:t>% une qualification de premier niveau et 32</w:t>
      </w:r>
      <w:r>
        <w:rPr>
          <w:lang w:val="fr-FR"/>
        </w:rPr>
        <w:t xml:space="preserve">,5 </w:t>
      </w:r>
      <w:r w:rsidRPr="00C01ABD">
        <w:rPr>
          <w:lang w:val="fr-FR"/>
        </w:rPr>
        <w:t>% une qualification de deuxième niveau</w:t>
      </w:r>
      <w:r>
        <w:rPr>
          <w:lang w:val="fr-FR"/>
        </w:rPr>
        <w:t>).</w:t>
      </w:r>
    </w:p>
    <w:p w:rsidR="00806351" w:rsidRPr="00C01ABD" w:rsidRDefault="00806351" w:rsidP="00806351">
      <w:pPr>
        <w:pStyle w:val="SingleTxtG"/>
        <w:rPr>
          <w:lang w:val="fr-FR"/>
        </w:rPr>
      </w:pPr>
      <w:r w:rsidRPr="00C01ABD">
        <w:rPr>
          <w:lang w:val="fr-FR"/>
        </w:rPr>
        <w:t>44.</w:t>
      </w:r>
      <w:r w:rsidRPr="00C01ABD">
        <w:rPr>
          <w:lang w:val="fr-FR"/>
        </w:rPr>
        <w:tab/>
        <w:t xml:space="preserve">Au cours de la période </w:t>
      </w:r>
      <w:r>
        <w:rPr>
          <w:lang w:val="fr-FR"/>
        </w:rPr>
        <w:t>considérée</w:t>
      </w:r>
      <w:r w:rsidRPr="00C01ABD">
        <w:rPr>
          <w:lang w:val="fr-FR"/>
        </w:rPr>
        <w:t>,</w:t>
      </w:r>
      <w:r>
        <w:rPr>
          <w:lang w:val="fr-FR"/>
        </w:rPr>
        <w:t xml:space="preserve"> des</w:t>
      </w:r>
      <w:r w:rsidRPr="00C01ABD">
        <w:rPr>
          <w:lang w:val="fr-FR"/>
        </w:rPr>
        <w:t xml:space="preserve"> </w:t>
      </w:r>
      <w:r>
        <w:rPr>
          <w:lang w:val="fr-FR"/>
        </w:rPr>
        <w:t>fonctionnaires du système d’exécution des peines</w:t>
      </w:r>
      <w:r w:rsidRPr="00C01ABD">
        <w:rPr>
          <w:lang w:val="fr-FR"/>
        </w:rPr>
        <w:t xml:space="preserve"> ont étudié la pratique de</w:t>
      </w:r>
      <w:r>
        <w:rPr>
          <w:lang w:val="fr-FR"/>
        </w:rPr>
        <w:t xml:space="preserve"> différents pays (Allemagne, Autriche, Canada,</w:t>
      </w:r>
      <w:r w:rsidRPr="00C01ABD">
        <w:rPr>
          <w:lang w:val="fr-FR"/>
        </w:rPr>
        <w:t xml:space="preserve"> États-Unis, Grande-Bretagne, Lettonie, Lituanie, Pologne, Russie, Suède, </w:t>
      </w:r>
      <w:r>
        <w:rPr>
          <w:lang w:val="fr-FR"/>
        </w:rPr>
        <w:t xml:space="preserve">Suisse et </w:t>
      </w:r>
      <w:r w:rsidRPr="00C01ABD">
        <w:rPr>
          <w:lang w:val="fr-FR"/>
        </w:rPr>
        <w:t>Ukraine</w:t>
      </w:r>
      <w:r>
        <w:rPr>
          <w:lang w:val="fr-FR"/>
        </w:rPr>
        <w:t>)</w:t>
      </w:r>
      <w:r w:rsidRPr="00C01ABD">
        <w:rPr>
          <w:lang w:val="fr-FR"/>
        </w:rPr>
        <w:t xml:space="preserve"> </w:t>
      </w:r>
      <w:r>
        <w:rPr>
          <w:lang w:val="fr-FR"/>
        </w:rPr>
        <w:t>concernant l’</w:t>
      </w:r>
      <w:r w:rsidRPr="00C01ABD">
        <w:rPr>
          <w:lang w:val="fr-FR"/>
        </w:rPr>
        <w:t xml:space="preserve">organisation du travail dans </w:t>
      </w:r>
      <w:r>
        <w:rPr>
          <w:lang w:val="fr-FR"/>
        </w:rPr>
        <w:t>ce domaine.</w:t>
      </w:r>
      <w:r w:rsidRPr="00C01ABD">
        <w:rPr>
          <w:lang w:val="fr-FR"/>
        </w:rPr>
        <w:t xml:space="preserve"> </w:t>
      </w:r>
      <w:r>
        <w:rPr>
          <w:lang w:val="fr-FR"/>
        </w:rPr>
        <w:t xml:space="preserve">À l’occasion de 57 </w:t>
      </w:r>
      <w:r w:rsidRPr="00C01ABD">
        <w:rPr>
          <w:lang w:val="fr-FR"/>
        </w:rPr>
        <w:t xml:space="preserve">rencontres </w:t>
      </w:r>
      <w:r>
        <w:rPr>
          <w:lang w:val="fr-FR"/>
        </w:rPr>
        <w:t xml:space="preserve">organisées </w:t>
      </w:r>
      <w:r w:rsidRPr="00C01ABD">
        <w:rPr>
          <w:lang w:val="fr-FR"/>
        </w:rPr>
        <w:t>avec des représentants d</w:t>
      </w:r>
      <w:r>
        <w:rPr>
          <w:lang w:val="fr-FR"/>
        </w:rPr>
        <w:t>’États étrangers</w:t>
      </w:r>
      <w:r w:rsidRPr="00C01ABD">
        <w:rPr>
          <w:lang w:val="fr-FR"/>
        </w:rPr>
        <w:t>, des experts internationaux ont étudié les conditions d</w:t>
      </w:r>
      <w:r>
        <w:rPr>
          <w:lang w:val="fr-FR"/>
        </w:rPr>
        <w:t>’</w:t>
      </w:r>
      <w:r w:rsidRPr="00C01ABD">
        <w:rPr>
          <w:lang w:val="fr-FR"/>
        </w:rPr>
        <w:t xml:space="preserve">exécution des peines au Bélarus et </w:t>
      </w:r>
      <w:r>
        <w:rPr>
          <w:lang w:val="fr-FR"/>
        </w:rPr>
        <w:t>certains</w:t>
      </w:r>
      <w:r w:rsidRPr="00C01ABD">
        <w:rPr>
          <w:lang w:val="fr-FR"/>
        </w:rPr>
        <w:t xml:space="preserve"> aspects de la coopération internationale.</w:t>
      </w:r>
    </w:p>
    <w:p w:rsidR="00806351" w:rsidRPr="00C01ABD" w:rsidRDefault="00806351" w:rsidP="00806351">
      <w:pPr>
        <w:pStyle w:val="SingleTxtG"/>
        <w:rPr>
          <w:lang w:val="fr-FR"/>
        </w:rPr>
      </w:pPr>
      <w:r w:rsidRPr="00C01ABD">
        <w:rPr>
          <w:lang w:val="fr-FR"/>
        </w:rPr>
        <w:t>45.</w:t>
      </w:r>
      <w:r w:rsidRPr="00C01ABD">
        <w:rPr>
          <w:lang w:val="fr-FR"/>
        </w:rPr>
        <w:tab/>
        <w:t>Un travail systématique a été entrepris dans les lieux de privation de liberté afin d</w:t>
      </w:r>
      <w:r>
        <w:rPr>
          <w:lang w:val="fr-FR"/>
        </w:rPr>
        <w:t>’</w:t>
      </w:r>
      <w:r w:rsidRPr="00C01ABD">
        <w:rPr>
          <w:lang w:val="fr-FR"/>
        </w:rPr>
        <w:t>améliorer l</w:t>
      </w:r>
      <w:r>
        <w:rPr>
          <w:lang w:val="fr-FR"/>
        </w:rPr>
        <w:t>’</w:t>
      </w:r>
      <w:r w:rsidRPr="00C01ABD">
        <w:rPr>
          <w:lang w:val="fr-FR"/>
        </w:rPr>
        <w:t xml:space="preserve">efficacité du processus pénitentiaire, </w:t>
      </w:r>
      <w:r>
        <w:rPr>
          <w:lang w:val="fr-FR"/>
        </w:rPr>
        <w:t>de veiller au</w:t>
      </w:r>
      <w:r w:rsidRPr="00C01ABD">
        <w:rPr>
          <w:lang w:val="fr-FR"/>
        </w:rPr>
        <w:t xml:space="preserve"> bon ordre dans les établissements pénitentiaires, </w:t>
      </w:r>
      <w:r>
        <w:rPr>
          <w:lang w:val="fr-FR"/>
        </w:rPr>
        <w:t>de mieux préparer les</w:t>
      </w:r>
      <w:r w:rsidRPr="00C01ABD">
        <w:rPr>
          <w:lang w:val="fr-FR"/>
        </w:rPr>
        <w:t xml:space="preserve"> condamnés à un mode de vie </w:t>
      </w:r>
      <w:r>
        <w:rPr>
          <w:lang w:val="fr-FR"/>
        </w:rPr>
        <w:t xml:space="preserve">respectueux des lois </w:t>
      </w:r>
      <w:r w:rsidRPr="00C01ABD">
        <w:rPr>
          <w:lang w:val="fr-FR"/>
        </w:rPr>
        <w:t xml:space="preserve">après leur libération, </w:t>
      </w:r>
      <w:r>
        <w:rPr>
          <w:lang w:val="fr-FR"/>
        </w:rPr>
        <w:t>d’assurer leur réinsertion</w:t>
      </w:r>
      <w:r w:rsidRPr="00C01ABD">
        <w:rPr>
          <w:lang w:val="fr-FR"/>
        </w:rPr>
        <w:t xml:space="preserve"> sociale et de réduire le taux de récidive.</w:t>
      </w:r>
    </w:p>
    <w:p w:rsidR="00806351" w:rsidRPr="00C01ABD" w:rsidRDefault="00806351" w:rsidP="00806351">
      <w:pPr>
        <w:pStyle w:val="SingleTxtG"/>
        <w:rPr>
          <w:lang w:val="fr-FR"/>
        </w:rPr>
      </w:pPr>
      <w:r w:rsidRPr="00C01ABD">
        <w:rPr>
          <w:lang w:val="fr-FR"/>
        </w:rPr>
        <w:t>46.</w:t>
      </w:r>
      <w:r w:rsidRPr="00C01ABD">
        <w:rPr>
          <w:lang w:val="fr-FR"/>
        </w:rPr>
        <w:tab/>
      </w:r>
      <w:r>
        <w:rPr>
          <w:lang w:val="fr-FR"/>
        </w:rPr>
        <w:t>La tâche consistant à réadapter</w:t>
      </w:r>
      <w:r w:rsidRPr="00C01ABD">
        <w:rPr>
          <w:lang w:val="fr-FR"/>
        </w:rPr>
        <w:t xml:space="preserve"> sociale</w:t>
      </w:r>
      <w:r>
        <w:rPr>
          <w:lang w:val="fr-FR"/>
        </w:rPr>
        <w:t>ment l</w:t>
      </w:r>
      <w:r w:rsidRPr="00C01ABD">
        <w:rPr>
          <w:lang w:val="fr-FR"/>
        </w:rPr>
        <w:t>es condamnés commence dès l</w:t>
      </w:r>
      <w:r>
        <w:rPr>
          <w:lang w:val="fr-FR"/>
        </w:rPr>
        <w:t>’</w:t>
      </w:r>
      <w:r w:rsidRPr="00C01ABD">
        <w:rPr>
          <w:lang w:val="fr-FR"/>
        </w:rPr>
        <w:t>arrivée de ceux-ci dans l</w:t>
      </w:r>
      <w:r>
        <w:rPr>
          <w:lang w:val="fr-FR"/>
        </w:rPr>
        <w:t>’</w:t>
      </w:r>
      <w:r w:rsidRPr="00C01ABD">
        <w:rPr>
          <w:lang w:val="fr-FR"/>
        </w:rPr>
        <w:t>établissement pénitentiaire et se poursuit par étapes jusqu</w:t>
      </w:r>
      <w:r>
        <w:rPr>
          <w:lang w:val="fr-FR"/>
        </w:rPr>
        <w:t>’</w:t>
      </w:r>
      <w:r w:rsidRPr="00C01ABD">
        <w:rPr>
          <w:lang w:val="fr-FR"/>
        </w:rPr>
        <w:t xml:space="preserve">à leur libération. Les nouveaux </w:t>
      </w:r>
      <w:r>
        <w:rPr>
          <w:lang w:val="fr-FR"/>
        </w:rPr>
        <w:t>venus</w:t>
      </w:r>
      <w:r w:rsidRPr="00C01ABD">
        <w:rPr>
          <w:lang w:val="fr-FR"/>
        </w:rPr>
        <w:t xml:space="preserve"> </w:t>
      </w:r>
      <w:r>
        <w:rPr>
          <w:lang w:val="fr-FR"/>
        </w:rPr>
        <w:t xml:space="preserve">bénéficient de conseils pour organiser </w:t>
      </w:r>
      <w:r w:rsidRPr="00C01ABD">
        <w:rPr>
          <w:lang w:val="fr-FR"/>
        </w:rPr>
        <w:t xml:space="preserve">leur vie après leur libération et </w:t>
      </w:r>
      <w:r>
        <w:rPr>
          <w:lang w:val="fr-FR"/>
        </w:rPr>
        <w:t>participent</w:t>
      </w:r>
      <w:r w:rsidRPr="00C01ABD">
        <w:rPr>
          <w:lang w:val="fr-FR"/>
        </w:rPr>
        <w:t xml:space="preserve"> à des activités éducatives et professionnelles. À ce</w:t>
      </w:r>
      <w:r>
        <w:rPr>
          <w:lang w:val="fr-FR"/>
        </w:rPr>
        <w:t>t</w:t>
      </w:r>
      <w:r w:rsidRPr="00C01ABD">
        <w:rPr>
          <w:lang w:val="fr-FR"/>
        </w:rPr>
        <w:t xml:space="preserve"> </w:t>
      </w:r>
      <w:r>
        <w:rPr>
          <w:lang w:val="fr-FR"/>
        </w:rPr>
        <w:t>effet, 15 centres de formation</w:t>
      </w:r>
      <w:r w:rsidRPr="00C01ABD">
        <w:rPr>
          <w:lang w:val="fr-FR"/>
        </w:rPr>
        <w:t xml:space="preserve"> professionnel</w:t>
      </w:r>
      <w:r>
        <w:rPr>
          <w:lang w:val="fr-FR"/>
        </w:rPr>
        <w:t>le</w:t>
      </w:r>
      <w:r w:rsidRPr="00C01ABD">
        <w:rPr>
          <w:lang w:val="fr-FR"/>
        </w:rPr>
        <w:t xml:space="preserve"> et technique fonctionnent dans les établissements pénitentiaires. </w:t>
      </w:r>
      <w:r>
        <w:rPr>
          <w:lang w:val="fr-FR"/>
        </w:rPr>
        <w:t>Les détenus peuvent se former à 28</w:t>
      </w:r>
      <w:r w:rsidRPr="00C01ABD">
        <w:rPr>
          <w:lang w:val="fr-FR"/>
        </w:rPr>
        <w:t xml:space="preserve"> </w:t>
      </w:r>
      <w:r>
        <w:rPr>
          <w:lang w:val="fr-FR"/>
        </w:rPr>
        <w:t>métiers différents</w:t>
      </w:r>
      <w:r w:rsidRPr="00C01ABD">
        <w:rPr>
          <w:lang w:val="fr-FR"/>
        </w:rPr>
        <w:t>.</w:t>
      </w:r>
    </w:p>
    <w:p w:rsidR="00806351" w:rsidRPr="00C01ABD" w:rsidRDefault="00806351" w:rsidP="00806351">
      <w:pPr>
        <w:pStyle w:val="SingleTxtG"/>
        <w:rPr>
          <w:lang w:val="fr-FR"/>
        </w:rPr>
      </w:pPr>
      <w:r w:rsidRPr="00C01ABD">
        <w:rPr>
          <w:lang w:val="fr-FR"/>
        </w:rPr>
        <w:t>47.</w:t>
      </w:r>
      <w:r w:rsidRPr="00C01ABD">
        <w:rPr>
          <w:lang w:val="fr-FR"/>
        </w:rPr>
        <w:tab/>
        <w:t>Dans chaque colonie pénitentiaire et édu</w:t>
      </w:r>
      <w:r>
        <w:rPr>
          <w:lang w:val="fr-FR"/>
        </w:rPr>
        <w:t>cative, des activités de groupe</w:t>
      </w:r>
      <w:r w:rsidRPr="00C01ABD">
        <w:rPr>
          <w:lang w:val="fr-FR"/>
        </w:rPr>
        <w:t xml:space="preserve"> </w:t>
      </w:r>
      <w:r>
        <w:rPr>
          <w:lang w:val="fr-FR"/>
        </w:rPr>
        <w:t>sont organisées sous la forme d’une «é</w:t>
      </w:r>
      <w:r w:rsidRPr="00C01ABD">
        <w:rPr>
          <w:lang w:val="fr-FR"/>
        </w:rPr>
        <w:t>cole de préparation des condamnés</w:t>
      </w:r>
      <w:r>
        <w:rPr>
          <w:lang w:val="fr-FR"/>
        </w:rPr>
        <w:t xml:space="preserve"> à la libération (réadaptation)»</w:t>
      </w:r>
      <w:r w:rsidRPr="00C01ABD">
        <w:rPr>
          <w:lang w:val="fr-FR"/>
        </w:rPr>
        <w:t xml:space="preserve">, </w:t>
      </w:r>
      <w:r>
        <w:rPr>
          <w:lang w:val="fr-FR"/>
        </w:rPr>
        <w:t>à l’intention</w:t>
      </w:r>
      <w:r w:rsidRPr="00C01ABD">
        <w:rPr>
          <w:lang w:val="fr-FR"/>
        </w:rPr>
        <w:t xml:space="preserve"> des condamnés </w:t>
      </w:r>
      <w:r>
        <w:rPr>
          <w:lang w:val="fr-FR"/>
        </w:rPr>
        <w:t xml:space="preserve">qui doivent être libérés </w:t>
      </w:r>
      <w:r w:rsidRPr="00C01ABD">
        <w:rPr>
          <w:lang w:val="fr-FR"/>
        </w:rPr>
        <w:t xml:space="preserve">pour </w:t>
      </w:r>
      <w:r>
        <w:rPr>
          <w:lang w:val="fr-FR"/>
        </w:rPr>
        <w:t>leur parler des</w:t>
      </w:r>
      <w:r w:rsidRPr="00C01ABD">
        <w:rPr>
          <w:lang w:val="fr-FR"/>
        </w:rPr>
        <w:t xml:space="preserve"> moyens licites et socialement acceptables de résoudre les difficultés qu</w:t>
      </w:r>
      <w:r>
        <w:rPr>
          <w:lang w:val="fr-FR"/>
        </w:rPr>
        <w:t>’</w:t>
      </w:r>
      <w:r w:rsidRPr="00C01ABD">
        <w:rPr>
          <w:lang w:val="fr-FR"/>
        </w:rPr>
        <w:t xml:space="preserve">ils peuvent rencontrer une fois </w:t>
      </w:r>
      <w:r>
        <w:rPr>
          <w:lang w:val="fr-FR"/>
        </w:rPr>
        <w:t>relâchés</w:t>
      </w:r>
      <w:r w:rsidRPr="00C01ABD">
        <w:rPr>
          <w:lang w:val="fr-FR"/>
        </w:rPr>
        <w:t>.</w:t>
      </w:r>
    </w:p>
    <w:p w:rsidR="00806351" w:rsidRPr="00C01ABD" w:rsidRDefault="00806351" w:rsidP="00806351">
      <w:pPr>
        <w:pStyle w:val="SingleTxtG"/>
        <w:rPr>
          <w:lang w:val="fr-FR"/>
        </w:rPr>
      </w:pPr>
      <w:r w:rsidRPr="00C01ABD">
        <w:rPr>
          <w:lang w:val="fr-FR"/>
        </w:rPr>
        <w:t>48.</w:t>
      </w:r>
      <w:r w:rsidRPr="00C01ABD">
        <w:rPr>
          <w:lang w:val="fr-FR"/>
        </w:rPr>
        <w:tab/>
      </w:r>
      <w:r>
        <w:rPr>
          <w:lang w:val="fr-FR"/>
        </w:rPr>
        <w:t>Pour favoriser la réinsertion</w:t>
      </w:r>
      <w:r w:rsidRPr="00C01ABD">
        <w:rPr>
          <w:lang w:val="fr-FR"/>
        </w:rPr>
        <w:t xml:space="preserve"> sociale </w:t>
      </w:r>
      <w:r>
        <w:rPr>
          <w:lang w:val="fr-FR"/>
        </w:rPr>
        <w:t>des condamnés</w:t>
      </w:r>
      <w:r w:rsidRPr="00C01ABD">
        <w:rPr>
          <w:lang w:val="fr-FR"/>
        </w:rPr>
        <w:t>, l</w:t>
      </w:r>
      <w:r>
        <w:rPr>
          <w:lang w:val="fr-FR"/>
        </w:rPr>
        <w:t>a</w:t>
      </w:r>
      <w:r w:rsidRPr="00C01ABD">
        <w:rPr>
          <w:lang w:val="fr-FR"/>
        </w:rPr>
        <w:t xml:space="preserve"> question</w:t>
      </w:r>
      <w:r>
        <w:rPr>
          <w:lang w:val="fr-FR"/>
        </w:rPr>
        <w:t xml:space="preserve"> de la </w:t>
      </w:r>
      <w:r w:rsidRPr="00C01ABD">
        <w:rPr>
          <w:lang w:val="fr-FR"/>
        </w:rPr>
        <w:t>délivrance (</w:t>
      </w:r>
      <w:r>
        <w:rPr>
          <w:lang w:val="fr-FR"/>
        </w:rPr>
        <w:t>ou du renouvellement</w:t>
      </w:r>
      <w:r w:rsidRPr="00C01ABD">
        <w:rPr>
          <w:lang w:val="fr-FR"/>
        </w:rPr>
        <w:t xml:space="preserve">) </w:t>
      </w:r>
      <w:r>
        <w:rPr>
          <w:lang w:val="fr-FR"/>
        </w:rPr>
        <w:t>du</w:t>
      </w:r>
      <w:r w:rsidRPr="00C01ABD">
        <w:rPr>
          <w:lang w:val="fr-FR"/>
        </w:rPr>
        <w:t xml:space="preserve"> passeport pendant l</w:t>
      </w:r>
      <w:r>
        <w:rPr>
          <w:lang w:val="fr-FR"/>
        </w:rPr>
        <w:t>’</w:t>
      </w:r>
      <w:r w:rsidRPr="00C01ABD">
        <w:rPr>
          <w:lang w:val="fr-FR"/>
        </w:rPr>
        <w:t xml:space="preserve">exécution de la peine </w:t>
      </w:r>
      <w:r>
        <w:rPr>
          <w:lang w:val="fr-FR"/>
        </w:rPr>
        <w:t>a</w:t>
      </w:r>
      <w:r w:rsidRPr="00C01ABD">
        <w:rPr>
          <w:lang w:val="fr-FR"/>
        </w:rPr>
        <w:t xml:space="preserve"> été régl</w:t>
      </w:r>
      <w:r>
        <w:rPr>
          <w:lang w:val="fr-FR"/>
        </w:rPr>
        <w:t>ementée</w:t>
      </w:r>
      <w:r w:rsidRPr="00C01ABD">
        <w:rPr>
          <w:lang w:val="fr-FR"/>
        </w:rPr>
        <w:t xml:space="preserve"> pour la première fois. L</w:t>
      </w:r>
      <w:r>
        <w:rPr>
          <w:lang w:val="fr-FR"/>
        </w:rPr>
        <w:t>’</w:t>
      </w:r>
      <w:r w:rsidRPr="00C01ABD">
        <w:rPr>
          <w:lang w:val="fr-FR"/>
        </w:rPr>
        <w:t xml:space="preserve">arrêté </w:t>
      </w:r>
      <w:r w:rsidRPr="00736318">
        <w:rPr>
          <w:rFonts w:eastAsia="MS Mincho"/>
          <w:lang w:val="fr-FR"/>
        </w:rPr>
        <w:t>n</w:t>
      </w:r>
      <w:r w:rsidRPr="00736318">
        <w:rPr>
          <w:rFonts w:eastAsia="MS Mincho"/>
          <w:vertAlign w:val="superscript"/>
          <w:lang w:val="fr-FR"/>
        </w:rPr>
        <w:t>o</w:t>
      </w:r>
      <w:r>
        <w:rPr>
          <w:lang w:val="fr-FR"/>
        </w:rPr>
        <w:t xml:space="preserve"> </w:t>
      </w:r>
      <w:r w:rsidRPr="00C01ABD">
        <w:rPr>
          <w:lang w:val="fr-FR"/>
        </w:rPr>
        <w:t>316 du Ministère de l</w:t>
      </w:r>
      <w:r>
        <w:rPr>
          <w:lang w:val="fr-FR"/>
        </w:rPr>
        <w:t>’</w:t>
      </w:r>
      <w:r w:rsidRPr="00C01ABD">
        <w:rPr>
          <w:lang w:val="fr-FR"/>
        </w:rPr>
        <w:t xml:space="preserve">intérieur en date du 5 octobre 2005 portant approbation des directives sur les modalités de délivrance </w:t>
      </w:r>
      <w:r>
        <w:rPr>
          <w:lang w:val="fr-FR"/>
        </w:rPr>
        <w:t>(de renouvellement) des pièces d’identité des ressortissants</w:t>
      </w:r>
      <w:r w:rsidRPr="00C01ABD">
        <w:rPr>
          <w:lang w:val="fr-FR"/>
        </w:rPr>
        <w:t xml:space="preserve"> </w:t>
      </w:r>
      <w:r>
        <w:rPr>
          <w:lang w:val="fr-FR"/>
        </w:rPr>
        <w:t>bélarussiens</w:t>
      </w:r>
      <w:r w:rsidRPr="00C01ABD">
        <w:rPr>
          <w:lang w:val="fr-FR"/>
        </w:rPr>
        <w:t xml:space="preserve"> qui exécutent une peine de privation ou de restriction de liberté prévoit la possibilité d</w:t>
      </w:r>
      <w:r>
        <w:rPr>
          <w:lang w:val="fr-FR"/>
        </w:rPr>
        <w:t>’</w:t>
      </w:r>
      <w:r w:rsidRPr="00C01ABD">
        <w:rPr>
          <w:lang w:val="fr-FR"/>
        </w:rPr>
        <w:t>une prise en charge par l</w:t>
      </w:r>
      <w:r>
        <w:rPr>
          <w:lang w:val="fr-FR"/>
        </w:rPr>
        <w:t>’</w:t>
      </w:r>
      <w:r w:rsidRPr="00C01ABD">
        <w:rPr>
          <w:lang w:val="fr-FR"/>
        </w:rPr>
        <w:t>administration pénitentiaire des frais d</w:t>
      </w:r>
      <w:r>
        <w:rPr>
          <w:lang w:val="fr-FR"/>
        </w:rPr>
        <w:t>’</w:t>
      </w:r>
      <w:r w:rsidRPr="00C01ABD">
        <w:rPr>
          <w:lang w:val="fr-FR"/>
        </w:rPr>
        <w:t xml:space="preserve">établissement des passeports pour les condamnés </w:t>
      </w:r>
      <w:r>
        <w:rPr>
          <w:lang w:val="fr-FR"/>
        </w:rPr>
        <w:t>dépourvus</w:t>
      </w:r>
      <w:r w:rsidRPr="00C01ABD">
        <w:rPr>
          <w:lang w:val="fr-FR"/>
        </w:rPr>
        <w:t xml:space="preserve"> de ressources financières personnelles.</w:t>
      </w:r>
    </w:p>
    <w:p w:rsidR="00806351" w:rsidRPr="00C01ABD" w:rsidRDefault="00806351" w:rsidP="00806351">
      <w:pPr>
        <w:pStyle w:val="SingleTxtG"/>
        <w:rPr>
          <w:lang w:val="fr-FR"/>
        </w:rPr>
      </w:pPr>
      <w:r w:rsidRPr="00C01ABD">
        <w:rPr>
          <w:lang w:val="fr-FR"/>
        </w:rPr>
        <w:t>49.</w:t>
      </w:r>
      <w:r w:rsidRPr="00C01ABD">
        <w:rPr>
          <w:lang w:val="fr-FR"/>
        </w:rPr>
        <w:tab/>
      </w:r>
      <w:r>
        <w:rPr>
          <w:lang w:val="fr-FR"/>
        </w:rPr>
        <w:t xml:space="preserve">En vue </w:t>
      </w:r>
      <w:r w:rsidRPr="00C01ABD">
        <w:rPr>
          <w:lang w:val="fr-FR"/>
        </w:rPr>
        <w:t>de mieux aider les condamnés</w:t>
      </w:r>
      <w:r>
        <w:rPr>
          <w:lang w:val="fr-FR"/>
        </w:rPr>
        <w:t xml:space="preserve"> devant être</w:t>
      </w:r>
      <w:r w:rsidRPr="00C01ABD">
        <w:rPr>
          <w:lang w:val="fr-FR"/>
        </w:rPr>
        <w:t xml:space="preserve"> libérés à organiser leur vie quotidienne et professionnelle, le Ministère de l</w:t>
      </w:r>
      <w:r>
        <w:rPr>
          <w:lang w:val="fr-FR"/>
        </w:rPr>
        <w:t>’</w:t>
      </w:r>
      <w:r w:rsidRPr="00C01ABD">
        <w:rPr>
          <w:lang w:val="fr-FR"/>
        </w:rPr>
        <w:t>intérieur a adopté l</w:t>
      </w:r>
      <w:r>
        <w:rPr>
          <w:lang w:val="fr-FR"/>
        </w:rPr>
        <w:t>’</w:t>
      </w:r>
      <w:r w:rsidRPr="00C01ABD">
        <w:rPr>
          <w:lang w:val="fr-FR"/>
        </w:rPr>
        <w:t xml:space="preserve">arrêté </w:t>
      </w:r>
      <w:r w:rsidRPr="008C2362">
        <w:rPr>
          <w:rFonts w:eastAsia="MS Mincho"/>
          <w:lang w:val="fr-FR"/>
        </w:rPr>
        <w:t>n</w:t>
      </w:r>
      <w:r w:rsidRPr="008C2362">
        <w:rPr>
          <w:rFonts w:eastAsia="MS Mincho"/>
          <w:vertAlign w:val="superscript"/>
          <w:lang w:val="fr-FR"/>
        </w:rPr>
        <w:t>o</w:t>
      </w:r>
      <w:r>
        <w:rPr>
          <w:lang w:val="fr-FR"/>
        </w:rPr>
        <w:t xml:space="preserve"> </w:t>
      </w:r>
      <w:r w:rsidRPr="00C01ABD">
        <w:rPr>
          <w:lang w:val="fr-FR"/>
        </w:rPr>
        <w:t>151 du 14 juin 2007 portant approbation des directives sur les modalités de l</w:t>
      </w:r>
      <w:r>
        <w:rPr>
          <w:lang w:val="fr-FR"/>
        </w:rPr>
        <w:t>’</w:t>
      </w:r>
      <w:r w:rsidRPr="00C01ABD">
        <w:rPr>
          <w:lang w:val="fr-FR"/>
        </w:rPr>
        <w:t xml:space="preserve">aide à la réinsertion sociale et professionnelle des </w:t>
      </w:r>
      <w:r>
        <w:rPr>
          <w:lang w:val="fr-FR"/>
        </w:rPr>
        <w:t>personnes relâchées après avoir accompli leur peine</w:t>
      </w:r>
      <w:r w:rsidRPr="00C01ABD">
        <w:rPr>
          <w:lang w:val="fr-FR"/>
        </w:rPr>
        <w:t>.</w:t>
      </w:r>
    </w:p>
    <w:p w:rsidR="00806351" w:rsidRPr="00C01ABD" w:rsidRDefault="00806351" w:rsidP="00806351">
      <w:pPr>
        <w:pStyle w:val="SingleTxtG"/>
        <w:rPr>
          <w:lang w:val="fr-FR"/>
        </w:rPr>
      </w:pPr>
      <w:r w:rsidRPr="00C01ABD">
        <w:rPr>
          <w:lang w:val="fr-FR"/>
        </w:rPr>
        <w:t>50.</w:t>
      </w:r>
      <w:r w:rsidRPr="00C01ABD">
        <w:rPr>
          <w:lang w:val="fr-FR"/>
        </w:rPr>
        <w:tab/>
      </w:r>
      <w:r>
        <w:rPr>
          <w:lang w:val="fr-FR"/>
        </w:rPr>
        <w:t>Dans le cadre des</w:t>
      </w:r>
      <w:r w:rsidRPr="00C01ABD">
        <w:rPr>
          <w:lang w:val="fr-FR"/>
        </w:rPr>
        <w:t xml:space="preserve"> programmes publics annuels d</w:t>
      </w:r>
      <w:r>
        <w:rPr>
          <w:lang w:val="fr-FR"/>
        </w:rPr>
        <w:t>’</w:t>
      </w:r>
      <w:r w:rsidRPr="00C01ABD">
        <w:rPr>
          <w:lang w:val="fr-FR"/>
        </w:rPr>
        <w:t>aide à l</w:t>
      </w:r>
      <w:r>
        <w:rPr>
          <w:lang w:val="fr-FR"/>
        </w:rPr>
        <w:t>’</w:t>
      </w:r>
      <w:r w:rsidRPr="00C01ABD">
        <w:rPr>
          <w:lang w:val="fr-FR"/>
        </w:rPr>
        <w:t>emploi</w:t>
      </w:r>
      <w:r>
        <w:rPr>
          <w:lang w:val="fr-FR"/>
        </w:rPr>
        <w:t xml:space="preserve"> et</w:t>
      </w:r>
      <w:r w:rsidRPr="00C01ABD">
        <w:rPr>
          <w:lang w:val="fr-FR"/>
        </w:rPr>
        <w:t xml:space="preserve"> </w:t>
      </w:r>
      <w:r>
        <w:rPr>
          <w:lang w:val="fr-FR"/>
        </w:rPr>
        <w:t>en application d’</w:t>
      </w:r>
      <w:r w:rsidRPr="00C01ABD">
        <w:rPr>
          <w:lang w:val="fr-FR"/>
        </w:rPr>
        <w:t xml:space="preserve">accords </w:t>
      </w:r>
      <w:r>
        <w:rPr>
          <w:lang w:val="fr-FR"/>
        </w:rPr>
        <w:t>conclu</w:t>
      </w:r>
      <w:r w:rsidRPr="00C01ABD">
        <w:rPr>
          <w:lang w:val="fr-FR"/>
        </w:rPr>
        <w:t>s avec le Ministère du travail et de la protection sociale, les condamnés sont systématiquement informés des postes vacants dans les entreprises et les organisations du pays.</w:t>
      </w:r>
    </w:p>
    <w:p w:rsidR="00806351" w:rsidRPr="00C01ABD" w:rsidRDefault="00806351" w:rsidP="00806351">
      <w:pPr>
        <w:pStyle w:val="SingleTxtG"/>
        <w:rPr>
          <w:lang w:val="fr-FR"/>
        </w:rPr>
      </w:pPr>
      <w:r w:rsidRPr="00C01ABD">
        <w:rPr>
          <w:lang w:val="fr-FR"/>
        </w:rPr>
        <w:t>51.</w:t>
      </w:r>
      <w:r w:rsidRPr="00C01ABD">
        <w:rPr>
          <w:lang w:val="fr-FR"/>
        </w:rPr>
        <w:tab/>
        <w:t xml:space="preserve">Une attention particulière est accordée </w:t>
      </w:r>
      <w:r>
        <w:rPr>
          <w:lang w:val="fr-FR"/>
        </w:rPr>
        <w:t>à la question</w:t>
      </w:r>
      <w:r w:rsidRPr="00C01ABD">
        <w:rPr>
          <w:lang w:val="fr-FR"/>
        </w:rPr>
        <w:t xml:space="preserve"> </w:t>
      </w:r>
      <w:r>
        <w:rPr>
          <w:lang w:val="fr-FR"/>
        </w:rPr>
        <w:t>des pratiques</w:t>
      </w:r>
      <w:r w:rsidRPr="00C01ABD">
        <w:rPr>
          <w:lang w:val="fr-FR"/>
        </w:rPr>
        <w:t xml:space="preserve"> </w:t>
      </w:r>
      <w:r>
        <w:rPr>
          <w:lang w:val="fr-FR"/>
        </w:rPr>
        <w:t>religieuses</w:t>
      </w:r>
      <w:r w:rsidRPr="00C01ABD">
        <w:rPr>
          <w:lang w:val="fr-FR"/>
        </w:rPr>
        <w:t xml:space="preserve"> </w:t>
      </w:r>
      <w:r>
        <w:rPr>
          <w:lang w:val="fr-FR"/>
        </w:rPr>
        <w:t>des</w:t>
      </w:r>
      <w:r w:rsidRPr="00C01ABD">
        <w:rPr>
          <w:lang w:val="fr-FR"/>
        </w:rPr>
        <w:t xml:space="preserve"> condamnés dans les lieux de détention. Ce</w:t>
      </w:r>
      <w:r>
        <w:rPr>
          <w:lang w:val="fr-FR"/>
        </w:rPr>
        <w:t>tte</w:t>
      </w:r>
      <w:r w:rsidRPr="00C01ABD">
        <w:rPr>
          <w:lang w:val="fr-FR"/>
        </w:rPr>
        <w:t xml:space="preserve"> question </w:t>
      </w:r>
      <w:r>
        <w:rPr>
          <w:lang w:val="fr-FR"/>
        </w:rPr>
        <w:t>est visée à</w:t>
      </w:r>
      <w:r w:rsidRPr="00C01ABD">
        <w:rPr>
          <w:lang w:val="fr-FR"/>
        </w:rPr>
        <w:t xml:space="preserve"> l</w:t>
      </w:r>
      <w:r>
        <w:rPr>
          <w:lang w:val="fr-FR"/>
        </w:rPr>
        <w:t>’</w:t>
      </w:r>
      <w:r w:rsidRPr="00C01ABD">
        <w:rPr>
          <w:lang w:val="fr-FR"/>
        </w:rPr>
        <w:t>article 31 de la Constitution,</w:t>
      </w:r>
      <w:r>
        <w:rPr>
          <w:lang w:val="fr-FR"/>
        </w:rPr>
        <w:t xml:space="preserve"> à</w:t>
      </w:r>
      <w:r w:rsidRPr="00C01ABD">
        <w:rPr>
          <w:lang w:val="fr-FR"/>
        </w:rPr>
        <w:t xml:space="preserve"> l</w:t>
      </w:r>
      <w:r>
        <w:rPr>
          <w:lang w:val="fr-FR"/>
        </w:rPr>
        <w:t>’</w:t>
      </w:r>
      <w:r w:rsidRPr="00C01ABD">
        <w:rPr>
          <w:lang w:val="fr-FR"/>
        </w:rPr>
        <w:t>article 12 du Code d</w:t>
      </w:r>
      <w:r>
        <w:rPr>
          <w:lang w:val="fr-FR"/>
        </w:rPr>
        <w:t>’</w:t>
      </w:r>
      <w:r w:rsidRPr="00C01ABD">
        <w:rPr>
          <w:lang w:val="fr-FR"/>
        </w:rPr>
        <w:t xml:space="preserve">application des peines, </w:t>
      </w:r>
      <w:r>
        <w:rPr>
          <w:lang w:val="fr-FR"/>
        </w:rPr>
        <w:t xml:space="preserve">à </w:t>
      </w:r>
      <w:r w:rsidRPr="00C01ABD">
        <w:rPr>
          <w:lang w:val="fr-FR"/>
        </w:rPr>
        <w:t>l</w:t>
      </w:r>
      <w:r>
        <w:rPr>
          <w:lang w:val="fr-FR"/>
        </w:rPr>
        <w:t>’</w:t>
      </w:r>
      <w:r w:rsidRPr="00C01ABD">
        <w:rPr>
          <w:lang w:val="fr-FR"/>
        </w:rPr>
        <w:t>article 10 de la loi sur les modalités et les conditions de la détention provisoire,</w:t>
      </w:r>
      <w:r>
        <w:rPr>
          <w:lang w:val="fr-FR"/>
        </w:rPr>
        <w:t xml:space="preserve"> à</w:t>
      </w:r>
      <w:r w:rsidRPr="00C01ABD">
        <w:rPr>
          <w:lang w:val="fr-FR"/>
        </w:rPr>
        <w:t xml:space="preserve"> l</w:t>
      </w:r>
      <w:r>
        <w:rPr>
          <w:lang w:val="fr-FR"/>
        </w:rPr>
        <w:t>’</w:t>
      </w:r>
      <w:r w:rsidRPr="00C01ABD">
        <w:rPr>
          <w:lang w:val="fr-FR"/>
        </w:rPr>
        <w:t xml:space="preserve">article 25 de la loi sur la liberté de conscience et les organisations religieuses, ainsi que par </w:t>
      </w:r>
      <w:r>
        <w:rPr>
          <w:lang w:val="fr-FR"/>
        </w:rPr>
        <w:t xml:space="preserve">l’arrêté </w:t>
      </w:r>
      <w:r w:rsidRPr="008C2362">
        <w:rPr>
          <w:rFonts w:eastAsia="MS Mincho"/>
          <w:lang w:val="fr-FR"/>
        </w:rPr>
        <w:t>n</w:t>
      </w:r>
      <w:r w:rsidRPr="008C2362">
        <w:rPr>
          <w:rFonts w:eastAsia="MS Mincho"/>
          <w:vertAlign w:val="superscript"/>
          <w:lang w:val="fr-FR"/>
        </w:rPr>
        <w:t>o</w:t>
      </w:r>
      <w:r>
        <w:rPr>
          <w:lang w:val="fr-FR"/>
        </w:rPr>
        <w:t xml:space="preserve"> </w:t>
      </w:r>
      <w:r w:rsidRPr="00C01ABD">
        <w:rPr>
          <w:lang w:val="fr-FR"/>
        </w:rPr>
        <w:t>232</w:t>
      </w:r>
      <w:r>
        <w:rPr>
          <w:lang w:val="fr-FR"/>
        </w:rPr>
        <w:t xml:space="preserve"> </w:t>
      </w:r>
      <w:r w:rsidRPr="00C01ABD">
        <w:rPr>
          <w:lang w:val="fr-FR"/>
        </w:rPr>
        <w:t>du Ministère de l</w:t>
      </w:r>
      <w:r>
        <w:rPr>
          <w:lang w:val="fr-FR"/>
        </w:rPr>
        <w:t>’</w:t>
      </w:r>
      <w:r w:rsidRPr="00C01ABD">
        <w:rPr>
          <w:lang w:val="fr-FR"/>
        </w:rPr>
        <w:t xml:space="preserve">intérieur, en date du 26 novembre 1999, </w:t>
      </w:r>
      <w:r>
        <w:rPr>
          <w:lang w:val="fr-FR"/>
        </w:rPr>
        <w:t>régissant</w:t>
      </w:r>
      <w:r w:rsidRPr="00C01ABD">
        <w:rPr>
          <w:lang w:val="fr-FR"/>
        </w:rPr>
        <w:t xml:space="preserve"> les relations </w:t>
      </w:r>
      <w:r>
        <w:rPr>
          <w:lang w:val="fr-FR"/>
        </w:rPr>
        <w:t>des</w:t>
      </w:r>
      <w:r w:rsidRPr="00C01ABD">
        <w:rPr>
          <w:lang w:val="fr-FR"/>
        </w:rPr>
        <w:t xml:space="preserve"> établissements </w:t>
      </w:r>
      <w:r>
        <w:rPr>
          <w:lang w:val="fr-FR"/>
        </w:rPr>
        <w:t>pénitentiaires, d</w:t>
      </w:r>
      <w:r w:rsidRPr="00C01ABD">
        <w:rPr>
          <w:lang w:val="fr-FR"/>
        </w:rPr>
        <w:t>es centres de détention provisoire</w:t>
      </w:r>
      <w:r>
        <w:rPr>
          <w:lang w:val="fr-FR"/>
        </w:rPr>
        <w:t xml:space="preserve"> et </w:t>
      </w:r>
      <w:r w:rsidRPr="00C01ABD">
        <w:rPr>
          <w:lang w:val="fr-FR"/>
        </w:rPr>
        <w:t>les centre</w:t>
      </w:r>
      <w:r>
        <w:rPr>
          <w:lang w:val="fr-FR"/>
        </w:rPr>
        <w:t>s</w:t>
      </w:r>
      <w:r w:rsidRPr="00C01ABD">
        <w:rPr>
          <w:lang w:val="fr-FR"/>
        </w:rPr>
        <w:t xml:space="preserve"> de réadaptation médico-sociale par le travail </w:t>
      </w:r>
      <w:r>
        <w:rPr>
          <w:lang w:val="fr-FR"/>
        </w:rPr>
        <w:t>avec</w:t>
      </w:r>
      <w:r w:rsidRPr="00C01ABD">
        <w:rPr>
          <w:lang w:val="fr-FR"/>
        </w:rPr>
        <w:t xml:space="preserve"> les organisations religieuses et les ministres du</w:t>
      </w:r>
      <w:r>
        <w:rPr>
          <w:lang w:val="fr-FR"/>
        </w:rPr>
        <w:t xml:space="preserve"> culte</w:t>
      </w:r>
      <w:r w:rsidRPr="00C01ABD">
        <w:rPr>
          <w:lang w:val="fr-FR"/>
        </w:rPr>
        <w:t>.</w:t>
      </w:r>
    </w:p>
    <w:p w:rsidR="00806351" w:rsidRPr="00C01ABD" w:rsidRDefault="00806351" w:rsidP="00806351">
      <w:pPr>
        <w:pStyle w:val="SingleTxtG"/>
        <w:rPr>
          <w:lang w:val="fr-FR"/>
        </w:rPr>
      </w:pPr>
      <w:r w:rsidRPr="00C01ABD">
        <w:rPr>
          <w:lang w:val="fr-FR"/>
        </w:rPr>
        <w:t>52.</w:t>
      </w:r>
      <w:r w:rsidRPr="00C01ABD">
        <w:rPr>
          <w:lang w:val="fr-FR"/>
        </w:rPr>
        <w:tab/>
      </w:r>
      <w:r>
        <w:rPr>
          <w:lang w:val="fr-FR"/>
        </w:rPr>
        <w:t>Tous</w:t>
      </w:r>
      <w:r w:rsidRPr="00C01ABD">
        <w:rPr>
          <w:lang w:val="fr-FR"/>
        </w:rPr>
        <w:t xml:space="preserve"> les établissements pénitentiaires</w:t>
      </w:r>
      <w:r>
        <w:rPr>
          <w:lang w:val="fr-FR"/>
        </w:rPr>
        <w:t xml:space="preserve"> prévoient les</w:t>
      </w:r>
      <w:r w:rsidRPr="00C01ABD">
        <w:rPr>
          <w:lang w:val="fr-FR"/>
        </w:rPr>
        <w:t xml:space="preserve"> conditions </w:t>
      </w:r>
      <w:r>
        <w:rPr>
          <w:lang w:val="fr-FR"/>
        </w:rPr>
        <w:t>nécessaires</w:t>
      </w:r>
      <w:r w:rsidRPr="00C01ABD">
        <w:rPr>
          <w:lang w:val="fr-FR"/>
        </w:rPr>
        <w:t xml:space="preserve"> à la célébration des cérémonies, cultes et rituels religieux et </w:t>
      </w:r>
      <w:r>
        <w:rPr>
          <w:lang w:val="fr-FR"/>
        </w:rPr>
        <w:t>disposent</w:t>
      </w:r>
      <w:r w:rsidRPr="00C01ABD">
        <w:rPr>
          <w:lang w:val="fr-FR"/>
        </w:rPr>
        <w:t xml:space="preserve"> </w:t>
      </w:r>
      <w:r>
        <w:rPr>
          <w:lang w:val="fr-FR"/>
        </w:rPr>
        <w:t xml:space="preserve">de </w:t>
      </w:r>
      <w:r w:rsidRPr="00C01ABD">
        <w:rPr>
          <w:lang w:val="fr-FR"/>
        </w:rPr>
        <w:t xml:space="preserve">locaux à cet effet. La grande majorité des croyants étant, au Bélarus, de confession orthodoxe, </w:t>
      </w:r>
      <w:r>
        <w:rPr>
          <w:lang w:val="fr-FR"/>
        </w:rPr>
        <w:t>les aumôniers les plus actifs auprès des condamnés</w:t>
      </w:r>
      <w:r w:rsidRPr="00C01ABD">
        <w:rPr>
          <w:lang w:val="fr-FR"/>
        </w:rPr>
        <w:t xml:space="preserve"> sont les représentants des religions traditionnelles, qui comptent le plus grand nombre de fidèles, notamment l</w:t>
      </w:r>
      <w:r>
        <w:rPr>
          <w:lang w:val="fr-FR"/>
        </w:rPr>
        <w:t>’</w:t>
      </w:r>
      <w:r w:rsidRPr="00C01ABD">
        <w:rPr>
          <w:lang w:val="fr-FR"/>
        </w:rPr>
        <w:t>Église orthodoxe du Bélarus, l</w:t>
      </w:r>
      <w:r>
        <w:rPr>
          <w:lang w:val="fr-FR"/>
        </w:rPr>
        <w:t>’</w:t>
      </w:r>
      <w:r w:rsidRPr="00C01ABD">
        <w:rPr>
          <w:lang w:val="fr-FR"/>
        </w:rPr>
        <w:t>Église catholique romai</w:t>
      </w:r>
      <w:r>
        <w:rPr>
          <w:lang w:val="fr-FR"/>
        </w:rPr>
        <w:t xml:space="preserve">ne et les églises évangéliques. </w:t>
      </w:r>
      <w:r w:rsidRPr="00C01ABD">
        <w:rPr>
          <w:lang w:val="fr-FR"/>
        </w:rPr>
        <w:t>L</w:t>
      </w:r>
      <w:r>
        <w:rPr>
          <w:lang w:val="fr-FR"/>
        </w:rPr>
        <w:t>’</w:t>
      </w:r>
      <w:r w:rsidRPr="00C01ABD">
        <w:rPr>
          <w:lang w:val="fr-FR"/>
        </w:rPr>
        <w:t>exarchat du Bélarus et le Département de l</w:t>
      </w:r>
      <w:r>
        <w:rPr>
          <w:lang w:val="fr-FR"/>
        </w:rPr>
        <w:t>’</w:t>
      </w:r>
      <w:r w:rsidRPr="00C01ABD">
        <w:rPr>
          <w:lang w:val="fr-FR"/>
        </w:rPr>
        <w:t>exécution des peines du Ministère de l</w:t>
      </w:r>
      <w:r>
        <w:rPr>
          <w:lang w:val="fr-FR"/>
        </w:rPr>
        <w:t>’</w:t>
      </w:r>
      <w:r w:rsidRPr="00C01ABD">
        <w:rPr>
          <w:lang w:val="fr-FR"/>
        </w:rPr>
        <w:t>intérieur collaborent dans le cadre d</w:t>
      </w:r>
      <w:r>
        <w:rPr>
          <w:lang w:val="fr-FR"/>
        </w:rPr>
        <w:t>’</w:t>
      </w:r>
      <w:r w:rsidRPr="00C01ABD">
        <w:rPr>
          <w:lang w:val="fr-FR"/>
        </w:rPr>
        <w:t>un accord signé en 1999.</w:t>
      </w:r>
    </w:p>
    <w:p w:rsidR="00806351" w:rsidRPr="00C01ABD" w:rsidRDefault="00806351" w:rsidP="00806351">
      <w:pPr>
        <w:pStyle w:val="SingleTxtG"/>
        <w:rPr>
          <w:lang w:val="fr-FR"/>
        </w:rPr>
      </w:pPr>
      <w:r w:rsidRPr="00C01ABD">
        <w:rPr>
          <w:lang w:val="fr-FR"/>
        </w:rPr>
        <w:t>53.</w:t>
      </w:r>
      <w:r w:rsidRPr="00C01ABD">
        <w:rPr>
          <w:lang w:val="fr-FR"/>
        </w:rPr>
        <w:tab/>
        <w:t>Depuis 1994, des séminaires</w:t>
      </w:r>
      <w:r>
        <w:rPr>
          <w:lang w:val="fr-FR"/>
        </w:rPr>
        <w:t xml:space="preserve"> </w:t>
      </w:r>
      <w:r w:rsidRPr="00C01ABD">
        <w:rPr>
          <w:lang w:val="fr-FR"/>
        </w:rPr>
        <w:t>consacrés au culte orthodoxe dans les lieux de privation de liberté sont organisés</w:t>
      </w:r>
      <w:r>
        <w:rPr>
          <w:lang w:val="fr-FR"/>
        </w:rPr>
        <w:t xml:space="preserve"> conjointement</w:t>
      </w:r>
      <w:r w:rsidRPr="00C01ABD">
        <w:rPr>
          <w:lang w:val="fr-FR"/>
        </w:rPr>
        <w:t xml:space="preserve"> chaque année. Le dernier en date</w:t>
      </w:r>
      <w:r>
        <w:rPr>
          <w:lang w:val="fr-FR"/>
        </w:rPr>
        <w:t>, qui</w:t>
      </w:r>
      <w:r w:rsidRPr="00C01ABD">
        <w:rPr>
          <w:lang w:val="fr-FR"/>
        </w:rPr>
        <w:t xml:space="preserve"> a eu lieu les 28 et 29 février 2008 dans la colonie pénitentiaire </w:t>
      </w:r>
      <w:r w:rsidRPr="00DA5550">
        <w:rPr>
          <w:rFonts w:eastAsia="MS Mincho"/>
          <w:lang w:val="fr-FR"/>
        </w:rPr>
        <w:t>n</w:t>
      </w:r>
      <w:r w:rsidRPr="00DA5550">
        <w:rPr>
          <w:rFonts w:eastAsia="MS Mincho"/>
          <w:vertAlign w:val="superscript"/>
          <w:lang w:val="fr-FR"/>
        </w:rPr>
        <w:t>o</w:t>
      </w:r>
      <w:r w:rsidRPr="00C01ABD">
        <w:rPr>
          <w:lang w:val="fr-FR"/>
        </w:rPr>
        <w:t xml:space="preserve"> 1 de Vitebsk</w:t>
      </w:r>
      <w:r>
        <w:rPr>
          <w:lang w:val="fr-FR"/>
        </w:rPr>
        <w:t>,</w:t>
      </w:r>
      <w:r w:rsidRPr="00C01ABD">
        <w:rPr>
          <w:lang w:val="fr-FR"/>
        </w:rPr>
        <w:t xml:space="preserve"> portait sur l</w:t>
      </w:r>
      <w:r>
        <w:rPr>
          <w:lang w:val="fr-FR"/>
        </w:rPr>
        <w:t>’</w:t>
      </w:r>
      <w:r w:rsidRPr="00C01ABD">
        <w:rPr>
          <w:lang w:val="fr-FR"/>
        </w:rPr>
        <w:t xml:space="preserve">éducation spirituelle et morale </w:t>
      </w:r>
      <w:r>
        <w:rPr>
          <w:lang w:val="fr-FR"/>
        </w:rPr>
        <w:t>du personnel pénitentiaire</w:t>
      </w:r>
      <w:r w:rsidRPr="00C01ABD">
        <w:rPr>
          <w:lang w:val="fr-FR"/>
        </w:rPr>
        <w:t xml:space="preserve"> et des condamnés. </w:t>
      </w:r>
    </w:p>
    <w:p w:rsidR="00806351" w:rsidRPr="00C01ABD" w:rsidRDefault="00806351" w:rsidP="00806351">
      <w:pPr>
        <w:pStyle w:val="SingleTxtG"/>
        <w:rPr>
          <w:lang w:val="fr-FR"/>
        </w:rPr>
      </w:pPr>
      <w:r w:rsidRPr="00C01ABD">
        <w:rPr>
          <w:lang w:val="fr-FR"/>
        </w:rPr>
        <w:t>54.</w:t>
      </w:r>
      <w:r w:rsidRPr="00C01ABD">
        <w:rPr>
          <w:lang w:val="fr-FR"/>
        </w:rPr>
        <w:tab/>
        <w:t>Onze églises orthodoxes, cinq ch</w:t>
      </w:r>
      <w:r>
        <w:rPr>
          <w:lang w:val="fr-FR"/>
        </w:rPr>
        <w:t>apelles et des salles de prière</w:t>
      </w:r>
      <w:r w:rsidRPr="00C01ABD">
        <w:rPr>
          <w:lang w:val="fr-FR"/>
        </w:rPr>
        <w:t xml:space="preserve"> sont en service dans les lieux de détention.</w:t>
      </w:r>
    </w:p>
    <w:p w:rsidR="00806351" w:rsidRDefault="00806351" w:rsidP="00806351">
      <w:pPr>
        <w:pStyle w:val="SingleTxtG"/>
        <w:rPr>
          <w:lang w:val="fr-FR"/>
        </w:rPr>
      </w:pPr>
      <w:r w:rsidRPr="00C01ABD">
        <w:rPr>
          <w:lang w:val="fr-FR"/>
        </w:rPr>
        <w:t>55.</w:t>
      </w:r>
      <w:r w:rsidRPr="00C01ABD">
        <w:rPr>
          <w:lang w:val="fr-FR"/>
        </w:rPr>
        <w:tab/>
        <w:t>En juin 2007, le Département de l</w:t>
      </w:r>
      <w:r>
        <w:rPr>
          <w:lang w:val="fr-FR"/>
        </w:rPr>
        <w:t>’</w:t>
      </w:r>
      <w:r w:rsidRPr="00C01ABD">
        <w:rPr>
          <w:lang w:val="fr-FR"/>
        </w:rPr>
        <w:t>exécution des peines du Ministère de l</w:t>
      </w:r>
      <w:r>
        <w:rPr>
          <w:lang w:val="fr-FR"/>
        </w:rPr>
        <w:t>’</w:t>
      </w:r>
      <w:r w:rsidRPr="00C01ABD">
        <w:rPr>
          <w:lang w:val="fr-FR"/>
        </w:rPr>
        <w:t>intérieur et l</w:t>
      </w:r>
      <w:r>
        <w:rPr>
          <w:lang w:val="fr-FR"/>
        </w:rPr>
        <w:t>’</w:t>
      </w:r>
      <w:r w:rsidRPr="00C01ABD">
        <w:rPr>
          <w:lang w:val="fr-FR"/>
        </w:rPr>
        <w:t>exarchat du</w:t>
      </w:r>
      <w:r>
        <w:rPr>
          <w:lang w:val="fr-FR"/>
        </w:rPr>
        <w:t xml:space="preserve"> Bélarus ont élaboré et adopté des d</w:t>
      </w:r>
      <w:r w:rsidRPr="00C01ABD">
        <w:rPr>
          <w:lang w:val="fr-FR"/>
        </w:rPr>
        <w:t xml:space="preserve">irectives sur </w:t>
      </w:r>
      <w:r>
        <w:rPr>
          <w:lang w:val="fr-FR"/>
        </w:rPr>
        <w:t xml:space="preserve">les </w:t>
      </w:r>
      <w:r w:rsidRPr="00C01ABD">
        <w:rPr>
          <w:lang w:val="fr-FR"/>
        </w:rPr>
        <w:t>activité</w:t>
      </w:r>
      <w:r>
        <w:rPr>
          <w:lang w:val="fr-FR"/>
        </w:rPr>
        <w:t>s</w:t>
      </w:r>
      <w:r w:rsidRPr="00C01ABD">
        <w:rPr>
          <w:lang w:val="fr-FR"/>
        </w:rPr>
        <w:t xml:space="preserve"> des membres du clergé orthodoxe dans les établissements pénitentiaires, les centres de détention provisoire et les centres de réadaptation médico-sociale par le travail du Ministère de l</w:t>
      </w:r>
      <w:r>
        <w:rPr>
          <w:lang w:val="fr-FR"/>
        </w:rPr>
        <w:t>’</w:t>
      </w:r>
      <w:r w:rsidRPr="00C01ABD">
        <w:rPr>
          <w:lang w:val="fr-FR"/>
        </w:rPr>
        <w:t xml:space="preserve">intérieur. Ces </w:t>
      </w:r>
      <w:r>
        <w:rPr>
          <w:lang w:val="fr-FR"/>
        </w:rPr>
        <w:t>d</w:t>
      </w:r>
      <w:r w:rsidRPr="00C01ABD">
        <w:rPr>
          <w:lang w:val="fr-FR"/>
        </w:rPr>
        <w:t xml:space="preserve">irectives </w:t>
      </w:r>
      <w:r>
        <w:rPr>
          <w:lang w:val="fr-FR"/>
        </w:rPr>
        <w:t>définissent</w:t>
      </w:r>
      <w:r w:rsidRPr="00C01ABD">
        <w:rPr>
          <w:lang w:val="fr-FR"/>
        </w:rPr>
        <w:t xml:space="preserve"> les rapports entre les membres du clergé qui officient dans les établissements pénitentiaires et la direction </w:t>
      </w:r>
      <w:r>
        <w:rPr>
          <w:lang w:val="fr-FR"/>
        </w:rPr>
        <w:t>de ces établissements, ainsi que les droits et les obligations des aumôniers des prisons et les exigences auxquelles doivent satisfaire leurs assistants.</w:t>
      </w:r>
    </w:p>
    <w:p w:rsidR="00806351" w:rsidRPr="00C01ABD" w:rsidRDefault="00806351" w:rsidP="00806351">
      <w:pPr>
        <w:pStyle w:val="SingleTxtG"/>
        <w:rPr>
          <w:lang w:val="fr-FR"/>
        </w:rPr>
      </w:pPr>
      <w:r w:rsidRPr="00C01ABD">
        <w:rPr>
          <w:lang w:val="fr-FR"/>
        </w:rPr>
        <w:t>56.</w:t>
      </w:r>
      <w:r w:rsidRPr="00C01ABD">
        <w:rPr>
          <w:lang w:val="fr-FR"/>
        </w:rPr>
        <w:tab/>
        <w:t>Outre la célébration des services, cérémonies et offices religieux, les aumôniers des prisons mènent des activités d</w:t>
      </w:r>
      <w:r>
        <w:rPr>
          <w:lang w:val="fr-FR"/>
        </w:rPr>
        <w:t>’</w:t>
      </w:r>
      <w:r w:rsidRPr="00C01ABD">
        <w:rPr>
          <w:lang w:val="fr-FR"/>
        </w:rPr>
        <w:t xml:space="preserve">éducation spirituelle et morale auprès des </w:t>
      </w:r>
      <w:r>
        <w:rPr>
          <w:lang w:val="fr-FR"/>
        </w:rPr>
        <w:t xml:space="preserve">détenus </w:t>
      </w:r>
      <w:r w:rsidRPr="00C01ABD">
        <w:rPr>
          <w:lang w:val="fr-FR"/>
        </w:rPr>
        <w:t>(interventions</w:t>
      </w:r>
      <w:r>
        <w:rPr>
          <w:lang w:val="fr-FR"/>
        </w:rPr>
        <w:t xml:space="preserve"> dans le cadre de programmes radiophoniques</w:t>
      </w:r>
      <w:r w:rsidRPr="00C01ABD">
        <w:rPr>
          <w:lang w:val="fr-FR"/>
        </w:rPr>
        <w:t xml:space="preserve"> interne</w:t>
      </w:r>
      <w:r>
        <w:rPr>
          <w:lang w:val="fr-FR"/>
        </w:rPr>
        <w:t>s</w:t>
      </w:r>
      <w:r w:rsidRPr="00C01ABD">
        <w:rPr>
          <w:lang w:val="fr-FR"/>
        </w:rPr>
        <w:t xml:space="preserve">, conférences sur </w:t>
      </w:r>
      <w:r>
        <w:rPr>
          <w:lang w:val="fr-FR"/>
        </w:rPr>
        <w:t>le</w:t>
      </w:r>
      <w:r w:rsidRPr="00C01ABD">
        <w:rPr>
          <w:lang w:val="fr-FR"/>
        </w:rPr>
        <w:t xml:space="preserve">s thèmes </w:t>
      </w:r>
      <w:r>
        <w:rPr>
          <w:lang w:val="fr-FR"/>
        </w:rPr>
        <w:t>de la spiritualité</w:t>
      </w:r>
      <w:r w:rsidRPr="00C01ABD">
        <w:rPr>
          <w:lang w:val="fr-FR"/>
        </w:rPr>
        <w:t xml:space="preserve"> et </w:t>
      </w:r>
      <w:r>
        <w:rPr>
          <w:lang w:val="fr-FR"/>
        </w:rPr>
        <w:t>de la morale</w:t>
      </w:r>
      <w:r w:rsidRPr="00C01ABD">
        <w:rPr>
          <w:lang w:val="fr-FR"/>
        </w:rPr>
        <w:t>, cours facultatifs d</w:t>
      </w:r>
      <w:r>
        <w:rPr>
          <w:lang w:val="fr-FR"/>
        </w:rPr>
        <w:t>’</w:t>
      </w:r>
      <w:r w:rsidRPr="00C01ABD">
        <w:rPr>
          <w:lang w:val="fr-FR"/>
        </w:rPr>
        <w:t xml:space="preserve">études religieuses dans les </w:t>
      </w:r>
      <w:r>
        <w:rPr>
          <w:lang w:val="fr-FR"/>
        </w:rPr>
        <w:t xml:space="preserve">centres </w:t>
      </w:r>
      <w:r w:rsidRPr="00C01ABD">
        <w:rPr>
          <w:lang w:val="fr-FR"/>
        </w:rPr>
        <w:t>de formation des institutions pénitentiaires, discussions individuelles et collectives avec les condamnés).</w:t>
      </w:r>
      <w:r>
        <w:rPr>
          <w:lang w:val="fr-FR"/>
        </w:rPr>
        <w:t xml:space="preserve"> D</w:t>
      </w:r>
      <w:r w:rsidRPr="00C01ABD">
        <w:rPr>
          <w:lang w:val="fr-FR"/>
        </w:rPr>
        <w:t>es postes de responsables de cercles d</w:t>
      </w:r>
      <w:r>
        <w:rPr>
          <w:lang w:val="fr-FR"/>
        </w:rPr>
        <w:t>’</w:t>
      </w:r>
      <w:r w:rsidRPr="00C01ABD">
        <w:rPr>
          <w:lang w:val="fr-FR"/>
        </w:rPr>
        <w:t>éducation spirituelle et morale</w:t>
      </w:r>
      <w:r>
        <w:rPr>
          <w:lang w:val="fr-FR"/>
        </w:rPr>
        <w:t xml:space="preserve"> peuvent être créés</w:t>
      </w:r>
      <w:r w:rsidRPr="00C01ABD">
        <w:rPr>
          <w:lang w:val="fr-FR"/>
        </w:rPr>
        <w:t xml:space="preserve">. </w:t>
      </w:r>
      <w:r>
        <w:rPr>
          <w:lang w:val="fr-FR"/>
        </w:rPr>
        <w:t xml:space="preserve">Ils sont alors confiés à </w:t>
      </w:r>
      <w:r w:rsidRPr="00C01ABD">
        <w:rPr>
          <w:lang w:val="fr-FR"/>
        </w:rPr>
        <w:t xml:space="preserve">des ecclésiastiques orthodoxes affectés aux établissements pénitentiaires ou </w:t>
      </w:r>
      <w:r>
        <w:rPr>
          <w:lang w:val="fr-FR"/>
        </w:rPr>
        <w:t>aux</w:t>
      </w:r>
      <w:r w:rsidRPr="00C01ABD">
        <w:rPr>
          <w:lang w:val="fr-FR"/>
        </w:rPr>
        <w:t xml:space="preserve"> personnes qu</w:t>
      </w:r>
      <w:r>
        <w:rPr>
          <w:lang w:val="fr-FR"/>
        </w:rPr>
        <w:t>’ils recommandent. Ces cercles, axés sur</w:t>
      </w:r>
      <w:r w:rsidRPr="00C01ABD">
        <w:rPr>
          <w:lang w:val="fr-FR"/>
        </w:rPr>
        <w:t xml:space="preserve"> l</w:t>
      </w:r>
      <w:r>
        <w:rPr>
          <w:lang w:val="fr-FR"/>
        </w:rPr>
        <w:t>’</w:t>
      </w:r>
      <w:r w:rsidRPr="00C01ABD">
        <w:rPr>
          <w:lang w:val="fr-FR"/>
        </w:rPr>
        <w:t>éducation spirituelle et morale des agents pénitentiaire</w:t>
      </w:r>
      <w:r>
        <w:rPr>
          <w:lang w:val="fr-FR"/>
        </w:rPr>
        <w:t xml:space="preserve">s, des membres de leur famille et </w:t>
      </w:r>
      <w:r w:rsidRPr="00C01ABD">
        <w:rPr>
          <w:lang w:val="fr-FR"/>
        </w:rPr>
        <w:t xml:space="preserve">des personnes détenues dans les établissements pénitentiaires, les centres de détention provisoire et les centres de réadaptation médico-sociale par le travail, </w:t>
      </w:r>
      <w:r>
        <w:rPr>
          <w:lang w:val="fr-FR"/>
        </w:rPr>
        <w:t>ont aussi pour objectif de</w:t>
      </w:r>
      <w:r w:rsidRPr="00C01ABD">
        <w:rPr>
          <w:lang w:val="fr-FR"/>
        </w:rPr>
        <w:t xml:space="preserve"> sensibilis</w:t>
      </w:r>
      <w:r>
        <w:rPr>
          <w:lang w:val="fr-FR"/>
        </w:rPr>
        <w:t xml:space="preserve">er les intéressés </w:t>
      </w:r>
      <w:r w:rsidRPr="00C01ABD">
        <w:rPr>
          <w:lang w:val="fr-FR"/>
        </w:rPr>
        <w:t xml:space="preserve">aux valeurs chrétiennes. </w:t>
      </w:r>
      <w:r>
        <w:rPr>
          <w:lang w:val="fr-FR"/>
        </w:rPr>
        <w:t>Des</w:t>
      </w:r>
      <w:r w:rsidRPr="00C01ABD">
        <w:rPr>
          <w:lang w:val="fr-FR"/>
        </w:rPr>
        <w:t xml:space="preserve"> cercles d</w:t>
      </w:r>
      <w:r>
        <w:rPr>
          <w:lang w:val="fr-FR"/>
        </w:rPr>
        <w:t>e ce type</w:t>
      </w:r>
      <w:r w:rsidRPr="00C01ABD">
        <w:rPr>
          <w:lang w:val="fr-FR"/>
        </w:rPr>
        <w:t xml:space="preserve"> fonctionnent</w:t>
      </w:r>
      <w:r>
        <w:rPr>
          <w:lang w:val="fr-FR"/>
        </w:rPr>
        <w:t xml:space="preserve"> actuellement</w:t>
      </w:r>
      <w:r w:rsidRPr="00C01ABD">
        <w:rPr>
          <w:lang w:val="fr-FR"/>
        </w:rPr>
        <w:t xml:space="preserve"> dan</w:t>
      </w:r>
      <w:r>
        <w:rPr>
          <w:lang w:val="fr-FR"/>
        </w:rPr>
        <w:t xml:space="preserve">s les colonies pénitentiaires </w:t>
      </w:r>
      <w:r w:rsidRPr="00DA5550">
        <w:rPr>
          <w:rFonts w:eastAsia="MS Mincho"/>
          <w:lang w:val="fr-FR"/>
        </w:rPr>
        <w:t>n</w:t>
      </w:r>
      <w:r w:rsidRPr="00DA5550">
        <w:rPr>
          <w:rFonts w:eastAsia="MS Mincho"/>
          <w:vertAlign w:val="superscript"/>
          <w:lang w:val="fr-FR"/>
        </w:rPr>
        <w:t>o</w:t>
      </w:r>
      <w:r>
        <w:rPr>
          <w:vertAlign w:val="superscript"/>
          <w:lang w:val="fr-FR"/>
        </w:rPr>
        <w:t>s</w:t>
      </w:r>
      <w:r>
        <w:rPr>
          <w:lang w:val="fr-FR"/>
        </w:rPr>
        <w:t xml:space="preserve"> </w:t>
      </w:r>
      <w:r w:rsidRPr="00C01ABD">
        <w:rPr>
          <w:lang w:val="fr-FR"/>
        </w:rPr>
        <w:t>2, 3, 4, 5, 8,</w:t>
      </w:r>
      <w:r>
        <w:rPr>
          <w:lang w:val="fr-FR"/>
        </w:rPr>
        <w:t xml:space="preserve"> </w:t>
      </w:r>
      <w:r w:rsidRPr="00C01ABD">
        <w:rPr>
          <w:lang w:val="fr-FR"/>
        </w:rPr>
        <w:t>11,</w:t>
      </w:r>
      <w:r>
        <w:rPr>
          <w:lang w:val="fr-FR"/>
        </w:rPr>
        <w:t xml:space="preserve"> </w:t>
      </w:r>
      <w:r w:rsidRPr="00C01ABD">
        <w:rPr>
          <w:lang w:val="fr-FR"/>
        </w:rPr>
        <w:t>12,</w:t>
      </w:r>
      <w:r>
        <w:rPr>
          <w:lang w:val="fr-FR"/>
        </w:rPr>
        <w:t xml:space="preserve"> </w:t>
      </w:r>
      <w:r w:rsidRPr="00C01ABD">
        <w:rPr>
          <w:lang w:val="fr-FR"/>
        </w:rPr>
        <w:t>13,</w:t>
      </w:r>
      <w:r>
        <w:rPr>
          <w:lang w:val="fr-FR"/>
        </w:rPr>
        <w:t xml:space="preserve"> </w:t>
      </w:r>
      <w:r w:rsidRPr="00C01ABD">
        <w:rPr>
          <w:lang w:val="fr-FR"/>
        </w:rPr>
        <w:t>14,</w:t>
      </w:r>
      <w:r>
        <w:rPr>
          <w:lang w:val="fr-FR"/>
        </w:rPr>
        <w:t xml:space="preserve"> </w:t>
      </w:r>
      <w:r w:rsidRPr="00C01ABD">
        <w:rPr>
          <w:lang w:val="fr-FR"/>
        </w:rPr>
        <w:t>15,</w:t>
      </w:r>
      <w:r>
        <w:rPr>
          <w:lang w:val="fr-FR"/>
        </w:rPr>
        <w:t xml:space="preserve"> </w:t>
      </w:r>
      <w:r w:rsidRPr="00C01ABD">
        <w:rPr>
          <w:lang w:val="fr-FR"/>
        </w:rPr>
        <w:t xml:space="preserve">19 et 20, dans les colonies éducatives </w:t>
      </w:r>
      <w:r w:rsidRPr="00DA5550">
        <w:rPr>
          <w:rFonts w:eastAsia="MS Mincho"/>
          <w:lang w:val="fr-FR"/>
        </w:rPr>
        <w:t>n</w:t>
      </w:r>
      <w:r w:rsidRPr="00DA5550">
        <w:rPr>
          <w:rFonts w:eastAsia="MS Mincho"/>
          <w:vertAlign w:val="superscript"/>
          <w:lang w:val="fr-FR"/>
        </w:rPr>
        <w:t>o</w:t>
      </w:r>
      <w:r>
        <w:rPr>
          <w:rFonts w:eastAsia="MS Mincho"/>
          <w:vertAlign w:val="superscript"/>
          <w:lang w:val="fr-FR"/>
        </w:rPr>
        <w:t>s</w:t>
      </w:r>
      <w:r>
        <w:rPr>
          <w:lang w:val="fr-FR"/>
        </w:rPr>
        <w:t xml:space="preserve"> 1 et 2, dans les prisons </w:t>
      </w:r>
      <w:r w:rsidRPr="00DA5550">
        <w:rPr>
          <w:rFonts w:eastAsia="MS Mincho"/>
          <w:lang w:val="fr-FR"/>
        </w:rPr>
        <w:t>n</w:t>
      </w:r>
      <w:r w:rsidRPr="00DA5550">
        <w:rPr>
          <w:rFonts w:eastAsia="MS Mincho"/>
          <w:vertAlign w:val="superscript"/>
          <w:lang w:val="fr-FR"/>
        </w:rPr>
        <w:t>o</w:t>
      </w:r>
      <w:r w:rsidRPr="00DA5550">
        <w:rPr>
          <w:vertAlign w:val="superscript"/>
          <w:lang w:val="fr-FR"/>
        </w:rPr>
        <w:t>s</w:t>
      </w:r>
      <w:r>
        <w:rPr>
          <w:lang w:val="fr-FR"/>
        </w:rPr>
        <w:t xml:space="preserve"> </w:t>
      </w:r>
      <w:r w:rsidRPr="00C01ABD">
        <w:rPr>
          <w:lang w:val="fr-FR"/>
        </w:rPr>
        <w:t xml:space="preserve">1, 4 et 8, dans le centre de détention provisoire </w:t>
      </w:r>
      <w:r w:rsidRPr="00DA5550">
        <w:rPr>
          <w:rFonts w:eastAsia="MS Mincho"/>
          <w:lang w:val="fr-FR"/>
        </w:rPr>
        <w:t>n</w:t>
      </w:r>
      <w:r w:rsidRPr="00DA5550">
        <w:rPr>
          <w:rFonts w:eastAsia="MS Mincho"/>
          <w:vertAlign w:val="superscript"/>
          <w:lang w:val="fr-FR"/>
        </w:rPr>
        <w:t>o</w:t>
      </w:r>
      <w:r>
        <w:rPr>
          <w:lang w:val="fr-FR"/>
        </w:rPr>
        <w:t xml:space="preserve"> 3</w:t>
      </w:r>
      <w:r w:rsidRPr="00C01ABD">
        <w:rPr>
          <w:lang w:val="fr-FR"/>
        </w:rPr>
        <w:t xml:space="preserve"> et dans les centres de réadaptation médico-sociale par le travail </w:t>
      </w:r>
      <w:r w:rsidRPr="00DA5550">
        <w:rPr>
          <w:rFonts w:eastAsia="MS Mincho"/>
          <w:lang w:val="fr-FR"/>
        </w:rPr>
        <w:t>n</w:t>
      </w:r>
      <w:r w:rsidRPr="00DA5550">
        <w:rPr>
          <w:rFonts w:eastAsia="MS Mincho"/>
          <w:vertAlign w:val="superscript"/>
          <w:lang w:val="fr-FR"/>
        </w:rPr>
        <w:t>o</w:t>
      </w:r>
      <w:r>
        <w:rPr>
          <w:vertAlign w:val="superscript"/>
          <w:lang w:val="fr-FR"/>
        </w:rPr>
        <w:t xml:space="preserve">s </w:t>
      </w:r>
      <w:r>
        <w:rPr>
          <w:lang w:val="fr-FR"/>
        </w:rPr>
        <w:t xml:space="preserve">1 et 5. </w:t>
      </w:r>
    </w:p>
    <w:p w:rsidR="00806351" w:rsidRPr="00C01ABD" w:rsidRDefault="00806351" w:rsidP="00806351">
      <w:pPr>
        <w:pStyle w:val="SingleTxtG"/>
        <w:rPr>
          <w:lang w:val="fr-FR"/>
        </w:rPr>
      </w:pPr>
      <w:r w:rsidRPr="00C01ABD">
        <w:rPr>
          <w:lang w:val="fr-FR"/>
        </w:rPr>
        <w:t>57.</w:t>
      </w:r>
      <w:r w:rsidRPr="00C01ABD">
        <w:rPr>
          <w:lang w:val="fr-FR"/>
        </w:rPr>
        <w:tab/>
        <w:t>En collaboration avec l</w:t>
      </w:r>
      <w:r>
        <w:rPr>
          <w:lang w:val="fr-FR"/>
        </w:rPr>
        <w:t>’</w:t>
      </w:r>
      <w:r w:rsidRPr="00C01ABD">
        <w:rPr>
          <w:lang w:val="fr-FR"/>
        </w:rPr>
        <w:t>administration pénitentiaire, les prêtres c</w:t>
      </w:r>
      <w:r>
        <w:rPr>
          <w:lang w:val="fr-FR"/>
        </w:rPr>
        <w:t xml:space="preserve">onstituent </w:t>
      </w:r>
      <w:r w:rsidRPr="00C01ABD">
        <w:rPr>
          <w:lang w:val="fr-FR"/>
        </w:rPr>
        <w:t>des bibliothèques de littérature spirituelle</w:t>
      </w:r>
      <w:r>
        <w:rPr>
          <w:lang w:val="fr-FR"/>
        </w:rPr>
        <w:t>, des vidéothèques et des audiothèques attenantes aux chapelles</w:t>
      </w:r>
      <w:r w:rsidRPr="00C01ABD">
        <w:rPr>
          <w:lang w:val="fr-FR"/>
        </w:rPr>
        <w:t xml:space="preserve"> ou dans les salles de prière. Les membres du clergé chargés des établissements pénitentiaires participent activement aux activités des centres de préparation à la libération et apportent aux détenus une aide pour réorganiser leur vie quotidienne et se réinsérer dans la vie professionnelle</w:t>
      </w:r>
      <w:r>
        <w:rPr>
          <w:lang w:val="fr-FR"/>
        </w:rPr>
        <w:t xml:space="preserve"> lorsqu’ils auront recouvré la liberté</w:t>
      </w:r>
      <w:r w:rsidRPr="00C01ABD">
        <w:rPr>
          <w:lang w:val="fr-FR"/>
        </w:rPr>
        <w:t>.</w:t>
      </w:r>
    </w:p>
    <w:p w:rsidR="00806351" w:rsidRPr="00C01ABD" w:rsidRDefault="00806351" w:rsidP="00806351">
      <w:pPr>
        <w:pStyle w:val="SingleTxtG"/>
        <w:rPr>
          <w:lang w:val="fr-FR"/>
        </w:rPr>
      </w:pPr>
      <w:r w:rsidRPr="00C01ABD">
        <w:rPr>
          <w:lang w:val="fr-FR"/>
        </w:rPr>
        <w:t>58.</w:t>
      </w:r>
      <w:r w:rsidRPr="00C01ABD">
        <w:rPr>
          <w:lang w:val="fr-FR"/>
        </w:rPr>
        <w:tab/>
      </w:r>
      <w:r>
        <w:rPr>
          <w:lang w:val="fr-FR"/>
        </w:rPr>
        <w:t>Dans</w:t>
      </w:r>
      <w:r w:rsidRPr="00C01ABD">
        <w:rPr>
          <w:lang w:val="fr-FR"/>
        </w:rPr>
        <w:t xml:space="preserve"> le village de Lioubtcha (district de Borissovo)</w:t>
      </w:r>
      <w:r>
        <w:rPr>
          <w:lang w:val="fr-FR"/>
        </w:rPr>
        <w:t>,</w:t>
      </w:r>
      <w:r w:rsidRPr="00C01ABD">
        <w:rPr>
          <w:lang w:val="fr-FR"/>
        </w:rPr>
        <w:t xml:space="preserve"> un </w:t>
      </w:r>
      <w:r>
        <w:rPr>
          <w:lang w:val="fr-FR"/>
        </w:rPr>
        <w:t>centre de réadaptation sociale</w:t>
      </w:r>
      <w:r w:rsidRPr="00C01ABD">
        <w:rPr>
          <w:lang w:val="fr-FR"/>
        </w:rPr>
        <w:t xml:space="preserve"> qui relève du service des prisons du diocèse de Minsk de l</w:t>
      </w:r>
      <w:r>
        <w:rPr>
          <w:lang w:val="fr-FR"/>
        </w:rPr>
        <w:t>’</w:t>
      </w:r>
      <w:r w:rsidRPr="00C01ABD">
        <w:rPr>
          <w:lang w:val="fr-FR"/>
        </w:rPr>
        <w:t>Église orthodoxe du Bélarus</w:t>
      </w:r>
      <w:r>
        <w:rPr>
          <w:lang w:val="fr-FR"/>
        </w:rPr>
        <w:t xml:space="preserve"> accueille les personnes sortant de prison. </w:t>
      </w:r>
      <w:r w:rsidRPr="00C01ABD">
        <w:rPr>
          <w:lang w:val="fr-FR"/>
        </w:rPr>
        <w:t xml:space="preserve">Sur recommandation des ecclésiastiques </w:t>
      </w:r>
      <w:r>
        <w:rPr>
          <w:lang w:val="fr-FR"/>
        </w:rPr>
        <w:t>affectés aux</w:t>
      </w:r>
      <w:r w:rsidRPr="00C01ABD">
        <w:rPr>
          <w:lang w:val="fr-FR"/>
        </w:rPr>
        <w:t xml:space="preserve"> </w:t>
      </w:r>
      <w:r>
        <w:rPr>
          <w:lang w:val="fr-FR"/>
        </w:rPr>
        <w:t>établissements</w:t>
      </w:r>
      <w:r w:rsidRPr="00C01ABD">
        <w:rPr>
          <w:lang w:val="fr-FR"/>
        </w:rPr>
        <w:t xml:space="preserve"> pénitentiaires et de la direction de ces établissements, les détenus </w:t>
      </w:r>
      <w:r>
        <w:rPr>
          <w:lang w:val="fr-FR"/>
        </w:rPr>
        <w:t xml:space="preserve">devant être libérés </w:t>
      </w:r>
      <w:r w:rsidRPr="00C01ABD">
        <w:rPr>
          <w:lang w:val="fr-FR"/>
        </w:rPr>
        <w:t xml:space="preserve">qui rencontrent des difficultés </w:t>
      </w:r>
      <w:r>
        <w:rPr>
          <w:lang w:val="fr-FR"/>
        </w:rPr>
        <w:t>d’ordre pratique et</w:t>
      </w:r>
      <w:r w:rsidRPr="00C01ABD">
        <w:rPr>
          <w:lang w:val="fr-FR"/>
        </w:rPr>
        <w:t xml:space="preserve"> </w:t>
      </w:r>
      <w:r>
        <w:rPr>
          <w:lang w:val="fr-FR"/>
        </w:rPr>
        <w:t>professionnel</w:t>
      </w:r>
      <w:r w:rsidRPr="00C01ABD">
        <w:rPr>
          <w:lang w:val="fr-FR"/>
        </w:rPr>
        <w:t xml:space="preserve"> sont orientés vers ce centre, où ils </w:t>
      </w:r>
      <w:r>
        <w:rPr>
          <w:lang w:val="fr-FR"/>
        </w:rPr>
        <w:t>bénéficient d’</w:t>
      </w:r>
      <w:r w:rsidRPr="00C01ABD">
        <w:rPr>
          <w:lang w:val="fr-FR"/>
        </w:rPr>
        <w:t xml:space="preserve">une aide pour le renouvellement de leurs papiers et pour trouver du travail et où </w:t>
      </w:r>
      <w:r>
        <w:rPr>
          <w:lang w:val="fr-FR"/>
        </w:rPr>
        <w:t>ils reçoivent des articles</w:t>
      </w:r>
      <w:r w:rsidRPr="00C01ABD">
        <w:rPr>
          <w:lang w:val="fr-FR"/>
        </w:rPr>
        <w:t xml:space="preserve"> de première nécessité.</w:t>
      </w:r>
    </w:p>
    <w:p w:rsidR="00806351" w:rsidRPr="00C01ABD" w:rsidRDefault="00806351" w:rsidP="00806351">
      <w:pPr>
        <w:pStyle w:val="SingleTxtG"/>
        <w:rPr>
          <w:lang w:val="fr-FR"/>
        </w:rPr>
      </w:pPr>
      <w:r w:rsidRPr="00C01ABD">
        <w:rPr>
          <w:lang w:val="fr-FR"/>
        </w:rPr>
        <w:t>59.</w:t>
      </w:r>
      <w:r w:rsidRPr="00C01ABD">
        <w:rPr>
          <w:lang w:val="fr-FR"/>
        </w:rPr>
        <w:tab/>
        <w:t>Afin de renforcer la collaboration entre les établissements pénitentiaires et l</w:t>
      </w:r>
      <w:r>
        <w:rPr>
          <w:lang w:val="fr-FR"/>
        </w:rPr>
        <w:t>’</w:t>
      </w:r>
      <w:r w:rsidRPr="00C01ABD">
        <w:rPr>
          <w:lang w:val="fr-FR"/>
        </w:rPr>
        <w:t xml:space="preserve">Église orthodoxe du Bélarus, une association </w:t>
      </w:r>
      <w:r>
        <w:rPr>
          <w:lang w:val="fr-FR"/>
        </w:rPr>
        <w:t xml:space="preserve">(le </w:t>
      </w:r>
      <w:r w:rsidRPr="00C01ABD">
        <w:rPr>
          <w:lang w:val="fr-FR"/>
        </w:rPr>
        <w:t>Service chrétien pour la renaissance spirituelle des condamnés</w:t>
      </w:r>
      <w:r>
        <w:rPr>
          <w:lang w:val="fr-FR"/>
        </w:rPr>
        <w:t>)</w:t>
      </w:r>
      <w:r w:rsidRPr="00C01ABD">
        <w:rPr>
          <w:lang w:val="fr-FR"/>
        </w:rPr>
        <w:t xml:space="preserve"> a pour mission de contribuer à la guérison spirituelle des condamnés en leur in</w:t>
      </w:r>
      <w:r>
        <w:rPr>
          <w:lang w:val="fr-FR"/>
        </w:rPr>
        <w:t>culquant</w:t>
      </w:r>
      <w:r w:rsidRPr="00C01ABD">
        <w:rPr>
          <w:lang w:val="fr-FR"/>
        </w:rPr>
        <w:t xml:space="preserve"> des valeurs chrétiennes, en </w:t>
      </w:r>
      <w:r>
        <w:rPr>
          <w:lang w:val="fr-FR"/>
        </w:rPr>
        <w:t>les préparant à</w:t>
      </w:r>
      <w:r w:rsidRPr="00C01ABD">
        <w:rPr>
          <w:lang w:val="fr-FR"/>
        </w:rPr>
        <w:t xml:space="preserve"> mener un mode de vie honnête après </w:t>
      </w:r>
      <w:r>
        <w:rPr>
          <w:lang w:val="fr-FR"/>
        </w:rPr>
        <w:t>avoir purgé leur peine</w:t>
      </w:r>
      <w:r w:rsidRPr="00C01ABD">
        <w:rPr>
          <w:lang w:val="fr-FR"/>
        </w:rPr>
        <w:t xml:space="preserve"> </w:t>
      </w:r>
      <w:r>
        <w:rPr>
          <w:lang w:val="fr-FR"/>
        </w:rPr>
        <w:t xml:space="preserve">et </w:t>
      </w:r>
      <w:r w:rsidRPr="00C01ABD">
        <w:rPr>
          <w:lang w:val="fr-FR"/>
        </w:rPr>
        <w:t>en leur apportant une aide sociale. Cette</w:t>
      </w:r>
      <w:r>
        <w:rPr>
          <w:lang w:val="fr-FR"/>
        </w:rPr>
        <w:t xml:space="preserve"> association</w:t>
      </w:r>
      <w:r w:rsidRPr="00C01ABD">
        <w:rPr>
          <w:lang w:val="fr-FR"/>
        </w:rPr>
        <w:t xml:space="preserve"> réalise en outre des programmes et des projets visant à développer la spiritualité des condamnés qui se trouvent dans les lieux de privation de liberté et à renforcer leur éducation humanitaire et spirituelle.</w:t>
      </w:r>
    </w:p>
    <w:p w:rsidR="00806351" w:rsidRPr="00C01ABD" w:rsidRDefault="00806351" w:rsidP="00806351">
      <w:pPr>
        <w:pStyle w:val="SingleTxtG"/>
        <w:rPr>
          <w:lang w:val="fr-FR"/>
        </w:rPr>
      </w:pPr>
      <w:r w:rsidRPr="00C01ABD">
        <w:rPr>
          <w:lang w:val="fr-FR"/>
        </w:rPr>
        <w:t>60.</w:t>
      </w:r>
      <w:r w:rsidRPr="00C01ABD">
        <w:rPr>
          <w:lang w:val="fr-FR"/>
        </w:rPr>
        <w:tab/>
        <w:t xml:space="preserve">Les mesures susmentionnées, </w:t>
      </w:r>
      <w:r>
        <w:rPr>
          <w:lang w:val="fr-FR"/>
        </w:rPr>
        <w:t>d’ordre législatif notamment</w:t>
      </w:r>
      <w:r w:rsidRPr="00C01ABD">
        <w:rPr>
          <w:lang w:val="fr-FR"/>
        </w:rPr>
        <w:t xml:space="preserve">, visent à mettre </w:t>
      </w:r>
      <w:r>
        <w:rPr>
          <w:lang w:val="fr-FR"/>
        </w:rPr>
        <w:t xml:space="preserve">effectivement </w:t>
      </w:r>
      <w:r w:rsidRPr="00C01ABD">
        <w:rPr>
          <w:lang w:val="fr-FR"/>
        </w:rPr>
        <w:t>en œuvre les dispositions de la Convention et témoignent de l</w:t>
      </w:r>
      <w:r>
        <w:rPr>
          <w:lang w:val="fr-FR"/>
        </w:rPr>
        <w:t>’</w:t>
      </w:r>
      <w:r w:rsidRPr="00C01ABD">
        <w:rPr>
          <w:lang w:val="fr-FR"/>
        </w:rPr>
        <w:t>importance qu</w:t>
      </w:r>
      <w:r>
        <w:rPr>
          <w:lang w:val="fr-FR"/>
        </w:rPr>
        <w:t>e</w:t>
      </w:r>
      <w:r w:rsidRPr="00C01ABD">
        <w:rPr>
          <w:lang w:val="fr-FR"/>
        </w:rPr>
        <w:t xml:space="preserve"> le Gouvernement</w:t>
      </w:r>
      <w:r>
        <w:rPr>
          <w:lang w:val="fr-FR"/>
        </w:rPr>
        <w:t xml:space="preserve"> accorde</w:t>
      </w:r>
      <w:r w:rsidRPr="00C01ABD">
        <w:rPr>
          <w:lang w:val="fr-FR"/>
        </w:rPr>
        <w:t xml:space="preserve"> à cette question, ainsi que de son attachement aux normes et principes universellement reconnus.</w:t>
      </w:r>
    </w:p>
    <w:p w:rsidR="00806351" w:rsidRPr="00C01ABD" w:rsidRDefault="00806351" w:rsidP="00806351">
      <w:pPr>
        <w:pStyle w:val="HChG"/>
        <w:rPr>
          <w:lang w:val="fr-FR"/>
        </w:rPr>
      </w:pPr>
      <w:r>
        <w:rPr>
          <w:lang w:val="fr-FR"/>
        </w:rPr>
        <w:tab/>
        <w:t>III.</w:t>
      </w:r>
      <w:r>
        <w:rPr>
          <w:lang w:val="fr-FR"/>
        </w:rPr>
        <w:tab/>
      </w:r>
      <w:r w:rsidRPr="00C01ABD">
        <w:rPr>
          <w:lang w:val="fr-FR"/>
        </w:rPr>
        <w:t>Mesures visant à mettre en œuvre les recommandations formulées par le Comité contre la torture à l</w:t>
      </w:r>
      <w:r>
        <w:rPr>
          <w:lang w:val="fr-FR"/>
        </w:rPr>
        <w:t>’occasion</w:t>
      </w:r>
      <w:r>
        <w:rPr>
          <w:lang w:val="fr-FR"/>
        </w:rPr>
        <w:br/>
        <w:t xml:space="preserve">de </w:t>
      </w:r>
      <w:r w:rsidRPr="00C01ABD">
        <w:rPr>
          <w:lang w:val="fr-FR"/>
        </w:rPr>
        <w:t>l</w:t>
      </w:r>
      <w:r>
        <w:rPr>
          <w:lang w:val="fr-FR"/>
        </w:rPr>
        <w:t>’</w:t>
      </w:r>
      <w:r w:rsidRPr="00C01ABD">
        <w:rPr>
          <w:lang w:val="fr-FR"/>
        </w:rPr>
        <w:t xml:space="preserve">examen </w:t>
      </w:r>
      <w:r>
        <w:rPr>
          <w:lang w:val="fr-FR"/>
        </w:rPr>
        <w:t>du troisième rapport périodique</w:t>
      </w:r>
      <w:r>
        <w:rPr>
          <w:lang w:val="fr-FR"/>
        </w:rPr>
        <w:br/>
      </w:r>
      <w:r w:rsidR="00431415">
        <w:rPr>
          <w:lang w:val="fr-FR"/>
        </w:rPr>
        <w:t>(s</w:t>
      </w:r>
      <w:r w:rsidRPr="00C01ABD">
        <w:rPr>
          <w:lang w:val="fr-FR"/>
        </w:rPr>
        <w:t>ect</w:t>
      </w:r>
      <w:r>
        <w:rPr>
          <w:lang w:val="fr-FR"/>
        </w:rPr>
        <w:t>.</w:t>
      </w:r>
      <w:r w:rsidRPr="00C01ABD">
        <w:rPr>
          <w:lang w:val="fr-FR"/>
        </w:rPr>
        <w:t xml:space="preserve"> D </w:t>
      </w:r>
      <w:r>
        <w:rPr>
          <w:lang w:val="fr-FR"/>
        </w:rPr>
        <w:t>«</w:t>
      </w:r>
      <w:r w:rsidRPr="00C01ABD">
        <w:rPr>
          <w:lang w:val="fr-FR"/>
        </w:rPr>
        <w:t>Recommandations</w:t>
      </w:r>
      <w:r>
        <w:rPr>
          <w:lang w:val="fr-FR"/>
        </w:rPr>
        <w:t>»</w:t>
      </w:r>
      <w:r w:rsidRPr="00C01ABD">
        <w:rPr>
          <w:lang w:val="fr-FR"/>
        </w:rPr>
        <w:t>)</w:t>
      </w:r>
    </w:p>
    <w:p w:rsidR="00806351" w:rsidRPr="00C01ABD" w:rsidRDefault="00806351" w:rsidP="00134AFF">
      <w:pPr>
        <w:pStyle w:val="H1G"/>
        <w:rPr>
          <w:lang w:val="fr-FR"/>
        </w:rPr>
      </w:pPr>
      <w:r>
        <w:rPr>
          <w:lang w:val="fr-FR"/>
        </w:rPr>
        <w:tab/>
      </w:r>
      <w:r>
        <w:rPr>
          <w:lang w:val="fr-FR"/>
        </w:rPr>
        <w:tab/>
        <w:t>Alinéa</w:t>
      </w:r>
      <w:r w:rsidRPr="00C01ABD">
        <w:rPr>
          <w:lang w:val="fr-FR"/>
        </w:rPr>
        <w:t xml:space="preserve"> </w:t>
      </w:r>
      <w:r>
        <w:rPr>
          <w:i/>
          <w:lang w:val="fr-FR"/>
        </w:rPr>
        <w:t>a</w:t>
      </w:r>
    </w:p>
    <w:p w:rsidR="00806351" w:rsidRPr="00BC5DC3" w:rsidRDefault="00806351" w:rsidP="00BC5DC3">
      <w:pPr>
        <w:pStyle w:val="SingleTxtG"/>
        <w:rPr>
          <w:b/>
          <w:i/>
        </w:rPr>
      </w:pPr>
      <w:r w:rsidRPr="00BC5DC3">
        <w:rPr>
          <w:b/>
          <w:i/>
        </w:rPr>
        <w:t>Modifier la législation pénale pour y faire figurer le crime de torture, conformément à la définition donnée à l’article premier de la Convention, et prévoir pour ce crime des peines appropriées</w:t>
      </w:r>
      <w:r w:rsidR="00C24D5F">
        <w:rPr>
          <w:b/>
          <w:i/>
        </w:rPr>
        <w:t>.</w:t>
      </w:r>
    </w:p>
    <w:p w:rsidR="00806351" w:rsidRPr="00C01ABD" w:rsidRDefault="00806351" w:rsidP="00806351">
      <w:pPr>
        <w:pStyle w:val="SingleTxtG"/>
      </w:pPr>
      <w:r w:rsidRPr="00C01ABD">
        <w:rPr>
          <w:lang w:val="fr-FR"/>
        </w:rPr>
        <w:t>61.</w:t>
      </w:r>
      <w:r w:rsidRPr="00C01ABD">
        <w:rPr>
          <w:lang w:val="fr-FR"/>
        </w:rPr>
        <w:tab/>
        <w:t>Conformément à l</w:t>
      </w:r>
      <w:r>
        <w:rPr>
          <w:lang w:val="fr-FR"/>
        </w:rPr>
        <w:t>’</w:t>
      </w:r>
      <w:r w:rsidRPr="00C01ABD">
        <w:rPr>
          <w:lang w:val="fr-FR"/>
        </w:rPr>
        <w:t xml:space="preserve">article 20 de la loi </w:t>
      </w:r>
      <w:r w:rsidRPr="00E2686F">
        <w:rPr>
          <w:rFonts w:eastAsia="MS Mincho"/>
          <w:lang w:val="fr-FR"/>
        </w:rPr>
        <w:t>n</w:t>
      </w:r>
      <w:r w:rsidRPr="00E2686F">
        <w:rPr>
          <w:rFonts w:eastAsia="MS Mincho"/>
          <w:vertAlign w:val="superscript"/>
          <w:lang w:val="fr-FR"/>
        </w:rPr>
        <w:t>o</w:t>
      </w:r>
      <w:r>
        <w:rPr>
          <w:lang w:val="fr-FR"/>
        </w:rPr>
        <w:t xml:space="preserve"> </w:t>
      </w:r>
      <w:r w:rsidRPr="00C01ABD">
        <w:rPr>
          <w:lang w:val="fr-FR"/>
        </w:rPr>
        <w:t>361-</w:t>
      </w:r>
      <w:r>
        <w:rPr>
          <w:lang w:val="fr-FR"/>
        </w:rPr>
        <w:t>3</w:t>
      </w:r>
      <w:r w:rsidRPr="00C01ABD">
        <w:rPr>
          <w:lang w:val="fr-FR"/>
        </w:rPr>
        <w:t xml:space="preserve"> du 10 janvier 2000 sur les actes </w:t>
      </w:r>
      <w:r>
        <w:rPr>
          <w:lang w:val="fr-FR"/>
        </w:rPr>
        <w:t xml:space="preserve">juridiques </w:t>
      </w:r>
      <w:r w:rsidRPr="00C01ABD">
        <w:rPr>
          <w:lang w:val="fr-FR"/>
        </w:rPr>
        <w:t xml:space="preserve">normatifs de la République du Bélarus, les normes de droit figurant dans les instruments internationaux auxquels est partie la République du Bélarus font partie intégrante de la législation en vigueur sur le territoire du Bélarus, sont directement applicables, </w:t>
      </w:r>
      <w:r w:rsidRPr="00C01ABD">
        <w:t>sauf si l</w:t>
      </w:r>
      <w:r>
        <w:t>’</w:t>
      </w:r>
      <w:r w:rsidRPr="00C01ABD">
        <w:t>application des normes d</w:t>
      </w:r>
      <w:r>
        <w:t>’</w:t>
      </w:r>
      <w:r w:rsidRPr="00C01ABD">
        <w:t>un tel instrument requiert l</w:t>
      </w:r>
      <w:r>
        <w:t>’</w:t>
      </w:r>
      <w:r w:rsidRPr="00C01ABD">
        <w:t>adoption (la promulgation) au niveau national d</w:t>
      </w:r>
      <w:r>
        <w:t>’</w:t>
      </w:r>
      <w:r w:rsidRPr="00C01ABD">
        <w:t>un texte juridique normatif, et ont la for</w:t>
      </w:r>
      <w:r>
        <w:t>ce</w:t>
      </w:r>
      <w:r w:rsidRPr="00C01ABD">
        <w:t xml:space="preserve"> </w:t>
      </w:r>
      <w:r>
        <w:t xml:space="preserve">du texte de loi </w:t>
      </w:r>
      <w:r w:rsidRPr="00C01ABD">
        <w:t>par lequel la République du Bélarus a exprimé son consentement à être liée par l</w:t>
      </w:r>
      <w:r>
        <w:t>’</w:t>
      </w:r>
      <w:r w:rsidRPr="00C01ABD">
        <w:t>instrument international correspondant.</w:t>
      </w:r>
    </w:p>
    <w:p w:rsidR="00022C32" w:rsidRDefault="00806351" w:rsidP="00806351">
      <w:pPr>
        <w:pStyle w:val="SingleTxtG"/>
      </w:pPr>
      <w:r w:rsidRPr="00C01ABD">
        <w:t>62.</w:t>
      </w:r>
      <w:r w:rsidRPr="00C01ABD">
        <w:tab/>
        <w:t>Ainsi, pour exercer des poursuites pénales contre des personnes ayant participé à des actes de torture, on utilise la définition de la torture donnée à l</w:t>
      </w:r>
      <w:r>
        <w:t>’</w:t>
      </w:r>
      <w:r w:rsidRPr="00C01ABD">
        <w:t>article premier de la Convention.</w:t>
      </w:r>
    </w:p>
    <w:p w:rsidR="006B3674" w:rsidRPr="00BB7B9C" w:rsidRDefault="006B3674" w:rsidP="006B3674">
      <w:pPr>
        <w:pStyle w:val="SingleTxtG"/>
      </w:pPr>
      <w:r w:rsidRPr="00BB7B9C">
        <w:t>63.</w:t>
      </w:r>
      <w:r w:rsidRPr="00BB7B9C">
        <w:tab/>
        <w:t>Conformément à la législation, les personnes qui ont été soumises à la torture ou à d</w:t>
      </w:r>
      <w:r>
        <w:t>es peines ou traitements cruels ou dégradants</w:t>
      </w:r>
      <w:r w:rsidRPr="00BB7B9C">
        <w:t xml:space="preserve"> peuvent déposer </w:t>
      </w:r>
      <w:r>
        <w:t>une plainte</w:t>
      </w:r>
      <w:r w:rsidRPr="00BB7B9C">
        <w:t xml:space="preserve"> et </w:t>
      </w:r>
      <w:r>
        <w:t>faire une déposition au sujet de ces agissements</w:t>
      </w:r>
      <w:r w:rsidRPr="00BB7B9C">
        <w:t xml:space="preserve"> devant les services du Procureur et devant les tribunaux du Bélarus. De plus</w:t>
      </w:r>
      <w:r>
        <w:t>, conformément à la loi sur le B</w:t>
      </w:r>
      <w:r w:rsidRPr="00BB7B9C">
        <w:t>ureau du Procureur, les agents des services du Procureur exerc</w:t>
      </w:r>
      <w:r>
        <w:t>ent</w:t>
      </w:r>
      <w:r w:rsidRPr="00BB7B9C">
        <w:t xml:space="preserve"> leur</w:t>
      </w:r>
      <w:r>
        <w:t>s</w:t>
      </w:r>
      <w:r w:rsidRPr="00BB7B9C">
        <w:t xml:space="preserve"> fonction</w:t>
      </w:r>
      <w:r>
        <w:t>s en toute indépendance</w:t>
      </w:r>
      <w:r w:rsidRPr="00BB7B9C">
        <w:t xml:space="preserve">. Toute ingérence dans leur activité est interdite et entraîne les poursuites prévues par la législation. En outre, le Constitution consacre l’indépendance de l’appareil judiciaire par rapport aux autres branches </w:t>
      </w:r>
      <w:r>
        <w:t>de l’État</w:t>
      </w:r>
      <w:r w:rsidRPr="00BB7B9C">
        <w:t>.</w:t>
      </w:r>
    </w:p>
    <w:p w:rsidR="006B3674" w:rsidRPr="00BB7B9C" w:rsidRDefault="006B3674" w:rsidP="00134AFF">
      <w:pPr>
        <w:pStyle w:val="H1G"/>
      </w:pPr>
      <w:r>
        <w:tab/>
      </w:r>
      <w:r>
        <w:tab/>
        <w:t>Alinéa</w:t>
      </w:r>
      <w:r w:rsidRPr="00BB7B9C">
        <w:t xml:space="preserve"> </w:t>
      </w:r>
      <w:r w:rsidRPr="00381F95">
        <w:rPr>
          <w:i/>
        </w:rPr>
        <w:t>b</w:t>
      </w:r>
    </w:p>
    <w:p w:rsidR="006B3674" w:rsidRPr="005571A4" w:rsidRDefault="006B3674" w:rsidP="006B3674">
      <w:pPr>
        <w:pStyle w:val="SingleTxtG"/>
        <w:rPr>
          <w:b/>
          <w:i/>
        </w:rPr>
      </w:pPr>
      <w:r w:rsidRPr="005571A4">
        <w:rPr>
          <w:b/>
          <w:i/>
        </w:rPr>
        <w:t>Prendre des mesures urgentes et efficaces pour établir un mécanisme d’examen des plaintes entièrement indépendant, de sorte qu’il soit possible de procéder immédiatement à des enquêtes impartiales et approfondies au sujet des allégations de torture signalées aux autorités, et que des poursuites soient engagées contre les auteurs présumés de tels actes et que des peines leur soient infligées s’il y a lieu.</w:t>
      </w:r>
    </w:p>
    <w:p w:rsidR="006B3674" w:rsidRPr="00BB7B9C" w:rsidRDefault="006B3674" w:rsidP="006B3674">
      <w:pPr>
        <w:pStyle w:val="SingleTxtG"/>
      </w:pPr>
      <w:r w:rsidRPr="00BB7B9C">
        <w:t>64.</w:t>
      </w:r>
      <w:r w:rsidRPr="00BB7B9C">
        <w:tab/>
      </w:r>
      <w:r>
        <w:t>Tant l</w:t>
      </w:r>
      <w:r w:rsidRPr="00BB7B9C">
        <w:t xml:space="preserve">’indépendance du mécanisme d’examen des plaintes concernant les actes visés à l’article premier de la Convention </w:t>
      </w:r>
      <w:r>
        <w:t>que l’efficacité, l’impartialité et l’exhaustivité</w:t>
      </w:r>
      <w:r w:rsidRPr="00BB7B9C">
        <w:t xml:space="preserve"> des vérifications </w:t>
      </w:r>
      <w:r>
        <w:t>dont elles font l’objet</w:t>
      </w:r>
      <w:r w:rsidRPr="00BB7B9C">
        <w:t xml:space="preserve"> sont garanti</w:t>
      </w:r>
      <w:r>
        <w:t>e</w:t>
      </w:r>
      <w:r w:rsidRPr="00BB7B9C">
        <w:t xml:space="preserve">s par le fait que ces vérifications, </w:t>
      </w:r>
      <w:r>
        <w:t>de même</w:t>
      </w:r>
      <w:r w:rsidRPr="00BB7B9C">
        <w:t xml:space="preserve"> que l’enquête préliminaire sur </w:t>
      </w:r>
      <w:r>
        <w:t>les</w:t>
      </w:r>
      <w:r w:rsidRPr="00BB7B9C">
        <w:t xml:space="preserve"> infractions pénales commises par des fonctionnaires</w:t>
      </w:r>
      <w:r>
        <w:t>,</w:t>
      </w:r>
      <w:r w:rsidRPr="00BB7B9C">
        <w:t xml:space="preserve"> sont </w:t>
      </w:r>
      <w:r>
        <w:t>confiées</w:t>
      </w:r>
      <w:r w:rsidRPr="00BB7B9C">
        <w:t xml:space="preserve">, conformément au Code de procédure pénale, </w:t>
      </w:r>
      <w:r>
        <w:t>aux</w:t>
      </w:r>
      <w:r w:rsidRPr="00BB7B9C">
        <w:t xml:space="preserve"> services du Procureur. En vertu de la Constitution, le contrôle de l’application rigoureuse et uniforme des lois, ordonnances, décrets et autres actes normatifs est </w:t>
      </w:r>
      <w:r>
        <w:t>du ressort du</w:t>
      </w:r>
      <w:r w:rsidRPr="00BB7B9C">
        <w:t xml:space="preserve"> Procureur général et </w:t>
      </w:r>
      <w:r>
        <w:t>des</w:t>
      </w:r>
      <w:r w:rsidRPr="00BB7B9C">
        <w:t xml:space="preserve"> procureurs qui </w:t>
      </w:r>
      <w:r>
        <w:t>relèvent de lui</w:t>
      </w:r>
      <w:r w:rsidRPr="00BB7B9C">
        <w:t>.</w:t>
      </w:r>
    </w:p>
    <w:p w:rsidR="006B3674" w:rsidRPr="00BB7B9C" w:rsidRDefault="006B3674" w:rsidP="006B3674">
      <w:pPr>
        <w:pStyle w:val="SingleTxtG"/>
      </w:pPr>
      <w:r w:rsidRPr="00BB7B9C">
        <w:t>65.</w:t>
      </w:r>
      <w:r w:rsidRPr="00BB7B9C">
        <w:tab/>
        <w:t xml:space="preserve">En outre, le droit de tout condamné de présenter des déclarations, propositions ou plaintes aux membres du Parlement est consacré par la législation. </w:t>
      </w:r>
      <w:r>
        <w:t>Selon l</w:t>
      </w:r>
      <w:r w:rsidRPr="00BB7B9C">
        <w:t xml:space="preserve">’article 25 de la loi </w:t>
      </w:r>
      <w:r w:rsidRPr="00C14D2A">
        <w:t>n</w:t>
      </w:r>
      <w:r w:rsidRPr="00C14D2A">
        <w:rPr>
          <w:vertAlign w:val="superscript"/>
        </w:rPr>
        <w:t>o</w:t>
      </w:r>
      <w:r>
        <w:t xml:space="preserve"> </w:t>
      </w:r>
      <w:r w:rsidRPr="00BB7B9C">
        <w:t xml:space="preserve">196-Z du 4 novembre 1998 sur le statut de député </w:t>
      </w:r>
      <w:r>
        <w:t>à</w:t>
      </w:r>
      <w:r w:rsidRPr="00BB7B9C">
        <w:t xml:space="preserve"> la Chambre des représentants et de membre du Conseil de la République de l’Assemblée nationale du Bélarus</w:t>
      </w:r>
      <w:r>
        <w:t>,</w:t>
      </w:r>
      <w:r w:rsidRPr="00BB7B9C">
        <w:t xml:space="preserve"> les députés examinent les propositions, les déclarations et les plaintes que leur adressent les citoyens, prennent des mesures </w:t>
      </w:r>
      <w:r>
        <w:t>pour y donner suite</w:t>
      </w:r>
      <w:r w:rsidRPr="00BB7B9C">
        <w:t xml:space="preserve"> dans le respect de la légalité et en temps voulu, conformément à la législation en vigueur, étudient les causes à l’origine des plaintes des citoyens et présentent des propositions à la Chambre des représentants, au Conseil de la République et à </w:t>
      </w:r>
      <w:r>
        <w:t>ses organes, aux c</w:t>
      </w:r>
      <w:r w:rsidRPr="00BB7B9C">
        <w:t xml:space="preserve">onseils locaux de députés, aux organes du pouvoir exécutif et à d’autres organes de l’État, </w:t>
      </w:r>
      <w:r>
        <w:t>ainsi qu’</w:t>
      </w:r>
      <w:r w:rsidRPr="00BB7B9C">
        <w:t xml:space="preserve">aux associations, </w:t>
      </w:r>
      <w:r>
        <w:t>institutions</w:t>
      </w:r>
      <w:r w:rsidRPr="00BB7B9C">
        <w:t>, organisations et entreprises</w:t>
      </w:r>
      <w:r>
        <w:t xml:space="preserve"> concernées</w:t>
      </w:r>
      <w:r w:rsidRPr="00BB7B9C">
        <w:t>. Les députés veillent à ce que les communications qui leur ont été adressées</w:t>
      </w:r>
      <w:r>
        <w:t xml:space="preserve"> par des citoyens</w:t>
      </w:r>
      <w:r w:rsidRPr="00BB7B9C">
        <w:t xml:space="preserve"> soient examinées par les organes de l’État</w:t>
      </w:r>
      <w:r>
        <w:t xml:space="preserve"> et les organes compétents des</w:t>
      </w:r>
      <w:r w:rsidRPr="00BB7B9C">
        <w:t xml:space="preserve"> associations, </w:t>
      </w:r>
      <w:r>
        <w:t>institutions</w:t>
      </w:r>
      <w:r w:rsidRPr="00BB7B9C">
        <w:t xml:space="preserve">, organisations et entreprises, </w:t>
      </w:r>
      <w:r>
        <w:t xml:space="preserve">et </w:t>
      </w:r>
      <w:r w:rsidRPr="00BB7B9C">
        <w:t xml:space="preserve">participent personnellement à leur examen et au </w:t>
      </w:r>
      <w:r>
        <w:t>suivi de l’application</w:t>
      </w:r>
      <w:r w:rsidRPr="00BB7B9C">
        <w:t xml:space="preserve"> des décisions </w:t>
      </w:r>
      <w:r>
        <w:t>dont elles font l’objet. En fonction des</w:t>
      </w:r>
      <w:r w:rsidRPr="00BB7B9C">
        <w:t xml:space="preserve"> résultats de l’examen des propositions, des déclarations ou des plaintes</w:t>
      </w:r>
      <w:r>
        <w:t xml:space="preserve"> émanant de citoyens</w:t>
      </w:r>
      <w:r w:rsidRPr="00BB7B9C">
        <w:t>, les députés peuvent adresser un rapport aux res</w:t>
      </w:r>
      <w:r>
        <w:t>ponsables des organes de l’État</w:t>
      </w:r>
      <w:r w:rsidRPr="00BB7B9C">
        <w:t xml:space="preserve"> </w:t>
      </w:r>
      <w:r>
        <w:t>compétents et aux différents organes des</w:t>
      </w:r>
      <w:r w:rsidRPr="00BB7B9C">
        <w:t xml:space="preserve"> associations, </w:t>
      </w:r>
      <w:r>
        <w:t>institutions</w:t>
      </w:r>
      <w:r w:rsidRPr="00BB7B9C">
        <w:t>, organisations et entreprises concernées.</w:t>
      </w:r>
    </w:p>
    <w:p w:rsidR="006B3674" w:rsidRPr="00BB7B9C" w:rsidRDefault="006B3674" w:rsidP="00134AFF">
      <w:pPr>
        <w:pStyle w:val="H1G"/>
      </w:pPr>
      <w:r>
        <w:tab/>
      </w:r>
      <w:r>
        <w:tab/>
        <w:t xml:space="preserve">Alinéa </w:t>
      </w:r>
      <w:r w:rsidRPr="00233B3A">
        <w:rPr>
          <w:i/>
        </w:rPr>
        <w:t>c</w:t>
      </w:r>
    </w:p>
    <w:p w:rsidR="006B3674" w:rsidRPr="005571A4" w:rsidRDefault="006B3674" w:rsidP="006B3674">
      <w:pPr>
        <w:pStyle w:val="SingleTxtG"/>
        <w:rPr>
          <w:b/>
          <w:i/>
          <w:lang w:val="fr-FR"/>
        </w:rPr>
      </w:pPr>
      <w:r w:rsidRPr="005571A4">
        <w:rPr>
          <w:b/>
          <w:i/>
          <w:lang w:val="fr-FR"/>
        </w:rPr>
        <w:t>Étudier la possibilité d’établir une commission nationale des droits de l’homme, gouvernementale et non gouvernementale, indépendante et impartiale, qui soit dotée de pouvoirs effectifs, entre autres pour défendre les droits de l’homme et pour enquêter sur toutes les plaintes concernant des violations des droits de l’homme, en particulier celles qui portent sur l’application de la Convention.</w:t>
      </w:r>
    </w:p>
    <w:p w:rsidR="006B3674" w:rsidRPr="00BB7B9C" w:rsidRDefault="006B3674" w:rsidP="006B3674">
      <w:pPr>
        <w:pStyle w:val="SingleTxtG"/>
        <w:rPr>
          <w:lang w:val="fr-FR"/>
        </w:rPr>
      </w:pPr>
      <w:r w:rsidRPr="00BB7B9C">
        <w:rPr>
          <w:lang w:val="fr-FR"/>
        </w:rPr>
        <w:t>66.</w:t>
      </w:r>
      <w:r w:rsidRPr="00BB7B9C">
        <w:rPr>
          <w:lang w:val="fr-FR"/>
        </w:rPr>
        <w:tab/>
      </w:r>
      <w:r>
        <w:rPr>
          <w:lang w:val="fr-FR"/>
        </w:rPr>
        <w:t>La promotion des</w:t>
      </w:r>
      <w:r w:rsidRPr="00BB7B9C">
        <w:rPr>
          <w:lang w:val="fr-FR"/>
        </w:rPr>
        <w:t xml:space="preserve"> droits de l’homme et </w:t>
      </w:r>
      <w:r>
        <w:rPr>
          <w:lang w:val="fr-FR"/>
        </w:rPr>
        <w:t>l’examen d</w:t>
      </w:r>
      <w:r w:rsidRPr="00BB7B9C">
        <w:rPr>
          <w:lang w:val="fr-FR"/>
        </w:rPr>
        <w:t>es plaintes concernant les violations des droits d</w:t>
      </w:r>
      <w:r>
        <w:rPr>
          <w:lang w:val="fr-FR"/>
        </w:rPr>
        <w:t>e l’homme incombent aux structures suivantes:</w:t>
      </w:r>
    </w:p>
    <w:p w:rsidR="006B3674" w:rsidRPr="00BB7B9C" w:rsidRDefault="006B3674" w:rsidP="006B3674">
      <w:pPr>
        <w:pStyle w:val="Bullet1G"/>
        <w:numPr>
          <w:ilvl w:val="0"/>
          <w:numId w:val="37"/>
        </w:numPr>
        <w:rPr>
          <w:lang w:val="fr-FR"/>
        </w:rPr>
      </w:pPr>
      <w:r w:rsidRPr="00BB7B9C">
        <w:rPr>
          <w:lang w:val="fr-FR"/>
        </w:rPr>
        <w:t xml:space="preserve">La Commission des droits de l’homme, des relations nationales et des médias, </w:t>
      </w:r>
      <w:r>
        <w:rPr>
          <w:lang w:val="fr-FR"/>
        </w:rPr>
        <w:t>créée</w:t>
      </w:r>
      <w:r w:rsidRPr="00BB7B9C">
        <w:rPr>
          <w:lang w:val="fr-FR"/>
        </w:rPr>
        <w:t xml:space="preserve"> en vertu d’une décision de la Chambre des représentants de l’Assemblée nationale en date du 22 novembre 2000. La Commission a compétence pour examiner les questions relatives aux droits, aux libertés et aux obligations des citoyens, aux référendums nationaux, à la nationalité, aux relations nationales, à la politique de l’information et aux médias, aux partis, aux syndicats et autres associations, aux organisations religieuses et aux droits des personnes victimes </w:t>
      </w:r>
      <w:r>
        <w:rPr>
          <w:lang w:val="fr-FR"/>
        </w:rPr>
        <w:t>d’une répression entre 1920 et 1980;</w:t>
      </w:r>
    </w:p>
    <w:p w:rsidR="006B3674" w:rsidRPr="00BB7B9C" w:rsidRDefault="006B3674" w:rsidP="006B3674">
      <w:pPr>
        <w:pStyle w:val="Bullet1G"/>
        <w:numPr>
          <w:ilvl w:val="0"/>
          <w:numId w:val="37"/>
        </w:numPr>
        <w:rPr>
          <w:lang w:val="fr-FR"/>
        </w:rPr>
      </w:pPr>
      <w:r w:rsidRPr="00BB7B9C">
        <w:rPr>
          <w:lang w:val="fr-FR"/>
        </w:rPr>
        <w:t xml:space="preserve">La Commission des droits de l’homme de la </w:t>
      </w:r>
      <w:r>
        <w:rPr>
          <w:lang w:val="fr-FR"/>
        </w:rPr>
        <w:t>CEI</w:t>
      </w:r>
      <w:r w:rsidRPr="00BB7B9C">
        <w:rPr>
          <w:lang w:val="fr-FR"/>
        </w:rPr>
        <w:t xml:space="preserve">, créée en vertu de l’article 33 de la Charte de la CEI. Par sa décision du 24 septembre 1993, le Conseil des chefs </w:t>
      </w:r>
      <w:r>
        <w:rPr>
          <w:lang w:val="fr-FR"/>
        </w:rPr>
        <w:t>d’État de la CEI a approuvé le r</w:t>
      </w:r>
      <w:r w:rsidRPr="00BB7B9C">
        <w:rPr>
          <w:lang w:val="fr-FR"/>
        </w:rPr>
        <w:t>èglement de la Commission des droits de l’homme de la CEI, entré en vigueur le 11 août 1998</w:t>
      </w:r>
      <w:r>
        <w:rPr>
          <w:lang w:val="fr-FR"/>
        </w:rPr>
        <w:t>,</w:t>
      </w:r>
      <w:r w:rsidRPr="00BB7B9C">
        <w:rPr>
          <w:lang w:val="fr-FR"/>
        </w:rPr>
        <w:t xml:space="preserve"> et qui régit l’activité de ladite Commission. </w:t>
      </w:r>
      <w:r>
        <w:rPr>
          <w:lang w:val="fr-FR"/>
        </w:rPr>
        <w:t xml:space="preserve">Celle-ci </w:t>
      </w:r>
      <w:r w:rsidRPr="00BB7B9C">
        <w:rPr>
          <w:lang w:val="fr-FR"/>
        </w:rPr>
        <w:t>est un organe consultatif, qui veille à l’exécution des obligations contractées par les États membre</w:t>
      </w:r>
      <w:r>
        <w:rPr>
          <w:lang w:val="fr-FR"/>
        </w:rPr>
        <w:t>s</w:t>
      </w:r>
      <w:r w:rsidRPr="00BB7B9C">
        <w:rPr>
          <w:lang w:val="fr-FR"/>
        </w:rPr>
        <w:t xml:space="preserve"> de la CEI dans le domaine des droits de l’homme. Le siège de la Commission est à Minsk.</w:t>
      </w:r>
    </w:p>
    <w:p w:rsidR="006B3674" w:rsidRPr="00BB7B9C" w:rsidRDefault="006B3674" w:rsidP="006B3674">
      <w:pPr>
        <w:pStyle w:val="SingleTxtG"/>
        <w:rPr>
          <w:lang w:val="fr-FR"/>
        </w:rPr>
      </w:pPr>
      <w:r w:rsidRPr="00BB7B9C">
        <w:rPr>
          <w:lang w:val="fr-FR"/>
        </w:rPr>
        <w:t xml:space="preserve">Le Conseil public consultatif auprès de la présidence, créé </w:t>
      </w:r>
      <w:r>
        <w:rPr>
          <w:lang w:val="fr-FR"/>
        </w:rPr>
        <w:t>avec une large participation de</w:t>
      </w:r>
      <w:r w:rsidRPr="00BB7B9C">
        <w:rPr>
          <w:lang w:val="fr-FR"/>
        </w:rPr>
        <w:t xml:space="preserve"> représentants de la société civile, </w:t>
      </w:r>
      <w:r>
        <w:rPr>
          <w:lang w:val="fr-FR"/>
        </w:rPr>
        <w:t>mène ses activités</w:t>
      </w:r>
      <w:r w:rsidRPr="00BB7B9C">
        <w:rPr>
          <w:lang w:val="fr-FR"/>
        </w:rPr>
        <w:t xml:space="preserve"> depuis le 28 janvier 2009. </w:t>
      </w:r>
      <w:r>
        <w:rPr>
          <w:lang w:val="fr-FR"/>
        </w:rPr>
        <w:t>Il</w:t>
      </w:r>
      <w:r w:rsidRPr="00BB7B9C">
        <w:rPr>
          <w:lang w:val="fr-FR"/>
        </w:rPr>
        <w:t xml:space="preserve"> a pour principal objectif d’élaborer </w:t>
      </w:r>
      <w:r>
        <w:rPr>
          <w:lang w:val="fr-FR"/>
        </w:rPr>
        <w:t xml:space="preserve">à l’intention des autorités </w:t>
      </w:r>
      <w:r w:rsidRPr="00BB7B9C">
        <w:rPr>
          <w:lang w:val="fr-FR"/>
        </w:rPr>
        <w:t xml:space="preserve">du Bélarus </w:t>
      </w:r>
      <w:r>
        <w:rPr>
          <w:lang w:val="fr-FR"/>
        </w:rPr>
        <w:t xml:space="preserve">des recommandations </w:t>
      </w:r>
      <w:r w:rsidRPr="00BB7B9C">
        <w:rPr>
          <w:lang w:val="fr-FR"/>
        </w:rPr>
        <w:t xml:space="preserve">sur des questions touchant au développement de l’État et de la société. Le 17 </w:t>
      </w:r>
      <w:r>
        <w:rPr>
          <w:lang w:val="fr-FR"/>
        </w:rPr>
        <w:t>juin</w:t>
      </w:r>
      <w:r w:rsidRPr="00BB7B9C">
        <w:rPr>
          <w:lang w:val="fr-FR"/>
        </w:rPr>
        <w:t xml:space="preserve"> 2009, </w:t>
      </w:r>
      <w:r>
        <w:rPr>
          <w:lang w:val="fr-FR"/>
        </w:rPr>
        <w:t>dans le cadre d’une visite de</w:t>
      </w:r>
      <w:r w:rsidRPr="00BB7B9C">
        <w:rPr>
          <w:lang w:val="fr-FR"/>
        </w:rPr>
        <w:t xml:space="preserve"> l’établissement pénitentiaire de la ville de Jodino</w:t>
      </w:r>
      <w:r>
        <w:rPr>
          <w:lang w:val="fr-FR"/>
        </w:rPr>
        <w:t>,</w:t>
      </w:r>
      <w:r w:rsidRPr="00BB7B9C">
        <w:rPr>
          <w:lang w:val="fr-FR"/>
        </w:rPr>
        <w:t xml:space="preserve"> </w:t>
      </w:r>
      <w:r>
        <w:rPr>
          <w:lang w:val="fr-FR"/>
        </w:rPr>
        <w:t>le Conseil a tenu</w:t>
      </w:r>
      <w:r w:rsidRPr="00BB7B9C">
        <w:rPr>
          <w:lang w:val="fr-FR"/>
        </w:rPr>
        <w:t xml:space="preserve"> une réunio</w:t>
      </w:r>
      <w:r>
        <w:rPr>
          <w:lang w:val="fr-FR"/>
        </w:rPr>
        <w:t>n sur le thème «</w:t>
      </w:r>
      <w:r w:rsidRPr="00BB7B9C">
        <w:rPr>
          <w:lang w:val="fr-FR"/>
        </w:rPr>
        <w:t>Humanisation du système pénitentiaire du Bélarus; contrôle public du respect des droits de l’ho</w:t>
      </w:r>
      <w:r>
        <w:rPr>
          <w:lang w:val="fr-FR"/>
        </w:rPr>
        <w:t>mme dans les lieux de détention»</w:t>
      </w:r>
      <w:r w:rsidRPr="00BB7B9C">
        <w:rPr>
          <w:lang w:val="fr-FR"/>
        </w:rPr>
        <w:t xml:space="preserve">. Les participants à la réunion </w:t>
      </w:r>
      <w:r>
        <w:rPr>
          <w:lang w:val="fr-FR"/>
        </w:rPr>
        <w:t xml:space="preserve">ont préconisé </w:t>
      </w:r>
      <w:r w:rsidRPr="00BB7B9C">
        <w:rPr>
          <w:lang w:val="fr-FR"/>
        </w:rPr>
        <w:t>la poursuite de l’amélioration du système pénitentiaire du pays. Les recommandations formulées par les membres du Conseil seront adressées aux organes de l’État concernés pour suite à donner.</w:t>
      </w:r>
    </w:p>
    <w:p w:rsidR="006B3674" w:rsidRPr="00BB7B9C" w:rsidRDefault="006B3674" w:rsidP="006B3674">
      <w:pPr>
        <w:pStyle w:val="SingleTxtG"/>
        <w:rPr>
          <w:lang w:val="fr-FR"/>
        </w:rPr>
      </w:pPr>
      <w:r w:rsidRPr="00BB7B9C">
        <w:rPr>
          <w:lang w:val="fr-FR"/>
        </w:rPr>
        <w:t>67.</w:t>
      </w:r>
      <w:r w:rsidRPr="00BB7B9C">
        <w:rPr>
          <w:lang w:val="fr-FR"/>
        </w:rPr>
        <w:tab/>
        <w:t xml:space="preserve">Afin de </w:t>
      </w:r>
      <w:r>
        <w:rPr>
          <w:lang w:val="fr-FR"/>
        </w:rPr>
        <w:t>protéger les droits des détenus</w:t>
      </w:r>
      <w:r w:rsidRPr="00BB7B9C">
        <w:rPr>
          <w:lang w:val="fr-FR"/>
        </w:rPr>
        <w:t xml:space="preserve"> conformément à l’article 21 du Code d’applica</w:t>
      </w:r>
      <w:r>
        <w:rPr>
          <w:lang w:val="fr-FR"/>
        </w:rPr>
        <w:t>tion des peines, on a créé une c</w:t>
      </w:r>
      <w:r w:rsidRPr="00BB7B9C">
        <w:rPr>
          <w:lang w:val="fr-FR"/>
        </w:rPr>
        <w:t>ommission nationale publique de surveillance auprès du Ministère de la justice, ainsi que des commissions de surveillance locales auprès des directions générales des service</w:t>
      </w:r>
      <w:r>
        <w:rPr>
          <w:lang w:val="fr-FR"/>
        </w:rPr>
        <w:t>s</w:t>
      </w:r>
      <w:r w:rsidRPr="00BB7B9C">
        <w:rPr>
          <w:lang w:val="fr-FR"/>
        </w:rPr>
        <w:t xml:space="preserve"> de justice des comité exécutifs régionaux </w:t>
      </w:r>
      <w:r>
        <w:rPr>
          <w:lang w:val="fr-FR"/>
        </w:rPr>
        <w:t>et du c</w:t>
      </w:r>
      <w:r w:rsidRPr="00BB7B9C">
        <w:rPr>
          <w:lang w:val="fr-FR"/>
        </w:rPr>
        <w:t xml:space="preserve">omité exécutif de la ville de Minsk. </w:t>
      </w:r>
      <w:r>
        <w:rPr>
          <w:lang w:val="fr-FR"/>
        </w:rPr>
        <w:t>Dans les d</w:t>
      </w:r>
      <w:r w:rsidRPr="00BB7B9C">
        <w:rPr>
          <w:lang w:val="fr-FR"/>
        </w:rPr>
        <w:t xml:space="preserve">eux ans </w:t>
      </w:r>
      <w:r>
        <w:rPr>
          <w:lang w:val="fr-FR"/>
        </w:rPr>
        <w:t>qui se sont écoulés depuis</w:t>
      </w:r>
      <w:r w:rsidRPr="00BB7B9C">
        <w:rPr>
          <w:lang w:val="fr-FR"/>
        </w:rPr>
        <w:t xml:space="preserve"> leur mise en place, les commissions </w:t>
      </w:r>
      <w:r>
        <w:rPr>
          <w:lang w:val="fr-FR"/>
        </w:rPr>
        <w:t>ont effectué 38 visites auprès d’</w:t>
      </w:r>
      <w:r w:rsidRPr="00BB7B9C">
        <w:rPr>
          <w:lang w:val="fr-FR"/>
        </w:rPr>
        <w:t xml:space="preserve">organes et </w:t>
      </w:r>
      <w:r>
        <w:rPr>
          <w:lang w:val="fr-FR"/>
        </w:rPr>
        <w:t>d’</w:t>
      </w:r>
      <w:r w:rsidRPr="00BB7B9C">
        <w:rPr>
          <w:lang w:val="fr-FR"/>
        </w:rPr>
        <w:t xml:space="preserve">établissements chargés de </w:t>
      </w:r>
      <w:r>
        <w:rPr>
          <w:lang w:val="fr-FR"/>
        </w:rPr>
        <w:t>l’application</w:t>
      </w:r>
      <w:r w:rsidRPr="00BB7B9C">
        <w:rPr>
          <w:lang w:val="fr-FR"/>
        </w:rPr>
        <w:t xml:space="preserve"> des peines et d’autres mesures pénales. Les questions </w:t>
      </w:r>
      <w:r>
        <w:rPr>
          <w:lang w:val="fr-FR"/>
        </w:rPr>
        <w:t>dont sont saisies</w:t>
      </w:r>
      <w:r w:rsidRPr="00BB7B9C">
        <w:rPr>
          <w:lang w:val="fr-FR"/>
        </w:rPr>
        <w:t xml:space="preserve"> les commissions conce</w:t>
      </w:r>
      <w:r>
        <w:rPr>
          <w:lang w:val="fr-FR"/>
        </w:rPr>
        <w:t>rna</w:t>
      </w:r>
      <w:r w:rsidRPr="00BB7B9C">
        <w:rPr>
          <w:lang w:val="fr-FR"/>
        </w:rPr>
        <w:t>nt l’exécutio</w:t>
      </w:r>
      <w:r>
        <w:rPr>
          <w:lang w:val="fr-FR"/>
        </w:rPr>
        <w:t>n de leur peine par les détenus</w:t>
      </w:r>
      <w:r w:rsidRPr="00BB7B9C">
        <w:rPr>
          <w:lang w:val="fr-FR"/>
        </w:rPr>
        <w:t xml:space="preserve"> sont analysées et </w:t>
      </w:r>
      <w:r>
        <w:rPr>
          <w:lang w:val="fr-FR"/>
        </w:rPr>
        <w:t>renvoyées</w:t>
      </w:r>
      <w:r w:rsidRPr="00BB7B9C">
        <w:rPr>
          <w:lang w:val="fr-FR"/>
        </w:rPr>
        <w:t xml:space="preserve"> au Ministère de l’intérieur et aux autres organes compétents pour qu’ils décident des mesures </w:t>
      </w:r>
      <w:r>
        <w:rPr>
          <w:lang w:val="fr-FR"/>
        </w:rPr>
        <w:t>susceptibles d’</w:t>
      </w:r>
      <w:r w:rsidRPr="00BB7B9C">
        <w:rPr>
          <w:lang w:val="fr-FR"/>
        </w:rPr>
        <w:t xml:space="preserve">être prises. </w:t>
      </w:r>
      <w:r>
        <w:rPr>
          <w:lang w:val="fr-FR"/>
        </w:rPr>
        <w:t>Diverses</w:t>
      </w:r>
      <w:r w:rsidRPr="00BB7B9C">
        <w:rPr>
          <w:lang w:val="fr-FR"/>
        </w:rPr>
        <w:t xml:space="preserve"> mesures organisationnelles et méthodologiques ont été </w:t>
      </w:r>
      <w:r>
        <w:rPr>
          <w:lang w:val="fr-FR"/>
        </w:rPr>
        <w:t>adoptées</w:t>
      </w:r>
      <w:r w:rsidRPr="00BB7B9C">
        <w:rPr>
          <w:lang w:val="fr-FR"/>
        </w:rPr>
        <w:t xml:space="preserve"> pour améliorer le fonctionnement des commissions. En 2008 et 2009, le Ministère de la justice a </w:t>
      </w:r>
      <w:r>
        <w:rPr>
          <w:lang w:val="fr-FR"/>
        </w:rPr>
        <w:t>mené à bien</w:t>
      </w:r>
      <w:r w:rsidRPr="00BB7B9C">
        <w:rPr>
          <w:lang w:val="fr-FR"/>
        </w:rPr>
        <w:t xml:space="preserve">, conjointement avec le bureau de l’OSCE à Minsk, un projet d’assistance technique internationale </w:t>
      </w:r>
      <w:r>
        <w:rPr>
          <w:lang w:val="fr-FR"/>
        </w:rPr>
        <w:t>consacré à la p</w:t>
      </w:r>
      <w:r w:rsidRPr="00BB7B9C">
        <w:rPr>
          <w:lang w:val="fr-FR"/>
        </w:rPr>
        <w:t>ratique de la coopération entre les associations et les établisseme</w:t>
      </w:r>
      <w:r>
        <w:rPr>
          <w:lang w:val="fr-FR"/>
        </w:rPr>
        <w:t>nts pénitentiaires à l’étranger</w:t>
      </w:r>
      <w:r w:rsidRPr="00BB7B9C">
        <w:rPr>
          <w:lang w:val="fr-FR"/>
        </w:rPr>
        <w:t>. Un séminaire internation</w:t>
      </w:r>
      <w:r>
        <w:rPr>
          <w:lang w:val="fr-FR"/>
        </w:rPr>
        <w:t>al a été organisé sur le thème «</w:t>
      </w:r>
      <w:r w:rsidRPr="00BB7B9C">
        <w:rPr>
          <w:lang w:val="fr-FR"/>
        </w:rPr>
        <w:t>Contrôle public des établissements pénitentiaires: pratique internationale et données d’expérience po</w:t>
      </w:r>
      <w:r>
        <w:rPr>
          <w:lang w:val="fr-FR"/>
        </w:rPr>
        <w:t>ur le Bélarus»</w:t>
      </w:r>
      <w:r w:rsidRPr="00BB7B9C">
        <w:rPr>
          <w:lang w:val="fr-FR"/>
        </w:rPr>
        <w:t>.</w:t>
      </w:r>
    </w:p>
    <w:p w:rsidR="006B3674" w:rsidRPr="00BB7B9C" w:rsidRDefault="006B3674" w:rsidP="006B3674">
      <w:pPr>
        <w:pStyle w:val="SingleTxtG"/>
      </w:pPr>
      <w:r w:rsidRPr="00BB7B9C">
        <w:rPr>
          <w:lang w:val="fr-FR"/>
        </w:rPr>
        <w:t>68.</w:t>
      </w:r>
      <w:r w:rsidRPr="00BB7B9C">
        <w:rPr>
          <w:lang w:val="fr-FR"/>
        </w:rPr>
        <w:tab/>
      </w:r>
      <w:r>
        <w:t>Aux termes de l</w:t>
      </w:r>
      <w:r w:rsidRPr="00BB7B9C">
        <w:t>’article 61 de la Constitution</w:t>
      </w:r>
      <w:r>
        <w:t>,</w:t>
      </w:r>
      <w:r w:rsidRPr="00BB7B9C">
        <w:t xml:space="preserve"> chacun a le droit, en vertu des instruments internationaux ratifiés par la République du Bélarus, de s’adresser aux organisations internationales pour défendre ses droits </w:t>
      </w:r>
      <w:r>
        <w:t xml:space="preserve">et libertés </w:t>
      </w:r>
      <w:r w:rsidRPr="00BB7B9C">
        <w:t xml:space="preserve">dès lors que tous les recours internes ont été épuisés. Par </w:t>
      </w:r>
      <w:r>
        <w:t xml:space="preserve">une </w:t>
      </w:r>
      <w:r w:rsidRPr="00BB7B9C">
        <w:t>décision du Conseil suprême de la République du Bélarus en date du 10 janvier 1992, le Bélarus a ratifié le Protocole facultatif se rapportant au Pacte international relatif aux droits civils et politiques et a ainsi reconnu la compétence du Comité des d</w:t>
      </w:r>
      <w:r>
        <w:t>roits de l’homme pour examiner l</w:t>
      </w:r>
      <w:r w:rsidRPr="00BB7B9C">
        <w:t xml:space="preserve">es communications (plaintes) </w:t>
      </w:r>
      <w:r>
        <w:t>soumises par des</w:t>
      </w:r>
      <w:r w:rsidRPr="00BB7B9C">
        <w:t xml:space="preserve"> particuliers concernant les violations des droits reconnus par le Pacte, notamment celles ayant un rapport avec la mise en œuvre de la Convention.</w:t>
      </w:r>
    </w:p>
    <w:p w:rsidR="006B3674" w:rsidRPr="00BB7B9C" w:rsidRDefault="006B3674" w:rsidP="00134AFF">
      <w:pPr>
        <w:pStyle w:val="H1G"/>
      </w:pPr>
      <w:r>
        <w:tab/>
      </w:r>
      <w:r>
        <w:tab/>
        <w:t>Alinéa</w:t>
      </w:r>
      <w:r w:rsidRPr="00BB7B9C">
        <w:t xml:space="preserve"> </w:t>
      </w:r>
      <w:r w:rsidRPr="00374351">
        <w:rPr>
          <w:i/>
        </w:rPr>
        <w:t>d</w:t>
      </w:r>
    </w:p>
    <w:p w:rsidR="006B3674" w:rsidRPr="005571A4" w:rsidRDefault="006B3674" w:rsidP="006B3674">
      <w:pPr>
        <w:pStyle w:val="SingleTxtG"/>
        <w:rPr>
          <w:b/>
          <w:i/>
          <w:lang w:val="fr-FR"/>
        </w:rPr>
      </w:pPr>
      <w:r w:rsidRPr="005571A4">
        <w:rPr>
          <w:b/>
          <w:i/>
          <w:lang w:val="fr-FR"/>
        </w:rPr>
        <w:t>Prendre des mesures, notamment pour une révision de la Constitution, des lois et des décrets, en vue d’établir et de garantir l’indépendance du pouvoir judiciaire et des membres du barreau dans l’exercice de leurs fonctions, conformément aux normes internationales.</w:t>
      </w:r>
    </w:p>
    <w:p w:rsidR="006B3674" w:rsidRPr="00BB7B9C" w:rsidRDefault="006B3674" w:rsidP="006B3674">
      <w:pPr>
        <w:pStyle w:val="SingleTxtG"/>
        <w:rPr>
          <w:bCs/>
          <w:lang w:val="fr-FR"/>
        </w:rPr>
      </w:pPr>
      <w:r w:rsidRPr="00BB7B9C">
        <w:rPr>
          <w:lang w:val="fr-FR"/>
        </w:rPr>
        <w:t>69.</w:t>
      </w:r>
      <w:r w:rsidRPr="00BB7B9C">
        <w:rPr>
          <w:lang w:val="fr-FR"/>
        </w:rPr>
        <w:tab/>
        <w:t xml:space="preserve">L’article 60 de la Constitution garantit à chacun </w:t>
      </w:r>
      <w:r w:rsidRPr="00BB7B9C">
        <w:rPr>
          <w:bCs/>
          <w:lang w:val="fr-FR"/>
        </w:rPr>
        <w:t xml:space="preserve">la protection de ses droits et libertés par un tribunal compétent, indépendant et impartial dans </w:t>
      </w:r>
      <w:r>
        <w:rPr>
          <w:bCs/>
          <w:lang w:val="fr-FR"/>
        </w:rPr>
        <w:t>les</w:t>
      </w:r>
      <w:r w:rsidRPr="00BB7B9C">
        <w:rPr>
          <w:bCs/>
          <w:lang w:val="fr-FR"/>
        </w:rPr>
        <w:t xml:space="preserve"> délai</w:t>
      </w:r>
      <w:r>
        <w:rPr>
          <w:bCs/>
          <w:lang w:val="fr-FR"/>
        </w:rPr>
        <w:t>s</w:t>
      </w:r>
      <w:r w:rsidRPr="00BB7B9C">
        <w:rPr>
          <w:bCs/>
          <w:lang w:val="fr-FR"/>
        </w:rPr>
        <w:t xml:space="preserve"> fixé</w:t>
      </w:r>
      <w:r>
        <w:rPr>
          <w:bCs/>
          <w:lang w:val="fr-FR"/>
        </w:rPr>
        <w:t>s</w:t>
      </w:r>
      <w:r w:rsidRPr="00BB7B9C">
        <w:rPr>
          <w:bCs/>
          <w:lang w:val="fr-FR"/>
        </w:rPr>
        <w:t xml:space="preserve"> par la loi. Cette disposition constitue un</w:t>
      </w:r>
      <w:r>
        <w:rPr>
          <w:bCs/>
          <w:lang w:val="fr-FR"/>
        </w:rPr>
        <w:t>e</w:t>
      </w:r>
      <w:r w:rsidRPr="00BB7B9C">
        <w:rPr>
          <w:bCs/>
          <w:lang w:val="fr-FR"/>
        </w:rPr>
        <w:t xml:space="preserve"> importante </w:t>
      </w:r>
      <w:r>
        <w:rPr>
          <w:bCs/>
          <w:lang w:val="fr-FR"/>
        </w:rPr>
        <w:t>garantie</w:t>
      </w:r>
      <w:r w:rsidRPr="00BB7B9C">
        <w:rPr>
          <w:bCs/>
          <w:lang w:val="fr-FR"/>
        </w:rPr>
        <w:t xml:space="preserve"> contre tout acte et toute décision susceptibles de porter atteinte</w:t>
      </w:r>
      <w:r>
        <w:rPr>
          <w:bCs/>
          <w:lang w:val="fr-FR"/>
        </w:rPr>
        <w:t xml:space="preserve"> aux </w:t>
      </w:r>
      <w:r w:rsidRPr="00BB7B9C">
        <w:rPr>
          <w:bCs/>
          <w:lang w:val="fr-FR"/>
        </w:rPr>
        <w:t xml:space="preserve">droits et </w:t>
      </w:r>
      <w:r>
        <w:rPr>
          <w:bCs/>
          <w:lang w:val="fr-FR"/>
        </w:rPr>
        <w:t>aux</w:t>
      </w:r>
      <w:r w:rsidRPr="00BB7B9C">
        <w:rPr>
          <w:bCs/>
          <w:lang w:val="fr-FR"/>
        </w:rPr>
        <w:t xml:space="preserve"> libertés des citoyens. Le droit à la protection des tribunaux concerne les droits qui ne peuvent être restreints, y compris </w:t>
      </w:r>
      <w:r>
        <w:rPr>
          <w:bCs/>
          <w:lang w:val="fr-FR"/>
        </w:rPr>
        <w:t>dans le cas de</w:t>
      </w:r>
      <w:r w:rsidRPr="00BB7B9C">
        <w:rPr>
          <w:bCs/>
          <w:lang w:val="fr-FR"/>
        </w:rPr>
        <w:t xml:space="preserve"> personnes dont le droit de s’adresser à la justice n’est pas </w:t>
      </w:r>
      <w:r>
        <w:rPr>
          <w:bCs/>
          <w:lang w:val="fr-FR"/>
        </w:rPr>
        <w:t>expressément</w:t>
      </w:r>
      <w:r w:rsidRPr="00BB7B9C">
        <w:rPr>
          <w:bCs/>
          <w:lang w:val="fr-FR"/>
        </w:rPr>
        <w:t xml:space="preserve"> prévu par les actes </w:t>
      </w:r>
      <w:r>
        <w:rPr>
          <w:bCs/>
          <w:lang w:val="fr-FR"/>
        </w:rPr>
        <w:t xml:space="preserve">juridiques </w:t>
      </w:r>
      <w:r w:rsidRPr="00BB7B9C">
        <w:rPr>
          <w:bCs/>
          <w:lang w:val="fr-FR"/>
        </w:rPr>
        <w:t>normatifs</w:t>
      </w:r>
      <w:r>
        <w:rPr>
          <w:bCs/>
          <w:lang w:val="fr-FR"/>
        </w:rPr>
        <w:t xml:space="preserve"> du Bélarus</w:t>
      </w:r>
      <w:r w:rsidRPr="00BB7B9C">
        <w:rPr>
          <w:bCs/>
          <w:lang w:val="fr-FR"/>
        </w:rPr>
        <w:t xml:space="preserve">. L’indépendance fonctionnelle du tribunal signifie que la procédure </w:t>
      </w:r>
      <w:r>
        <w:rPr>
          <w:bCs/>
          <w:lang w:val="fr-FR"/>
        </w:rPr>
        <w:t xml:space="preserve">même </w:t>
      </w:r>
      <w:r w:rsidRPr="00BB7B9C">
        <w:rPr>
          <w:bCs/>
          <w:lang w:val="fr-FR"/>
        </w:rPr>
        <w:t>d’administration de la justice doit permettre aux magistrats d’examiner une affaire</w:t>
      </w:r>
      <w:r>
        <w:rPr>
          <w:bCs/>
          <w:lang w:val="fr-FR"/>
        </w:rPr>
        <w:t>, de se prononcer sur celle-ci</w:t>
      </w:r>
      <w:r w:rsidRPr="00BB7B9C">
        <w:rPr>
          <w:bCs/>
          <w:lang w:val="fr-FR"/>
        </w:rPr>
        <w:t xml:space="preserve"> et notamment d’exprim</w:t>
      </w:r>
      <w:r>
        <w:rPr>
          <w:bCs/>
          <w:lang w:val="fr-FR"/>
        </w:rPr>
        <w:t>er leur</w:t>
      </w:r>
      <w:r w:rsidRPr="00BB7B9C">
        <w:rPr>
          <w:bCs/>
          <w:lang w:val="fr-FR"/>
        </w:rPr>
        <w:t xml:space="preserve"> </w:t>
      </w:r>
      <w:r>
        <w:rPr>
          <w:bCs/>
          <w:lang w:val="fr-FR"/>
        </w:rPr>
        <w:t>position à ce sujet au cours des délibérations indépendamment</w:t>
      </w:r>
      <w:r w:rsidRPr="00BB7B9C">
        <w:rPr>
          <w:bCs/>
          <w:lang w:val="fr-FR"/>
        </w:rPr>
        <w:t xml:space="preserve"> des opinions ou des exigences </w:t>
      </w:r>
      <w:r>
        <w:rPr>
          <w:bCs/>
          <w:lang w:val="fr-FR"/>
        </w:rPr>
        <w:t>de tiers</w:t>
      </w:r>
      <w:r w:rsidRPr="00BB7B9C">
        <w:rPr>
          <w:bCs/>
          <w:lang w:val="fr-FR"/>
        </w:rPr>
        <w:t>. L’indépendance des juges</w:t>
      </w:r>
      <w:r>
        <w:rPr>
          <w:bCs/>
          <w:lang w:val="fr-FR"/>
        </w:rPr>
        <w:t>,</w:t>
      </w:r>
      <w:r w:rsidRPr="00BB7B9C">
        <w:rPr>
          <w:bCs/>
          <w:lang w:val="fr-FR"/>
        </w:rPr>
        <w:t xml:space="preserve"> </w:t>
      </w:r>
      <w:r>
        <w:rPr>
          <w:bCs/>
          <w:lang w:val="fr-FR"/>
        </w:rPr>
        <w:t>qui ne sont soumis à aucune autre autorité que celle de la loi, est</w:t>
      </w:r>
      <w:r w:rsidRPr="00BB7B9C">
        <w:rPr>
          <w:bCs/>
          <w:lang w:val="fr-FR"/>
        </w:rPr>
        <w:t xml:space="preserve"> un principe constitutionnel fondamental, consacré non seulement dans la Constitution (art.</w:t>
      </w:r>
      <w:r>
        <w:rPr>
          <w:bCs/>
          <w:lang w:val="fr-FR"/>
        </w:rPr>
        <w:t> </w:t>
      </w:r>
      <w:r w:rsidRPr="00BB7B9C">
        <w:rPr>
          <w:bCs/>
          <w:lang w:val="fr-FR"/>
        </w:rPr>
        <w:t>110), mais aussi dans le Code relatif à l’organisation de la justice et au statut des juges (art. 2 et 85), dans le Code de procédure pénale (art. 22), dans le Code de procédure civile (art. 11) et dans le Code de procédure commerciale (art.</w:t>
      </w:r>
      <w:r>
        <w:rPr>
          <w:bCs/>
          <w:lang w:val="fr-FR"/>
        </w:rPr>
        <w:t xml:space="preserve"> </w:t>
      </w:r>
      <w:r w:rsidRPr="00BB7B9C">
        <w:rPr>
          <w:bCs/>
          <w:lang w:val="fr-FR"/>
        </w:rPr>
        <w:t>12).</w:t>
      </w:r>
    </w:p>
    <w:p w:rsidR="006B3674" w:rsidRPr="00BB7B9C" w:rsidRDefault="006B3674" w:rsidP="006B3674">
      <w:pPr>
        <w:pStyle w:val="SingleTxtG"/>
      </w:pPr>
      <w:r w:rsidRPr="00BB7B9C">
        <w:rPr>
          <w:bCs/>
          <w:lang w:val="fr-FR"/>
        </w:rPr>
        <w:t>70.</w:t>
      </w:r>
      <w:r w:rsidRPr="00BB7B9C">
        <w:rPr>
          <w:bCs/>
          <w:lang w:val="fr-FR"/>
        </w:rPr>
        <w:tab/>
        <w:t xml:space="preserve">L’article 22 du Code de procédure pénale dispose que, dans l’exercice de </w:t>
      </w:r>
      <w:r>
        <w:rPr>
          <w:bCs/>
          <w:lang w:val="fr-FR"/>
        </w:rPr>
        <w:t>leurs fonctions</w:t>
      </w:r>
      <w:r w:rsidRPr="00BB7B9C">
        <w:rPr>
          <w:bCs/>
          <w:lang w:val="fr-FR"/>
        </w:rPr>
        <w:t xml:space="preserve">, les juges sont indépendants et n’obéissent qu’à la loi. Toute ingérence dans </w:t>
      </w:r>
      <w:r>
        <w:rPr>
          <w:bCs/>
          <w:lang w:val="fr-FR"/>
        </w:rPr>
        <w:t>l’activité</w:t>
      </w:r>
      <w:r w:rsidRPr="00BB7B9C">
        <w:rPr>
          <w:bCs/>
          <w:lang w:val="fr-FR"/>
        </w:rPr>
        <w:t xml:space="preserve"> des juges </w:t>
      </w:r>
      <w:r>
        <w:rPr>
          <w:bCs/>
          <w:lang w:val="fr-FR"/>
        </w:rPr>
        <w:t>en matière d’administration de la justice</w:t>
      </w:r>
      <w:r w:rsidRPr="00BB7B9C">
        <w:rPr>
          <w:bCs/>
          <w:lang w:val="fr-FR"/>
        </w:rPr>
        <w:t xml:space="preserve"> est interdite et sanctionnée par la loi. Selon l’article 85 du Code relatif à l’organisation de la justice et au statut des juges, </w:t>
      </w:r>
      <w:r>
        <w:rPr>
          <w:bCs/>
          <w:lang w:val="fr-FR"/>
        </w:rPr>
        <w:t xml:space="preserve">tant </w:t>
      </w:r>
      <w:r w:rsidRPr="00BB7B9C">
        <w:rPr>
          <w:bCs/>
          <w:lang w:val="fr-FR"/>
        </w:rPr>
        <w:t xml:space="preserve">les juges </w:t>
      </w:r>
      <w:r>
        <w:rPr>
          <w:bCs/>
          <w:lang w:val="fr-FR"/>
        </w:rPr>
        <w:t xml:space="preserve">que </w:t>
      </w:r>
      <w:r w:rsidRPr="00BB7B9C">
        <w:rPr>
          <w:bCs/>
          <w:lang w:val="fr-FR"/>
        </w:rPr>
        <w:t>les assesseurs populaires rendent la justice</w:t>
      </w:r>
      <w:r>
        <w:rPr>
          <w:bCs/>
          <w:lang w:val="fr-FR"/>
        </w:rPr>
        <w:t xml:space="preserve"> en toute</w:t>
      </w:r>
      <w:r w:rsidRPr="00BB7B9C">
        <w:rPr>
          <w:bCs/>
          <w:lang w:val="fr-FR"/>
        </w:rPr>
        <w:t xml:space="preserve"> indépendan</w:t>
      </w:r>
      <w:r>
        <w:rPr>
          <w:bCs/>
          <w:lang w:val="fr-FR"/>
        </w:rPr>
        <w:t>ce</w:t>
      </w:r>
      <w:r w:rsidRPr="00BB7B9C">
        <w:rPr>
          <w:bCs/>
          <w:lang w:val="fr-FR"/>
        </w:rPr>
        <w:t xml:space="preserve"> et n’obéissent qu’à la loi. L’indépendance des juges et des assesseurs populaires est garantie par les </w:t>
      </w:r>
      <w:r>
        <w:rPr>
          <w:bCs/>
          <w:lang w:val="fr-FR"/>
        </w:rPr>
        <w:t>dispositions, fixées par d</w:t>
      </w:r>
      <w:r w:rsidRPr="00BB7B9C">
        <w:rPr>
          <w:bCs/>
          <w:lang w:val="fr-FR"/>
        </w:rPr>
        <w:t>es textes législatifs, concernant leur nomination (sélection, confirmation), leur suspension ou leur destitution</w:t>
      </w:r>
      <w:r>
        <w:rPr>
          <w:bCs/>
          <w:lang w:val="fr-FR"/>
        </w:rPr>
        <w:t xml:space="preserve"> et</w:t>
      </w:r>
      <w:r w:rsidRPr="00BB7B9C">
        <w:rPr>
          <w:bCs/>
          <w:lang w:val="fr-FR"/>
        </w:rPr>
        <w:t xml:space="preserve"> leur immunité, la procédure d’examen des affaires, le principe du secret du délibéré et l’interdiction d’en exiger la divulgation, </w:t>
      </w:r>
      <w:r>
        <w:t xml:space="preserve">l’application </w:t>
      </w:r>
      <w:r w:rsidRPr="00BB7B9C">
        <w:t xml:space="preserve">de sanctions pour outrage à magistrat ou ingérence dans les activités du juge et d’autres garanties attachées au statut des juges et des assesseurs populaires, ainsi que par la mise en place </w:t>
      </w:r>
      <w:r>
        <w:t>de conditions d’</w:t>
      </w:r>
      <w:r w:rsidRPr="00BB7B9C">
        <w:t>organisation et de moyens techniques leur permettant d’exercer leurs fonctions.</w:t>
      </w:r>
    </w:p>
    <w:p w:rsidR="006B3674" w:rsidRDefault="006B3674" w:rsidP="006B3674">
      <w:pPr>
        <w:pStyle w:val="SingleTxtG"/>
      </w:pPr>
      <w:r w:rsidRPr="00BB7B9C">
        <w:t>71.</w:t>
      </w:r>
      <w:r w:rsidRPr="00BB7B9C">
        <w:tab/>
        <w:t>Toute pression</w:t>
      </w:r>
      <w:r>
        <w:t xml:space="preserve"> de quelque</w:t>
      </w:r>
      <w:r w:rsidRPr="00BB7B9C">
        <w:t xml:space="preserve"> forme</w:t>
      </w:r>
      <w:r>
        <w:t xml:space="preserve"> </w:t>
      </w:r>
      <w:r w:rsidRPr="00BB7B9C">
        <w:t>que soit, exercée sur le</w:t>
      </w:r>
      <w:r>
        <w:t>s</w:t>
      </w:r>
      <w:r w:rsidRPr="00BB7B9C">
        <w:t xml:space="preserve"> juges ou sur les assesseurs populaires </w:t>
      </w:r>
      <w:r>
        <w:t>en vue de</w:t>
      </w:r>
      <w:r w:rsidRPr="00BB7B9C">
        <w:t xml:space="preserve"> faire obstacle à l’examen complet, approfondi et objectif </w:t>
      </w:r>
      <w:r>
        <w:t xml:space="preserve">de telle ou telle </w:t>
      </w:r>
      <w:r w:rsidRPr="00BB7B9C">
        <w:t xml:space="preserve">affaire ou </w:t>
      </w:r>
      <w:r>
        <w:t>d’</w:t>
      </w:r>
      <w:r w:rsidRPr="00BB7B9C">
        <w:t>obtenir un jugement illégal entraîne les sanctions prévues par la loi.</w:t>
      </w:r>
    </w:p>
    <w:p w:rsidR="006B3674" w:rsidRPr="00BB7B9C" w:rsidRDefault="006B3674" w:rsidP="006B3674">
      <w:pPr>
        <w:pStyle w:val="SingleTxtG"/>
      </w:pPr>
      <w:r>
        <w:t>72.</w:t>
      </w:r>
      <w:r>
        <w:tab/>
        <w:t>Les médias n’ont pas le droit de préjuger, dans leurs communications, des résultats d’une procédure judiciaire ou de faire pression d’une autre manière sur un juge ou un assesseur populaire.</w:t>
      </w:r>
    </w:p>
    <w:p w:rsidR="006B3674" w:rsidRPr="00BB7B9C" w:rsidRDefault="006B3674" w:rsidP="006B3674">
      <w:pPr>
        <w:pStyle w:val="SingleTxtG"/>
      </w:pPr>
      <w:r>
        <w:t>73</w:t>
      </w:r>
      <w:r w:rsidRPr="00BB7B9C">
        <w:t>.</w:t>
      </w:r>
      <w:r w:rsidRPr="00BB7B9C">
        <w:tab/>
      </w:r>
      <w:r>
        <w:t>L’indépendance des juges est également garantie par les dispositions (normes) ci-après du Code relatif à l’organisation de la justice et au statut des juges:</w:t>
      </w:r>
    </w:p>
    <w:p w:rsidR="006B3674" w:rsidRPr="00BB7B9C" w:rsidRDefault="006B3674" w:rsidP="006B3674">
      <w:pPr>
        <w:pStyle w:val="Bullet1G"/>
        <w:numPr>
          <w:ilvl w:val="0"/>
          <w:numId w:val="37"/>
        </w:numPr>
        <w:rPr>
          <w:lang w:val="fr-FR"/>
        </w:rPr>
      </w:pPr>
      <w:r w:rsidRPr="00BB7B9C">
        <w:rPr>
          <w:lang w:val="fr-FR"/>
        </w:rPr>
        <w:t xml:space="preserve">Les juges de tous les tribunaux du Bélarus ont le même statut et se différencient </w:t>
      </w:r>
      <w:r>
        <w:rPr>
          <w:lang w:val="fr-FR"/>
        </w:rPr>
        <w:t xml:space="preserve">entre eux </w:t>
      </w:r>
      <w:r w:rsidRPr="00BB7B9C">
        <w:rPr>
          <w:lang w:val="fr-FR"/>
        </w:rPr>
        <w:t xml:space="preserve">par leurs </w:t>
      </w:r>
      <w:r>
        <w:rPr>
          <w:lang w:val="fr-FR"/>
        </w:rPr>
        <w:t>attributions</w:t>
      </w:r>
      <w:r w:rsidRPr="00BB7B9C">
        <w:rPr>
          <w:lang w:val="fr-FR"/>
        </w:rPr>
        <w:t xml:space="preserve">. Ils exercent des fonctions publiques, sont fonctionnaires </w:t>
      </w:r>
      <w:r>
        <w:rPr>
          <w:lang w:val="fr-FR"/>
        </w:rPr>
        <w:t xml:space="preserve">de l’État </w:t>
      </w:r>
      <w:r w:rsidRPr="00BB7B9C">
        <w:rPr>
          <w:lang w:val="fr-FR"/>
        </w:rPr>
        <w:t xml:space="preserve">et </w:t>
      </w:r>
      <w:r>
        <w:rPr>
          <w:lang w:val="fr-FR"/>
        </w:rPr>
        <w:t>sont soumis à</w:t>
      </w:r>
      <w:r w:rsidRPr="00BB7B9C">
        <w:rPr>
          <w:lang w:val="fr-FR"/>
        </w:rPr>
        <w:t xml:space="preserve"> la loi du 14 juin 2003 sur la fonction publique (art. 84);</w:t>
      </w:r>
    </w:p>
    <w:p w:rsidR="006B3674" w:rsidRPr="00BB7B9C" w:rsidRDefault="006B3674" w:rsidP="006B3674">
      <w:pPr>
        <w:pStyle w:val="Bullet1G"/>
        <w:numPr>
          <w:ilvl w:val="0"/>
          <w:numId w:val="37"/>
        </w:numPr>
        <w:rPr>
          <w:lang w:val="fr-FR"/>
        </w:rPr>
      </w:pPr>
      <w:r w:rsidRPr="00BB7B9C">
        <w:rPr>
          <w:lang w:val="fr-FR"/>
        </w:rPr>
        <w:t xml:space="preserve">Un juge ne peut être affecté à d’autres fonctions ou dans un autre tribunal sans son consentement. </w:t>
      </w:r>
      <w:r>
        <w:rPr>
          <w:lang w:val="fr-FR"/>
        </w:rPr>
        <w:t>Il</w:t>
      </w:r>
      <w:r w:rsidRPr="00BB7B9C">
        <w:rPr>
          <w:lang w:val="fr-FR"/>
        </w:rPr>
        <w:t xml:space="preserve"> ne peut être suspendu ou destitué que selon les modalités et pour les motifs prévus par le Code relatif à l’organisation de la justice et au statut des juges (art. 86);</w:t>
      </w:r>
    </w:p>
    <w:p w:rsidR="006B3674" w:rsidRPr="00BB7B9C" w:rsidRDefault="006B3674" w:rsidP="006B3674">
      <w:pPr>
        <w:pStyle w:val="Bullet1G"/>
        <w:numPr>
          <w:ilvl w:val="0"/>
          <w:numId w:val="37"/>
        </w:numPr>
        <w:rPr>
          <w:lang w:val="fr-FR"/>
        </w:rPr>
      </w:pPr>
      <w:r w:rsidRPr="00BB7B9C">
        <w:rPr>
          <w:lang w:val="fr-FR"/>
        </w:rPr>
        <w:t>Les juges bénéficient de l’immunité dura</w:t>
      </w:r>
      <w:r>
        <w:rPr>
          <w:lang w:val="fr-FR"/>
        </w:rPr>
        <w:t xml:space="preserve">nt l’exercice de leur mandat. Leur </w:t>
      </w:r>
      <w:r w:rsidRPr="00BB7B9C">
        <w:rPr>
          <w:lang w:val="fr-FR"/>
        </w:rPr>
        <w:t xml:space="preserve">immunité s’étend à leur domicile, à leur lieu de travail, à leurs moyens de transport et de communication, à leur correspondance, à leurs biens et aux documents qu’ils utilisent. </w:t>
      </w:r>
      <w:r>
        <w:rPr>
          <w:lang w:val="fr-FR"/>
        </w:rPr>
        <w:t>Ni les</w:t>
      </w:r>
      <w:r w:rsidRPr="00BB7B9C">
        <w:rPr>
          <w:lang w:val="fr-FR"/>
        </w:rPr>
        <w:t xml:space="preserve"> juge</w:t>
      </w:r>
      <w:r>
        <w:rPr>
          <w:lang w:val="fr-FR"/>
        </w:rPr>
        <w:t>s</w:t>
      </w:r>
      <w:r w:rsidRPr="00BB7B9C">
        <w:rPr>
          <w:lang w:val="fr-FR"/>
        </w:rPr>
        <w:t xml:space="preserve"> </w:t>
      </w:r>
      <w:r>
        <w:rPr>
          <w:lang w:val="fr-FR"/>
        </w:rPr>
        <w:t xml:space="preserve">ni les </w:t>
      </w:r>
      <w:r w:rsidRPr="00BB7B9C">
        <w:rPr>
          <w:lang w:val="fr-FR"/>
        </w:rPr>
        <w:t>assesseur</w:t>
      </w:r>
      <w:r>
        <w:rPr>
          <w:lang w:val="fr-FR"/>
        </w:rPr>
        <w:t>s</w:t>
      </w:r>
      <w:r w:rsidRPr="00BB7B9C">
        <w:rPr>
          <w:lang w:val="fr-FR"/>
        </w:rPr>
        <w:t xml:space="preserve"> </w:t>
      </w:r>
      <w:r>
        <w:rPr>
          <w:lang w:val="fr-FR"/>
        </w:rPr>
        <w:t>populaires</w:t>
      </w:r>
      <w:r w:rsidRPr="00BB7B9C">
        <w:rPr>
          <w:lang w:val="fr-FR"/>
        </w:rPr>
        <w:t xml:space="preserve"> ne peuvent être sanctionnés pour un jugement rendu ou pour une décision prise dans l’exercice de la justice si leur </w:t>
      </w:r>
      <w:r>
        <w:rPr>
          <w:lang w:val="fr-FR"/>
        </w:rPr>
        <w:t>responsabilité</w:t>
      </w:r>
      <w:r w:rsidRPr="00BB7B9C">
        <w:rPr>
          <w:lang w:val="fr-FR"/>
        </w:rPr>
        <w:t xml:space="preserve"> dans une infraction portant atteinte aux intérêts du service n’a pas été établie par </w:t>
      </w:r>
      <w:r>
        <w:rPr>
          <w:lang w:val="fr-FR"/>
        </w:rPr>
        <w:t>une sentence</w:t>
      </w:r>
      <w:r w:rsidRPr="00BB7B9C">
        <w:rPr>
          <w:lang w:val="fr-FR"/>
        </w:rPr>
        <w:t xml:space="preserve"> ayant force exécutoire (art. 87); </w:t>
      </w:r>
    </w:p>
    <w:p w:rsidR="006B3674" w:rsidRPr="00BB7B9C" w:rsidRDefault="006B3674" w:rsidP="006B3674">
      <w:pPr>
        <w:pStyle w:val="Bullet1G"/>
        <w:numPr>
          <w:ilvl w:val="0"/>
          <w:numId w:val="37"/>
        </w:numPr>
        <w:rPr>
          <w:lang w:val="fr-FR"/>
        </w:rPr>
      </w:pPr>
      <w:r w:rsidRPr="00BB7B9C">
        <w:rPr>
          <w:lang w:val="fr-FR"/>
        </w:rPr>
        <w:t>Le juge</w:t>
      </w:r>
      <w:r>
        <w:rPr>
          <w:lang w:val="fr-FR"/>
        </w:rPr>
        <w:t xml:space="preserve"> a le droit d’exiger des organismes publics, d’autres organisations</w:t>
      </w:r>
      <w:r w:rsidRPr="00BB7B9C">
        <w:rPr>
          <w:lang w:val="fr-FR"/>
        </w:rPr>
        <w:t xml:space="preserve"> ainsi que des fonctionnaires et des </w:t>
      </w:r>
      <w:r>
        <w:rPr>
          <w:lang w:val="fr-FR"/>
        </w:rPr>
        <w:t>citoyens</w:t>
      </w:r>
      <w:r w:rsidRPr="00BB7B9C">
        <w:rPr>
          <w:lang w:val="fr-FR"/>
        </w:rPr>
        <w:t xml:space="preserve"> l’application des décisions de justice liées à l’exécution des obligations qui lui incombent</w:t>
      </w:r>
      <w:r>
        <w:rPr>
          <w:lang w:val="fr-FR"/>
        </w:rPr>
        <w:t xml:space="preserve"> et de solliciter de leur part des</w:t>
      </w:r>
      <w:r w:rsidRPr="00BB7B9C">
        <w:rPr>
          <w:lang w:val="fr-FR"/>
        </w:rPr>
        <w:t xml:space="preserve"> informations (art. 89);</w:t>
      </w:r>
    </w:p>
    <w:p w:rsidR="006B3674" w:rsidRPr="00BB7B9C" w:rsidRDefault="006B3674" w:rsidP="006B3674">
      <w:pPr>
        <w:pStyle w:val="Bullet1G"/>
        <w:numPr>
          <w:ilvl w:val="0"/>
          <w:numId w:val="37"/>
        </w:numPr>
        <w:rPr>
          <w:lang w:val="fr-FR"/>
        </w:rPr>
      </w:pPr>
      <w:r w:rsidRPr="00BB7B9C">
        <w:rPr>
          <w:lang w:val="fr-FR"/>
        </w:rPr>
        <w:t xml:space="preserve">Les juges et les assesseurs populaires </w:t>
      </w:r>
      <w:r>
        <w:rPr>
          <w:lang w:val="fr-FR"/>
        </w:rPr>
        <w:t>bénéficient de la protection de l’État</w:t>
      </w:r>
      <w:r w:rsidRPr="00BB7B9C">
        <w:rPr>
          <w:lang w:val="fr-FR"/>
        </w:rPr>
        <w:t xml:space="preserve"> (art.</w:t>
      </w:r>
      <w:r>
        <w:rPr>
          <w:lang w:val="fr-FR"/>
        </w:rPr>
        <w:t> </w:t>
      </w:r>
      <w:r w:rsidRPr="00BB7B9C">
        <w:rPr>
          <w:lang w:val="fr-FR"/>
        </w:rPr>
        <w:t>128);</w:t>
      </w:r>
    </w:p>
    <w:p w:rsidR="006B3674" w:rsidRPr="00BB7B9C" w:rsidRDefault="006B3674" w:rsidP="006B3674">
      <w:pPr>
        <w:pStyle w:val="Bullet1G"/>
        <w:numPr>
          <w:ilvl w:val="0"/>
          <w:numId w:val="37"/>
        </w:numPr>
        <w:rPr>
          <w:lang w:val="fr-FR"/>
        </w:rPr>
      </w:pPr>
      <w:r>
        <w:rPr>
          <w:lang w:val="fr-FR"/>
        </w:rPr>
        <w:t>Les juges s</w:t>
      </w:r>
      <w:r w:rsidRPr="00BB7B9C">
        <w:rPr>
          <w:lang w:val="fr-FR"/>
        </w:rPr>
        <w:t xml:space="preserve">ont obligatoirement </w:t>
      </w:r>
      <w:r>
        <w:rPr>
          <w:lang w:val="fr-FR"/>
        </w:rPr>
        <w:t xml:space="preserve">couverts par </w:t>
      </w:r>
      <w:r w:rsidRPr="00BB7B9C">
        <w:rPr>
          <w:lang w:val="fr-FR"/>
        </w:rPr>
        <w:t xml:space="preserve">une assurance </w:t>
      </w:r>
      <w:r>
        <w:rPr>
          <w:lang w:val="fr-FR"/>
        </w:rPr>
        <w:t>publique</w:t>
      </w:r>
      <w:r w:rsidRPr="00BB7B9C">
        <w:rPr>
          <w:lang w:val="fr-FR"/>
        </w:rPr>
        <w:t xml:space="preserve"> dont le coût est imputé </w:t>
      </w:r>
      <w:r>
        <w:rPr>
          <w:lang w:val="fr-FR"/>
        </w:rPr>
        <w:t>sur le</w:t>
      </w:r>
      <w:r w:rsidRPr="00BB7B9C">
        <w:rPr>
          <w:lang w:val="fr-FR"/>
        </w:rPr>
        <w:t xml:space="preserve"> budget </w:t>
      </w:r>
      <w:r>
        <w:rPr>
          <w:lang w:val="fr-FR"/>
        </w:rPr>
        <w:t>de l’État</w:t>
      </w:r>
      <w:r w:rsidRPr="00BB7B9C">
        <w:rPr>
          <w:lang w:val="fr-FR"/>
        </w:rPr>
        <w:t xml:space="preserve"> (art.</w:t>
      </w:r>
      <w:r>
        <w:rPr>
          <w:lang w:val="fr-FR"/>
        </w:rPr>
        <w:t> </w:t>
      </w:r>
      <w:r w:rsidRPr="00BB7B9C">
        <w:rPr>
          <w:lang w:val="fr-FR"/>
        </w:rPr>
        <w:t>129).</w:t>
      </w:r>
    </w:p>
    <w:p w:rsidR="006B3674" w:rsidRPr="00BB730F" w:rsidRDefault="006B3674" w:rsidP="006B3674">
      <w:pPr>
        <w:pStyle w:val="SingleTxtG"/>
        <w:rPr>
          <w:lang w:val="fr-FR"/>
        </w:rPr>
      </w:pPr>
      <w:r w:rsidRPr="00BB7B9C">
        <w:rPr>
          <w:lang w:val="fr-FR"/>
        </w:rPr>
        <w:t>74.</w:t>
      </w:r>
      <w:r w:rsidRPr="00BB7B9C">
        <w:rPr>
          <w:lang w:val="fr-FR"/>
        </w:rPr>
        <w:tab/>
      </w:r>
      <w:r>
        <w:rPr>
          <w:lang w:val="fr-FR"/>
        </w:rPr>
        <w:t>Suivant l</w:t>
      </w:r>
      <w:r w:rsidRPr="00BB7B9C">
        <w:rPr>
          <w:lang w:val="fr-FR"/>
        </w:rPr>
        <w:t>es mo</w:t>
      </w:r>
      <w:r>
        <w:rPr>
          <w:lang w:val="fr-FR"/>
        </w:rPr>
        <w:t>dalités de nomination des juges</w:t>
      </w:r>
      <w:r w:rsidRPr="00BB7B9C">
        <w:rPr>
          <w:lang w:val="fr-FR"/>
        </w:rPr>
        <w:t xml:space="preserve"> fixées à l’article 99 du Code relatif à l’organisation de la justice et au statut des juges, </w:t>
      </w:r>
      <w:r>
        <w:rPr>
          <w:lang w:val="fr-FR"/>
        </w:rPr>
        <w:t>il est impossible aux</w:t>
      </w:r>
      <w:r w:rsidRPr="00BB7B9C">
        <w:rPr>
          <w:lang w:val="fr-FR"/>
        </w:rPr>
        <w:t xml:space="preserve"> organes du pouvoir exécutif d’exercer une influence sur le système judiciaire. </w:t>
      </w:r>
      <w:r>
        <w:rPr>
          <w:lang w:val="fr-FR"/>
        </w:rPr>
        <w:t>Les</w:t>
      </w:r>
      <w:r w:rsidRPr="00BB7B9C">
        <w:rPr>
          <w:lang w:val="fr-FR"/>
        </w:rPr>
        <w:t xml:space="preserve"> juges de la Cour suprême et du Tribunal supérieur de commerce sont nommés par le Président de la République </w:t>
      </w:r>
      <w:r>
        <w:rPr>
          <w:lang w:val="fr-FR"/>
        </w:rPr>
        <w:t>en accord avec le</w:t>
      </w:r>
      <w:r w:rsidRPr="00BB7B9C">
        <w:rPr>
          <w:lang w:val="fr-FR"/>
        </w:rPr>
        <w:t xml:space="preserve"> Conseil de la République de l’Assemblée nationale</w:t>
      </w:r>
      <w:r>
        <w:rPr>
          <w:lang w:val="fr-FR"/>
        </w:rPr>
        <w:t>,</w:t>
      </w:r>
      <w:r w:rsidRPr="00BB7B9C">
        <w:rPr>
          <w:lang w:val="fr-FR"/>
        </w:rPr>
        <w:t xml:space="preserve"> sur proposition du Président de la Cour suprême et du Président du Tribunal supérieur de commerce</w:t>
      </w:r>
      <w:r>
        <w:rPr>
          <w:lang w:val="fr-FR"/>
        </w:rPr>
        <w:t>,</w:t>
      </w:r>
      <w:r w:rsidRPr="00BB7B9C">
        <w:rPr>
          <w:lang w:val="fr-FR"/>
        </w:rPr>
        <w:t xml:space="preserve"> </w:t>
      </w:r>
      <w:r>
        <w:rPr>
          <w:lang w:val="fr-FR"/>
        </w:rPr>
        <w:t>respectivement</w:t>
      </w:r>
      <w:r w:rsidRPr="00BB7B9C">
        <w:rPr>
          <w:lang w:val="fr-FR"/>
        </w:rPr>
        <w:t>.</w:t>
      </w:r>
      <w:r>
        <w:rPr>
          <w:lang w:val="fr-FR"/>
        </w:rPr>
        <w:t xml:space="preserve"> </w:t>
      </w:r>
      <w:r w:rsidRPr="00BB7B9C">
        <w:t>Comme le prévoit le Code, les juges bénéficient de l’immunité pendant la durée de leur mandat.</w:t>
      </w:r>
    </w:p>
    <w:p w:rsidR="006B3674" w:rsidRPr="00BB7B9C" w:rsidRDefault="006B3674" w:rsidP="006B3674">
      <w:pPr>
        <w:pStyle w:val="SingleTxtG"/>
      </w:pPr>
      <w:r w:rsidRPr="00BB7B9C">
        <w:t>75.</w:t>
      </w:r>
      <w:r w:rsidRPr="00BB7B9C">
        <w:tab/>
      </w:r>
      <w:r>
        <w:t>D’importants efforts sont déployés pour assurer un meilleur fonctionnement</w:t>
      </w:r>
      <w:r w:rsidRPr="00BB7B9C">
        <w:t xml:space="preserve"> des tribunaux, renforcer les garanties d’indépendance de la magistrature, améliorer la situation matérielle et la protection sociale des juges et des agents de l’appareil judiciaire et </w:t>
      </w:r>
      <w:r>
        <w:t>étoffer</w:t>
      </w:r>
      <w:r w:rsidRPr="00BB7B9C">
        <w:t xml:space="preserve"> le système judiciaire en le dotant </w:t>
      </w:r>
      <w:r>
        <w:t>d’un personnel qualifié</w:t>
      </w:r>
      <w:r w:rsidRPr="00BB7B9C">
        <w:t>. Des mesures sont mises en œuvre pour prévenir la corruption parmi les juges et les agents des tribunaux. Les jug</w:t>
      </w:r>
      <w:r>
        <w:t>es reçoivent un salaire correct et</w:t>
      </w:r>
      <w:r w:rsidRPr="00BB7B9C">
        <w:t xml:space="preserve"> bénéficient d’un logement de fonction et d’autres </w:t>
      </w:r>
      <w:r>
        <w:t>prestations</w:t>
      </w:r>
      <w:r w:rsidRPr="00BB7B9C">
        <w:t xml:space="preserve"> sociales.</w:t>
      </w:r>
    </w:p>
    <w:p w:rsidR="001E2A7D" w:rsidRDefault="006B3674" w:rsidP="006B3674">
      <w:pPr>
        <w:pStyle w:val="SingleTxtG"/>
      </w:pPr>
      <w:r w:rsidRPr="00BB7B9C">
        <w:t>76.</w:t>
      </w:r>
      <w:r w:rsidRPr="00BB7B9C">
        <w:tab/>
        <w:t xml:space="preserve">Le financement des tribunaux </w:t>
      </w:r>
      <w:r>
        <w:t>par</w:t>
      </w:r>
      <w:r w:rsidRPr="00BB7B9C">
        <w:t xml:space="preserve"> le budget de l’État permet un</w:t>
      </w:r>
      <w:r>
        <w:t>e</w:t>
      </w:r>
      <w:r w:rsidRPr="00BB7B9C">
        <w:t xml:space="preserve"> </w:t>
      </w:r>
      <w:r>
        <w:t>administration</w:t>
      </w:r>
      <w:r w:rsidRPr="00BB7B9C">
        <w:t xml:space="preserve"> de la justice efficace et indépendant</w:t>
      </w:r>
      <w:r>
        <w:t>e</w:t>
      </w:r>
      <w:r w:rsidRPr="00BB7B9C">
        <w:t>, conformément à la loi. Le</w:t>
      </w:r>
      <w:r>
        <w:t>s</w:t>
      </w:r>
      <w:r w:rsidRPr="00BB7B9C">
        <w:t xml:space="preserve"> </w:t>
      </w:r>
      <w:r>
        <w:t>garanties</w:t>
      </w:r>
      <w:r w:rsidRPr="00BB7B9C">
        <w:t xml:space="preserve"> de l’indépendance des juges </w:t>
      </w:r>
      <w:r>
        <w:t>décrites ci-dessus sont</w:t>
      </w:r>
      <w:r w:rsidRPr="00BB7B9C">
        <w:t xml:space="preserve"> pleinement conforme</w:t>
      </w:r>
      <w:r>
        <w:t>s</w:t>
      </w:r>
      <w:r w:rsidRPr="00BB7B9C">
        <w:t xml:space="preserve"> aux normes internationales et </w:t>
      </w:r>
      <w:r>
        <w:t>assurent</w:t>
      </w:r>
      <w:r w:rsidRPr="00BB7B9C">
        <w:t xml:space="preserve"> la totale indépendance des juges dans l’exercice de leurs fonctions.</w:t>
      </w:r>
    </w:p>
    <w:p w:rsidR="00C24D5F" w:rsidRPr="002D1E3A" w:rsidRDefault="00C24D5F" w:rsidP="00C24D5F">
      <w:pPr>
        <w:pStyle w:val="SingleTxtG"/>
      </w:pPr>
      <w:r w:rsidRPr="002D1E3A">
        <w:t>77.</w:t>
      </w:r>
      <w:r w:rsidRPr="002D1E3A">
        <w:tab/>
        <w:t>La loi du 15 juin 1993 sur le barreau dispose que le barreau est une institution juridique indépen</w:t>
      </w:r>
      <w:r>
        <w:t>dante qui, comme le prévoit la C</w:t>
      </w:r>
      <w:r w:rsidRPr="002D1E3A">
        <w:t xml:space="preserve">onstitution, a pour mission d’assurer des services professionnels de défense des droits. </w:t>
      </w:r>
    </w:p>
    <w:p w:rsidR="00C24D5F" w:rsidRPr="002D1E3A" w:rsidRDefault="00C24D5F" w:rsidP="00C24D5F">
      <w:pPr>
        <w:pStyle w:val="SingleTxtG"/>
      </w:pPr>
      <w:r w:rsidRPr="002D1E3A">
        <w:t>78.</w:t>
      </w:r>
      <w:r w:rsidRPr="002D1E3A">
        <w:tab/>
        <w:t>En vertu de l’article 6</w:t>
      </w:r>
      <w:r>
        <w:t>2 de la Constitution, chacun a</w:t>
      </w:r>
      <w:r w:rsidRPr="002D1E3A">
        <w:t xml:space="preserve"> droit à une assistance juridique pour exercer et déf</w:t>
      </w:r>
      <w:r>
        <w:t xml:space="preserve">endre ses droits et libertés, y </w:t>
      </w:r>
      <w:r w:rsidRPr="002D1E3A">
        <w:t>compris le droit d’être assisté, en tout temps, par des avocats ou d’autres représentants devant les tribunaux, d’autres organes de l’État, les organes d</w:t>
      </w:r>
      <w:r>
        <w:t>e l</w:t>
      </w:r>
      <w:r w:rsidRPr="002D1E3A">
        <w:t xml:space="preserve">’administration locale, les entreprises, organismes, organisations et associations publiques, ainsi que dans ses relations avec les fonctionnaires et les autres citoyens. Dans les cas prévus par la loi, l’assistance juridique peut être assurée à l’aide de fonds publics. L’avocat exerce son activité en toute indépendance et n’est soumis à </w:t>
      </w:r>
      <w:r>
        <w:t>aucune autre autorité que celle de l</w:t>
      </w:r>
      <w:r w:rsidRPr="002D1E3A">
        <w:t xml:space="preserve">a loi. Il n’entre pas dans la catégorie des personnes qui encourent des sanctions pénales pour la non-dénonciation d’une infraction (art. 406 du Code pénal). Toute ingérence dans l’activité professionnelle de l’avocat est interdite, </w:t>
      </w:r>
      <w:r>
        <w:t xml:space="preserve">de même que </w:t>
      </w:r>
      <w:r w:rsidRPr="002D1E3A">
        <w:t xml:space="preserve">le fait d’exiger de </w:t>
      </w:r>
      <w:r>
        <w:t xml:space="preserve">sa part </w:t>
      </w:r>
      <w:r w:rsidRPr="002D1E3A">
        <w:t>qu’il communique des informations relevant du secret professionnel et d’exiger de telles informations des fonctionnaires et des agents des organes du barreau et des associations d’avocats.</w:t>
      </w:r>
      <w:r>
        <w:t xml:space="preserve"> D</w:t>
      </w:r>
      <w:r w:rsidRPr="002D1E3A">
        <w:t xml:space="preserve">es informations </w:t>
      </w:r>
      <w:r>
        <w:t>visées par le</w:t>
      </w:r>
      <w:r w:rsidRPr="002D1E3A">
        <w:t xml:space="preserve"> secret professionnel ne peuvent être obtenues d’</w:t>
      </w:r>
      <w:r>
        <w:t>un avocat ni</w:t>
      </w:r>
      <w:r w:rsidRPr="002D1E3A">
        <w:t xml:space="preserve"> utilisées comme élément de preuve dans des procédures civiles, administratives ou pénales.</w:t>
      </w:r>
    </w:p>
    <w:p w:rsidR="00C24D5F" w:rsidRPr="002D1E3A" w:rsidRDefault="00C24D5F" w:rsidP="00C24D5F">
      <w:pPr>
        <w:pStyle w:val="SingleTxtG"/>
        <w:rPr>
          <w:lang w:val="fr-FR"/>
        </w:rPr>
      </w:pPr>
      <w:r w:rsidRPr="002D1E3A">
        <w:rPr>
          <w:lang w:val="fr-FR"/>
        </w:rPr>
        <w:t>79.</w:t>
      </w:r>
      <w:r w:rsidRPr="002D1E3A">
        <w:rPr>
          <w:lang w:val="fr-FR"/>
        </w:rPr>
        <w:tab/>
        <w:t xml:space="preserve">L’État assure l’indépendance du barreau, l’accès à l’assistance juridique et la collaboration entre les organes de l’État et les organes du barreau </w:t>
      </w:r>
      <w:r>
        <w:rPr>
          <w:lang w:val="fr-FR"/>
        </w:rPr>
        <w:t xml:space="preserve">tant </w:t>
      </w:r>
      <w:r w:rsidRPr="002D1E3A">
        <w:rPr>
          <w:lang w:val="fr-FR"/>
        </w:rPr>
        <w:t xml:space="preserve">pour ce qui est de protéger les droits, les libertés et les intérêts légitimes des citoyens </w:t>
      </w:r>
      <w:r>
        <w:rPr>
          <w:lang w:val="fr-FR"/>
        </w:rPr>
        <w:t>que pour</w:t>
      </w:r>
      <w:r w:rsidRPr="002D1E3A">
        <w:rPr>
          <w:lang w:val="fr-FR"/>
        </w:rPr>
        <w:t xml:space="preserve"> fournir une aide juridique aux personnes physiques et morales (art. 1, 16 et 29 de la loi sur le barreau).</w:t>
      </w:r>
    </w:p>
    <w:p w:rsidR="00C24D5F" w:rsidRPr="002D1E3A" w:rsidRDefault="00C24D5F" w:rsidP="00134AFF">
      <w:pPr>
        <w:pStyle w:val="H1G"/>
        <w:rPr>
          <w:i/>
          <w:lang w:val="fr-FR"/>
        </w:rPr>
      </w:pPr>
      <w:r>
        <w:rPr>
          <w:lang w:val="fr-FR"/>
        </w:rPr>
        <w:tab/>
      </w:r>
      <w:r>
        <w:rPr>
          <w:lang w:val="fr-FR"/>
        </w:rPr>
        <w:tab/>
        <w:t>Alinéa</w:t>
      </w:r>
      <w:r w:rsidRPr="002D1E3A">
        <w:rPr>
          <w:lang w:val="fr-FR"/>
        </w:rPr>
        <w:t xml:space="preserve"> </w:t>
      </w:r>
      <w:r>
        <w:rPr>
          <w:i/>
          <w:lang w:val="fr-FR"/>
        </w:rPr>
        <w:t>e</w:t>
      </w:r>
    </w:p>
    <w:p w:rsidR="00C24D5F" w:rsidRPr="002D1E3A" w:rsidRDefault="00C24D5F" w:rsidP="00C24D5F">
      <w:pPr>
        <w:pStyle w:val="SingleTxtG"/>
        <w:rPr>
          <w:i/>
          <w:lang w:val="fr-FR"/>
        </w:rPr>
      </w:pPr>
      <w:r w:rsidRPr="00C24D5F">
        <w:rPr>
          <w:b/>
          <w:i/>
          <w:lang w:val="fr-FR"/>
        </w:rPr>
        <w:t>Prendre des mesures pour améliorer les conditions dans les prisons et les centres de détention provisoire et établir un système permettant l’inspection des prisons et des centres de détention par des contrôleurs impartiaux et de confiance, dont les conclusions devraient être rendues publiques</w:t>
      </w:r>
      <w:r w:rsidRPr="002D1E3A">
        <w:rPr>
          <w:i/>
          <w:lang w:val="fr-FR"/>
        </w:rPr>
        <w:t>.</w:t>
      </w:r>
    </w:p>
    <w:p w:rsidR="00C24D5F" w:rsidRPr="002D1E3A" w:rsidRDefault="00C24D5F" w:rsidP="00C24D5F">
      <w:pPr>
        <w:pStyle w:val="SingleTxtG"/>
        <w:rPr>
          <w:lang w:val="fr-FR"/>
        </w:rPr>
      </w:pPr>
      <w:r w:rsidRPr="002D1E3A">
        <w:rPr>
          <w:lang w:val="fr-FR"/>
        </w:rPr>
        <w:t>80.</w:t>
      </w:r>
      <w:r w:rsidRPr="002D1E3A">
        <w:rPr>
          <w:lang w:val="fr-FR"/>
        </w:rPr>
        <w:tab/>
        <w:t xml:space="preserve">Le chapitre II du </w:t>
      </w:r>
      <w:r>
        <w:rPr>
          <w:lang w:val="fr-FR"/>
        </w:rPr>
        <w:t xml:space="preserve">présent </w:t>
      </w:r>
      <w:r w:rsidRPr="002D1E3A">
        <w:rPr>
          <w:lang w:val="fr-FR"/>
        </w:rPr>
        <w:t xml:space="preserve">rapport contient une description détaillée des mesures prises par l’État pendant la période </w:t>
      </w:r>
      <w:r>
        <w:rPr>
          <w:lang w:val="fr-FR"/>
        </w:rPr>
        <w:t>considér</w:t>
      </w:r>
      <w:r w:rsidRPr="002D1E3A">
        <w:rPr>
          <w:lang w:val="fr-FR"/>
        </w:rPr>
        <w:t>ée pour améliorer les conditions de vie dans les prisons et les centres de détention provisoire du Bélarus. Le système pénitentiaire fait constamment l’objet d’amé</w:t>
      </w:r>
      <w:r w:rsidR="00A36229">
        <w:rPr>
          <w:lang w:val="fr-FR"/>
        </w:rPr>
        <w:t>nagements,</w:t>
      </w:r>
      <w:r>
        <w:rPr>
          <w:lang w:val="fr-FR"/>
        </w:rPr>
        <w:t xml:space="preserve"> comme l’atteste par exemple l’adoption du</w:t>
      </w:r>
      <w:r w:rsidRPr="002D1E3A">
        <w:rPr>
          <w:lang w:val="fr-FR"/>
        </w:rPr>
        <w:t xml:space="preserve"> Programme national pour l’amélioration du système pénitentiaire du Ministère de l’intérieur pour 2006-2010. Le système pénitentiaire est intégralement financé </w:t>
      </w:r>
      <w:r>
        <w:rPr>
          <w:lang w:val="fr-FR"/>
        </w:rPr>
        <w:t>par le</w:t>
      </w:r>
      <w:r w:rsidRPr="002D1E3A">
        <w:rPr>
          <w:lang w:val="fr-FR"/>
        </w:rPr>
        <w:t xml:space="preserve"> budget de l’État.</w:t>
      </w:r>
    </w:p>
    <w:p w:rsidR="00C24D5F" w:rsidRPr="002D1E3A" w:rsidRDefault="00C24D5F" w:rsidP="00C24D5F">
      <w:pPr>
        <w:pStyle w:val="SingleTxtG"/>
        <w:rPr>
          <w:lang w:val="fr-FR"/>
        </w:rPr>
      </w:pPr>
      <w:r w:rsidRPr="002D1E3A">
        <w:rPr>
          <w:lang w:val="fr-FR"/>
        </w:rPr>
        <w:t>81.</w:t>
      </w:r>
      <w:r w:rsidRPr="002D1E3A">
        <w:rPr>
          <w:lang w:val="fr-FR"/>
        </w:rPr>
        <w:tab/>
        <w:t xml:space="preserve">En ce qui concerne la création d’un mécanisme d’inspection des prisons et des centres de détention provisoire, il convient de </w:t>
      </w:r>
      <w:r>
        <w:rPr>
          <w:lang w:val="fr-FR"/>
        </w:rPr>
        <w:t>faire les observations suivantes</w:t>
      </w:r>
      <w:r w:rsidRPr="002D1E3A">
        <w:rPr>
          <w:lang w:val="fr-FR"/>
        </w:rPr>
        <w:t>. L’article 21 du Code d’application des peines définit le mode de participation des associations aux activités des organes et des établissements chargés de l’exécution des peines et autres mesures pénales. En vertu d</w:t>
      </w:r>
      <w:r>
        <w:rPr>
          <w:lang w:val="fr-FR"/>
        </w:rPr>
        <w:t>e ce</w:t>
      </w:r>
      <w:r w:rsidRPr="002D1E3A">
        <w:rPr>
          <w:lang w:val="fr-FR"/>
        </w:rPr>
        <w:t>t article, les associations peuvent exercer un contrôle sur les activités des organes et établissements</w:t>
      </w:r>
      <w:r>
        <w:rPr>
          <w:lang w:val="fr-FR"/>
        </w:rPr>
        <w:t xml:space="preserve"> en question </w:t>
      </w:r>
      <w:r w:rsidRPr="002D1E3A">
        <w:rPr>
          <w:lang w:val="fr-FR"/>
        </w:rPr>
        <w:t>dans les conditions et suivant le</w:t>
      </w:r>
      <w:r>
        <w:rPr>
          <w:lang w:val="fr-FR"/>
        </w:rPr>
        <w:t>s procédures prévues par la loi.</w:t>
      </w:r>
      <w:r w:rsidRPr="002D1E3A">
        <w:rPr>
          <w:lang w:val="fr-FR"/>
        </w:rPr>
        <w:t xml:space="preserve"> </w:t>
      </w:r>
    </w:p>
    <w:p w:rsidR="00C24D5F" w:rsidRPr="002D1E3A" w:rsidRDefault="00C24D5F" w:rsidP="00C24D5F">
      <w:pPr>
        <w:pStyle w:val="SingleTxtG"/>
        <w:rPr>
          <w:lang w:val="fr-FR"/>
        </w:rPr>
      </w:pPr>
      <w:r>
        <w:rPr>
          <w:lang w:val="fr-FR"/>
        </w:rPr>
        <w:t>82.</w:t>
      </w:r>
      <w:r>
        <w:rPr>
          <w:lang w:val="fr-FR"/>
        </w:rPr>
        <w:tab/>
        <w:t>D</w:t>
      </w:r>
      <w:r w:rsidRPr="002D1E3A">
        <w:rPr>
          <w:lang w:val="fr-FR"/>
        </w:rPr>
        <w:t xml:space="preserve">es associations </w:t>
      </w:r>
      <w:r>
        <w:rPr>
          <w:lang w:val="fr-FR"/>
        </w:rPr>
        <w:t xml:space="preserve">prennent </w:t>
      </w:r>
      <w:r w:rsidRPr="002D1E3A">
        <w:rPr>
          <w:lang w:val="fr-FR"/>
        </w:rPr>
        <w:t xml:space="preserve">part à </w:t>
      </w:r>
      <w:r>
        <w:rPr>
          <w:lang w:val="fr-FR"/>
        </w:rPr>
        <w:t>la rééducation des</w:t>
      </w:r>
      <w:r w:rsidRPr="002D1E3A">
        <w:rPr>
          <w:lang w:val="fr-FR"/>
        </w:rPr>
        <w:t xml:space="preserve"> condamnés et apportent leur aide aux organes et aux établissements </w:t>
      </w:r>
      <w:r>
        <w:rPr>
          <w:lang w:val="fr-FR"/>
        </w:rPr>
        <w:t>chargés de l’</w:t>
      </w:r>
      <w:r w:rsidRPr="002D1E3A">
        <w:rPr>
          <w:lang w:val="fr-FR"/>
        </w:rPr>
        <w:t>exécut</w:t>
      </w:r>
      <w:r>
        <w:rPr>
          <w:lang w:val="fr-FR"/>
        </w:rPr>
        <w:t>ion</w:t>
      </w:r>
      <w:r w:rsidRPr="002D1E3A">
        <w:rPr>
          <w:lang w:val="fr-FR"/>
        </w:rPr>
        <w:t xml:space="preserve"> </w:t>
      </w:r>
      <w:r>
        <w:rPr>
          <w:lang w:val="fr-FR"/>
        </w:rPr>
        <w:t>des peines et autres mesures pénales. Des c</w:t>
      </w:r>
      <w:r w:rsidRPr="002D1E3A">
        <w:rPr>
          <w:lang w:val="fr-FR"/>
        </w:rPr>
        <w:t xml:space="preserve">ommissions de surveillance </w:t>
      </w:r>
      <w:r>
        <w:rPr>
          <w:lang w:val="fr-FR"/>
        </w:rPr>
        <w:t xml:space="preserve">relevant des autorités et administrations locales et, en </w:t>
      </w:r>
      <w:r w:rsidRPr="002D1E3A">
        <w:rPr>
          <w:lang w:val="fr-FR"/>
        </w:rPr>
        <w:t xml:space="preserve">ce qui concerne les </w:t>
      </w:r>
      <w:r>
        <w:rPr>
          <w:lang w:val="fr-FR"/>
        </w:rPr>
        <w:t>détenus mineurs, d</w:t>
      </w:r>
      <w:r w:rsidRPr="002D1E3A">
        <w:rPr>
          <w:lang w:val="fr-FR"/>
        </w:rPr>
        <w:t xml:space="preserve">es commissions chargées des mineurs participent à </w:t>
      </w:r>
      <w:r>
        <w:rPr>
          <w:lang w:val="fr-FR"/>
        </w:rPr>
        <w:t xml:space="preserve">la fois à la rééducation </w:t>
      </w:r>
      <w:r w:rsidRPr="002D1E3A">
        <w:rPr>
          <w:lang w:val="fr-FR"/>
        </w:rPr>
        <w:t>des détenus</w:t>
      </w:r>
      <w:r>
        <w:rPr>
          <w:lang w:val="fr-FR"/>
        </w:rPr>
        <w:t>,</w:t>
      </w:r>
      <w:r w:rsidRPr="002D1E3A">
        <w:rPr>
          <w:lang w:val="fr-FR"/>
        </w:rPr>
        <w:t xml:space="preserve"> au contrôle public de l’activité des organes et des établissements </w:t>
      </w:r>
      <w:r>
        <w:rPr>
          <w:lang w:val="fr-FR"/>
        </w:rPr>
        <w:t>en question</w:t>
      </w:r>
      <w:r w:rsidRPr="002D1E3A">
        <w:rPr>
          <w:lang w:val="fr-FR"/>
        </w:rPr>
        <w:t>.</w:t>
      </w:r>
    </w:p>
    <w:p w:rsidR="00C24D5F" w:rsidRPr="002D1E3A" w:rsidRDefault="00C24D5F" w:rsidP="00C24D5F">
      <w:pPr>
        <w:pStyle w:val="SingleTxtG"/>
        <w:rPr>
          <w:lang w:val="fr-FR"/>
        </w:rPr>
      </w:pPr>
      <w:r w:rsidRPr="002D1E3A">
        <w:rPr>
          <w:lang w:val="fr-FR"/>
        </w:rPr>
        <w:t>83.</w:t>
      </w:r>
      <w:r w:rsidRPr="002D1E3A">
        <w:rPr>
          <w:lang w:val="fr-FR"/>
        </w:rPr>
        <w:tab/>
        <w:t>Les commissions de surveillance</w:t>
      </w:r>
      <w:r>
        <w:rPr>
          <w:lang w:val="fr-FR"/>
        </w:rPr>
        <w:t>, qui agissent à titre bénévole, s’acquittent</w:t>
      </w:r>
      <w:r w:rsidRPr="002D1E3A">
        <w:rPr>
          <w:lang w:val="fr-FR"/>
        </w:rPr>
        <w:t xml:space="preserve"> principale</w:t>
      </w:r>
      <w:r>
        <w:rPr>
          <w:lang w:val="fr-FR"/>
        </w:rPr>
        <w:t>ment des tâches suivantes: s</w:t>
      </w:r>
      <w:r w:rsidRPr="002D1E3A">
        <w:rPr>
          <w:lang w:val="fr-FR"/>
        </w:rPr>
        <w:t xml:space="preserve">urveiller les activités des établissements pénitentiaires et des centres de réadaptation médico-sociale par le travail, le régime et les conditions d’exécution des peines par les condamnés, l’application à ces derniers de mesures préventives; </w:t>
      </w:r>
      <w:r>
        <w:rPr>
          <w:lang w:val="fr-FR"/>
        </w:rPr>
        <w:t xml:space="preserve">détecter les irrégularités </w:t>
      </w:r>
      <w:r w:rsidRPr="002D1E3A">
        <w:rPr>
          <w:lang w:val="fr-FR"/>
        </w:rPr>
        <w:t xml:space="preserve">et contribuer à </w:t>
      </w:r>
      <w:r>
        <w:rPr>
          <w:lang w:val="fr-FR"/>
        </w:rPr>
        <w:t>y mettre un terme;</w:t>
      </w:r>
      <w:r w:rsidRPr="002D1E3A">
        <w:rPr>
          <w:lang w:val="fr-FR"/>
        </w:rPr>
        <w:t xml:space="preserve"> aider les établissements pénitentiaires à organiser le processus d</w:t>
      </w:r>
      <w:r>
        <w:rPr>
          <w:lang w:val="fr-FR"/>
        </w:rPr>
        <w:t xml:space="preserve">e rééducation </w:t>
      </w:r>
      <w:r w:rsidRPr="002D1E3A">
        <w:rPr>
          <w:lang w:val="fr-FR"/>
        </w:rPr>
        <w:t>des condamnés et leur réadaptat</w:t>
      </w:r>
      <w:r>
        <w:rPr>
          <w:lang w:val="fr-FR"/>
        </w:rPr>
        <w:t>ion;</w:t>
      </w:r>
      <w:r w:rsidRPr="002D1E3A">
        <w:rPr>
          <w:lang w:val="fr-FR"/>
        </w:rPr>
        <w:t xml:space="preserve"> et aider les </w:t>
      </w:r>
      <w:r>
        <w:rPr>
          <w:lang w:val="fr-FR"/>
        </w:rPr>
        <w:t>autorités et administrations locales</w:t>
      </w:r>
      <w:r w:rsidRPr="002D1E3A">
        <w:rPr>
          <w:lang w:val="fr-FR"/>
        </w:rPr>
        <w:t xml:space="preserve"> à assurer l</w:t>
      </w:r>
      <w:r>
        <w:rPr>
          <w:lang w:val="fr-FR"/>
        </w:rPr>
        <w:t>a réinser</w:t>
      </w:r>
      <w:r w:rsidRPr="002D1E3A">
        <w:rPr>
          <w:lang w:val="fr-FR"/>
        </w:rPr>
        <w:t>tion des personnes libérées des lieux de privation de liberté ou sort</w:t>
      </w:r>
      <w:r>
        <w:rPr>
          <w:lang w:val="fr-FR"/>
        </w:rPr>
        <w:t>a</w:t>
      </w:r>
      <w:r w:rsidRPr="002D1E3A">
        <w:rPr>
          <w:lang w:val="fr-FR"/>
        </w:rPr>
        <w:t>nt d’un centre de réadaptation médico-sociale par le travail.</w:t>
      </w:r>
    </w:p>
    <w:p w:rsidR="00C24D5F" w:rsidRPr="002D1E3A" w:rsidRDefault="00C24D5F" w:rsidP="00C24D5F">
      <w:pPr>
        <w:pStyle w:val="SingleTxtG"/>
        <w:rPr>
          <w:lang w:val="fr-FR"/>
        </w:rPr>
      </w:pPr>
      <w:r w:rsidRPr="002D1E3A">
        <w:rPr>
          <w:lang w:val="fr-FR"/>
        </w:rPr>
        <w:t>84.</w:t>
      </w:r>
      <w:r w:rsidRPr="002D1E3A">
        <w:rPr>
          <w:lang w:val="fr-FR"/>
        </w:rPr>
        <w:tab/>
        <w:t xml:space="preserve">Pour accomplir les tâches dont elles sont chargées, les commissions </w:t>
      </w:r>
      <w:r>
        <w:rPr>
          <w:lang w:val="fr-FR"/>
        </w:rPr>
        <w:t xml:space="preserve">de surveillance </w:t>
      </w:r>
      <w:r w:rsidRPr="002D1E3A">
        <w:rPr>
          <w:lang w:val="fr-FR"/>
        </w:rPr>
        <w:t>sont habilitées à:</w:t>
      </w:r>
    </w:p>
    <w:p w:rsidR="00C24D5F" w:rsidRPr="002D1E3A" w:rsidRDefault="00C24D5F" w:rsidP="00C24D5F">
      <w:pPr>
        <w:pStyle w:val="Bullet1G"/>
        <w:numPr>
          <w:ilvl w:val="0"/>
          <w:numId w:val="37"/>
        </w:numPr>
        <w:rPr>
          <w:lang w:val="fr-FR"/>
        </w:rPr>
      </w:pPr>
      <w:r w:rsidRPr="002D1E3A">
        <w:rPr>
          <w:lang w:val="fr-FR"/>
        </w:rPr>
        <w:t xml:space="preserve">Effectuer des visites, selon les procédures fixées par la loi, </w:t>
      </w:r>
      <w:r>
        <w:rPr>
          <w:lang w:val="fr-FR"/>
        </w:rPr>
        <w:t>auprès</w:t>
      </w:r>
      <w:r w:rsidRPr="002D1E3A">
        <w:rPr>
          <w:lang w:val="fr-FR"/>
        </w:rPr>
        <w:t xml:space="preserve"> </w:t>
      </w:r>
      <w:r>
        <w:rPr>
          <w:lang w:val="fr-FR"/>
        </w:rPr>
        <w:t>d</w:t>
      </w:r>
      <w:r w:rsidRPr="002D1E3A">
        <w:rPr>
          <w:lang w:val="fr-FR"/>
        </w:rPr>
        <w:t>es organes où</w:t>
      </w:r>
      <w:r>
        <w:rPr>
          <w:lang w:val="fr-FR"/>
        </w:rPr>
        <w:t xml:space="preserve"> sont exécutées les peines et d</w:t>
      </w:r>
      <w:r w:rsidRPr="002D1E3A">
        <w:rPr>
          <w:lang w:val="fr-FR"/>
        </w:rPr>
        <w:t>es organisations où travaillent les personnes condamnées à des travaux d’intérêt général, à des travaux avec retenue punitive sur salaire ou à une restriction de liberté, afin de suivre le processus d</w:t>
      </w:r>
      <w:r>
        <w:rPr>
          <w:lang w:val="fr-FR"/>
        </w:rPr>
        <w:t>e redress</w:t>
      </w:r>
      <w:r w:rsidRPr="002D1E3A">
        <w:rPr>
          <w:lang w:val="fr-FR"/>
        </w:rPr>
        <w:t>ement des intéressés;</w:t>
      </w:r>
    </w:p>
    <w:p w:rsidR="00C24D5F" w:rsidRPr="002D1E3A" w:rsidRDefault="00C24D5F" w:rsidP="00C24D5F">
      <w:pPr>
        <w:pStyle w:val="Bullet1G"/>
        <w:numPr>
          <w:ilvl w:val="0"/>
          <w:numId w:val="37"/>
        </w:numPr>
        <w:rPr>
          <w:lang w:val="fr-FR"/>
        </w:rPr>
      </w:pPr>
      <w:r>
        <w:rPr>
          <w:lang w:val="fr-FR"/>
        </w:rPr>
        <w:t>Solliciter et se procurer auprès de</w:t>
      </w:r>
      <w:r w:rsidRPr="002D1E3A">
        <w:rPr>
          <w:lang w:val="fr-FR"/>
        </w:rPr>
        <w:t xml:space="preserve"> la direction de l’établissement pénitentiaire tous documents et renseignements nécessaires </w:t>
      </w:r>
      <w:r>
        <w:rPr>
          <w:lang w:val="fr-FR"/>
        </w:rPr>
        <w:t>à leur activité</w:t>
      </w:r>
      <w:r w:rsidRPr="002D1E3A">
        <w:rPr>
          <w:lang w:val="fr-FR"/>
        </w:rPr>
        <w:t>;</w:t>
      </w:r>
    </w:p>
    <w:p w:rsidR="00C24D5F" w:rsidRPr="002D1E3A" w:rsidRDefault="00C24D5F" w:rsidP="00C24D5F">
      <w:pPr>
        <w:pStyle w:val="Bullet1G"/>
        <w:numPr>
          <w:ilvl w:val="0"/>
          <w:numId w:val="37"/>
        </w:numPr>
        <w:rPr>
          <w:lang w:val="fr-FR"/>
        </w:rPr>
      </w:pPr>
      <w:r w:rsidRPr="002D1E3A">
        <w:rPr>
          <w:lang w:val="fr-FR"/>
        </w:rPr>
        <w:t>Organiser, avec l’accord de la direction de l’organe chargé de l’exécution de la peine, des entretiens avec les condamnés sur des questions concernant l</w:t>
      </w:r>
      <w:r>
        <w:rPr>
          <w:lang w:val="fr-FR"/>
        </w:rPr>
        <w:t xml:space="preserve">a peine qu’ils purgent, </w:t>
      </w:r>
      <w:r w:rsidRPr="002D1E3A">
        <w:rPr>
          <w:lang w:val="fr-FR"/>
        </w:rPr>
        <w:t>re</w:t>
      </w:r>
      <w:r>
        <w:rPr>
          <w:lang w:val="fr-FR"/>
        </w:rPr>
        <w:t>c</w:t>
      </w:r>
      <w:r w:rsidRPr="002D1E3A">
        <w:rPr>
          <w:lang w:val="fr-FR"/>
        </w:rPr>
        <w:t xml:space="preserve">evoir </w:t>
      </w:r>
      <w:r>
        <w:rPr>
          <w:lang w:val="fr-FR"/>
        </w:rPr>
        <w:t>l</w:t>
      </w:r>
      <w:r w:rsidRPr="002D1E3A">
        <w:rPr>
          <w:lang w:val="fr-FR"/>
        </w:rPr>
        <w:t>eur</w:t>
      </w:r>
      <w:r>
        <w:rPr>
          <w:lang w:val="fr-FR"/>
        </w:rPr>
        <w:t>s</w:t>
      </w:r>
      <w:r w:rsidRPr="002D1E3A">
        <w:rPr>
          <w:lang w:val="fr-FR"/>
        </w:rPr>
        <w:t xml:space="preserve"> propositions, déclarations et plaintes</w:t>
      </w:r>
      <w:r>
        <w:rPr>
          <w:lang w:val="fr-FR"/>
        </w:rPr>
        <w:t xml:space="preserve"> et examiner celles-ci</w:t>
      </w:r>
      <w:r w:rsidRPr="002D1E3A">
        <w:rPr>
          <w:lang w:val="fr-FR"/>
        </w:rPr>
        <w:t>;</w:t>
      </w:r>
    </w:p>
    <w:p w:rsidR="00C24D5F" w:rsidRPr="002D1E3A" w:rsidRDefault="00C24D5F" w:rsidP="00C24D5F">
      <w:pPr>
        <w:pStyle w:val="Bullet1G"/>
        <w:numPr>
          <w:ilvl w:val="0"/>
          <w:numId w:val="37"/>
        </w:numPr>
        <w:rPr>
          <w:lang w:val="fr-FR"/>
        </w:rPr>
      </w:pPr>
      <w:r w:rsidRPr="002D1E3A">
        <w:rPr>
          <w:lang w:val="fr-FR"/>
        </w:rPr>
        <w:t xml:space="preserve">Présenter, conjointement avec la direction de l’organe où </w:t>
      </w:r>
      <w:r>
        <w:rPr>
          <w:lang w:val="fr-FR"/>
        </w:rPr>
        <w:t>est exécutée</w:t>
      </w:r>
      <w:r w:rsidRPr="002D1E3A">
        <w:rPr>
          <w:lang w:val="fr-FR"/>
        </w:rPr>
        <w:t xml:space="preserve"> la peine, des demande</w:t>
      </w:r>
      <w:r>
        <w:rPr>
          <w:lang w:val="fr-FR"/>
        </w:rPr>
        <w:t>s</w:t>
      </w:r>
      <w:r w:rsidRPr="002D1E3A">
        <w:rPr>
          <w:lang w:val="fr-FR"/>
        </w:rPr>
        <w:t xml:space="preserve"> de grâce </w:t>
      </w:r>
      <w:r>
        <w:rPr>
          <w:lang w:val="fr-FR"/>
        </w:rPr>
        <w:t>en faveur</w:t>
      </w:r>
      <w:r w:rsidRPr="002D1E3A">
        <w:rPr>
          <w:lang w:val="fr-FR"/>
        </w:rPr>
        <w:t xml:space="preserve"> des condamnés;</w:t>
      </w:r>
    </w:p>
    <w:p w:rsidR="00C24D5F" w:rsidRPr="002D1E3A" w:rsidRDefault="00C24D5F" w:rsidP="00C24D5F">
      <w:pPr>
        <w:pStyle w:val="Bullet1G"/>
        <w:numPr>
          <w:ilvl w:val="0"/>
          <w:numId w:val="37"/>
        </w:numPr>
        <w:rPr>
          <w:lang w:val="fr-FR"/>
        </w:rPr>
      </w:pPr>
      <w:r w:rsidRPr="002D1E3A">
        <w:rPr>
          <w:lang w:val="fr-FR"/>
        </w:rPr>
        <w:t>Examiner, lors de leurs réunions, les informations émanant de la direction des organes pénitentiaires ou des organisations dans lesquels travaillent les personnes condamnées à des travaux d’intérêt général, à des travaux avec retenue punitive sur salaire ou à une restriction de liberté, sur leur travail d</w:t>
      </w:r>
      <w:r>
        <w:rPr>
          <w:lang w:val="fr-FR"/>
        </w:rPr>
        <w:t>e réadaptation</w:t>
      </w:r>
      <w:r w:rsidRPr="002D1E3A">
        <w:rPr>
          <w:lang w:val="fr-FR"/>
        </w:rPr>
        <w:t xml:space="preserve"> des condamnés et suggérer des améliorations;</w:t>
      </w:r>
    </w:p>
    <w:p w:rsidR="00C24D5F" w:rsidRPr="002D1E3A" w:rsidRDefault="00C24D5F" w:rsidP="00C24D5F">
      <w:pPr>
        <w:pStyle w:val="Bullet1G"/>
        <w:numPr>
          <w:ilvl w:val="0"/>
          <w:numId w:val="37"/>
        </w:numPr>
        <w:rPr>
          <w:lang w:val="fr-FR"/>
        </w:rPr>
      </w:pPr>
      <w:r w:rsidRPr="002D1E3A">
        <w:rPr>
          <w:lang w:val="fr-FR"/>
        </w:rPr>
        <w:t xml:space="preserve">Présenter aux </w:t>
      </w:r>
      <w:r>
        <w:rPr>
          <w:lang w:val="fr-FR"/>
        </w:rPr>
        <w:t xml:space="preserve">autorités et administrations locales compétentes </w:t>
      </w:r>
      <w:r w:rsidRPr="002D1E3A">
        <w:rPr>
          <w:lang w:val="fr-FR"/>
        </w:rPr>
        <w:t>des propositions visant à améliorer le processus d</w:t>
      </w:r>
      <w:r>
        <w:rPr>
          <w:lang w:val="fr-FR"/>
        </w:rPr>
        <w:t>e rééducation</w:t>
      </w:r>
      <w:r w:rsidRPr="002D1E3A">
        <w:rPr>
          <w:lang w:val="fr-FR"/>
        </w:rPr>
        <w:t xml:space="preserve"> dans les organes chargés de l’exécution des peines;</w:t>
      </w:r>
    </w:p>
    <w:p w:rsidR="00C24D5F" w:rsidRPr="002D1E3A" w:rsidRDefault="00C24D5F" w:rsidP="00C24D5F">
      <w:pPr>
        <w:pStyle w:val="Bullet1G"/>
        <w:numPr>
          <w:ilvl w:val="0"/>
          <w:numId w:val="37"/>
        </w:numPr>
        <w:rPr>
          <w:lang w:val="fr-FR"/>
        </w:rPr>
      </w:pPr>
      <w:r w:rsidRPr="002D1E3A">
        <w:rPr>
          <w:lang w:val="fr-FR"/>
        </w:rPr>
        <w:t>Étudier les possibilités d’emploi pour les personnes libérées des lieux de privation de liberté</w:t>
      </w:r>
      <w:r>
        <w:rPr>
          <w:lang w:val="fr-FR"/>
        </w:rPr>
        <w:t>, ayant</w:t>
      </w:r>
      <w:r w:rsidRPr="002D1E3A">
        <w:rPr>
          <w:lang w:val="fr-FR"/>
        </w:rPr>
        <w:t xml:space="preserve"> purgé une pein</w:t>
      </w:r>
      <w:r>
        <w:rPr>
          <w:lang w:val="fr-FR"/>
        </w:rPr>
        <w:t>e restrictive de liberté ou sorta</w:t>
      </w:r>
      <w:r w:rsidRPr="002D1E3A">
        <w:rPr>
          <w:lang w:val="fr-FR"/>
        </w:rPr>
        <w:t>nt des centres de rééducation médico-sociale par le travail;</w:t>
      </w:r>
    </w:p>
    <w:p w:rsidR="00C24D5F" w:rsidRPr="002D1E3A" w:rsidRDefault="00C24D5F" w:rsidP="00C24D5F">
      <w:pPr>
        <w:pStyle w:val="Bullet1G"/>
        <w:numPr>
          <w:ilvl w:val="0"/>
          <w:numId w:val="37"/>
        </w:numPr>
        <w:rPr>
          <w:lang w:val="fr-FR"/>
        </w:rPr>
      </w:pPr>
      <w:r w:rsidRPr="002D1E3A">
        <w:rPr>
          <w:lang w:val="fr-FR"/>
        </w:rPr>
        <w:t xml:space="preserve">Présenter aux </w:t>
      </w:r>
      <w:r>
        <w:rPr>
          <w:lang w:val="fr-FR"/>
        </w:rPr>
        <w:t xml:space="preserve">autorités et administrations locales </w:t>
      </w:r>
      <w:r w:rsidRPr="002D1E3A">
        <w:rPr>
          <w:lang w:val="fr-FR"/>
        </w:rPr>
        <w:t>des propositions concernant la fixation de quotas de postes de travail pour les personnes libérées des lieux de privation de liberté</w:t>
      </w:r>
      <w:r>
        <w:rPr>
          <w:lang w:val="fr-FR"/>
        </w:rPr>
        <w:t>, ayant</w:t>
      </w:r>
      <w:r w:rsidRPr="002D1E3A">
        <w:rPr>
          <w:lang w:val="fr-FR"/>
        </w:rPr>
        <w:t xml:space="preserve"> purgé une peine restrictive de liberté ou sort</w:t>
      </w:r>
      <w:r>
        <w:rPr>
          <w:lang w:val="fr-FR"/>
        </w:rPr>
        <w:t>a</w:t>
      </w:r>
      <w:r w:rsidRPr="002D1E3A">
        <w:rPr>
          <w:lang w:val="fr-FR"/>
        </w:rPr>
        <w:t>nt des centres de rééducation médico-sociale par le travail;</w:t>
      </w:r>
    </w:p>
    <w:p w:rsidR="00C24D5F" w:rsidRPr="002D1E3A" w:rsidRDefault="00C24D5F" w:rsidP="00C24D5F">
      <w:pPr>
        <w:pStyle w:val="Bullet1G"/>
        <w:numPr>
          <w:ilvl w:val="0"/>
          <w:numId w:val="37"/>
        </w:numPr>
        <w:rPr>
          <w:lang w:val="fr-FR"/>
        </w:rPr>
      </w:pPr>
      <w:r w:rsidRPr="002D1E3A">
        <w:rPr>
          <w:lang w:val="fr-FR"/>
        </w:rPr>
        <w:t xml:space="preserve">Prendre l’initiative de </w:t>
      </w:r>
      <w:r>
        <w:rPr>
          <w:lang w:val="fr-FR"/>
        </w:rPr>
        <w:t>demand</w:t>
      </w:r>
      <w:r w:rsidRPr="002D1E3A">
        <w:rPr>
          <w:lang w:val="fr-FR"/>
        </w:rPr>
        <w:t xml:space="preserve">er au tribunal </w:t>
      </w:r>
      <w:r>
        <w:rPr>
          <w:lang w:val="fr-FR"/>
        </w:rPr>
        <w:t xml:space="preserve">une </w:t>
      </w:r>
      <w:r w:rsidRPr="002D1E3A">
        <w:rPr>
          <w:lang w:val="fr-FR"/>
        </w:rPr>
        <w:t>ex</w:t>
      </w:r>
      <w:r>
        <w:rPr>
          <w:lang w:val="fr-FR"/>
        </w:rPr>
        <w:t>emption de peine, l</w:t>
      </w:r>
      <w:r w:rsidRPr="002D1E3A">
        <w:rPr>
          <w:lang w:val="fr-FR"/>
        </w:rPr>
        <w:t>’</w:t>
      </w:r>
      <w:r>
        <w:rPr>
          <w:lang w:val="fr-FR"/>
        </w:rPr>
        <w:t>allègement de celle-ci</w:t>
      </w:r>
      <w:r w:rsidRPr="002D1E3A">
        <w:rPr>
          <w:lang w:val="fr-FR"/>
        </w:rPr>
        <w:t xml:space="preserve"> ou </w:t>
      </w:r>
      <w:r>
        <w:rPr>
          <w:lang w:val="fr-FR"/>
        </w:rPr>
        <w:t xml:space="preserve">toute </w:t>
      </w:r>
      <w:r w:rsidRPr="002D1E3A">
        <w:rPr>
          <w:lang w:val="fr-FR"/>
        </w:rPr>
        <w:t>autre</w:t>
      </w:r>
      <w:r>
        <w:rPr>
          <w:lang w:val="fr-FR"/>
        </w:rPr>
        <w:t xml:space="preserve"> amélioration</w:t>
      </w:r>
      <w:r w:rsidRPr="002D1E3A">
        <w:rPr>
          <w:lang w:val="fr-FR"/>
        </w:rPr>
        <w:t xml:space="preserve"> de la situation d’un condamné </w:t>
      </w:r>
      <w:r>
        <w:rPr>
          <w:lang w:val="fr-FR"/>
        </w:rPr>
        <w:t>dans le cas</w:t>
      </w:r>
      <w:r w:rsidRPr="002D1E3A">
        <w:rPr>
          <w:lang w:val="fr-FR"/>
        </w:rPr>
        <w:t xml:space="preserve"> de l’entrée en vigueur d’une loi à effet rétroactif;</w:t>
      </w:r>
    </w:p>
    <w:p w:rsidR="00C24D5F" w:rsidRPr="002D1E3A" w:rsidRDefault="00C24D5F" w:rsidP="00C24D5F">
      <w:pPr>
        <w:pStyle w:val="Bullet1G"/>
        <w:numPr>
          <w:ilvl w:val="0"/>
          <w:numId w:val="37"/>
        </w:numPr>
        <w:rPr>
          <w:lang w:val="fr-FR"/>
        </w:rPr>
      </w:pPr>
      <w:r w:rsidRPr="002D1E3A">
        <w:rPr>
          <w:lang w:val="fr-FR"/>
        </w:rPr>
        <w:t xml:space="preserve">S’entendre avec la direction de l’établissement pénitentiaire pour présenter au tribunal une demande </w:t>
      </w:r>
      <w:r>
        <w:rPr>
          <w:lang w:val="fr-FR"/>
        </w:rPr>
        <w:t>de transfèrement</w:t>
      </w:r>
      <w:r w:rsidRPr="002D1E3A">
        <w:rPr>
          <w:lang w:val="fr-FR"/>
        </w:rPr>
        <w:t xml:space="preserve"> d’un condamné dans </w:t>
      </w:r>
      <w:r>
        <w:rPr>
          <w:lang w:val="fr-FR"/>
        </w:rPr>
        <w:t xml:space="preserve">un </w:t>
      </w:r>
      <w:r w:rsidRPr="002D1E3A">
        <w:rPr>
          <w:lang w:val="fr-FR"/>
        </w:rPr>
        <w:t>autre type d’établissement pénitentiaire;</w:t>
      </w:r>
    </w:p>
    <w:p w:rsidR="00C24D5F" w:rsidRPr="002D1E3A" w:rsidRDefault="00C24D5F" w:rsidP="00C24D5F">
      <w:pPr>
        <w:pStyle w:val="Bullet1G"/>
        <w:numPr>
          <w:ilvl w:val="0"/>
          <w:numId w:val="37"/>
        </w:numPr>
        <w:rPr>
          <w:lang w:val="fr-FR"/>
        </w:rPr>
      </w:pPr>
      <w:r w:rsidRPr="002D1E3A">
        <w:rPr>
          <w:lang w:val="fr-FR"/>
        </w:rPr>
        <w:t xml:space="preserve">Donner leur accord à la direction de l’établissement pénitentiaire </w:t>
      </w:r>
      <w:r>
        <w:rPr>
          <w:lang w:val="fr-FR"/>
        </w:rPr>
        <w:t>lorsqu’</w:t>
      </w:r>
      <w:r w:rsidRPr="002D1E3A">
        <w:rPr>
          <w:lang w:val="fr-FR"/>
        </w:rPr>
        <w:t xml:space="preserve">un condamné qui exécute une peine de prison </w:t>
      </w:r>
      <w:r>
        <w:rPr>
          <w:lang w:val="fr-FR"/>
        </w:rPr>
        <w:t xml:space="preserve">suivant le </w:t>
      </w:r>
      <w:r w:rsidRPr="002D1E3A">
        <w:rPr>
          <w:lang w:val="fr-FR"/>
        </w:rPr>
        <w:t xml:space="preserve">régime général </w:t>
      </w:r>
      <w:r>
        <w:rPr>
          <w:lang w:val="fr-FR"/>
        </w:rPr>
        <w:t xml:space="preserve">est placé sous un </w:t>
      </w:r>
      <w:r w:rsidRPr="002D1E3A">
        <w:rPr>
          <w:lang w:val="fr-FR"/>
        </w:rPr>
        <w:t xml:space="preserve">régime </w:t>
      </w:r>
      <w:r>
        <w:rPr>
          <w:lang w:val="fr-FR"/>
        </w:rPr>
        <w:t xml:space="preserve">de détention strict ou </w:t>
      </w:r>
      <w:r w:rsidRPr="002D1E3A">
        <w:rPr>
          <w:lang w:val="fr-FR"/>
        </w:rPr>
        <w:t>inversement;</w:t>
      </w:r>
    </w:p>
    <w:p w:rsidR="00C24D5F" w:rsidRPr="002D1E3A" w:rsidRDefault="00C24D5F" w:rsidP="00C24D5F">
      <w:pPr>
        <w:pStyle w:val="Bullet1G"/>
        <w:numPr>
          <w:ilvl w:val="0"/>
          <w:numId w:val="37"/>
        </w:numPr>
        <w:rPr>
          <w:lang w:val="fr-FR"/>
        </w:rPr>
      </w:pPr>
      <w:r>
        <w:rPr>
          <w:lang w:val="fr-FR"/>
        </w:rPr>
        <w:t>Coordonn</w:t>
      </w:r>
      <w:r w:rsidRPr="002D1E3A">
        <w:rPr>
          <w:lang w:val="fr-FR"/>
        </w:rPr>
        <w:t xml:space="preserve">er avec la direction de l’établissement pénitentiaire </w:t>
      </w:r>
      <w:r>
        <w:rPr>
          <w:lang w:val="fr-FR"/>
        </w:rPr>
        <w:t>la décision d’</w:t>
      </w:r>
      <w:r w:rsidRPr="002D1E3A">
        <w:rPr>
          <w:lang w:val="fr-FR"/>
        </w:rPr>
        <w:t>autorise</w:t>
      </w:r>
      <w:r>
        <w:rPr>
          <w:lang w:val="fr-FR"/>
        </w:rPr>
        <w:t>r d</w:t>
      </w:r>
      <w:r w:rsidRPr="002D1E3A">
        <w:rPr>
          <w:lang w:val="fr-FR"/>
        </w:rPr>
        <w:t xml:space="preserve">es détenues à vivre hors </w:t>
      </w:r>
      <w:r>
        <w:rPr>
          <w:lang w:val="fr-FR"/>
        </w:rPr>
        <w:t>du centre</w:t>
      </w:r>
      <w:r w:rsidRPr="002D1E3A">
        <w:rPr>
          <w:lang w:val="fr-FR"/>
        </w:rPr>
        <w:t xml:space="preserve"> pénitentiaire lorsqu’elles sont dispensées de travail pour cause de grossesse</w:t>
      </w:r>
      <w:r>
        <w:rPr>
          <w:lang w:val="fr-FR"/>
        </w:rPr>
        <w:t xml:space="preserve"> ou</w:t>
      </w:r>
      <w:r w:rsidRPr="002D1E3A">
        <w:rPr>
          <w:lang w:val="fr-FR"/>
        </w:rPr>
        <w:t xml:space="preserve"> d’accouchement ou </w:t>
      </w:r>
      <w:r>
        <w:rPr>
          <w:lang w:val="fr-FR"/>
        </w:rPr>
        <w:t>pour s’occuper d’</w:t>
      </w:r>
      <w:r w:rsidRPr="002D1E3A">
        <w:rPr>
          <w:lang w:val="fr-FR"/>
        </w:rPr>
        <w:t>un enfa</w:t>
      </w:r>
      <w:r>
        <w:rPr>
          <w:lang w:val="fr-FR"/>
        </w:rPr>
        <w:t xml:space="preserve">nt de moins de 3 </w:t>
      </w:r>
      <w:r w:rsidRPr="002D1E3A">
        <w:rPr>
          <w:lang w:val="fr-FR"/>
        </w:rPr>
        <w:t>ans;</w:t>
      </w:r>
    </w:p>
    <w:p w:rsidR="00C24D5F" w:rsidRPr="002D1E3A" w:rsidRDefault="00C24D5F" w:rsidP="00C24D5F">
      <w:pPr>
        <w:pStyle w:val="Bullet1G"/>
        <w:numPr>
          <w:ilvl w:val="0"/>
          <w:numId w:val="37"/>
        </w:numPr>
        <w:rPr>
          <w:lang w:val="fr-FR"/>
        </w:rPr>
      </w:pPr>
      <w:r w:rsidRPr="002D1E3A">
        <w:rPr>
          <w:lang w:val="fr-FR"/>
        </w:rPr>
        <w:t xml:space="preserve">Donner leur accord à la direction d’un </w:t>
      </w:r>
      <w:r>
        <w:rPr>
          <w:lang w:val="fr-FR"/>
        </w:rPr>
        <w:t>établissement médico-</w:t>
      </w:r>
      <w:r w:rsidRPr="002D1E3A">
        <w:rPr>
          <w:lang w:val="fr-FR"/>
        </w:rPr>
        <w:t>pénitentiaire pour le placement d’un condamné sur lequel les mesures disciplinaires n’ont pas d’</w:t>
      </w:r>
      <w:r>
        <w:rPr>
          <w:lang w:val="fr-FR"/>
        </w:rPr>
        <w:t>effet dans un</w:t>
      </w:r>
      <w:r w:rsidRPr="002D1E3A">
        <w:rPr>
          <w:lang w:val="fr-FR"/>
        </w:rPr>
        <w:t xml:space="preserve"> </w:t>
      </w:r>
      <w:r>
        <w:rPr>
          <w:lang w:val="fr-FR"/>
        </w:rPr>
        <w:t>pavillon</w:t>
      </w:r>
      <w:r w:rsidRPr="002D1E3A">
        <w:rPr>
          <w:lang w:val="fr-FR"/>
        </w:rPr>
        <w:t xml:space="preserve"> spécial</w:t>
      </w:r>
      <w:r>
        <w:rPr>
          <w:lang w:val="fr-FR"/>
        </w:rPr>
        <w:t>isé</w:t>
      </w:r>
      <w:r w:rsidRPr="002D1E3A">
        <w:rPr>
          <w:lang w:val="fr-FR"/>
        </w:rPr>
        <w:t xml:space="preserve"> pour une durée pouvant aller jusqu’à six mois;</w:t>
      </w:r>
    </w:p>
    <w:p w:rsidR="00C24D5F" w:rsidRPr="002D1E3A" w:rsidRDefault="00C24D5F" w:rsidP="00C24D5F">
      <w:pPr>
        <w:pStyle w:val="Bullet1G"/>
        <w:numPr>
          <w:ilvl w:val="0"/>
          <w:numId w:val="37"/>
        </w:numPr>
        <w:rPr>
          <w:lang w:val="fr-FR"/>
        </w:rPr>
      </w:pPr>
      <w:r w:rsidRPr="002D1E3A">
        <w:rPr>
          <w:lang w:val="fr-FR"/>
        </w:rPr>
        <w:t xml:space="preserve">Participer, par l’intermédiaire de leurs représentants, à l’examen par les tribunaux des questions relatives à la libération conditionnelle d’un </w:t>
      </w:r>
      <w:r>
        <w:rPr>
          <w:lang w:val="fr-FR"/>
        </w:rPr>
        <w:t>détenu</w:t>
      </w:r>
      <w:r w:rsidRPr="002D1E3A">
        <w:rPr>
          <w:lang w:val="fr-FR"/>
        </w:rPr>
        <w:t xml:space="preserve">, à </w:t>
      </w:r>
      <w:r>
        <w:rPr>
          <w:lang w:val="fr-FR"/>
        </w:rPr>
        <w:t xml:space="preserve">une commutation </w:t>
      </w:r>
      <w:r w:rsidRPr="002D1E3A">
        <w:rPr>
          <w:lang w:val="fr-FR"/>
        </w:rPr>
        <w:t xml:space="preserve">de peine </w:t>
      </w:r>
      <w:r>
        <w:rPr>
          <w:lang w:val="fr-FR"/>
        </w:rPr>
        <w:t>et au transfèrement</w:t>
      </w:r>
      <w:r w:rsidRPr="002D1E3A">
        <w:rPr>
          <w:lang w:val="fr-FR"/>
        </w:rPr>
        <w:t xml:space="preserve"> d’un</w:t>
      </w:r>
      <w:r>
        <w:rPr>
          <w:lang w:val="fr-FR"/>
        </w:rPr>
        <w:t>e</w:t>
      </w:r>
      <w:r w:rsidRPr="002D1E3A">
        <w:rPr>
          <w:lang w:val="fr-FR"/>
        </w:rPr>
        <w:t xml:space="preserve"> </w:t>
      </w:r>
      <w:r>
        <w:rPr>
          <w:lang w:val="fr-FR"/>
        </w:rPr>
        <w:t xml:space="preserve">personne </w:t>
      </w:r>
      <w:r w:rsidRPr="002D1E3A">
        <w:rPr>
          <w:lang w:val="fr-FR"/>
        </w:rPr>
        <w:t>condamné</w:t>
      </w:r>
      <w:r>
        <w:rPr>
          <w:lang w:val="fr-FR"/>
        </w:rPr>
        <w:t>e</w:t>
      </w:r>
      <w:r w:rsidRPr="002D1E3A">
        <w:rPr>
          <w:lang w:val="fr-FR"/>
        </w:rPr>
        <w:t xml:space="preserve"> à une peine privative de liberté dans un autre type d’établissement pénitentiaire;</w:t>
      </w:r>
    </w:p>
    <w:p w:rsidR="00C24D5F" w:rsidRPr="002D1E3A" w:rsidRDefault="00C24D5F" w:rsidP="00C24D5F">
      <w:pPr>
        <w:pStyle w:val="Bullet1G"/>
        <w:numPr>
          <w:ilvl w:val="0"/>
          <w:numId w:val="37"/>
        </w:numPr>
        <w:rPr>
          <w:lang w:val="fr-FR"/>
        </w:rPr>
      </w:pPr>
      <w:r w:rsidRPr="002D1E3A">
        <w:rPr>
          <w:lang w:val="fr-FR"/>
        </w:rPr>
        <w:t>Visiter les centres de rééducation médico-sociale par le travail et examiner le niveau de réadaptation sociale et les conditions de détention et de travail des personnes qui y séjournent;</w:t>
      </w:r>
    </w:p>
    <w:p w:rsidR="00C24D5F" w:rsidRPr="002D1E3A" w:rsidRDefault="00C24D5F" w:rsidP="00C24D5F">
      <w:pPr>
        <w:pStyle w:val="Bullet1G"/>
        <w:numPr>
          <w:ilvl w:val="0"/>
          <w:numId w:val="37"/>
        </w:numPr>
        <w:rPr>
          <w:lang w:val="fr-FR"/>
        </w:rPr>
      </w:pPr>
      <w:r w:rsidRPr="002D1E3A">
        <w:rPr>
          <w:lang w:val="fr-FR"/>
        </w:rPr>
        <w:t>Aider les inspections des services pénitentiaires à mettre en œuvre certaines mesures de surveillance préventive</w:t>
      </w:r>
      <w:r>
        <w:rPr>
          <w:lang w:val="fr-FR"/>
        </w:rPr>
        <w:t>s</w:t>
      </w:r>
      <w:r w:rsidRPr="002D1E3A">
        <w:rPr>
          <w:lang w:val="fr-FR"/>
        </w:rPr>
        <w:t xml:space="preserve"> des détenus libérés des lieux de privation de liberté.</w:t>
      </w:r>
    </w:p>
    <w:p w:rsidR="00C24D5F" w:rsidRPr="002D1E3A" w:rsidRDefault="00C24D5F" w:rsidP="00C24D5F">
      <w:pPr>
        <w:pStyle w:val="SingleTxtG"/>
        <w:rPr>
          <w:lang w:val="fr-FR"/>
        </w:rPr>
      </w:pPr>
      <w:r w:rsidRPr="002D1E3A">
        <w:rPr>
          <w:lang w:val="fr-FR"/>
        </w:rPr>
        <w:t>85.</w:t>
      </w:r>
      <w:r w:rsidRPr="002D1E3A">
        <w:rPr>
          <w:lang w:val="fr-FR"/>
        </w:rPr>
        <w:tab/>
        <w:t xml:space="preserve">Les représentants des médias et d’autres personnes ont le droit d’effectuer des visites dans les lieux d’exécution des peines </w:t>
      </w:r>
      <w:r>
        <w:rPr>
          <w:lang w:val="fr-FR"/>
        </w:rPr>
        <w:t>avec l’</w:t>
      </w:r>
      <w:r w:rsidRPr="002D1E3A">
        <w:rPr>
          <w:lang w:val="fr-FR"/>
        </w:rPr>
        <w:t>a</w:t>
      </w:r>
      <w:r>
        <w:rPr>
          <w:lang w:val="fr-FR"/>
        </w:rPr>
        <w:t>utorisation</w:t>
      </w:r>
      <w:r w:rsidRPr="002D1E3A">
        <w:rPr>
          <w:lang w:val="fr-FR"/>
        </w:rPr>
        <w:t xml:space="preserve"> de </w:t>
      </w:r>
      <w:r>
        <w:rPr>
          <w:lang w:val="fr-FR"/>
        </w:rPr>
        <w:t xml:space="preserve">l’administration </w:t>
      </w:r>
      <w:r w:rsidRPr="002D1E3A">
        <w:rPr>
          <w:lang w:val="fr-FR"/>
        </w:rPr>
        <w:t xml:space="preserve">de ces établissements ou des instances supérieures </w:t>
      </w:r>
      <w:r>
        <w:rPr>
          <w:lang w:val="fr-FR"/>
        </w:rPr>
        <w:t>compétentes. Ils peuvent filmer et photographier les détenus et les interviewer, y compris au moyen d’appareils d’</w:t>
      </w:r>
      <w:r w:rsidRPr="002D1E3A">
        <w:rPr>
          <w:lang w:val="fr-FR"/>
        </w:rPr>
        <w:t xml:space="preserve">enregistrement audio et vidéo, </w:t>
      </w:r>
      <w:r>
        <w:rPr>
          <w:lang w:val="fr-FR"/>
        </w:rPr>
        <w:t>en accord avec</w:t>
      </w:r>
      <w:r w:rsidRPr="002D1E3A">
        <w:rPr>
          <w:lang w:val="fr-FR"/>
        </w:rPr>
        <w:t xml:space="preserve"> la direction des établissements ou les instances supérieures </w:t>
      </w:r>
      <w:r>
        <w:rPr>
          <w:lang w:val="fr-FR"/>
        </w:rPr>
        <w:t>compétentes,</w:t>
      </w:r>
      <w:r w:rsidRPr="002D1E3A">
        <w:rPr>
          <w:lang w:val="fr-FR"/>
        </w:rPr>
        <w:t xml:space="preserve"> si les détenus eux-mêmes y consentent</w:t>
      </w:r>
      <w:r>
        <w:rPr>
          <w:lang w:val="fr-FR"/>
        </w:rPr>
        <w:t xml:space="preserve"> par écrit</w:t>
      </w:r>
      <w:r w:rsidRPr="002D1E3A">
        <w:rPr>
          <w:lang w:val="fr-FR"/>
        </w:rPr>
        <w:t xml:space="preserve">. </w:t>
      </w:r>
      <w:r>
        <w:rPr>
          <w:lang w:val="fr-FR"/>
        </w:rPr>
        <w:t xml:space="preserve">Pour filmer, photographier ou procéder à des </w:t>
      </w:r>
      <w:r w:rsidRPr="002D1E3A">
        <w:rPr>
          <w:lang w:val="fr-FR"/>
        </w:rPr>
        <w:t>enregistrements vidéo des installations permettant d’assurer la sécurité des établissements et la surveillance des détenus</w:t>
      </w:r>
      <w:r>
        <w:rPr>
          <w:lang w:val="fr-FR"/>
        </w:rPr>
        <w:t xml:space="preserve">, il faut </w:t>
      </w:r>
      <w:r w:rsidRPr="002D1E3A">
        <w:rPr>
          <w:lang w:val="fr-FR"/>
        </w:rPr>
        <w:t xml:space="preserve">une autorisation de la direction des établissements ou des instances supérieures </w:t>
      </w:r>
      <w:r>
        <w:rPr>
          <w:lang w:val="fr-FR"/>
        </w:rPr>
        <w:t>compétentes</w:t>
      </w:r>
      <w:r w:rsidRPr="002D1E3A">
        <w:rPr>
          <w:lang w:val="fr-FR"/>
        </w:rPr>
        <w:t>.</w:t>
      </w:r>
    </w:p>
    <w:p w:rsidR="00C24D5F" w:rsidRPr="002D1E3A" w:rsidRDefault="00C24D5F" w:rsidP="00C24D5F">
      <w:pPr>
        <w:pStyle w:val="SingleTxtG"/>
        <w:rPr>
          <w:lang w:val="fr-FR"/>
        </w:rPr>
      </w:pPr>
      <w:r w:rsidRPr="002D1E3A">
        <w:rPr>
          <w:lang w:val="fr-FR"/>
        </w:rPr>
        <w:t>86.</w:t>
      </w:r>
      <w:r w:rsidRPr="002D1E3A">
        <w:rPr>
          <w:lang w:val="fr-FR"/>
        </w:rPr>
        <w:tab/>
        <w:t xml:space="preserve">Entre janvier 2007 et septembre 2008, plus </w:t>
      </w:r>
      <w:r>
        <w:rPr>
          <w:lang w:val="fr-FR"/>
        </w:rPr>
        <w:t>d’une trentaine de</w:t>
      </w:r>
      <w:r w:rsidRPr="002D1E3A">
        <w:rPr>
          <w:lang w:val="fr-FR"/>
        </w:rPr>
        <w:t xml:space="preserve"> vis</w:t>
      </w:r>
      <w:r>
        <w:rPr>
          <w:lang w:val="fr-FR"/>
        </w:rPr>
        <w:t>ites ont été effectuées dans d</w:t>
      </w:r>
      <w:r w:rsidRPr="002D1E3A">
        <w:rPr>
          <w:lang w:val="fr-FR"/>
        </w:rPr>
        <w:t>es établissements pénitentiaires par les représentants d’États étrangers. Aucune observation n’a été formulée concernant l’organisation de l’exécution des peines par les organes et les établissements pénitentiaires.</w:t>
      </w:r>
    </w:p>
    <w:p w:rsidR="00C24D5F" w:rsidRPr="00CE0148" w:rsidRDefault="00704855" w:rsidP="00134AFF">
      <w:pPr>
        <w:pStyle w:val="H1G"/>
        <w:rPr>
          <w:lang w:val="fr-FR"/>
        </w:rPr>
      </w:pPr>
      <w:r>
        <w:rPr>
          <w:lang w:val="fr-FR"/>
        </w:rPr>
        <w:tab/>
      </w:r>
      <w:r>
        <w:rPr>
          <w:lang w:val="fr-FR"/>
        </w:rPr>
        <w:tab/>
      </w:r>
      <w:r w:rsidR="00C24D5F">
        <w:rPr>
          <w:lang w:val="fr-FR"/>
        </w:rPr>
        <w:t xml:space="preserve">Alinéa </w:t>
      </w:r>
      <w:r w:rsidR="00C24D5F">
        <w:rPr>
          <w:i/>
          <w:lang w:val="fr-FR"/>
        </w:rPr>
        <w:t>f</w:t>
      </w:r>
    </w:p>
    <w:p w:rsidR="00C24D5F" w:rsidRPr="00704855" w:rsidRDefault="00C24D5F" w:rsidP="004E622D">
      <w:pPr>
        <w:pStyle w:val="SingleTxtG"/>
        <w:keepNext/>
        <w:rPr>
          <w:b/>
          <w:i/>
          <w:lang w:val="fr-FR"/>
        </w:rPr>
      </w:pPr>
      <w:r w:rsidRPr="00704855">
        <w:rPr>
          <w:b/>
          <w:i/>
          <w:lang w:val="fr-FR"/>
        </w:rPr>
        <w:t>Prévoir un contrôle judiciaire indépendant de la durée et des conditions de la détention provisoire.</w:t>
      </w:r>
    </w:p>
    <w:p w:rsidR="00C24D5F" w:rsidRPr="002D1E3A" w:rsidRDefault="00C24D5F" w:rsidP="00C24D5F">
      <w:pPr>
        <w:pStyle w:val="SingleTxtG"/>
        <w:rPr>
          <w:lang w:val="fr-FR"/>
        </w:rPr>
      </w:pPr>
      <w:r w:rsidRPr="002D1E3A">
        <w:rPr>
          <w:lang w:val="fr-FR"/>
        </w:rPr>
        <w:t>87.</w:t>
      </w:r>
      <w:r w:rsidRPr="002D1E3A">
        <w:rPr>
          <w:lang w:val="fr-FR"/>
        </w:rPr>
        <w:tab/>
        <w:t>L’indépendance des juges</w:t>
      </w:r>
      <w:r>
        <w:rPr>
          <w:lang w:val="fr-FR"/>
        </w:rPr>
        <w:t xml:space="preserve">, qui </w:t>
      </w:r>
      <w:r w:rsidRPr="002D1E3A">
        <w:rPr>
          <w:lang w:val="fr-FR"/>
        </w:rPr>
        <w:t xml:space="preserve">ne sont soumis </w:t>
      </w:r>
      <w:r>
        <w:rPr>
          <w:lang w:val="fr-FR"/>
        </w:rPr>
        <w:t>à</w:t>
      </w:r>
      <w:r w:rsidRPr="002D1E3A">
        <w:rPr>
          <w:lang w:val="fr-FR"/>
        </w:rPr>
        <w:t xml:space="preserve"> </w:t>
      </w:r>
      <w:r>
        <w:rPr>
          <w:lang w:val="fr-FR"/>
        </w:rPr>
        <w:t>aucune autre autorité que celle de la</w:t>
      </w:r>
      <w:r w:rsidRPr="002D1E3A">
        <w:rPr>
          <w:lang w:val="fr-FR"/>
        </w:rPr>
        <w:t xml:space="preserve"> loi</w:t>
      </w:r>
      <w:r>
        <w:rPr>
          <w:lang w:val="fr-FR"/>
        </w:rPr>
        <w:t>,</w:t>
      </w:r>
      <w:r w:rsidRPr="002D1E3A">
        <w:rPr>
          <w:lang w:val="fr-FR"/>
        </w:rPr>
        <w:t xml:space="preserve"> </w:t>
      </w:r>
      <w:r>
        <w:rPr>
          <w:lang w:val="fr-FR"/>
        </w:rPr>
        <w:t>est un p</w:t>
      </w:r>
      <w:r w:rsidRPr="002D1E3A">
        <w:rPr>
          <w:lang w:val="fr-FR"/>
        </w:rPr>
        <w:t xml:space="preserve">rincipe constitutionnel fondamental, </w:t>
      </w:r>
      <w:r w:rsidRPr="002D1E3A">
        <w:rPr>
          <w:bCs/>
          <w:lang w:val="fr-FR"/>
        </w:rPr>
        <w:t xml:space="preserve">consacré non seulement dans la Constitution (art. 110), mais aussi dans le Code relatif à l’organisation de la justice et au statut des juges (art. 2 et 85), dans le Code de procédure pénale (art. 22), dans le Code de procédure civile (art. 11) et dans le Code de procédure commerciale (art.12). </w:t>
      </w:r>
      <w:r>
        <w:rPr>
          <w:bCs/>
          <w:lang w:val="fr-FR"/>
        </w:rPr>
        <w:t>U</w:t>
      </w:r>
      <w:r w:rsidRPr="002D1E3A">
        <w:rPr>
          <w:bCs/>
          <w:lang w:val="fr-FR"/>
        </w:rPr>
        <w:t xml:space="preserve">n </w:t>
      </w:r>
      <w:r w:rsidRPr="002D1E3A">
        <w:rPr>
          <w:lang w:val="fr-FR"/>
        </w:rPr>
        <w:t>contrôle judiciaire indépendant de la durée et des conditions de la détention provisoire est prévu aux articles 33, 139 et 143 du Code de procédure pénale.</w:t>
      </w:r>
    </w:p>
    <w:p w:rsidR="00C24D5F" w:rsidRPr="002D1E3A" w:rsidRDefault="00C24D5F" w:rsidP="00C24D5F">
      <w:pPr>
        <w:pStyle w:val="SingleTxtG"/>
        <w:rPr>
          <w:lang w:val="fr-FR"/>
        </w:rPr>
      </w:pPr>
      <w:r w:rsidRPr="002D1E3A">
        <w:rPr>
          <w:lang w:val="fr-FR"/>
        </w:rPr>
        <w:t>88.</w:t>
      </w:r>
      <w:r w:rsidRPr="002D1E3A">
        <w:rPr>
          <w:lang w:val="fr-FR"/>
        </w:rPr>
        <w:tab/>
        <w:t xml:space="preserve">L’article 33 dispose que s’il apparaît, lors de l’examen judiciaire d’une affaire pénale, que des violations des droits et des libertés de la personne ou des infractions à la loi ont été commises au cours de l’instruction, de l’enquête préliminaire ou de l’examen de l’affaire par une juridiction inférieure, le tribunal peut rendre un jugement (décision) interlocutoire, qui doit être examiné dans un délai d’un mois au maximum à compter du prononcé de la décision avec notification </w:t>
      </w:r>
      <w:r>
        <w:rPr>
          <w:lang w:val="fr-FR"/>
        </w:rPr>
        <w:t xml:space="preserve">écrite </w:t>
      </w:r>
      <w:r w:rsidRPr="002D1E3A">
        <w:rPr>
          <w:lang w:val="fr-FR"/>
        </w:rPr>
        <w:t>à la juridiction inférieure des mesures prises dans le cadre de ce jugement (décision).</w:t>
      </w:r>
    </w:p>
    <w:p w:rsidR="00C24D5F" w:rsidRPr="002D1E3A" w:rsidRDefault="00C24D5F" w:rsidP="00C24D5F">
      <w:pPr>
        <w:pStyle w:val="SingleTxtG"/>
        <w:rPr>
          <w:lang w:val="fr-FR"/>
        </w:rPr>
      </w:pPr>
      <w:r w:rsidRPr="002D1E3A">
        <w:rPr>
          <w:lang w:val="fr-FR"/>
        </w:rPr>
        <w:t>89.</w:t>
      </w:r>
      <w:r w:rsidRPr="002D1E3A">
        <w:rPr>
          <w:lang w:val="fr-FR"/>
        </w:rPr>
        <w:tab/>
        <w:t xml:space="preserve">L’article </w:t>
      </w:r>
      <w:r w:rsidRPr="002D1E3A">
        <w:rPr>
          <w:lang w:val="ru-RU"/>
        </w:rPr>
        <w:t>139</w:t>
      </w:r>
      <w:r w:rsidRPr="002D1E3A">
        <w:rPr>
          <w:lang w:val="fr-FR"/>
        </w:rPr>
        <w:t xml:space="preserve"> du Code de procédure pénale régit la procédure à suivre pour former une plainte devant le tribunal au cours de l’enquête préliminaire; l’article 143 régit la procédure </w:t>
      </w:r>
      <w:r>
        <w:rPr>
          <w:lang w:val="fr-FR"/>
        </w:rPr>
        <w:t xml:space="preserve">de recours </w:t>
      </w:r>
      <w:r w:rsidRPr="002D1E3A">
        <w:rPr>
          <w:lang w:val="fr-FR"/>
        </w:rPr>
        <w:t xml:space="preserve">en justice </w:t>
      </w:r>
      <w:r>
        <w:rPr>
          <w:lang w:val="fr-FR"/>
        </w:rPr>
        <w:t xml:space="preserve">contre </w:t>
      </w:r>
      <w:r w:rsidRPr="002D1E3A">
        <w:rPr>
          <w:lang w:val="fr-FR"/>
        </w:rPr>
        <w:t>une arrestation, un placement en détention provisoire, une assignation à résidence ou une prolongation de la durée de la détention provisoire ou de l’assignation à résidence; l’article 144 régit le contrôle judiciaire de la légalité de l’arrestation, du placement en détention provisoire, de l’assignation à résidence ou de la prolongation de la durée de la détention provisoire ou de l’assignation à résidence.</w:t>
      </w:r>
    </w:p>
    <w:p w:rsidR="00C24D5F" w:rsidRPr="00CE0148" w:rsidRDefault="00704855" w:rsidP="00134AFF">
      <w:pPr>
        <w:pStyle w:val="H1G"/>
        <w:rPr>
          <w:i/>
          <w:lang w:val="fr-FR"/>
        </w:rPr>
      </w:pPr>
      <w:r>
        <w:rPr>
          <w:lang w:val="fr-FR"/>
        </w:rPr>
        <w:tab/>
      </w:r>
      <w:r>
        <w:rPr>
          <w:lang w:val="fr-FR"/>
        </w:rPr>
        <w:tab/>
      </w:r>
      <w:r w:rsidR="00C24D5F">
        <w:rPr>
          <w:lang w:val="fr-FR"/>
        </w:rPr>
        <w:t xml:space="preserve">Alinéa </w:t>
      </w:r>
      <w:r w:rsidR="00C24D5F">
        <w:rPr>
          <w:i/>
          <w:lang w:val="fr-FR"/>
        </w:rPr>
        <w:t>g</w:t>
      </w:r>
    </w:p>
    <w:p w:rsidR="00C24D5F" w:rsidRPr="00704855" w:rsidRDefault="00C24D5F" w:rsidP="00C24D5F">
      <w:pPr>
        <w:pStyle w:val="SingleTxtG"/>
        <w:rPr>
          <w:b/>
          <w:i/>
          <w:lang w:val="fr-FR"/>
        </w:rPr>
      </w:pPr>
      <w:r w:rsidRPr="00704855">
        <w:rPr>
          <w:b/>
          <w:i/>
          <w:lang w:val="fr-FR"/>
        </w:rPr>
        <w:t>Étudier la possibilité de faire les déclarations appropriées prévues par les articles 21 et 22 de la Convention.</w:t>
      </w:r>
    </w:p>
    <w:p w:rsidR="00C24D5F" w:rsidRPr="002D1E3A" w:rsidRDefault="00C24D5F" w:rsidP="00C24D5F">
      <w:pPr>
        <w:pStyle w:val="SingleTxtG"/>
        <w:rPr>
          <w:lang w:val="fr-FR"/>
        </w:rPr>
      </w:pPr>
      <w:r w:rsidRPr="002D1E3A">
        <w:rPr>
          <w:lang w:val="fr-FR"/>
        </w:rPr>
        <w:t>90.</w:t>
      </w:r>
      <w:r w:rsidRPr="002D1E3A">
        <w:rPr>
          <w:lang w:val="fr-FR"/>
        </w:rPr>
        <w:tab/>
        <w:t xml:space="preserve">La République du Bélarus étudie la possibilité de faire les déclarations prévues aux articles 21 et 22 de la Convention. </w:t>
      </w:r>
      <w:r>
        <w:rPr>
          <w:lang w:val="fr-FR"/>
        </w:rPr>
        <w:t>Cela étant</w:t>
      </w:r>
      <w:r w:rsidRPr="002D1E3A">
        <w:rPr>
          <w:lang w:val="fr-FR"/>
        </w:rPr>
        <w:t>, le droit de s’adresser aux organisations internationales aux fins de la protection de ses droits et libertés lorsque tous les recours internes disponibles ont été épuisés, conformément aux instruments juridiques internationaux ratifiés par le Bélarus, est garanti par l’article 61 de la Constitution.</w:t>
      </w:r>
    </w:p>
    <w:p w:rsidR="00C24D5F" w:rsidRPr="002D1E3A" w:rsidRDefault="00C24D5F" w:rsidP="00C24D5F">
      <w:pPr>
        <w:pStyle w:val="SingleTxtG"/>
        <w:rPr>
          <w:lang w:val="fr-FR"/>
        </w:rPr>
      </w:pPr>
      <w:r w:rsidRPr="002D1E3A">
        <w:rPr>
          <w:lang w:val="fr-FR"/>
        </w:rPr>
        <w:t>91.</w:t>
      </w:r>
      <w:r w:rsidRPr="002D1E3A">
        <w:rPr>
          <w:lang w:val="fr-FR"/>
        </w:rPr>
        <w:tab/>
        <w:t xml:space="preserve">Le Bélarus a ratifié le Protocole facultatif se rapportant au Pacte international relatif aux droits civils et politiques par la décision du Conseil suprême de la République du Bélarus en date du 10 janvier 1992 et a ainsi reconnu la compétence du Comité des droits de l’homme </w:t>
      </w:r>
      <w:r>
        <w:rPr>
          <w:lang w:val="fr-FR"/>
        </w:rPr>
        <w:t>pour</w:t>
      </w:r>
      <w:r w:rsidRPr="002D1E3A">
        <w:rPr>
          <w:lang w:val="fr-FR"/>
        </w:rPr>
        <w:t xml:space="preserve"> examiner des communications (plaintes) </w:t>
      </w:r>
      <w:r>
        <w:rPr>
          <w:lang w:val="fr-FR"/>
        </w:rPr>
        <w:t>présentées par</w:t>
      </w:r>
      <w:r w:rsidRPr="002D1E3A">
        <w:rPr>
          <w:lang w:val="fr-FR"/>
        </w:rPr>
        <w:t xml:space="preserve"> de</w:t>
      </w:r>
      <w:r>
        <w:rPr>
          <w:lang w:val="fr-FR"/>
        </w:rPr>
        <w:t>s</w:t>
      </w:r>
      <w:r w:rsidRPr="002D1E3A">
        <w:rPr>
          <w:lang w:val="fr-FR"/>
        </w:rPr>
        <w:t xml:space="preserve"> particuliers </w:t>
      </w:r>
      <w:r>
        <w:rPr>
          <w:lang w:val="fr-FR"/>
        </w:rPr>
        <w:t xml:space="preserve">au sujet </w:t>
      </w:r>
      <w:r w:rsidRPr="002D1E3A">
        <w:rPr>
          <w:lang w:val="fr-FR"/>
        </w:rPr>
        <w:t>de violations des droits consacrés par le Pacte, notamment celles qui ont un rapport avec la mise en œuvre de la Convention.</w:t>
      </w:r>
    </w:p>
    <w:p w:rsidR="00C24D5F" w:rsidRPr="00CE0148" w:rsidRDefault="00512000" w:rsidP="00134AFF">
      <w:pPr>
        <w:pStyle w:val="H1G"/>
        <w:rPr>
          <w:i/>
          <w:lang w:val="fr-FR"/>
        </w:rPr>
      </w:pPr>
      <w:r>
        <w:rPr>
          <w:lang w:val="fr-FR"/>
        </w:rPr>
        <w:tab/>
      </w:r>
      <w:r>
        <w:rPr>
          <w:lang w:val="fr-FR"/>
        </w:rPr>
        <w:tab/>
      </w:r>
      <w:r w:rsidR="00C24D5F">
        <w:rPr>
          <w:lang w:val="fr-FR"/>
        </w:rPr>
        <w:t xml:space="preserve">Alinéa </w:t>
      </w:r>
      <w:r w:rsidR="00C24D5F">
        <w:rPr>
          <w:i/>
          <w:lang w:val="fr-FR"/>
        </w:rPr>
        <w:t>h</w:t>
      </w:r>
    </w:p>
    <w:p w:rsidR="00C24D5F" w:rsidRPr="00512000" w:rsidRDefault="00C24D5F" w:rsidP="00C24D5F">
      <w:pPr>
        <w:pStyle w:val="SingleTxtG"/>
        <w:rPr>
          <w:b/>
          <w:i/>
          <w:lang w:val="fr-FR"/>
        </w:rPr>
      </w:pPr>
      <w:r w:rsidRPr="00512000">
        <w:rPr>
          <w:b/>
          <w:i/>
          <w:lang w:val="fr-FR"/>
        </w:rPr>
        <w:t>Diffuser largement dans le pays les conclusions et recommandations du Comité et les comptes rendus analytiques des séances consacrées à l’examen du troisième rapport périodique de l’État partie et les publier aussi bien dans les médias contrôlés par l’État que dans les médias indépendants.</w:t>
      </w:r>
    </w:p>
    <w:p w:rsidR="00C24D5F" w:rsidRDefault="00C24D5F" w:rsidP="00C24D5F">
      <w:pPr>
        <w:pStyle w:val="SingleTxtG"/>
        <w:rPr>
          <w:lang w:val="fr-FR"/>
        </w:rPr>
      </w:pPr>
      <w:r w:rsidRPr="002D1E3A">
        <w:rPr>
          <w:lang w:val="fr-FR"/>
        </w:rPr>
        <w:t>92.</w:t>
      </w:r>
      <w:r w:rsidRPr="002D1E3A">
        <w:rPr>
          <w:lang w:val="fr-FR"/>
        </w:rPr>
        <w:tab/>
        <w:t xml:space="preserve">Les conclusions et les recommandations formulées à l’issue de l’examen du troisième rapport périodique de la République du Bélarus ont été communiquées aux autorités compétentes du </w:t>
      </w:r>
      <w:r>
        <w:rPr>
          <w:lang w:val="fr-FR"/>
        </w:rPr>
        <w:t>pays pour qu’elles en tiennent compte dans leurs activités. D</w:t>
      </w:r>
      <w:r w:rsidRPr="002D1E3A">
        <w:rPr>
          <w:lang w:val="fr-FR"/>
        </w:rPr>
        <w:t xml:space="preserve">es informations concernant le troisième rapport périodique ont été </w:t>
      </w:r>
      <w:r>
        <w:rPr>
          <w:lang w:val="fr-FR"/>
        </w:rPr>
        <w:t>présent</w:t>
      </w:r>
      <w:r w:rsidRPr="002D1E3A">
        <w:rPr>
          <w:lang w:val="fr-FR"/>
        </w:rPr>
        <w:t xml:space="preserve">ées aux médias bélarussiens et étrangers </w:t>
      </w:r>
      <w:r>
        <w:rPr>
          <w:lang w:val="fr-FR"/>
        </w:rPr>
        <w:t>à l’occasion</w:t>
      </w:r>
      <w:r w:rsidRPr="002D1E3A">
        <w:rPr>
          <w:lang w:val="fr-FR"/>
        </w:rPr>
        <w:t xml:space="preserve"> d’une conférence de presse</w:t>
      </w:r>
      <w:r>
        <w:rPr>
          <w:lang w:val="fr-FR"/>
        </w:rPr>
        <w:t xml:space="preserve"> organisée</w:t>
      </w:r>
      <w:r w:rsidRPr="00574DB9">
        <w:rPr>
          <w:lang w:val="fr-FR"/>
        </w:rPr>
        <w:t xml:space="preserve"> </w:t>
      </w:r>
      <w:r w:rsidRPr="002D1E3A">
        <w:rPr>
          <w:lang w:val="fr-FR"/>
        </w:rPr>
        <w:t>par l’attaché de presse du Ministère des affaires étrangères</w:t>
      </w:r>
      <w:r>
        <w:rPr>
          <w:lang w:val="fr-FR"/>
        </w:rPr>
        <w:t>.</w:t>
      </w:r>
    </w:p>
    <w:p w:rsidR="00E95CAA" w:rsidRPr="00C24D5F" w:rsidRDefault="00C24D5F" w:rsidP="00C24D5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95CAA" w:rsidRPr="00C24D5F" w:rsidSect="00463F4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146" w:rsidRDefault="00120146"/>
  </w:endnote>
  <w:endnote w:type="continuationSeparator" w:id="0">
    <w:p w:rsidR="00120146" w:rsidRDefault="00120146"/>
  </w:endnote>
  <w:endnote w:type="continuationNotice" w:id="1">
    <w:p w:rsidR="00120146" w:rsidRDefault="001201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146" w:rsidRPr="00463F4D" w:rsidRDefault="00120146" w:rsidP="00463F4D">
    <w:pPr>
      <w:pStyle w:val="Footer"/>
      <w:tabs>
        <w:tab w:val="right" w:pos="9638"/>
      </w:tabs>
    </w:pPr>
    <w:r w:rsidRPr="00463F4D">
      <w:rPr>
        <w:b/>
        <w:sz w:val="18"/>
      </w:rPr>
      <w:fldChar w:fldCharType="begin"/>
    </w:r>
    <w:r w:rsidRPr="00463F4D">
      <w:rPr>
        <w:b/>
        <w:sz w:val="18"/>
      </w:rPr>
      <w:instrText xml:space="preserve"> PAGE  \* MERGEFORMAT </w:instrText>
    </w:r>
    <w:r w:rsidRPr="00463F4D">
      <w:rPr>
        <w:b/>
        <w:sz w:val="18"/>
      </w:rPr>
      <w:fldChar w:fldCharType="separate"/>
    </w:r>
    <w:r>
      <w:rPr>
        <w:b/>
        <w:noProof/>
        <w:sz w:val="18"/>
      </w:rPr>
      <w:t>10</w:t>
    </w:r>
    <w:r w:rsidRPr="00463F4D">
      <w:rPr>
        <w:b/>
        <w:sz w:val="18"/>
      </w:rPr>
      <w:fldChar w:fldCharType="end"/>
    </w:r>
    <w:r>
      <w:rPr>
        <w:b/>
        <w:sz w:val="18"/>
      </w:rPr>
      <w:tab/>
    </w:r>
    <w:r>
      <w:t>GE.10-44818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146" w:rsidRPr="00463F4D" w:rsidRDefault="00120146" w:rsidP="00463F4D">
    <w:pPr>
      <w:pStyle w:val="Footer"/>
      <w:tabs>
        <w:tab w:val="right" w:pos="9638"/>
      </w:tabs>
      <w:rPr>
        <w:b/>
        <w:sz w:val="18"/>
      </w:rPr>
    </w:pPr>
    <w:r>
      <w:t>GE.10-44818</w:t>
    </w:r>
    <w:r>
      <w:tab/>
    </w:r>
    <w:r w:rsidRPr="00463F4D">
      <w:rPr>
        <w:b/>
        <w:sz w:val="18"/>
      </w:rPr>
      <w:fldChar w:fldCharType="begin"/>
    </w:r>
    <w:r w:rsidRPr="00463F4D">
      <w:rPr>
        <w:b/>
        <w:sz w:val="18"/>
      </w:rPr>
      <w:instrText xml:space="preserve"> PAGE  \* MERGEFORMAT </w:instrText>
    </w:r>
    <w:r w:rsidRPr="00463F4D">
      <w:rPr>
        <w:b/>
        <w:sz w:val="18"/>
      </w:rPr>
      <w:fldChar w:fldCharType="separate"/>
    </w:r>
    <w:r>
      <w:rPr>
        <w:b/>
        <w:noProof/>
        <w:sz w:val="18"/>
      </w:rPr>
      <w:t>11</w:t>
    </w:r>
    <w:r w:rsidRPr="00463F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146" w:rsidRPr="00463F4D" w:rsidRDefault="0012014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10-44818  (F)    </w:t>
    </w:r>
    <w:r w:rsidRPr="00F7792A">
      <w:rPr>
        <w:sz w:val="20"/>
      </w:rPr>
      <w:t>010311    020311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146" w:rsidRPr="00D27D5E" w:rsidRDefault="00120146" w:rsidP="00D27D5E">
      <w:pPr>
        <w:tabs>
          <w:tab w:val="right" w:pos="2155"/>
        </w:tabs>
        <w:spacing w:after="80"/>
        <w:ind w:left="680"/>
        <w:rPr>
          <w:u w:val="single"/>
        </w:rPr>
      </w:pPr>
      <w:r>
        <w:rPr>
          <w:u w:val="single"/>
        </w:rPr>
        <w:tab/>
      </w:r>
    </w:p>
  </w:footnote>
  <w:footnote w:type="continuationSeparator" w:id="0">
    <w:p w:rsidR="00120146" w:rsidRPr="00A103C4" w:rsidRDefault="00120146" w:rsidP="00A103C4">
      <w:pPr>
        <w:tabs>
          <w:tab w:val="right" w:pos="2155"/>
        </w:tabs>
        <w:spacing w:after="80"/>
        <w:ind w:left="680"/>
        <w:rPr>
          <w:u w:val="single"/>
        </w:rPr>
      </w:pPr>
      <w:r w:rsidRPr="00A103C4">
        <w:rPr>
          <w:u w:val="single"/>
        </w:rPr>
        <w:tab/>
      </w:r>
    </w:p>
  </w:footnote>
  <w:footnote w:type="continuationNotice" w:id="1">
    <w:p w:rsidR="00120146" w:rsidRDefault="00120146"/>
  </w:footnote>
  <w:footnote w:id="2">
    <w:p w:rsidR="00120146" w:rsidRPr="00F2739C" w:rsidRDefault="00120146" w:rsidP="00590F47">
      <w:pPr>
        <w:pStyle w:val="FootnoteText"/>
      </w:pPr>
      <w:r>
        <w:tab/>
      </w:r>
      <w:r w:rsidRPr="00590F47">
        <w:rPr>
          <w:rStyle w:val="FootnoteReference"/>
          <w:vertAlign w:val="baseline"/>
        </w:rPr>
        <w:t>*</w:t>
      </w:r>
      <w:r w:rsidRPr="00590F47">
        <w:t xml:space="preserve"> </w:t>
      </w:r>
      <w:r>
        <w:tab/>
      </w:r>
      <w:r w:rsidRPr="007942C3">
        <w:t xml:space="preserve">Le troisième rapport périodique soumis par le Gouvernement du Bélarus a été publié sous la cote </w:t>
      </w:r>
      <w:r>
        <w:t>C</w:t>
      </w:r>
      <w:r w:rsidRPr="007942C3">
        <w:t>AT/C/34/Add.12; il a été examiné par le Comité à ses 442</w:t>
      </w:r>
      <w:r w:rsidRPr="007942C3">
        <w:rPr>
          <w:vertAlign w:val="superscript"/>
        </w:rPr>
        <w:t>e</w:t>
      </w:r>
      <w:r w:rsidRPr="007942C3">
        <w:t>, 445</w:t>
      </w:r>
      <w:r w:rsidRPr="007942C3">
        <w:rPr>
          <w:vertAlign w:val="superscript"/>
        </w:rPr>
        <w:t>e</w:t>
      </w:r>
      <w:r w:rsidRPr="007942C3">
        <w:t xml:space="preserve"> et 449</w:t>
      </w:r>
      <w:r w:rsidRPr="007942C3">
        <w:rPr>
          <w:vertAlign w:val="superscript"/>
        </w:rPr>
        <w:t>e</w:t>
      </w:r>
      <w:r w:rsidRPr="007942C3">
        <w:t xml:space="preserve"> séances, les 15, 16 et 20</w:t>
      </w:r>
      <w:r>
        <w:t> </w:t>
      </w:r>
      <w:r w:rsidRPr="00590F47">
        <w:rPr>
          <w:szCs w:val="18"/>
        </w:rPr>
        <w:t>n</w:t>
      </w:r>
      <w:r w:rsidRPr="007942C3">
        <w:t xml:space="preserve">ovembre 2000 (CAT/C/SR.442, 445 </w:t>
      </w:r>
      <w:r>
        <w:t xml:space="preserve">et </w:t>
      </w:r>
      <w:r w:rsidRPr="007942C3">
        <w:t xml:space="preserve">449). </w:t>
      </w:r>
      <w:r w:rsidRPr="0013016D">
        <w:t>Voir aussi le document</w:t>
      </w:r>
      <w:r>
        <w:t xml:space="preserve"> A/56/44, par. 40 à 46.</w:t>
      </w:r>
    </w:p>
  </w:footnote>
  <w:footnote w:id="3">
    <w:p w:rsidR="00120146" w:rsidRPr="00F2739C" w:rsidRDefault="00120146" w:rsidP="00590F47">
      <w:pPr>
        <w:pStyle w:val="FootnoteText"/>
      </w:pPr>
      <w:r>
        <w:tab/>
      </w:r>
      <w:r w:rsidRPr="00590F47">
        <w:rPr>
          <w:rStyle w:val="FootnoteReference"/>
          <w:vertAlign w:val="baseline"/>
        </w:rPr>
        <w:t>**</w:t>
      </w:r>
      <w:r w:rsidRPr="00590F47">
        <w:t xml:space="preserve"> </w:t>
      </w:r>
      <w:r>
        <w:tab/>
      </w:r>
      <w:r w:rsidRPr="003371B3">
        <w:t xml:space="preserve">Conformément aux informations communiquées aux États parties concernant le traitement de leurs rapports, le présent document n’a pas été revu par les services d’édition avant d’être envoyé aux services de </w:t>
      </w:r>
      <w:r>
        <w:t>t</w:t>
      </w:r>
      <w:r w:rsidRPr="003371B3">
        <w:t>raduction de l</w:t>
      </w:r>
      <w:r>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146" w:rsidRPr="00463F4D" w:rsidRDefault="00120146">
    <w:pPr>
      <w:pStyle w:val="Header"/>
    </w:pPr>
    <w:r>
      <w:t>CAT/C/BLR/4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146" w:rsidRPr="00463F4D" w:rsidRDefault="00120146" w:rsidP="00463F4D">
    <w:pPr>
      <w:pStyle w:val="Header"/>
      <w:jc w:val="right"/>
    </w:pPr>
    <w:r>
      <w:t>CAT/C/BLR/4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EBE"/>
    <w:rsid w:val="0001228A"/>
    <w:rsid w:val="00016AC5"/>
    <w:rsid w:val="00022C32"/>
    <w:rsid w:val="00040B67"/>
    <w:rsid w:val="000816C6"/>
    <w:rsid w:val="000F41F2"/>
    <w:rsid w:val="00120146"/>
    <w:rsid w:val="00122E20"/>
    <w:rsid w:val="00134AFF"/>
    <w:rsid w:val="00160540"/>
    <w:rsid w:val="00161D06"/>
    <w:rsid w:val="00192EEB"/>
    <w:rsid w:val="001A20FB"/>
    <w:rsid w:val="001D7F8A"/>
    <w:rsid w:val="001E2A7D"/>
    <w:rsid w:val="001E3FEB"/>
    <w:rsid w:val="001E4A02"/>
    <w:rsid w:val="00211164"/>
    <w:rsid w:val="00225A8C"/>
    <w:rsid w:val="00247103"/>
    <w:rsid w:val="00263EB1"/>
    <w:rsid w:val="002659F1"/>
    <w:rsid w:val="00287E79"/>
    <w:rsid w:val="002928F9"/>
    <w:rsid w:val="00297B00"/>
    <w:rsid w:val="002A5D07"/>
    <w:rsid w:val="002C41F2"/>
    <w:rsid w:val="002E0C1D"/>
    <w:rsid w:val="003016B7"/>
    <w:rsid w:val="00311ADA"/>
    <w:rsid w:val="00340033"/>
    <w:rsid w:val="003515AA"/>
    <w:rsid w:val="003536BF"/>
    <w:rsid w:val="00374106"/>
    <w:rsid w:val="003976D5"/>
    <w:rsid w:val="003B3992"/>
    <w:rsid w:val="003D4E3D"/>
    <w:rsid w:val="003D6C68"/>
    <w:rsid w:val="003E0FFF"/>
    <w:rsid w:val="003E4B7C"/>
    <w:rsid w:val="003F36BB"/>
    <w:rsid w:val="004159D0"/>
    <w:rsid w:val="00431415"/>
    <w:rsid w:val="00450D2A"/>
    <w:rsid w:val="00455D94"/>
    <w:rsid w:val="00463F4D"/>
    <w:rsid w:val="00475D6F"/>
    <w:rsid w:val="004E3BF3"/>
    <w:rsid w:val="004E622D"/>
    <w:rsid w:val="004F4B54"/>
    <w:rsid w:val="00500927"/>
    <w:rsid w:val="00512000"/>
    <w:rsid w:val="00520E42"/>
    <w:rsid w:val="00525DBB"/>
    <w:rsid w:val="00543D5E"/>
    <w:rsid w:val="005610B3"/>
    <w:rsid w:val="00571F41"/>
    <w:rsid w:val="00572EB5"/>
    <w:rsid w:val="00590F47"/>
    <w:rsid w:val="005D0661"/>
    <w:rsid w:val="005E0932"/>
    <w:rsid w:val="005E4ED3"/>
    <w:rsid w:val="005E5D1F"/>
    <w:rsid w:val="00611D43"/>
    <w:rsid w:val="00612D48"/>
    <w:rsid w:val="00616B45"/>
    <w:rsid w:val="00630D9B"/>
    <w:rsid w:val="00631953"/>
    <w:rsid w:val="006439EC"/>
    <w:rsid w:val="006647E0"/>
    <w:rsid w:val="006B132B"/>
    <w:rsid w:val="006B3674"/>
    <w:rsid w:val="006B4590"/>
    <w:rsid w:val="006C340C"/>
    <w:rsid w:val="006F0EBE"/>
    <w:rsid w:val="0070347C"/>
    <w:rsid w:val="00704855"/>
    <w:rsid w:val="007176C1"/>
    <w:rsid w:val="007B0499"/>
    <w:rsid w:val="007F3FA0"/>
    <w:rsid w:val="007F55CB"/>
    <w:rsid w:val="00806351"/>
    <w:rsid w:val="00824A34"/>
    <w:rsid w:val="00844750"/>
    <w:rsid w:val="008464C8"/>
    <w:rsid w:val="008919B4"/>
    <w:rsid w:val="008B44C4"/>
    <w:rsid w:val="008C0AF2"/>
    <w:rsid w:val="008E675E"/>
    <w:rsid w:val="008E7FAE"/>
    <w:rsid w:val="00911BF7"/>
    <w:rsid w:val="00945884"/>
    <w:rsid w:val="00977EC8"/>
    <w:rsid w:val="00995EFF"/>
    <w:rsid w:val="009D3A8C"/>
    <w:rsid w:val="009E7956"/>
    <w:rsid w:val="00A103C4"/>
    <w:rsid w:val="00A2492E"/>
    <w:rsid w:val="00A36229"/>
    <w:rsid w:val="00A50390"/>
    <w:rsid w:val="00A56EA8"/>
    <w:rsid w:val="00AC07FE"/>
    <w:rsid w:val="00AC67A1"/>
    <w:rsid w:val="00AC7977"/>
    <w:rsid w:val="00AE352C"/>
    <w:rsid w:val="00B32E2D"/>
    <w:rsid w:val="00B61990"/>
    <w:rsid w:val="00B63A29"/>
    <w:rsid w:val="00B63A55"/>
    <w:rsid w:val="00B77C99"/>
    <w:rsid w:val="00BA31B5"/>
    <w:rsid w:val="00BC554A"/>
    <w:rsid w:val="00BC5DC3"/>
    <w:rsid w:val="00BF0556"/>
    <w:rsid w:val="00C005F9"/>
    <w:rsid w:val="00C11D6C"/>
    <w:rsid w:val="00C155BB"/>
    <w:rsid w:val="00C1562D"/>
    <w:rsid w:val="00C24D5F"/>
    <w:rsid w:val="00C261F8"/>
    <w:rsid w:val="00C33100"/>
    <w:rsid w:val="00C42566"/>
    <w:rsid w:val="00C56043"/>
    <w:rsid w:val="00C61562"/>
    <w:rsid w:val="00C83B1B"/>
    <w:rsid w:val="00C970FD"/>
    <w:rsid w:val="00CA213D"/>
    <w:rsid w:val="00CA7CAA"/>
    <w:rsid w:val="00CC7255"/>
    <w:rsid w:val="00CD1A71"/>
    <w:rsid w:val="00CD1FBB"/>
    <w:rsid w:val="00D016B5"/>
    <w:rsid w:val="00D034F1"/>
    <w:rsid w:val="00D27D5E"/>
    <w:rsid w:val="00D43E7F"/>
    <w:rsid w:val="00D83286"/>
    <w:rsid w:val="00DB4FBC"/>
    <w:rsid w:val="00DC6DBE"/>
    <w:rsid w:val="00DE3E34"/>
    <w:rsid w:val="00DE5137"/>
    <w:rsid w:val="00DE5300"/>
    <w:rsid w:val="00DE6D90"/>
    <w:rsid w:val="00DF002F"/>
    <w:rsid w:val="00E01507"/>
    <w:rsid w:val="00E0244D"/>
    <w:rsid w:val="00E12746"/>
    <w:rsid w:val="00E81E94"/>
    <w:rsid w:val="00E82607"/>
    <w:rsid w:val="00E95CAA"/>
    <w:rsid w:val="00EE1A0D"/>
    <w:rsid w:val="00F301C6"/>
    <w:rsid w:val="00F35E96"/>
    <w:rsid w:val="00F66692"/>
    <w:rsid w:val="00F7792A"/>
    <w:rsid w:val="00F95A12"/>
    <w:rsid w:val="00FA5A79"/>
    <w:rsid w:val="00FB0BFE"/>
    <w:rsid w:val="00FB4C51"/>
    <w:rsid w:val="00FE2E4F"/>
    <w:rsid w:val="00FE52E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HMGCar">
    <w:name w:val="_ H __M_G Car"/>
    <w:link w:val="HMG"/>
    <w:rsid w:val="00590F47"/>
    <w:rPr>
      <w:b/>
      <w:sz w:val="3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19</Pages>
  <Words>9533</Words>
  <Characters>53234</Characters>
  <Application>Microsoft Office Word</Application>
  <DocSecurity>4</DocSecurity>
  <Lines>810</Lines>
  <Paragraphs>161</Paragraphs>
  <ScaleCrop>false</ScaleCrop>
  <HeadingPairs>
    <vt:vector size="2" baseType="variant">
      <vt:variant>
        <vt:lpstr>Titre</vt:lpstr>
      </vt:variant>
      <vt:variant>
        <vt:i4>1</vt:i4>
      </vt:variant>
    </vt:vector>
  </HeadingPairs>
  <TitlesOfParts>
    <vt:vector size="1" baseType="lpstr">
      <vt:lpstr>CAT/C/BLR/4</vt:lpstr>
    </vt:vector>
  </TitlesOfParts>
  <Company>CSD</Company>
  <LinksUpToDate>false</LinksUpToDate>
  <CharactersWithSpaces>62677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CAT/C/BLR/4</dc:title>
  <dc:subject/>
  <dc:creator>e.bourion</dc:creator>
  <cp:keywords/>
  <dc:description/>
  <cp:lastModifiedBy>e.bourion</cp:lastModifiedBy>
  <cp:revision>2</cp:revision>
  <cp:lastPrinted>2011-03-02T09:37:00Z</cp:lastPrinted>
  <dcterms:created xsi:type="dcterms:W3CDTF">2011-03-02T09:45:00Z</dcterms:created>
  <dcterms:modified xsi:type="dcterms:W3CDTF">2011-03-02T09:45:00Z</dcterms:modified>
</cp:coreProperties>
</file>