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A4C3E" w:rsidRPr="003E159A" w:rsidTr="006908EC">
        <w:trPr>
          <w:trHeight w:hRule="exact" w:val="851"/>
        </w:trPr>
        <w:tc>
          <w:tcPr>
            <w:tcW w:w="1274" w:type="dxa"/>
            <w:tcBorders>
              <w:bottom w:val="single" w:sz="4" w:space="0" w:color="auto"/>
            </w:tcBorders>
          </w:tcPr>
          <w:p w:rsidR="006A4C3E" w:rsidRPr="003E159A" w:rsidRDefault="006A4C3E" w:rsidP="006908EC">
            <w:pPr>
              <w:pStyle w:val="H4GA"/>
              <w:bidi w:val="0"/>
            </w:pPr>
          </w:p>
        </w:tc>
        <w:tc>
          <w:tcPr>
            <w:tcW w:w="4963" w:type="dxa"/>
            <w:tcBorders>
              <w:bottom w:val="single" w:sz="4" w:space="0" w:color="auto"/>
            </w:tcBorders>
            <w:vAlign w:val="bottom"/>
          </w:tcPr>
          <w:p w:rsidR="006A4C3E" w:rsidRPr="00517BC9" w:rsidRDefault="006A4C3E" w:rsidP="006908EC">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A4C3E" w:rsidRPr="003E159A" w:rsidRDefault="006A4C3E" w:rsidP="006908EC">
            <w:pPr>
              <w:bidi w:val="0"/>
              <w:spacing w:after="20"/>
              <w:jc w:val="left"/>
              <w:rPr>
                <w:szCs w:val="20"/>
              </w:rPr>
            </w:pPr>
            <w:r w:rsidRPr="00F8466A">
              <w:rPr>
                <w:sz w:val="40"/>
                <w:szCs w:val="20"/>
              </w:rPr>
              <w:t>CAT</w:t>
            </w:r>
            <w:r>
              <w:rPr>
                <w:szCs w:val="20"/>
              </w:rPr>
              <w:t>/C/MUS/CO/4</w:t>
            </w:r>
          </w:p>
        </w:tc>
      </w:tr>
      <w:tr w:rsidR="006A4C3E" w:rsidRPr="003E159A" w:rsidTr="006908EC">
        <w:trPr>
          <w:trHeight w:hRule="exact" w:val="2835"/>
        </w:trPr>
        <w:tc>
          <w:tcPr>
            <w:tcW w:w="1274" w:type="dxa"/>
            <w:tcBorders>
              <w:top w:val="single" w:sz="4" w:space="0" w:color="auto"/>
              <w:bottom w:val="single" w:sz="12" w:space="0" w:color="auto"/>
            </w:tcBorders>
          </w:tcPr>
          <w:p w:rsidR="006A4C3E" w:rsidRPr="00ED7442" w:rsidRDefault="006A4C3E" w:rsidP="006908EC">
            <w:pPr>
              <w:jc w:val="center"/>
              <w:rPr>
                <w:sz w:val="56"/>
                <w:szCs w:val="56"/>
                <w:rtl/>
              </w:rPr>
            </w:pPr>
            <w:r w:rsidRPr="00ED7442">
              <w:rPr>
                <w:noProof/>
                <w:sz w:val="56"/>
                <w:szCs w:val="56"/>
                <w:lang w:eastAsia="zh-CN"/>
              </w:rPr>
              <w:drawing>
                <wp:inline distT="0" distB="0" distL="0" distR="0" wp14:anchorId="4E177B1A" wp14:editId="75DA850F">
                  <wp:extent cx="630000" cy="61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A4C3E" w:rsidRPr="008930DB" w:rsidRDefault="006A4C3E" w:rsidP="006908EC">
            <w:pPr>
              <w:spacing w:before="120" w:after="40" w:line="640" w:lineRule="exact"/>
              <w:jc w:val="left"/>
              <w:rPr>
                <w:b/>
                <w:bCs/>
                <w:sz w:val="56"/>
                <w:szCs w:val="56"/>
              </w:rPr>
            </w:pPr>
            <w:r>
              <w:rPr>
                <w:rFonts w:hint="cs"/>
                <w:b/>
                <w:bCs/>
                <w:sz w:val="52"/>
                <w:szCs w:val="52"/>
                <w:rtl/>
              </w:rPr>
              <w:t>اتفاقية مناهضة التعذيب وغيره من ضروب المعاملة أو العقوبة القاسية أو اللاإنسانية أو المهينة</w:t>
            </w:r>
          </w:p>
        </w:tc>
        <w:tc>
          <w:tcPr>
            <w:tcW w:w="3402" w:type="dxa"/>
            <w:tcBorders>
              <w:top w:val="single" w:sz="4" w:space="0" w:color="auto"/>
              <w:bottom w:val="single" w:sz="12" w:space="0" w:color="auto"/>
            </w:tcBorders>
          </w:tcPr>
          <w:p w:rsidR="006A4C3E" w:rsidRDefault="006A4C3E" w:rsidP="00096139">
            <w:pPr>
              <w:bidi w:val="0"/>
              <w:spacing w:before="240" w:line="240" w:lineRule="exact"/>
            </w:pPr>
            <w:r>
              <w:t>Distr.: General</w:t>
            </w:r>
          </w:p>
          <w:p w:rsidR="006A4C3E" w:rsidRDefault="006A4C3E" w:rsidP="00096139">
            <w:pPr>
              <w:bidi w:val="0"/>
            </w:pPr>
            <w:r>
              <w:t>22 December 2017</w:t>
            </w:r>
          </w:p>
          <w:p w:rsidR="006A4C3E" w:rsidRDefault="006A4C3E" w:rsidP="00096139">
            <w:pPr>
              <w:bidi w:val="0"/>
              <w:jc w:val="left"/>
            </w:pPr>
            <w:r>
              <w:t>Arabic</w:t>
            </w:r>
          </w:p>
          <w:p w:rsidR="006A4C3E" w:rsidRPr="003E159A" w:rsidRDefault="006A4C3E" w:rsidP="00096139">
            <w:pPr>
              <w:bidi w:val="0"/>
              <w:jc w:val="left"/>
              <w:rPr>
                <w:szCs w:val="20"/>
              </w:rPr>
            </w:pPr>
            <w:r>
              <w:t>Original: English</w:t>
            </w:r>
          </w:p>
        </w:tc>
      </w:tr>
    </w:tbl>
    <w:p w:rsidR="006A4C3E" w:rsidRDefault="006A4C3E" w:rsidP="006A4C3E">
      <w:pPr>
        <w:pStyle w:val="HChGA"/>
        <w:spacing w:before="120"/>
        <w:rPr>
          <w:rtl/>
          <w:lang w:eastAsia="zh-TW"/>
        </w:rPr>
      </w:pPr>
      <w:r w:rsidRPr="00F76B4B">
        <w:rPr>
          <w:rFonts w:hint="cs"/>
          <w:sz w:val="26"/>
          <w:szCs w:val="36"/>
          <w:rtl/>
        </w:rPr>
        <w:t>لجنة مناهضة التعذيب</w:t>
      </w:r>
    </w:p>
    <w:p w:rsidR="00F76B4B" w:rsidRPr="00C131CA" w:rsidRDefault="00F76B4B" w:rsidP="00F76B4B">
      <w:pPr>
        <w:pStyle w:val="HChGA"/>
        <w:rPr>
          <w:rtl/>
          <w:lang w:eastAsia="zh-TW"/>
        </w:rPr>
      </w:pPr>
      <w:r>
        <w:rPr>
          <w:rtl/>
          <w:lang w:eastAsia="zh-TW"/>
        </w:rPr>
        <w:tab/>
      </w:r>
      <w:r w:rsidRPr="00C131CA">
        <w:rPr>
          <w:rtl/>
          <w:lang w:eastAsia="zh-TW"/>
        </w:rPr>
        <w:tab/>
        <w:t>الملاحظات الختامية بشأن التقري</w:t>
      </w:r>
      <w:bookmarkStart w:id="0" w:name="_GoBack"/>
      <w:bookmarkEnd w:id="0"/>
      <w:r w:rsidRPr="00C131CA">
        <w:rPr>
          <w:rtl/>
          <w:lang w:eastAsia="zh-TW"/>
        </w:rPr>
        <w:t xml:space="preserve">ر الدوري الرابع </w:t>
      </w:r>
      <w:r w:rsidRPr="00524792">
        <w:rPr>
          <w:rtl/>
        </w:rPr>
        <w:t>لموريشيوس</w:t>
      </w:r>
      <w:r w:rsidRPr="00C131CA">
        <w:rPr>
          <w:rStyle w:val="FootnoteReference"/>
          <w:bCs w:val="0"/>
          <w:sz w:val="20"/>
          <w:vertAlign w:val="baseline"/>
          <w:rtl/>
          <w:lang w:eastAsia="zh-TW"/>
        </w:rPr>
        <w:footnoteReference w:customMarkFollows="1" w:id="1"/>
        <w:t>*</w:t>
      </w:r>
    </w:p>
    <w:p w:rsidR="00F76B4B" w:rsidRPr="00C131CA" w:rsidRDefault="00806D07" w:rsidP="0017308F">
      <w:pPr>
        <w:pStyle w:val="SingleTxtGA"/>
        <w:rPr>
          <w:rtl/>
          <w:lang w:eastAsia="zh-TW"/>
        </w:rPr>
      </w:pPr>
      <w:r w:rsidRPr="00C131CA">
        <w:rPr>
          <w:rtl/>
          <w:lang w:eastAsia="zh-TW"/>
        </w:rPr>
        <w:t>١-</w:t>
      </w:r>
      <w:r w:rsidRPr="00C131CA">
        <w:rPr>
          <w:rtl/>
          <w:lang w:eastAsia="zh-TW"/>
        </w:rPr>
        <w:tab/>
      </w:r>
      <w:r w:rsidR="00F76B4B" w:rsidRPr="00C131CA">
        <w:rPr>
          <w:rtl/>
          <w:lang w:eastAsia="zh-TW"/>
        </w:rPr>
        <w:t>نظرت لجنة مناهضة التعذيب في التقرير الدوري الرابع لموريشيوس (</w:t>
      </w:r>
      <w:r w:rsidR="00F76B4B" w:rsidRPr="00C131CA">
        <w:rPr>
          <w:lang w:eastAsia="zh-TW"/>
        </w:rPr>
        <w:t>CAT/C/MUS/4</w:t>
      </w:r>
      <w:r w:rsidR="00F76B4B" w:rsidRPr="00C131CA">
        <w:rPr>
          <w:rtl/>
          <w:lang w:eastAsia="zh-TW"/>
        </w:rPr>
        <w:t>) في جلستيها 1588 و1591، المعقودتين في 17 و20 تشرين الثاني/نوفمبر 2017 (</w:t>
      </w:r>
      <w:r w:rsidR="00F76B4B" w:rsidRPr="00C131CA">
        <w:rPr>
          <w:lang w:eastAsia="zh-TW"/>
        </w:rPr>
        <w:t>CAT/C/SR.1588</w:t>
      </w:r>
      <w:r w:rsidR="00F76B4B" w:rsidRPr="00C131CA">
        <w:rPr>
          <w:rtl/>
          <w:lang w:eastAsia="zh-TW"/>
        </w:rPr>
        <w:t xml:space="preserve"> و</w:t>
      </w:r>
      <w:r w:rsidR="00F76B4B" w:rsidRPr="00C131CA">
        <w:rPr>
          <w:lang w:eastAsia="zh-TW"/>
        </w:rPr>
        <w:t>1591</w:t>
      </w:r>
      <w:r w:rsidR="00F76B4B" w:rsidRPr="00C131CA">
        <w:rPr>
          <w:rtl/>
          <w:lang w:eastAsia="zh-TW"/>
        </w:rPr>
        <w:t>)، واعتمدت في جلستها 1606، المعقودة في 30 تشرين الثاني/</w:t>
      </w:r>
      <w:r w:rsidRPr="00C131CA">
        <w:rPr>
          <w:rFonts w:hint="cs"/>
          <w:rtl/>
          <w:lang w:eastAsia="zh-TW"/>
        </w:rPr>
        <w:t xml:space="preserve"> </w:t>
      </w:r>
      <w:r w:rsidR="00F76B4B" w:rsidRPr="00C131CA">
        <w:rPr>
          <w:rtl/>
          <w:lang w:eastAsia="zh-TW"/>
        </w:rPr>
        <w:t>نوفمبر 2017، هذه الملاحظات الختامية.</w:t>
      </w:r>
    </w:p>
    <w:p w:rsidR="00F76B4B" w:rsidRPr="00C131CA" w:rsidRDefault="00806D07" w:rsidP="00806D07">
      <w:pPr>
        <w:pStyle w:val="H1GA"/>
        <w:rPr>
          <w:rtl/>
          <w:lang w:eastAsia="zh-TW"/>
        </w:rPr>
      </w:pPr>
      <w:r w:rsidRPr="00C131CA">
        <w:rPr>
          <w:rtl/>
          <w:lang w:eastAsia="zh-TW"/>
        </w:rPr>
        <w:lastRenderedPageBreak/>
        <w:tab/>
      </w:r>
      <w:r w:rsidR="00F76B4B" w:rsidRPr="00C131CA">
        <w:rPr>
          <w:rtl/>
          <w:lang w:eastAsia="zh-TW"/>
        </w:rPr>
        <w:t>ألف</w:t>
      </w:r>
      <w:r w:rsidRPr="00C131CA">
        <w:rPr>
          <w:rtl/>
          <w:lang w:eastAsia="zh-TW"/>
        </w:rPr>
        <w:t>-</w:t>
      </w:r>
      <w:r w:rsidRPr="00C131CA">
        <w:rPr>
          <w:rtl/>
          <w:lang w:eastAsia="zh-TW"/>
        </w:rPr>
        <w:tab/>
      </w:r>
      <w:r w:rsidR="00F76B4B" w:rsidRPr="00C131CA">
        <w:rPr>
          <w:rtl/>
          <w:lang w:eastAsia="zh-TW"/>
        </w:rPr>
        <w:t>مقدمة</w:t>
      </w:r>
    </w:p>
    <w:p w:rsidR="00F76B4B" w:rsidRPr="00C131CA" w:rsidRDefault="00806D07" w:rsidP="00F76B4B">
      <w:pPr>
        <w:pStyle w:val="SingleTxtGA"/>
        <w:rPr>
          <w:rtl/>
          <w:lang w:eastAsia="zh-TW"/>
        </w:rPr>
      </w:pPr>
      <w:r w:rsidRPr="00C131CA">
        <w:rPr>
          <w:rtl/>
          <w:lang w:eastAsia="zh-TW"/>
        </w:rPr>
        <w:t>٢-</w:t>
      </w:r>
      <w:r w:rsidRPr="00C131CA">
        <w:rPr>
          <w:rtl/>
          <w:lang w:eastAsia="zh-TW"/>
        </w:rPr>
        <w:tab/>
      </w:r>
      <w:r w:rsidR="00F76B4B" w:rsidRPr="00C131CA">
        <w:rPr>
          <w:rtl/>
          <w:lang w:eastAsia="zh-TW"/>
        </w:rPr>
        <w:t>ترحب اللجنة بتقديم الدولة الطرف لتقريرها الدوري الرابع الذي أُعد على أساس قائمة مسائل وضعتها اللجنة لمعالجتها قبل تقديم التقرير (</w:t>
      </w:r>
      <w:r w:rsidR="00F76B4B" w:rsidRPr="00C131CA">
        <w:rPr>
          <w:lang w:eastAsia="zh-TW"/>
        </w:rPr>
        <w:t>CAT/C/MUS/QPR/4</w:t>
      </w:r>
      <w:r w:rsidR="00F76B4B" w:rsidRPr="00C131CA">
        <w:rPr>
          <w:rtl/>
          <w:lang w:eastAsia="zh-TW"/>
        </w:rPr>
        <w:t>). وتعرب عن تقديرها لموافقة الدولة الطرف على الإجراء المبسط لتقديم التقارير، لأنه إجراء يُحسِّن التعاون بين الدولة الطرف واللجنة، ويركز الاهتمام على دراسة التقرير، وعلى الحوار مع الوفد.</w:t>
      </w:r>
      <w:r w:rsidR="00F76B4B" w:rsidRPr="00C131CA">
        <w:rPr>
          <w:rFonts w:cs="Times New Roman"/>
          <w:rtl/>
          <w:lang w:eastAsia="zh-TW"/>
        </w:rPr>
        <w:t>‬</w:t>
      </w:r>
      <w:r w:rsidR="00F76B4B" w:rsidRPr="00C131CA">
        <w:rPr>
          <w:rtl/>
          <w:lang w:eastAsia="zh-TW"/>
        </w:rPr>
        <w:t xml:space="preserve"> </w:t>
      </w:r>
      <w:r w:rsidR="00F76B4B" w:rsidRPr="00C131CA">
        <w:rPr>
          <w:rFonts w:cs="Times New Roman"/>
          <w:rtl/>
          <w:lang w:eastAsia="zh-TW"/>
        </w:rPr>
        <w:t>‬</w:t>
      </w:r>
    </w:p>
    <w:p w:rsidR="00F76B4B" w:rsidRPr="00C131CA" w:rsidRDefault="00806D07" w:rsidP="00F76B4B">
      <w:pPr>
        <w:pStyle w:val="SingleTxtGA"/>
        <w:rPr>
          <w:rtl/>
          <w:lang w:eastAsia="zh-TW"/>
        </w:rPr>
      </w:pPr>
      <w:r w:rsidRPr="00C131CA">
        <w:rPr>
          <w:rtl/>
          <w:lang w:eastAsia="zh-TW"/>
        </w:rPr>
        <w:t>٣-</w:t>
      </w:r>
      <w:r w:rsidRPr="00C131CA">
        <w:rPr>
          <w:rtl/>
          <w:lang w:eastAsia="zh-TW"/>
        </w:rPr>
        <w:tab/>
      </w:r>
      <w:r w:rsidR="00F76B4B" w:rsidRPr="00C131CA">
        <w:rPr>
          <w:rtl/>
          <w:lang w:eastAsia="zh-TW"/>
        </w:rPr>
        <w:t>وترحب اللجنة بالحوار الذي أُجري مع وفد الدولة الطرف، فضل</w:t>
      </w:r>
      <w:r w:rsidR="005C63F1" w:rsidRPr="00C131CA">
        <w:rPr>
          <w:rtl/>
          <w:lang w:eastAsia="zh-TW"/>
        </w:rPr>
        <w:t xml:space="preserve">اً </w:t>
      </w:r>
      <w:r w:rsidR="00F76B4B" w:rsidRPr="00C131CA">
        <w:rPr>
          <w:rtl/>
          <w:lang w:eastAsia="zh-TW"/>
        </w:rPr>
        <w:t>عما قدمه من ردود على الأسئلة والشواغل التي أثيرت أثناء النظر في التقرير.</w:t>
      </w:r>
      <w:r w:rsidR="00F76B4B" w:rsidRPr="00C131CA">
        <w:rPr>
          <w:rFonts w:cs="Times New Roman" w:hint="cs"/>
          <w:rtl/>
          <w:lang w:eastAsia="zh-TW"/>
        </w:rPr>
        <w:t>‬</w:t>
      </w:r>
      <w:r w:rsidR="00F76B4B" w:rsidRPr="00C131CA">
        <w:rPr>
          <w:rtl/>
          <w:lang w:eastAsia="zh-TW"/>
        </w:rPr>
        <w:t xml:space="preserve"> </w:t>
      </w:r>
      <w:r w:rsidR="00F76B4B" w:rsidRPr="00C131CA">
        <w:rPr>
          <w:rFonts w:ascii="Traditional Arabic" w:hAnsi="Traditional Arabic" w:hint="cs"/>
          <w:rtl/>
          <w:lang w:eastAsia="zh-TW"/>
        </w:rPr>
        <w:t>وتشكر</w:t>
      </w:r>
      <w:r w:rsidR="00F76B4B" w:rsidRPr="00C131CA">
        <w:rPr>
          <w:rtl/>
          <w:lang w:eastAsia="zh-TW"/>
        </w:rPr>
        <w:t xml:space="preserve"> </w:t>
      </w:r>
      <w:r w:rsidR="00F76B4B" w:rsidRPr="00C131CA">
        <w:rPr>
          <w:rFonts w:ascii="Traditional Arabic" w:hAnsi="Traditional Arabic" w:hint="cs"/>
          <w:rtl/>
          <w:lang w:eastAsia="zh-TW"/>
        </w:rPr>
        <w:t>اللجنة</w:t>
      </w:r>
      <w:r w:rsidR="00F76B4B" w:rsidRPr="00C131CA">
        <w:rPr>
          <w:rtl/>
          <w:lang w:eastAsia="zh-TW"/>
        </w:rPr>
        <w:t xml:space="preserve"> </w:t>
      </w:r>
      <w:r w:rsidR="00F76B4B" w:rsidRPr="00C131CA">
        <w:rPr>
          <w:rFonts w:ascii="Traditional Arabic" w:hAnsi="Traditional Arabic" w:hint="cs"/>
          <w:rtl/>
          <w:lang w:eastAsia="zh-TW"/>
        </w:rPr>
        <w:t>الدولة</w:t>
      </w:r>
      <w:r w:rsidR="00F76B4B" w:rsidRPr="00C131CA">
        <w:rPr>
          <w:rtl/>
          <w:lang w:eastAsia="zh-TW"/>
        </w:rPr>
        <w:t xml:space="preserve"> </w:t>
      </w:r>
      <w:r w:rsidR="00F76B4B" w:rsidRPr="00C131CA">
        <w:rPr>
          <w:rFonts w:ascii="Traditional Arabic" w:hAnsi="Traditional Arabic" w:hint="cs"/>
          <w:rtl/>
          <w:lang w:eastAsia="zh-TW"/>
        </w:rPr>
        <w:t>الطرف</w:t>
      </w:r>
      <w:r w:rsidR="00F76B4B" w:rsidRPr="00C131CA">
        <w:rPr>
          <w:rtl/>
          <w:lang w:eastAsia="zh-TW"/>
        </w:rPr>
        <w:t xml:space="preserve"> </w:t>
      </w:r>
      <w:r w:rsidR="00F76B4B" w:rsidRPr="00C131CA">
        <w:rPr>
          <w:rFonts w:ascii="Traditional Arabic" w:hAnsi="Traditional Arabic" w:hint="cs"/>
          <w:rtl/>
          <w:lang w:eastAsia="zh-TW"/>
        </w:rPr>
        <w:t>أيض</w:t>
      </w:r>
      <w:r w:rsidR="005C63F1" w:rsidRPr="00C131CA">
        <w:rPr>
          <w:rFonts w:ascii="Traditional Arabic" w:hAnsi="Traditional Arabic" w:hint="cs"/>
          <w:rtl/>
          <w:lang w:eastAsia="zh-TW"/>
        </w:rPr>
        <w:t xml:space="preserve">اً </w:t>
      </w:r>
      <w:r w:rsidR="00F76B4B" w:rsidRPr="00C131CA">
        <w:rPr>
          <w:rFonts w:ascii="Traditional Arabic" w:hAnsi="Traditional Arabic" w:hint="cs"/>
          <w:rtl/>
          <w:lang w:eastAsia="zh-TW"/>
        </w:rPr>
        <w:t>على</w:t>
      </w:r>
      <w:r w:rsidR="00F76B4B" w:rsidRPr="00C131CA">
        <w:rPr>
          <w:rtl/>
          <w:lang w:eastAsia="zh-TW"/>
        </w:rPr>
        <w:t xml:space="preserve"> </w:t>
      </w:r>
      <w:r w:rsidR="00F76B4B" w:rsidRPr="00C131CA">
        <w:rPr>
          <w:rFonts w:ascii="Traditional Arabic" w:hAnsi="Traditional Arabic" w:hint="cs"/>
          <w:rtl/>
          <w:lang w:eastAsia="zh-TW"/>
        </w:rPr>
        <w:t>ما</w:t>
      </w:r>
      <w:r w:rsidR="00F76B4B" w:rsidRPr="00C131CA">
        <w:rPr>
          <w:rtl/>
          <w:lang w:eastAsia="zh-TW"/>
        </w:rPr>
        <w:t xml:space="preserve"> </w:t>
      </w:r>
      <w:r w:rsidR="00F76B4B" w:rsidRPr="00C131CA">
        <w:rPr>
          <w:rFonts w:ascii="Traditional Arabic" w:hAnsi="Traditional Arabic" w:hint="cs"/>
          <w:rtl/>
          <w:lang w:eastAsia="zh-TW"/>
        </w:rPr>
        <w:t>قدمته</w:t>
      </w:r>
      <w:r w:rsidR="00F76B4B" w:rsidRPr="00C131CA">
        <w:rPr>
          <w:rtl/>
          <w:lang w:eastAsia="zh-TW"/>
        </w:rPr>
        <w:t xml:space="preserve"> </w:t>
      </w:r>
      <w:r w:rsidR="00F76B4B" w:rsidRPr="00C131CA">
        <w:rPr>
          <w:rFonts w:ascii="Traditional Arabic" w:hAnsi="Traditional Arabic" w:hint="cs"/>
          <w:rtl/>
          <w:lang w:eastAsia="zh-TW"/>
        </w:rPr>
        <w:t>من</w:t>
      </w:r>
      <w:r w:rsidR="00F76B4B" w:rsidRPr="00C131CA">
        <w:rPr>
          <w:rtl/>
          <w:lang w:eastAsia="zh-TW"/>
        </w:rPr>
        <w:t xml:space="preserve"> </w:t>
      </w:r>
      <w:r w:rsidR="00F76B4B" w:rsidRPr="00C131CA">
        <w:rPr>
          <w:rFonts w:ascii="Traditional Arabic" w:hAnsi="Traditional Arabic" w:hint="cs"/>
          <w:rtl/>
          <w:lang w:eastAsia="zh-TW"/>
        </w:rPr>
        <w:t>بيانات</w:t>
      </w:r>
      <w:r w:rsidR="00F76B4B" w:rsidRPr="00C131CA">
        <w:rPr>
          <w:rtl/>
          <w:lang w:eastAsia="zh-TW"/>
        </w:rPr>
        <w:t xml:space="preserve"> </w:t>
      </w:r>
      <w:r w:rsidR="00F76B4B" w:rsidRPr="00C131CA">
        <w:rPr>
          <w:rFonts w:ascii="Traditional Arabic" w:hAnsi="Traditional Arabic" w:hint="cs"/>
          <w:rtl/>
          <w:lang w:eastAsia="zh-TW"/>
        </w:rPr>
        <w:t>إحصائية</w:t>
      </w:r>
      <w:r w:rsidR="00F76B4B" w:rsidRPr="00C131CA">
        <w:rPr>
          <w:rtl/>
          <w:lang w:eastAsia="zh-TW"/>
        </w:rPr>
        <w:t xml:space="preserve"> </w:t>
      </w:r>
      <w:r w:rsidR="00F76B4B" w:rsidRPr="00C131CA">
        <w:rPr>
          <w:rFonts w:ascii="Traditional Arabic" w:hAnsi="Traditional Arabic" w:hint="cs"/>
          <w:rtl/>
          <w:lang w:eastAsia="zh-TW"/>
        </w:rPr>
        <w:t>إضافية</w:t>
      </w:r>
      <w:r w:rsidR="00F76B4B" w:rsidRPr="00C131CA">
        <w:rPr>
          <w:rtl/>
          <w:lang w:eastAsia="zh-TW"/>
        </w:rPr>
        <w:t xml:space="preserve"> </w:t>
      </w:r>
      <w:r w:rsidR="00F76B4B" w:rsidRPr="00C131CA">
        <w:rPr>
          <w:rFonts w:ascii="Traditional Arabic" w:hAnsi="Traditional Arabic" w:hint="cs"/>
          <w:rtl/>
          <w:lang w:eastAsia="zh-TW"/>
        </w:rPr>
        <w:t>تتعلق</w:t>
      </w:r>
      <w:r w:rsidR="00F76B4B" w:rsidRPr="00C131CA">
        <w:rPr>
          <w:rtl/>
          <w:lang w:eastAsia="zh-TW"/>
        </w:rPr>
        <w:t xml:space="preserve"> </w:t>
      </w:r>
      <w:r w:rsidR="00F76B4B" w:rsidRPr="00C131CA">
        <w:rPr>
          <w:rFonts w:ascii="Traditional Arabic" w:hAnsi="Traditional Arabic" w:hint="cs"/>
          <w:rtl/>
          <w:lang w:eastAsia="zh-TW"/>
        </w:rPr>
        <w:t>برصد</w:t>
      </w:r>
      <w:r w:rsidR="00F76B4B" w:rsidRPr="00C131CA">
        <w:rPr>
          <w:rtl/>
          <w:lang w:eastAsia="zh-TW"/>
        </w:rPr>
        <w:t xml:space="preserve"> </w:t>
      </w:r>
      <w:r w:rsidR="00F76B4B" w:rsidRPr="00C131CA">
        <w:rPr>
          <w:rFonts w:ascii="Traditional Arabic" w:hAnsi="Traditional Arabic" w:hint="cs"/>
          <w:rtl/>
          <w:lang w:eastAsia="zh-TW"/>
        </w:rPr>
        <w:t>تنفيذ</w:t>
      </w:r>
      <w:r w:rsidR="00F76B4B" w:rsidRPr="00C131CA">
        <w:rPr>
          <w:rtl/>
          <w:lang w:eastAsia="zh-TW"/>
        </w:rPr>
        <w:t xml:space="preserve"> </w:t>
      </w:r>
      <w:r w:rsidR="00F76B4B" w:rsidRPr="00C131CA">
        <w:rPr>
          <w:rFonts w:ascii="Traditional Arabic" w:hAnsi="Traditional Arabic" w:hint="cs"/>
          <w:rtl/>
          <w:lang w:eastAsia="zh-TW"/>
        </w:rPr>
        <w:t>الاتفاقية</w:t>
      </w:r>
      <w:r w:rsidR="00F76B4B" w:rsidRPr="00C131CA">
        <w:rPr>
          <w:rtl/>
          <w:lang w:eastAsia="zh-TW"/>
        </w:rPr>
        <w:t xml:space="preserve"> </w:t>
      </w:r>
      <w:r w:rsidR="00F76B4B" w:rsidRPr="00C131CA">
        <w:rPr>
          <w:rFonts w:ascii="Traditional Arabic" w:hAnsi="Traditional Arabic" w:hint="cs"/>
          <w:rtl/>
          <w:lang w:eastAsia="zh-TW"/>
        </w:rPr>
        <w:t>على</w:t>
      </w:r>
      <w:r w:rsidR="00F76B4B" w:rsidRPr="00C131CA">
        <w:rPr>
          <w:rtl/>
          <w:lang w:eastAsia="zh-TW"/>
        </w:rPr>
        <w:t xml:space="preserve"> </w:t>
      </w:r>
      <w:r w:rsidR="00F76B4B" w:rsidRPr="00C131CA">
        <w:rPr>
          <w:rFonts w:ascii="Traditional Arabic" w:hAnsi="Traditional Arabic" w:hint="cs"/>
          <w:rtl/>
          <w:lang w:eastAsia="zh-TW"/>
        </w:rPr>
        <w:t>الصعيد</w:t>
      </w:r>
      <w:r w:rsidR="00F76B4B" w:rsidRPr="00C131CA">
        <w:rPr>
          <w:rtl/>
          <w:lang w:eastAsia="zh-TW"/>
        </w:rPr>
        <w:t xml:space="preserve"> </w:t>
      </w:r>
      <w:r w:rsidR="00F76B4B" w:rsidRPr="00C131CA">
        <w:rPr>
          <w:rFonts w:ascii="Traditional Arabic" w:hAnsi="Traditional Arabic" w:hint="cs"/>
          <w:rtl/>
          <w:lang w:eastAsia="zh-TW"/>
        </w:rPr>
        <w:t>الوطني</w:t>
      </w:r>
      <w:r w:rsidR="00F76B4B" w:rsidRPr="00C131CA">
        <w:rPr>
          <w:rtl/>
          <w:lang w:eastAsia="zh-TW"/>
        </w:rPr>
        <w:t>.</w:t>
      </w:r>
    </w:p>
    <w:p w:rsidR="00F76B4B" w:rsidRPr="00C131CA" w:rsidRDefault="00806D07" w:rsidP="00806D07">
      <w:pPr>
        <w:pStyle w:val="H1GA"/>
        <w:rPr>
          <w:rtl/>
          <w:lang w:eastAsia="zh-TW"/>
        </w:rPr>
      </w:pPr>
      <w:r w:rsidRPr="00C131CA">
        <w:rPr>
          <w:rtl/>
          <w:lang w:eastAsia="zh-TW"/>
        </w:rPr>
        <w:lastRenderedPageBreak/>
        <w:tab/>
        <w:t>باء-</w:t>
      </w:r>
      <w:r w:rsidRPr="00C131CA">
        <w:rPr>
          <w:rtl/>
          <w:lang w:eastAsia="zh-TW"/>
        </w:rPr>
        <w:tab/>
      </w:r>
      <w:r w:rsidR="00F76B4B" w:rsidRPr="00C131CA">
        <w:rPr>
          <w:rtl/>
          <w:lang w:eastAsia="zh-TW"/>
        </w:rPr>
        <w:t>الجوانب الإيجابية</w:t>
      </w:r>
    </w:p>
    <w:p w:rsidR="00F76B4B" w:rsidRPr="00C131CA" w:rsidRDefault="00806D07" w:rsidP="00154A0D">
      <w:pPr>
        <w:pStyle w:val="SingleTxtGA"/>
        <w:rPr>
          <w:rtl/>
          <w:lang w:eastAsia="zh-TW"/>
        </w:rPr>
      </w:pPr>
      <w:r w:rsidRPr="00C131CA">
        <w:rPr>
          <w:rtl/>
          <w:lang w:eastAsia="zh-TW"/>
        </w:rPr>
        <w:t>٤-</w:t>
      </w:r>
      <w:r w:rsidRPr="00C131CA">
        <w:rPr>
          <w:rtl/>
          <w:lang w:eastAsia="zh-TW"/>
        </w:rPr>
        <w:tab/>
      </w:r>
      <w:r w:rsidR="00F76B4B" w:rsidRPr="00C131CA">
        <w:rPr>
          <w:rtl/>
          <w:lang w:eastAsia="zh-TW"/>
        </w:rPr>
        <w:t xml:space="preserve">ترحب اللجنة بالالتزام السياسي بالإصلاحات القانونية </w:t>
      </w:r>
      <w:proofErr w:type="spellStart"/>
      <w:r w:rsidR="00F76B4B" w:rsidRPr="00C131CA">
        <w:rPr>
          <w:rtl/>
          <w:lang w:eastAsia="zh-TW"/>
        </w:rPr>
        <w:t>والسياساتية</w:t>
      </w:r>
      <w:proofErr w:type="spellEnd"/>
      <w:r w:rsidR="00F76B4B" w:rsidRPr="00C131CA">
        <w:rPr>
          <w:rtl/>
          <w:lang w:eastAsia="zh-TW"/>
        </w:rPr>
        <w:t xml:space="preserve"> والمؤسسية الواردة في البرنامج الحكومي للفترة ٢٠١٥</w:t>
      </w:r>
      <w:r w:rsidR="00154A0D">
        <w:rPr>
          <w:rFonts w:hint="cs"/>
          <w:rtl/>
          <w:lang w:eastAsia="zh-TW"/>
        </w:rPr>
        <w:t>-</w:t>
      </w:r>
      <w:r w:rsidR="00F76B4B" w:rsidRPr="00C131CA">
        <w:rPr>
          <w:rtl/>
          <w:lang w:eastAsia="zh-TW"/>
        </w:rPr>
        <w:t>2019 التي ستساعد في تحسين امتثال الدولة الطرف لالتزاماتها بموجب الاتفاقية.</w:t>
      </w:r>
    </w:p>
    <w:p w:rsidR="00F76B4B" w:rsidRPr="00C131CA" w:rsidRDefault="00806D07" w:rsidP="00F76B4B">
      <w:pPr>
        <w:pStyle w:val="SingleTxtGA"/>
        <w:rPr>
          <w:rtl/>
          <w:lang w:eastAsia="zh-TW"/>
        </w:rPr>
      </w:pPr>
      <w:r w:rsidRPr="00C131CA">
        <w:rPr>
          <w:rtl/>
          <w:lang w:eastAsia="zh-TW"/>
        </w:rPr>
        <w:t>٥-</w:t>
      </w:r>
      <w:r w:rsidRPr="00C131CA">
        <w:rPr>
          <w:rtl/>
          <w:lang w:eastAsia="zh-TW"/>
        </w:rPr>
        <w:tab/>
      </w:r>
      <w:r w:rsidR="00F76B4B" w:rsidRPr="00C131CA">
        <w:rPr>
          <w:rtl/>
          <w:lang w:eastAsia="zh-TW"/>
        </w:rPr>
        <w:t>وترحب اللجنة بتصديق الدولة الطرف على البروتوكول الاختياري الملحق باتفاقية حقوق الطفل بشأن بيع الأطفال واستغلال الأطفال في البغاء وفي المواد الإباحية، عام 2011.</w:t>
      </w:r>
    </w:p>
    <w:p w:rsidR="00F76B4B" w:rsidRPr="00C131CA" w:rsidRDefault="00806D07" w:rsidP="00F76B4B">
      <w:pPr>
        <w:pStyle w:val="SingleTxtGA"/>
        <w:rPr>
          <w:rtl/>
          <w:lang w:eastAsia="zh-TW"/>
        </w:rPr>
      </w:pPr>
      <w:r w:rsidRPr="00C131CA">
        <w:rPr>
          <w:rtl/>
          <w:lang w:eastAsia="zh-TW"/>
        </w:rPr>
        <w:t>٦-</w:t>
      </w:r>
      <w:r w:rsidRPr="00C131CA">
        <w:rPr>
          <w:rtl/>
          <w:lang w:eastAsia="zh-TW"/>
        </w:rPr>
        <w:tab/>
      </w:r>
      <w:r w:rsidRPr="00C131CA">
        <w:rPr>
          <w:rFonts w:hint="cs"/>
          <w:rtl/>
          <w:lang w:eastAsia="zh-TW"/>
        </w:rPr>
        <w:t>ك</w:t>
      </w:r>
      <w:r w:rsidR="00F76B4B" w:rsidRPr="00C131CA">
        <w:rPr>
          <w:rtl/>
          <w:lang w:eastAsia="zh-TW"/>
        </w:rPr>
        <w:t>ما ترحّب باعتماد جملة تدابير تشريعية اتخذتها الدولة الطرف في مجالات ذات صلة بالاتفاقية بينها ما يلي:</w:t>
      </w:r>
      <w:r w:rsidR="00F76B4B" w:rsidRPr="00C131CA">
        <w:rPr>
          <w:rFonts w:cs="Times New Roman" w:hint="cs"/>
          <w:rtl/>
          <w:lang w:eastAsia="zh-TW"/>
        </w:rPr>
        <w:t>‬</w:t>
      </w:r>
    </w:p>
    <w:p w:rsidR="00F76B4B" w:rsidRPr="00C131CA" w:rsidRDefault="00F76B4B" w:rsidP="00806D07">
      <w:pPr>
        <w:pStyle w:val="SingleTxtGA"/>
        <w:rPr>
          <w:rtl/>
          <w:lang w:eastAsia="zh-TW"/>
        </w:rPr>
      </w:pPr>
      <w:r w:rsidRPr="00C131CA">
        <w:rPr>
          <w:rtl/>
          <w:lang w:eastAsia="zh-TW"/>
        </w:rPr>
        <w:tab/>
        <w:t>(أ)</w:t>
      </w:r>
      <w:r w:rsidRPr="00C131CA">
        <w:rPr>
          <w:rtl/>
          <w:lang w:eastAsia="zh-TW"/>
        </w:rPr>
        <w:tab/>
        <w:t>قانون اللجنة المستقلة المعنية بالشكاوى المقدمة ضد الشرطة، الصادر عام</w:t>
      </w:r>
      <w:r w:rsidR="00806D07" w:rsidRPr="00C131CA">
        <w:rPr>
          <w:rFonts w:hint="cs"/>
          <w:rtl/>
          <w:lang w:eastAsia="zh-TW"/>
        </w:rPr>
        <w:t> </w:t>
      </w:r>
      <w:r w:rsidRPr="00C131CA">
        <w:rPr>
          <w:rtl/>
          <w:lang w:eastAsia="zh-TW"/>
        </w:rPr>
        <w:t xml:space="preserve">٢٠١٦، وهو القانون المنشئ للجنة المستقلة التي حلت محل شعبة الشكاوى المقدمة ضد </w:t>
      </w:r>
      <w:r w:rsidRPr="00C131CA">
        <w:rPr>
          <w:rtl/>
          <w:lang w:eastAsia="zh-TW"/>
        </w:rPr>
        <w:lastRenderedPageBreak/>
        <w:t>الشرطة في اللجنة الوطنية لحقوق الإنسان؛</w:t>
      </w:r>
    </w:p>
    <w:p w:rsidR="00F76B4B" w:rsidRPr="00C131CA" w:rsidRDefault="00F76B4B" w:rsidP="00F76B4B">
      <w:pPr>
        <w:pStyle w:val="SingleTxtGA"/>
        <w:rPr>
          <w:rtl/>
          <w:lang w:eastAsia="zh-TW"/>
        </w:rPr>
      </w:pPr>
      <w:r w:rsidRPr="00C131CA">
        <w:rPr>
          <w:rtl/>
          <w:lang w:eastAsia="zh-TW"/>
        </w:rPr>
        <w:tab/>
        <w:t>(ب)</w:t>
      </w:r>
      <w:r w:rsidRPr="00C131CA">
        <w:rPr>
          <w:rtl/>
          <w:lang w:eastAsia="zh-TW"/>
        </w:rPr>
        <w:tab/>
        <w:t>قانون الحماية من العنف الأسري (المعدل) الصادر عام ٢٠١٦، والذي يتضمن في جملة أمور، تعريف</w:t>
      </w:r>
      <w:r w:rsidR="005C63F1" w:rsidRPr="00C131CA">
        <w:rPr>
          <w:rtl/>
          <w:lang w:eastAsia="zh-TW"/>
        </w:rPr>
        <w:t xml:space="preserve">اً </w:t>
      </w:r>
      <w:r w:rsidRPr="00C131CA">
        <w:rPr>
          <w:rtl/>
          <w:lang w:eastAsia="zh-TW"/>
        </w:rPr>
        <w:t>موسع</w:t>
      </w:r>
      <w:r w:rsidR="005C63F1" w:rsidRPr="00C131CA">
        <w:rPr>
          <w:rtl/>
          <w:lang w:eastAsia="zh-TW"/>
        </w:rPr>
        <w:t xml:space="preserve">اً </w:t>
      </w:r>
      <w:r w:rsidRPr="00C131CA">
        <w:rPr>
          <w:rtl/>
          <w:lang w:eastAsia="zh-TW"/>
        </w:rPr>
        <w:t>للعنف الأسري؛</w:t>
      </w:r>
    </w:p>
    <w:p w:rsidR="00F76B4B" w:rsidRPr="00C131CA" w:rsidRDefault="00F76B4B" w:rsidP="00F76B4B">
      <w:pPr>
        <w:pStyle w:val="SingleTxtGA"/>
        <w:rPr>
          <w:rtl/>
          <w:lang w:eastAsia="zh-TW"/>
        </w:rPr>
      </w:pPr>
      <w:r w:rsidRPr="00C131CA">
        <w:rPr>
          <w:rtl/>
          <w:lang w:eastAsia="zh-TW"/>
        </w:rPr>
        <w:tab/>
        <w:t>(ج)</w:t>
      </w:r>
      <w:r w:rsidRPr="00C131CA">
        <w:rPr>
          <w:rtl/>
          <w:lang w:eastAsia="zh-TW"/>
        </w:rPr>
        <w:tab/>
        <w:t>قانون الاستئناف الجنائي (المعدل)، الصادر عام ٢٠١٣، الذي يتيح للشخص المدان طلب إعادة محاكمته على أساس ما يكفي من الأدلة الجديدة الدامغة؛</w:t>
      </w:r>
    </w:p>
    <w:p w:rsidR="00F76B4B" w:rsidRPr="00C131CA" w:rsidRDefault="00F76B4B" w:rsidP="00F76B4B">
      <w:pPr>
        <w:pStyle w:val="SingleTxtGA"/>
        <w:rPr>
          <w:rtl/>
          <w:lang w:eastAsia="zh-TW"/>
        </w:rPr>
      </w:pPr>
      <w:r w:rsidRPr="00C131CA">
        <w:rPr>
          <w:rtl/>
          <w:lang w:eastAsia="zh-TW"/>
        </w:rPr>
        <w:tab/>
        <w:t>(د)</w:t>
      </w:r>
      <w:r w:rsidRPr="00C131CA">
        <w:rPr>
          <w:rtl/>
          <w:lang w:eastAsia="zh-TW"/>
        </w:rPr>
        <w:tab/>
        <w:t>قانون حماية حقوق الإنسان (المعدل)، الصادر عام ٢٠١٢، الذي يوسع نطاق ولاية اللجنة الوطنية لحقوق الإنسان ويعززها؛</w:t>
      </w:r>
    </w:p>
    <w:p w:rsidR="00F76B4B" w:rsidRPr="00C131CA" w:rsidRDefault="00806D07" w:rsidP="00154A0D">
      <w:pPr>
        <w:pStyle w:val="SingleTxtGA"/>
        <w:rPr>
          <w:spacing w:val="-6"/>
          <w:rtl/>
          <w:lang w:eastAsia="zh-TW"/>
        </w:rPr>
      </w:pPr>
      <w:r w:rsidRPr="00C131CA">
        <w:rPr>
          <w:rtl/>
          <w:lang w:eastAsia="zh-TW"/>
        </w:rPr>
        <w:tab/>
      </w:r>
      <w:r w:rsidR="00F76B4B" w:rsidRPr="00C131CA">
        <w:rPr>
          <w:spacing w:val="-6"/>
          <w:rtl/>
          <w:lang w:eastAsia="zh-TW"/>
        </w:rPr>
        <w:t>(ه)</w:t>
      </w:r>
      <w:r w:rsidRPr="00C131CA">
        <w:rPr>
          <w:spacing w:val="-6"/>
          <w:rtl/>
          <w:lang w:eastAsia="zh-TW"/>
        </w:rPr>
        <w:tab/>
      </w:r>
      <w:r w:rsidR="00F76B4B" w:rsidRPr="00C131CA">
        <w:rPr>
          <w:spacing w:val="-6"/>
          <w:rtl/>
          <w:lang w:eastAsia="zh-TW"/>
        </w:rPr>
        <w:t>قانون الآلية الوقائية الوطنية، الصادر عام 2012، الذي يُنْفِذ البروتوكول الاختياري لاتفاقية مناهضة التعذيب وغيره من ضروب المعاملة أو العقوبة القاسية أو اللاإنسانية أو المهينة</w:t>
      </w:r>
      <w:r w:rsidR="00154A0D">
        <w:rPr>
          <w:rFonts w:hint="cs"/>
          <w:spacing w:val="-6"/>
          <w:rtl/>
          <w:lang w:eastAsia="zh-TW"/>
        </w:rPr>
        <w:t>؛</w:t>
      </w:r>
    </w:p>
    <w:p w:rsidR="00F76B4B" w:rsidRPr="00C131CA" w:rsidRDefault="00F76B4B" w:rsidP="00F76B4B">
      <w:pPr>
        <w:pStyle w:val="SingleTxtGA"/>
        <w:rPr>
          <w:rtl/>
          <w:lang w:eastAsia="zh-TW"/>
        </w:rPr>
      </w:pPr>
      <w:r w:rsidRPr="00C131CA">
        <w:rPr>
          <w:rtl/>
          <w:lang w:eastAsia="zh-TW"/>
        </w:rPr>
        <w:lastRenderedPageBreak/>
        <w:tab/>
        <w:t>(و)</w:t>
      </w:r>
      <w:r w:rsidRPr="00C131CA">
        <w:rPr>
          <w:rtl/>
          <w:lang w:eastAsia="zh-TW"/>
        </w:rPr>
        <w:tab/>
        <w:t>القانون الجنائي (المعدل)، الصادر عام ٢٠١٢، الذي يجيز إنهاء الحمل في ظروف محددة؛</w:t>
      </w:r>
    </w:p>
    <w:p w:rsidR="00F76B4B" w:rsidRPr="00C131CA" w:rsidRDefault="00806D07" w:rsidP="00806D07">
      <w:pPr>
        <w:pStyle w:val="SingleTxtGA"/>
        <w:rPr>
          <w:rtl/>
          <w:lang w:eastAsia="zh-TW"/>
        </w:rPr>
      </w:pPr>
      <w:r w:rsidRPr="00C131CA">
        <w:rPr>
          <w:rtl/>
          <w:lang w:eastAsia="zh-TW"/>
        </w:rPr>
        <w:tab/>
      </w:r>
      <w:r w:rsidR="00F76B4B" w:rsidRPr="00C131CA">
        <w:rPr>
          <w:rtl/>
          <w:lang w:eastAsia="zh-TW"/>
        </w:rPr>
        <w:t>(ز)</w:t>
      </w:r>
      <w:r w:rsidRPr="00C131CA">
        <w:rPr>
          <w:rtl/>
          <w:lang w:eastAsia="zh-TW"/>
        </w:rPr>
        <w:tab/>
      </w:r>
      <w:r w:rsidR="00F76B4B" w:rsidRPr="00C131CA">
        <w:rPr>
          <w:rtl/>
          <w:lang w:eastAsia="zh-TW"/>
        </w:rPr>
        <w:t>قانون المساعدة القانونية (المعدل)، الصادر عام ٢٠١٢، الذي ينص، في جملة أمور، على تقديم المساعدة القانونية إلى الأشخاص المحتاجين أثناء خضوعهم للتحقيق لدى الشرطة، وإتاحة إمكانية تقديم طلبات الإفراج بكفالة.</w:t>
      </w:r>
    </w:p>
    <w:p w:rsidR="00F76B4B" w:rsidRPr="00C131CA" w:rsidRDefault="00806D07" w:rsidP="00F76B4B">
      <w:pPr>
        <w:pStyle w:val="SingleTxtGA"/>
        <w:rPr>
          <w:rtl/>
          <w:lang w:eastAsia="zh-TW"/>
        </w:rPr>
      </w:pPr>
      <w:r w:rsidRPr="00C131CA">
        <w:rPr>
          <w:rtl/>
          <w:lang w:eastAsia="zh-TW"/>
        </w:rPr>
        <w:t>٧-</w:t>
      </w:r>
      <w:r w:rsidRPr="00C131CA">
        <w:rPr>
          <w:rtl/>
          <w:lang w:eastAsia="zh-TW"/>
        </w:rPr>
        <w:tab/>
      </w:r>
      <w:r w:rsidR="00F76B4B" w:rsidRPr="00C131CA">
        <w:rPr>
          <w:rtl/>
          <w:lang w:eastAsia="zh-TW"/>
        </w:rPr>
        <w:t>وترحب اللجنة بالتدابير الإدارية وغير الإدارية التي اتخذتها الدولة الطرف بغية إنفاذ الاتفاقية، بما في ذلك التدابير التالية:</w:t>
      </w:r>
      <w:r w:rsidR="00F76B4B" w:rsidRPr="00C131CA">
        <w:rPr>
          <w:rFonts w:cs="Times New Roman" w:hint="cs"/>
          <w:rtl/>
          <w:lang w:eastAsia="zh-TW"/>
        </w:rPr>
        <w:t>‬</w:t>
      </w:r>
    </w:p>
    <w:p w:rsidR="00F76B4B" w:rsidRPr="00C131CA" w:rsidRDefault="00806D07" w:rsidP="00806D07">
      <w:pPr>
        <w:pStyle w:val="SingleTxtGA"/>
        <w:rPr>
          <w:rtl/>
          <w:lang w:eastAsia="zh-TW"/>
        </w:rPr>
      </w:pPr>
      <w:r w:rsidRPr="00C131CA">
        <w:rPr>
          <w:rtl/>
          <w:lang w:eastAsia="zh-TW"/>
        </w:rPr>
        <w:tab/>
      </w:r>
      <w:r w:rsidR="00F76B4B" w:rsidRPr="00C131CA">
        <w:rPr>
          <w:rtl/>
          <w:lang w:eastAsia="zh-TW"/>
        </w:rPr>
        <w:t>(أ)</w:t>
      </w:r>
      <w:r w:rsidRPr="00C131CA">
        <w:rPr>
          <w:rtl/>
          <w:lang w:eastAsia="zh-TW"/>
        </w:rPr>
        <w:tab/>
      </w:r>
      <w:r w:rsidR="00F76B4B" w:rsidRPr="00C131CA">
        <w:rPr>
          <w:rtl/>
          <w:lang w:eastAsia="zh-TW"/>
        </w:rPr>
        <w:t>تفعيل شعبة الآلية الوقائية الوطنية داخل اللجنة الوطنية لحقوق الإنسان، منذ حزيران/</w:t>
      </w:r>
      <w:proofErr w:type="gramStart"/>
      <w:r w:rsidR="00F76B4B" w:rsidRPr="00C131CA">
        <w:rPr>
          <w:rtl/>
          <w:lang w:eastAsia="zh-TW"/>
        </w:rPr>
        <w:t>يونيه</w:t>
      </w:r>
      <w:proofErr w:type="gramEnd"/>
      <w:r w:rsidR="00F76B4B" w:rsidRPr="00C131CA">
        <w:rPr>
          <w:rtl/>
          <w:lang w:eastAsia="zh-TW"/>
        </w:rPr>
        <w:t xml:space="preserve"> ٢٠١٤؛ </w:t>
      </w:r>
    </w:p>
    <w:p w:rsidR="00F76B4B" w:rsidRPr="00826ADC" w:rsidRDefault="00806D07" w:rsidP="00806D07">
      <w:pPr>
        <w:pStyle w:val="SingleTxtGA"/>
        <w:rPr>
          <w:spacing w:val="-6"/>
          <w:rtl/>
          <w:lang w:eastAsia="zh-TW"/>
        </w:rPr>
      </w:pPr>
      <w:r w:rsidRPr="00826ADC">
        <w:rPr>
          <w:spacing w:val="-6"/>
          <w:rtl/>
          <w:lang w:eastAsia="zh-TW"/>
        </w:rPr>
        <w:tab/>
      </w:r>
      <w:r w:rsidR="00F76B4B" w:rsidRPr="00826ADC">
        <w:rPr>
          <w:spacing w:val="-6"/>
          <w:rtl/>
          <w:lang w:eastAsia="zh-TW"/>
        </w:rPr>
        <w:t>(ب)</w:t>
      </w:r>
      <w:r w:rsidRPr="00826ADC">
        <w:rPr>
          <w:spacing w:val="-6"/>
          <w:rtl/>
          <w:lang w:eastAsia="zh-TW"/>
        </w:rPr>
        <w:tab/>
      </w:r>
      <w:r w:rsidR="00F76B4B" w:rsidRPr="00826ADC">
        <w:rPr>
          <w:spacing w:val="-6"/>
          <w:rtl/>
          <w:lang w:eastAsia="zh-TW"/>
        </w:rPr>
        <w:t>اعتماد خطة العمل الوطنية لحقوق الإنسان للفترة 2012</w:t>
      </w:r>
      <w:r w:rsidRPr="00826ADC">
        <w:rPr>
          <w:rFonts w:hint="cs"/>
          <w:spacing w:val="-6"/>
          <w:rtl/>
          <w:lang w:eastAsia="zh-TW"/>
        </w:rPr>
        <w:t>-</w:t>
      </w:r>
      <w:r w:rsidR="00154A0D">
        <w:rPr>
          <w:spacing w:val="-6"/>
          <w:rtl/>
          <w:lang w:eastAsia="zh-TW"/>
        </w:rPr>
        <w:t>2020، عام 2012</w:t>
      </w:r>
      <w:r w:rsidR="00154A0D">
        <w:rPr>
          <w:rFonts w:hint="cs"/>
          <w:spacing w:val="-6"/>
          <w:rtl/>
          <w:lang w:eastAsia="zh-TW"/>
        </w:rPr>
        <w:t>؛</w:t>
      </w:r>
    </w:p>
    <w:p w:rsidR="00F76B4B" w:rsidRPr="00C131CA" w:rsidRDefault="00806D07" w:rsidP="00806D07">
      <w:pPr>
        <w:pStyle w:val="SingleTxtGA"/>
        <w:rPr>
          <w:rtl/>
          <w:lang w:eastAsia="zh-TW"/>
        </w:rPr>
      </w:pPr>
      <w:r w:rsidRPr="00C131CA">
        <w:rPr>
          <w:rtl/>
          <w:lang w:eastAsia="zh-TW"/>
        </w:rPr>
        <w:lastRenderedPageBreak/>
        <w:tab/>
      </w:r>
      <w:r w:rsidR="00F76B4B" w:rsidRPr="00C131CA">
        <w:rPr>
          <w:rtl/>
          <w:lang w:eastAsia="zh-TW"/>
        </w:rPr>
        <w:t>(ج)</w:t>
      </w:r>
      <w:r w:rsidRPr="00C131CA">
        <w:rPr>
          <w:rtl/>
          <w:lang w:eastAsia="zh-TW"/>
        </w:rPr>
        <w:tab/>
      </w:r>
      <w:r w:rsidR="00F76B4B" w:rsidRPr="00C131CA">
        <w:rPr>
          <w:rtl/>
          <w:lang w:eastAsia="zh-TW"/>
        </w:rPr>
        <w:t>زيادة أيام عمل المحكمة المعنية بقضايا الإفراج بكفالة والحبس الاحتياطي، منذ عام 2012، إذ باتت تعمل في عطل نهاية الأسبوع والعطل الرسمية؛</w:t>
      </w:r>
    </w:p>
    <w:p w:rsidR="00F76B4B" w:rsidRPr="00826ADC" w:rsidRDefault="00F76B4B" w:rsidP="00F76B4B">
      <w:pPr>
        <w:pStyle w:val="SingleTxtGA"/>
        <w:rPr>
          <w:spacing w:val="-6"/>
          <w:rtl/>
          <w:lang w:eastAsia="zh-TW"/>
        </w:rPr>
      </w:pPr>
      <w:r w:rsidRPr="00C131CA">
        <w:rPr>
          <w:rtl/>
          <w:lang w:eastAsia="zh-TW"/>
        </w:rPr>
        <w:tab/>
      </w:r>
      <w:r w:rsidRPr="00826ADC">
        <w:rPr>
          <w:spacing w:val="-6"/>
          <w:rtl/>
          <w:lang w:eastAsia="zh-TW"/>
        </w:rPr>
        <w:t>(د)</w:t>
      </w:r>
      <w:r w:rsidRPr="00826ADC">
        <w:rPr>
          <w:spacing w:val="-6"/>
          <w:rtl/>
          <w:lang w:eastAsia="zh-TW"/>
        </w:rPr>
        <w:tab/>
        <w:t>افتتاح مرافق احتجاز جديدة، ما ساعد في معالجة مشكلة الاكتظاظ في السجون؛</w:t>
      </w:r>
    </w:p>
    <w:p w:rsidR="00F76B4B" w:rsidRPr="00826ADC" w:rsidRDefault="00806D07" w:rsidP="00806D07">
      <w:pPr>
        <w:pStyle w:val="SingleTxtGA"/>
        <w:rPr>
          <w:spacing w:val="-4"/>
          <w:rtl/>
          <w:lang w:eastAsia="zh-TW"/>
        </w:rPr>
      </w:pPr>
      <w:r w:rsidRPr="00C131CA">
        <w:rPr>
          <w:rtl/>
          <w:lang w:eastAsia="zh-TW"/>
        </w:rPr>
        <w:tab/>
      </w:r>
      <w:r w:rsidR="00F76B4B" w:rsidRPr="00826ADC">
        <w:rPr>
          <w:spacing w:val="-4"/>
          <w:rtl/>
          <w:lang w:eastAsia="zh-TW"/>
        </w:rPr>
        <w:t>(هـ)</w:t>
      </w:r>
      <w:r w:rsidRPr="00826ADC">
        <w:rPr>
          <w:spacing w:val="-4"/>
          <w:rtl/>
          <w:lang w:eastAsia="zh-TW"/>
        </w:rPr>
        <w:tab/>
      </w:r>
      <w:r w:rsidR="00F76B4B" w:rsidRPr="00826ADC">
        <w:rPr>
          <w:spacing w:val="-4"/>
          <w:rtl/>
          <w:lang w:eastAsia="zh-TW"/>
        </w:rPr>
        <w:t>التدابير المتخذة لمنع العنف بين السجناء وحالات الانتحار في أماكن الاحتجاز.</w:t>
      </w:r>
    </w:p>
    <w:p w:rsidR="00F76B4B" w:rsidRPr="00C131CA" w:rsidRDefault="00753B5B" w:rsidP="00753B5B">
      <w:pPr>
        <w:pStyle w:val="H1GA"/>
        <w:rPr>
          <w:rtl/>
          <w:lang w:eastAsia="zh-TW"/>
        </w:rPr>
      </w:pPr>
      <w:r w:rsidRPr="00C131CA">
        <w:rPr>
          <w:rtl/>
          <w:lang w:eastAsia="zh-TW"/>
        </w:rPr>
        <w:tab/>
      </w:r>
      <w:r w:rsidR="00F76B4B" w:rsidRPr="00C131CA">
        <w:rPr>
          <w:rtl/>
          <w:lang w:eastAsia="zh-TW"/>
        </w:rPr>
        <w:t>جيم-</w:t>
      </w:r>
      <w:r w:rsidRPr="00C131CA">
        <w:rPr>
          <w:rtl/>
          <w:lang w:eastAsia="zh-TW"/>
        </w:rPr>
        <w:tab/>
      </w:r>
      <w:r w:rsidR="00F76B4B" w:rsidRPr="00C131CA">
        <w:rPr>
          <w:rtl/>
          <w:lang w:eastAsia="zh-TW"/>
        </w:rPr>
        <w:t>دواعي القلق الرئيسية والتوصيات</w:t>
      </w:r>
    </w:p>
    <w:p w:rsidR="00F76B4B" w:rsidRPr="00C131CA" w:rsidRDefault="00F76B4B" w:rsidP="00753B5B">
      <w:pPr>
        <w:pStyle w:val="H23GA"/>
        <w:rPr>
          <w:rtl/>
        </w:rPr>
      </w:pPr>
      <w:r w:rsidRPr="00C131CA">
        <w:rPr>
          <w:rtl/>
        </w:rPr>
        <w:tab/>
      </w:r>
      <w:r w:rsidRPr="00C131CA">
        <w:rPr>
          <w:rtl/>
        </w:rPr>
        <w:tab/>
      </w:r>
      <w:dir w:val="rtl">
        <w:r w:rsidRPr="00C131CA">
          <w:rPr>
            <w:rtl/>
          </w:rPr>
          <w:t>مسائل المتابعة المعلَّقة منذ الجولة السابقة</w:t>
        </w:r>
        <w:r w:rsidR="00753B5B" w:rsidRPr="00C131CA">
          <w:rPr>
            <w:rtl/>
          </w:rPr>
          <w:t xml:space="preserve"> لتقديم التقارير</w:t>
        </w:r>
        <w:r w:rsidR="006A4C3E">
          <w:t>‬</w:t>
        </w:r>
        <w:r w:rsidR="00B575F7">
          <w:t>‬</w:t>
        </w:r>
      </w:dir>
    </w:p>
    <w:p w:rsidR="00F76B4B" w:rsidRPr="00C131CA" w:rsidRDefault="00753B5B" w:rsidP="002666BF">
      <w:pPr>
        <w:pStyle w:val="SingleTxtGA"/>
        <w:rPr>
          <w:rtl/>
          <w:lang w:eastAsia="zh-TW" w:bidi="ar-DZ"/>
        </w:rPr>
      </w:pPr>
      <w:r w:rsidRPr="00C131CA">
        <w:rPr>
          <w:rtl/>
          <w:lang w:eastAsia="zh-TW"/>
        </w:rPr>
        <w:t>٨-</w:t>
      </w:r>
      <w:r w:rsidRPr="00C131CA">
        <w:rPr>
          <w:rtl/>
          <w:lang w:eastAsia="zh-TW"/>
        </w:rPr>
        <w:tab/>
      </w:r>
      <w:r w:rsidR="00F76B4B" w:rsidRPr="00C131CA">
        <w:rPr>
          <w:rtl/>
          <w:lang w:eastAsia="zh-TW"/>
        </w:rPr>
        <w:t xml:space="preserve">تلاحظ اللجنة مع الأسف عدم تقديم الدولة الطرف معلومات عن تنفيذ التوصيات المحددة للمتابعة في ملاحظاتها الختامية السابقة </w:t>
      </w:r>
      <w:r w:rsidR="00F76B4B" w:rsidRPr="00C131CA">
        <w:rPr>
          <w:rtl/>
          <w:lang w:eastAsia="zh-TW" w:bidi="ar-DZ"/>
        </w:rPr>
        <w:t>(</w:t>
      </w:r>
      <w:r w:rsidR="00F76B4B" w:rsidRPr="00C131CA">
        <w:rPr>
          <w:lang w:eastAsia="zh-TW" w:bidi="ar-DZ"/>
        </w:rPr>
        <w:t>CAT/C/MUS/CO/3</w:t>
      </w:r>
      <w:r w:rsidR="00F76B4B" w:rsidRPr="00C131CA">
        <w:rPr>
          <w:rtl/>
          <w:lang w:eastAsia="zh-TW" w:bidi="ar-DZ"/>
        </w:rPr>
        <w:t>). وتلاحظ مع الأسف أيض</w:t>
      </w:r>
      <w:r w:rsidR="005C63F1" w:rsidRPr="00C131CA">
        <w:rPr>
          <w:rtl/>
          <w:lang w:eastAsia="zh-TW" w:bidi="ar-DZ"/>
        </w:rPr>
        <w:t xml:space="preserve">اً </w:t>
      </w:r>
      <w:r w:rsidR="00F76B4B" w:rsidRPr="00C131CA">
        <w:rPr>
          <w:rtl/>
          <w:lang w:eastAsia="zh-TW" w:bidi="ar-DZ"/>
        </w:rPr>
        <w:t xml:space="preserve">أن توصياتها التي تناولت التشريعات </w:t>
      </w:r>
      <w:r w:rsidR="00F76B4B" w:rsidRPr="00C131CA">
        <w:rPr>
          <w:rtl/>
          <w:lang w:eastAsia="zh-TW" w:bidi="ar-DZ"/>
        </w:rPr>
        <w:lastRenderedPageBreak/>
        <w:t>الخاصة بالشرطة، وظروف الاحتجاز، ونشر التقرير المتعلق بزيارة اللجنة الفرعية لمنع التعذيب وغيره من ضروب المعاملة أو العقوبة القاسية أو</w:t>
      </w:r>
      <w:r w:rsidR="002666BF">
        <w:rPr>
          <w:rFonts w:hint="cs"/>
          <w:rtl/>
          <w:lang w:eastAsia="zh-TW" w:bidi="ar-DZ"/>
        </w:rPr>
        <w:t> </w:t>
      </w:r>
      <w:r w:rsidR="00F76B4B" w:rsidRPr="00C131CA">
        <w:rPr>
          <w:rtl/>
          <w:lang w:eastAsia="zh-TW" w:bidi="ar-DZ"/>
        </w:rPr>
        <w:t xml:space="preserve">اللاإنسانية أو المهينة عام ٢٠٠٧ (انظر </w:t>
      </w:r>
      <w:r w:rsidR="00F76B4B" w:rsidRPr="00C131CA">
        <w:rPr>
          <w:lang w:eastAsia="zh-TW" w:bidi="ar-DZ"/>
        </w:rPr>
        <w:t>CAT/C/MUS/CO/3</w:t>
      </w:r>
      <w:r w:rsidR="00F76B4B" w:rsidRPr="00C131CA">
        <w:rPr>
          <w:rtl/>
          <w:lang w:eastAsia="zh-TW" w:bidi="ar-DZ"/>
        </w:rPr>
        <w:t>) لم تُنفذ بالكامل.</w:t>
      </w:r>
    </w:p>
    <w:p w:rsidR="00F76B4B" w:rsidRPr="00C131CA" w:rsidRDefault="00F76B4B" w:rsidP="00753B5B">
      <w:pPr>
        <w:pStyle w:val="H23GA"/>
        <w:rPr>
          <w:rtl/>
        </w:rPr>
      </w:pPr>
      <w:r w:rsidRPr="00C131CA">
        <w:rPr>
          <w:rtl/>
        </w:rPr>
        <w:tab/>
      </w:r>
      <w:r w:rsidRPr="00C131CA">
        <w:rPr>
          <w:rtl/>
        </w:rPr>
        <w:tab/>
        <w:t>إدماج الاتفاقية في التشريعات الوطنية</w:t>
      </w:r>
    </w:p>
    <w:p w:rsidR="00F76B4B" w:rsidRPr="00C131CA" w:rsidRDefault="00753B5B" w:rsidP="00F76B4B">
      <w:pPr>
        <w:pStyle w:val="SingleTxtGA"/>
        <w:rPr>
          <w:rtl/>
          <w:lang w:eastAsia="zh-TW"/>
        </w:rPr>
      </w:pPr>
      <w:r w:rsidRPr="00C131CA">
        <w:rPr>
          <w:rtl/>
          <w:lang w:eastAsia="zh-TW"/>
        </w:rPr>
        <w:t>٩-</w:t>
      </w:r>
      <w:r w:rsidRPr="00C131CA">
        <w:rPr>
          <w:rtl/>
          <w:lang w:eastAsia="zh-TW"/>
        </w:rPr>
        <w:tab/>
      </w:r>
      <w:r w:rsidR="00F76B4B" w:rsidRPr="00C131CA">
        <w:rPr>
          <w:rtl/>
          <w:lang w:eastAsia="zh-TW"/>
        </w:rPr>
        <w:t>لا تزال اللجنة تشعر بالقلق لأن الدولة الطرف لم تدمج أحكام الاتفاقية إدماج</w:t>
      </w:r>
      <w:r w:rsidR="005C63F1" w:rsidRPr="00C131CA">
        <w:rPr>
          <w:rtl/>
          <w:lang w:eastAsia="zh-TW"/>
        </w:rPr>
        <w:t xml:space="preserve">اً </w:t>
      </w:r>
      <w:r w:rsidR="00F76B4B" w:rsidRPr="00C131CA">
        <w:rPr>
          <w:rtl/>
          <w:lang w:eastAsia="zh-TW"/>
        </w:rPr>
        <w:t>كامل</w:t>
      </w:r>
      <w:r w:rsidR="005C63F1" w:rsidRPr="00C131CA">
        <w:rPr>
          <w:rtl/>
          <w:lang w:eastAsia="zh-TW"/>
        </w:rPr>
        <w:t xml:space="preserve">اً </w:t>
      </w:r>
      <w:r w:rsidR="00F76B4B" w:rsidRPr="00C131CA">
        <w:rPr>
          <w:rtl/>
          <w:lang w:eastAsia="zh-TW"/>
        </w:rPr>
        <w:t>في القانون الداخلي، لا سيما في ظل أوجه القصور التي تشوب تشريعاتها الخاصة بمنع التعذيب (المادة ٢).</w:t>
      </w:r>
    </w:p>
    <w:p w:rsidR="00F76B4B" w:rsidRPr="00C131CA" w:rsidRDefault="00753B5B" w:rsidP="00A73AFE">
      <w:pPr>
        <w:pStyle w:val="SingleTxtGA"/>
        <w:rPr>
          <w:bCs/>
          <w:rtl/>
          <w:lang w:eastAsia="zh-TW"/>
        </w:rPr>
      </w:pPr>
      <w:r w:rsidRPr="00C131CA">
        <w:rPr>
          <w:b/>
          <w:rtl/>
          <w:lang w:eastAsia="zh-TW"/>
        </w:rPr>
        <w:t>١٠-</w:t>
      </w:r>
      <w:r w:rsidRPr="00C131CA">
        <w:rPr>
          <w:b/>
          <w:rtl/>
          <w:lang w:eastAsia="zh-TW"/>
        </w:rPr>
        <w:tab/>
      </w:r>
      <w:r w:rsidR="00F76B4B" w:rsidRPr="00C131CA">
        <w:rPr>
          <w:bCs/>
          <w:rtl/>
          <w:lang w:eastAsia="zh-TW"/>
        </w:rPr>
        <w:t xml:space="preserve">تذكِّر اللجنة بتوصيتها السابقة </w:t>
      </w:r>
      <w:r w:rsidRPr="00C131CA">
        <w:rPr>
          <w:rFonts w:hint="cs"/>
          <w:bCs/>
          <w:rtl/>
          <w:lang w:eastAsia="zh-TW"/>
        </w:rPr>
        <w:t>(</w:t>
      </w:r>
      <w:r w:rsidRPr="00154A0D">
        <w:rPr>
          <w:rFonts w:hint="cs"/>
          <w:bCs/>
          <w:rtl/>
          <w:lang w:eastAsia="zh-TW"/>
        </w:rPr>
        <w:t xml:space="preserve">انظر </w:t>
      </w:r>
      <w:r w:rsidRPr="00154A0D">
        <w:rPr>
          <w:b/>
          <w:lang w:eastAsia="zh-TW"/>
        </w:rPr>
        <w:t>CAT/C/MUS/CO/3</w:t>
      </w:r>
      <w:r w:rsidRPr="00154A0D">
        <w:rPr>
          <w:rFonts w:hint="cs"/>
          <w:bCs/>
          <w:rtl/>
          <w:lang w:eastAsia="zh-TW"/>
        </w:rPr>
        <w:t>، الفقرة 7</w:t>
      </w:r>
      <w:r w:rsidR="00A73AFE" w:rsidRPr="00154A0D">
        <w:rPr>
          <w:rFonts w:hint="cs"/>
          <w:bCs/>
          <w:rtl/>
          <w:lang w:eastAsia="zh-TW"/>
        </w:rPr>
        <w:t>)</w:t>
      </w:r>
      <w:r w:rsidR="00F76B4B" w:rsidRPr="00154A0D">
        <w:rPr>
          <w:bCs/>
          <w:rtl/>
          <w:lang w:eastAsia="zh-TW"/>
        </w:rPr>
        <w:t>، ف</w:t>
      </w:r>
      <w:r w:rsidR="00F76B4B" w:rsidRPr="00C131CA">
        <w:rPr>
          <w:bCs/>
          <w:rtl/>
          <w:lang w:eastAsia="zh-TW"/>
        </w:rPr>
        <w:t>توصي الدولة الطرف بأن تدرج أحكام الاتفاقية بالكامل في تشريعاتها الوطنية كي يتسنى للمحاكم الوطنية تطبيقها.</w:t>
      </w:r>
    </w:p>
    <w:p w:rsidR="00F76B4B" w:rsidRPr="00C131CA" w:rsidRDefault="00F76B4B" w:rsidP="00A73AFE">
      <w:pPr>
        <w:pStyle w:val="H23GA"/>
        <w:rPr>
          <w:rtl/>
        </w:rPr>
      </w:pPr>
      <w:r w:rsidRPr="00C131CA">
        <w:rPr>
          <w:rtl/>
        </w:rPr>
        <w:lastRenderedPageBreak/>
        <w:tab/>
      </w:r>
      <w:r w:rsidRPr="00C131CA">
        <w:rPr>
          <w:rtl/>
        </w:rPr>
        <w:tab/>
        <w:t>حظر التعذيب حظراً مطلقاً</w:t>
      </w:r>
    </w:p>
    <w:p w:rsidR="00F76B4B" w:rsidRPr="00C131CA" w:rsidRDefault="00A73AFE" w:rsidP="00F76B4B">
      <w:pPr>
        <w:pStyle w:val="SingleTxtGA"/>
        <w:rPr>
          <w:rtl/>
          <w:lang w:eastAsia="zh-TW"/>
        </w:rPr>
      </w:pPr>
      <w:r w:rsidRPr="00C131CA">
        <w:rPr>
          <w:rtl/>
          <w:lang w:eastAsia="zh-TW"/>
        </w:rPr>
        <w:t>١١-</w:t>
      </w:r>
      <w:r w:rsidRPr="00C131CA">
        <w:rPr>
          <w:rtl/>
          <w:lang w:eastAsia="zh-TW"/>
        </w:rPr>
        <w:tab/>
      </w:r>
      <w:r w:rsidR="00F76B4B" w:rsidRPr="00C131CA">
        <w:rPr>
          <w:rtl/>
          <w:lang w:eastAsia="zh-TW"/>
        </w:rPr>
        <w:t xml:space="preserve">تلاحظ اللجنة أن المحكمة العليا للدولة الطرف أشارت في الحكم الذي أصدرته في قضية </w:t>
      </w:r>
      <w:r w:rsidR="00F76B4B" w:rsidRPr="00C131CA">
        <w:rPr>
          <w:i/>
          <w:iCs/>
          <w:rtl/>
          <w:lang w:eastAsia="zh-TW"/>
        </w:rPr>
        <w:t>مدير مكاتب النيابة العامة ضد ف.</w:t>
      </w:r>
      <w:r w:rsidR="00F76B4B" w:rsidRPr="00C131CA">
        <w:rPr>
          <w:rtl/>
          <w:lang w:eastAsia="zh-TW"/>
        </w:rPr>
        <w:t xml:space="preserve"> </w:t>
      </w:r>
      <w:proofErr w:type="spellStart"/>
      <w:r w:rsidR="00F76B4B" w:rsidRPr="00600E0E">
        <w:rPr>
          <w:i/>
          <w:iCs/>
          <w:rtl/>
          <w:lang w:eastAsia="zh-TW"/>
        </w:rPr>
        <w:t>جاغداوو</w:t>
      </w:r>
      <w:proofErr w:type="spellEnd"/>
      <w:r w:rsidR="00F76B4B" w:rsidRPr="00600E0E">
        <w:rPr>
          <w:i/>
          <w:iCs/>
          <w:rtl/>
          <w:lang w:eastAsia="zh-TW"/>
        </w:rPr>
        <w:t xml:space="preserve"> وأورس</w:t>
      </w:r>
      <w:r w:rsidR="00F76B4B" w:rsidRPr="00C131CA">
        <w:rPr>
          <w:rtl/>
          <w:lang w:eastAsia="zh-TW"/>
        </w:rPr>
        <w:t>، إلى الحق غير القابل للتقييد في عدم التعرض للتعذيب وغيره من ضروب المعاملة القاسية أو اللاإنسانية أو المهينة وإلى طبيعته القطعية، لكنها تلاحظ أن تشريعات الدولة الطرف لا تتضمن نص</w:t>
      </w:r>
      <w:r w:rsidR="005C63F1" w:rsidRPr="00C131CA">
        <w:rPr>
          <w:rtl/>
          <w:lang w:eastAsia="zh-TW"/>
        </w:rPr>
        <w:t xml:space="preserve">اً </w:t>
      </w:r>
      <w:r w:rsidR="00F76B4B" w:rsidRPr="00C131CA">
        <w:rPr>
          <w:rtl/>
          <w:lang w:eastAsia="zh-TW"/>
        </w:rPr>
        <w:t>صريح</w:t>
      </w:r>
      <w:r w:rsidR="005C63F1" w:rsidRPr="00C131CA">
        <w:rPr>
          <w:rtl/>
          <w:lang w:eastAsia="zh-TW"/>
        </w:rPr>
        <w:t xml:space="preserve">اً </w:t>
      </w:r>
      <w:r w:rsidR="00F76B4B" w:rsidRPr="00C131CA">
        <w:rPr>
          <w:rtl/>
          <w:lang w:eastAsia="zh-TW"/>
        </w:rPr>
        <w:t>يحظر التعذيب حظر</w:t>
      </w:r>
      <w:r w:rsidR="005C63F1" w:rsidRPr="00C131CA">
        <w:rPr>
          <w:rtl/>
          <w:lang w:eastAsia="zh-TW"/>
        </w:rPr>
        <w:t xml:space="preserve">اً </w:t>
      </w:r>
      <w:r w:rsidR="00F76B4B" w:rsidRPr="00C131CA">
        <w:rPr>
          <w:rtl/>
          <w:lang w:eastAsia="zh-TW"/>
        </w:rPr>
        <w:t>مطلق</w:t>
      </w:r>
      <w:r w:rsidR="005C63F1" w:rsidRPr="00C131CA">
        <w:rPr>
          <w:rtl/>
          <w:lang w:eastAsia="zh-TW"/>
        </w:rPr>
        <w:t xml:space="preserve">اً </w:t>
      </w:r>
      <w:r w:rsidR="00F76B4B" w:rsidRPr="00C131CA">
        <w:rPr>
          <w:rtl/>
          <w:lang w:eastAsia="zh-TW"/>
        </w:rPr>
        <w:t>(المادة ٢).</w:t>
      </w:r>
    </w:p>
    <w:p w:rsidR="00F76B4B" w:rsidRPr="00C131CA" w:rsidRDefault="00A73AFE" w:rsidP="005C63F1">
      <w:pPr>
        <w:pStyle w:val="SingleTxtGA"/>
        <w:rPr>
          <w:bCs/>
          <w:rtl/>
          <w:lang w:eastAsia="zh-TW"/>
        </w:rPr>
      </w:pPr>
      <w:r w:rsidRPr="00C131CA">
        <w:rPr>
          <w:rtl/>
          <w:lang w:eastAsia="zh-TW"/>
        </w:rPr>
        <w:t>١٢-</w:t>
      </w:r>
      <w:r w:rsidRPr="00C131CA">
        <w:rPr>
          <w:rtl/>
          <w:lang w:eastAsia="zh-TW"/>
        </w:rPr>
        <w:tab/>
      </w:r>
      <w:r w:rsidR="00F76B4B" w:rsidRPr="00C131CA">
        <w:rPr>
          <w:bCs/>
          <w:rtl/>
          <w:lang w:eastAsia="zh-TW"/>
        </w:rPr>
        <w:t>ينبغي أن تعتمد الدولة الطرف حكم</w:t>
      </w:r>
      <w:r w:rsidR="005C63F1" w:rsidRPr="00C131CA">
        <w:rPr>
          <w:bCs/>
          <w:rtl/>
          <w:lang w:eastAsia="zh-TW"/>
        </w:rPr>
        <w:t xml:space="preserve">اً </w:t>
      </w:r>
      <w:r w:rsidR="00F76B4B" w:rsidRPr="00C131CA">
        <w:rPr>
          <w:bCs/>
          <w:rtl/>
          <w:lang w:eastAsia="zh-TW"/>
        </w:rPr>
        <w:t>قانوني</w:t>
      </w:r>
      <w:r w:rsidR="005C63F1" w:rsidRPr="00C131CA">
        <w:rPr>
          <w:bCs/>
          <w:rtl/>
          <w:lang w:eastAsia="zh-TW"/>
        </w:rPr>
        <w:t xml:space="preserve">اً </w:t>
      </w:r>
      <w:r w:rsidR="00F76B4B" w:rsidRPr="00C131CA">
        <w:rPr>
          <w:bCs/>
          <w:rtl/>
          <w:lang w:eastAsia="zh-TW"/>
        </w:rPr>
        <w:t>يحظر التعذيب حظر</w:t>
      </w:r>
      <w:r w:rsidR="005C63F1" w:rsidRPr="00C131CA">
        <w:rPr>
          <w:bCs/>
          <w:rtl/>
          <w:lang w:eastAsia="zh-TW"/>
        </w:rPr>
        <w:t xml:space="preserve">اً </w:t>
      </w:r>
      <w:r w:rsidR="00F76B4B" w:rsidRPr="00C131CA">
        <w:rPr>
          <w:bCs/>
          <w:rtl/>
          <w:lang w:eastAsia="zh-TW"/>
        </w:rPr>
        <w:t>مطلق</w:t>
      </w:r>
      <w:r w:rsidR="005C63F1" w:rsidRPr="00C131CA">
        <w:rPr>
          <w:bCs/>
          <w:rtl/>
          <w:lang w:eastAsia="zh-TW"/>
        </w:rPr>
        <w:t xml:space="preserve">اً </w:t>
      </w:r>
      <w:r w:rsidR="00F76B4B" w:rsidRPr="00C131CA">
        <w:rPr>
          <w:bCs/>
          <w:rtl/>
          <w:lang w:eastAsia="zh-TW"/>
        </w:rPr>
        <w:t>ويعلن عدم جواز التذرع بأية ظروف كانت كمبرر لهذه الجريمة، وذلك وفق</w:t>
      </w:r>
      <w:r w:rsidR="005C63F1" w:rsidRPr="00C131CA">
        <w:rPr>
          <w:bCs/>
          <w:rtl/>
          <w:lang w:eastAsia="zh-TW"/>
        </w:rPr>
        <w:t xml:space="preserve">اً </w:t>
      </w:r>
      <w:r w:rsidR="00F76B4B" w:rsidRPr="00C131CA">
        <w:rPr>
          <w:bCs/>
          <w:rtl/>
          <w:lang w:eastAsia="zh-TW"/>
        </w:rPr>
        <w:t>للمادة ٢</w:t>
      </w:r>
      <w:r w:rsidR="0017308F" w:rsidRPr="00C131CA">
        <w:rPr>
          <w:bCs/>
          <w:rtl/>
          <w:lang w:eastAsia="zh-TW"/>
        </w:rPr>
        <w:t>(</w:t>
      </w:r>
      <w:r w:rsidR="00F76B4B" w:rsidRPr="00C131CA">
        <w:rPr>
          <w:bCs/>
          <w:rtl/>
          <w:lang w:eastAsia="zh-TW"/>
        </w:rPr>
        <w:t>٢) من الاتفاقية. وينبغي أيض</w:t>
      </w:r>
      <w:r w:rsidR="005C63F1" w:rsidRPr="00C131CA">
        <w:rPr>
          <w:bCs/>
          <w:rtl/>
          <w:lang w:eastAsia="zh-TW"/>
        </w:rPr>
        <w:t xml:space="preserve">اً </w:t>
      </w:r>
      <w:r w:rsidR="00F76B4B" w:rsidRPr="00C131CA">
        <w:rPr>
          <w:bCs/>
          <w:rtl/>
          <w:lang w:eastAsia="zh-TW"/>
        </w:rPr>
        <w:t xml:space="preserve">أن تجعل قوانينها، مثل أحكام المادة ٢٤٥ من القانون الجنائي المتعلقة بجرائم القتل وحالات الجروح والإصابات التي يرتكبها </w:t>
      </w:r>
      <w:r w:rsidR="00F76B4B" w:rsidRPr="00C131CA">
        <w:rPr>
          <w:bCs/>
          <w:rtl/>
          <w:lang w:eastAsia="zh-TW"/>
        </w:rPr>
        <w:lastRenderedPageBreak/>
        <w:t>أشخاص لديهم سلطة قانونية، متماشية مع هذا الحظر المطلق. وتلفت اللجنة انتباه الدولة الطرف إلى الفقرات 5 إلى 7 من تعليقها العام رقم</w:t>
      </w:r>
      <w:r w:rsidR="005C63F1" w:rsidRPr="00C131CA">
        <w:rPr>
          <w:rFonts w:hint="cs"/>
          <w:bCs/>
          <w:rtl/>
          <w:lang w:eastAsia="zh-TW"/>
        </w:rPr>
        <w:t> </w:t>
      </w:r>
      <w:r w:rsidR="00F76B4B" w:rsidRPr="00C131CA">
        <w:rPr>
          <w:bCs/>
          <w:rtl/>
          <w:lang w:eastAsia="zh-TW"/>
        </w:rPr>
        <w:t>2</w:t>
      </w:r>
      <w:r w:rsidR="0017308F" w:rsidRPr="00C131CA">
        <w:rPr>
          <w:bCs/>
          <w:rtl/>
          <w:lang w:eastAsia="zh-TW"/>
        </w:rPr>
        <w:t>(</w:t>
      </w:r>
      <w:r w:rsidR="00F76B4B" w:rsidRPr="00C131CA">
        <w:rPr>
          <w:bCs/>
          <w:rtl/>
          <w:lang w:eastAsia="zh-TW"/>
        </w:rPr>
        <w:t>2007) بشأن تنفيذ المادة 2.</w:t>
      </w:r>
    </w:p>
    <w:p w:rsidR="00F76B4B" w:rsidRPr="00C131CA" w:rsidRDefault="00F76B4B" w:rsidP="00A73AFE">
      <w:pPr>
        <w:pStyle w:val="H23GA"/>
        <w:rPr>
          <w:rtl/>
        </w:rPr>
      </w:pPr>
      <w:r w:rsidRPr="00C131CA">
        <w:rPr>
          <w:rtl/>
        </w:rPr>
        <w:tab/>
      </w:r>
      <w:r w:rsidRPr="00C131CA">
        <w:rPr>
          <w:rtl/>
        </w:rPr>
        <w:tab/>
        <w:t>العقوبات على أعمال التعذيب</w:t>
      </w:r>
    </w:p>
    <w:p w:rsidR="00F76B4B" w:rsidRPr="00C131CA" w:rsidRDefault="00A73AFE" w:rsidP="00F76B4B">
      <w:pPr>
        <w:pStyle w:val="SingleTxtGA"/>
        <w:rPr>
          <w:rtl/>
          <w:lang w:eastAsia="zh-TW"/>
        </w:rPr>
      </w:pPr>
      <w:r w:rsidRPr="00C131CA">
        <w:rPr>
          <w:rtl/>
          <w:lang w:eastAsia="zh-TW"/>
        </w:rPr>
        <w:t>١٣-</w:t>
      </w:r>
      <w:r w:rsidRPr="00C131CA">
        <w:rPr>
          <w:rtl/>
          <w:lang w:eastAsia="zh-TW"/>
        </w:rPr>
        <w:tab/>
      </w:r>
      <w:r w:rsidR="00F76B4B" w:rsidRPr="00C131CA">
        <w:rPr>
          <w:rtl/>
          <w:lang w:eastAsia="zh-TW"/>
        </w:rPr>
        <w:t>تعرب اللجنة مرة أخرى عن قلقها لأن العقوبات المنصوص عليها في تشريعات الدولة الطرف لا تتناسب مع جسامة جريمة التعذيب ولا تأخذ في الحسبان الظروف المشدِّدة للعقوبة (المادة ٤)</w:t>
      </w:r>
      <w:r w:rsidR="00154A0D">
        <w:rPr>
          <w:rFonts w:hint="cs"/>
          <w:rtl/>
          <w:lang w:eastAsia="zh-TW"/>
        </w:rPr>
        <w:t>.</w:t>
      </w:r>
    </w:p>
    <w:p w:rsidR="00F76B4B" w:rsidRPr="00C131CA" w:rsidRDefault="00A73AFE" w:rsidP="00F76B4B">
      <w:pPr>
        <w:pStyle w:val="SingleTxtGA"/>
        <w:rPr>
          <w:bCs/>
          <w:rtl/>
          <w:lang w:eastAsia="zh-TW"/>
        </w:rPr>
      </w:pPr>
      <w:r w:rsidRPr="00C131CA">
        <w:rPr>
          <w:b/>
          <w:rtl/>
          <w:lang w:eastAsia="zh-TW"/>
        </w:rPr>
        <w:t>١٤-</w:t>
      </w:r>
      <w:r w:rsidRPr="00C131CA">
        <w:rPr>
          <w:b/>
          <w:rtl/>
          <w:lang w:eastAsia="zh-TW"/>
        </w:rPr>
        <w:tab/>
      </w:r>
      <w:r w:rsidR="00F76B4B" w:rsidRPr="00C131CA">
        <w:rPr>
          <w:bCs/>
          <w:rtl/>
          <w:lang w:eastAsia="zh-TW"/>
        </w:rPr>
        <w:t>ينبغي أن تعتمد الدولة الطرف التعديلات التشريعية اللازمة لضمان تطبيق عقوبات مناسبة على مرتكبي أعمال التعذيب، تأخذ في الحسبان الظروف المشدِّدة مثل الوفاة أو عجز الضحية الدائم، بما يتماشى مع المادة ٤ من الاتفاقية.</w:t>
      </w:r>
    </w:p>
    <w:p w:rsidR="00F76B4B" w:rsidRPr="00C131CA" w:rsidRDefault="00F76B4B" w:rsidP="00A73AFE">
      <w:pPr>
        <w:pStyle w:val="H23GA"/>
        <w:rPr>
          <w:rtl/>
        </w:rPr>
      </w:pPr>
      <w:r w:rsidRPr="00C131CA">
        <w:rPr>
          <w:rtl/>
        </w:rPr>
        <w:lastRenderedPageBreak/>
        <w:tab/>
      </w:r>
      <w:r w:rsidRPr="00C131CA">
        <w:rPr>
          <w:rtl/>
        </w:rPr>
        <w:tab/>
        <w:t>الإفلات من العقاب على أفعال التعذيب وسوء المعاملة</w:t>
      </w:r>
    </w:p>
    <w:p w:rsidR="00F76B4B" w:rsidRPr="00C131CA" w:rsidRDefault="00A73AFE" w:rsidP="00F76B4B">
      <w:pPr>
        <w:pStyle w:val="SingleTxtGA"/>
        <w:rPr>
          <w:rtl/>
          <w:lang w:eastAsia="zh-TW"/>
        </w:rPr>
      </w:pPr>
      <w:r w:rsidRPr="00C131CA">
        <w:rPr>
          <w:rtl/>
          <w:lang w:eastAsia="zh-TW"/>
        </w:rPr>
        <w:t>١٥-</w:t>
      </w:r>
      <w:r w:rsidRPr="00C131CA">
        <w:rPr>
          <w:rtl/>
          <w:lang w:eastAsia="zh-TW"/>
        </w:rPr>
        <w:tab/>
      </w:r>
      <w:r w:rsidR="00F76B4B" w:rsidRPr="00C131CA">
        <w:rPr>
          <w:rtl/>
          <w:lang w:eastAsia="zh-TW"/>
        </w:rPr>
        <w:t xml:space="preserve">تلاحظ اللجنة العبارات القوية التي استخدمتها المحكمة العليا للدولة الطرف في إدانتها لارتكاب موظفي الدولة جريمة التعذيب أو أي شكل من أشكال المعاملة اللاإنسانية أو المهينة، لكنها تشعر بقلق بالغ لعدم العثور على المسؤولين عن وفاة </w:t>
      </w:r>
      <w:proofErr w:type="spellStart"/>
      <w:r w:rsidR="00F76B4B" w:rsidRPr="00C131CA">
        <w:rPr>
          <w:rtl/>
          <w:lang w:eastAsia="zh-TW"/>
        </w:rPr>
        <w:t>رامدولار</w:t>
      </w:r>
      <w:proofErr w:type="spellEnd"/>
      <w:r w:rsidR="00F76B4B" w:rsidRPr="00C131CA">
        <w:rPr>
          <w:rtl/>
          <w:lang w:eastAsia="zh-TW"/>
        </w:rPr>
        <w:t xml:space="preserve"> </w:t>
      </w:r>
      <w:proofErr w:type="spellStart"/>
      <w:r w:rsidR="00F76B4B" w:rsidRPr="00C131CA">
        <w:rPr>
          <w:rtl/>
          <w:lang w:eastAsia="zh-TW"/>
        </w:rPr>
        <w:t>راملوغون</w:t>
      </w:r>
      <w:proofErr w:type="spellEnd"/>
      <w:r w:rsidR="00F76B4B" w:rsidRPr="00C131CA">
        <w:rPr>
          <w:rtl/>
          <w:lang w:eastAsia="zh-TW"/>
        </w:rPr>
        <w:t>، الذي تعرض للإيذاء البدني قبل قتله بينما كان في عهدة سلطات الدولة، وعدم محاكمتهم على النحو الواجب. وتلاحظ اللجنة أن الدولة الطرف قدمت تعويض</w:t>
      </w:r>
      <w:r w:rsidR="005C63F1" w:rsidRPr="00C131CA">
        <w:rPr>
          <w:rtl/>
          <w:lang w:eastAsia="zh-TW"/>
        </w:rPr>
        <w:t xml:space="preserve">اً </w:t>
      </w:r>
      <w:r w:rsidR="00F76B4B" w:rsidRPr="00C131CA">
        <w:rPr>
          <w:rtl/>
          <w:lang w:eastAsia="zh-TW"/>
        </w:rPr>
        <w:t>نقدي</w:t>
      </w:r>
      <w:r w:rsidR="005C63F1" w:rsidRPr="00C131CA">
        <w:rPr>
          <w:rtl/>
          <w:lang w:eastAsia="zh-TW"/>
        </w:rPr>
        <w:t xml:space="preserve">اً </w:t>
      </w:r>
      <w:r w:rsidR="00F76B4B" w:rsidRPr="00C131CA">
        <w:rPr>
          <w:rtl/>
          <w:lang w:eastAsia="zh-TW"/>
        </w:rPr>
        <w:t>في الحالة المذكورة أعلاه (المادتان ٢ و١٢).</w:t>
      </w:r>
    </w:p>
    <w:p w:rsidR="00F76B4B" w:rsidRPr="00C131CA" w:rsidRDefault="00A73AFE" w:rsidP="00F76B4B">
      <w:pPr>
        <w:pStyle w:val="SingleTxtGA"/>
        <w:rPr>
          <w:b/>
          <w:bCs/>
          <w:rtl/>
          <w:lang w:eastAsia="zh-TW"/>
        </w:rPr>
      </w:pPr>
      <w:r w:rsidRPr="00C131CA">
        <w:rPr>
          <w:rtl/>
          <w:lang w:eastAsia="zh-TW"/>
        </w:rPr>
        <w:t>١٦-</w:t>
      </w:r>
      <w:r w:rsidRPr="00C131CA">
        <w:rPr>
          <w:rtl/>
          <w:lang w:eastAsia="zh-TW"/>
        </w:rPr>
        <w:tab/>
      </w:r>
      <w:r w:rsidR="00F76B4B" w:rsidRPr="00C131CA">
        <w:rPr>
          <w:b/>
          <w:bCs/>
          <w:rtl/>
          <w:lang w:eastAsia="zh-TW"/>
        </w:rPr>
        <w:t xml:space="preserve">ينبغي أن تستخلص الدولة الطرف العبر من الإجراءات القضائية المتعلقة بوفاة </w:t>
      </w:r>
      <w:proofErr w:type="spellStart"/>
      <w:r w:rsidR="00F76B4B" w:rsidRPr="00C131CA">
        <w:rPr>
          <w:b/>
          <w:bCs/>
          <w:rtl/>
          <w:lang w:eastAsia="zh-TW"/>
        </w:rPr>
        <w:t>رامدولار</w:t>
      </w:r>
      <w:proofErr w:type="spellEnd"/>
      <w:r w:rsidR="00F76B4B" w:rsidRPr="00C131CA">
        <w:rPr>
          <w:b/>
          <w:bCs/>
          <w:rtl/>
          <w:lang w:eastAsia="zh-TW"/>
        </w:rPr>
        <w:t xml:space="preserve"> </w:t>
      </w:r>
      <w:proofErr w:type="spellStart"/>
      <w:r w:rsidR="00F76B4B" w:rsidRPr="00C131CA">
        <w:rPr>
          <w:b/>
          <w:bCs/>
          <w:rtl/>
          <w:lang w:eastAsia="zh-TW"/>
        </w:rPr>
        <w:t>راملوغون</w:t>
      </w:r>
      <w:proofErr w:type="spellEnd"/>
      <w:r w:rsidR="00F76B4B" w:rsidRPr="00C131CA">
        <w:rPr>
          <w:b/>
          <w:bCs/>
          <w:rtl/>
          <w:lang w:eastAsia="zh-TW"/>
        </w:rPr>
        <w:t xml:space="preserve"> وأن تجري التغييرات اللازمة لضمان المساءلة عن أعمال التعذيب.</w:t>
      </w:r>
    </w:p>
    <w:p w:rsidR="00F76B4B" w:rsidRPr="00C131CA" w:rsidRDefault="00F76B4B" w:rsidP="00A73AFE">
      <w:pPr>
        <w:pStyle w:val="H23GA"/>
        <w:rPr>
          <w:rtl/>
        </w:rPr>
      </w:pPr>
      <w:r w:rsidRPr="00C131CA">
        <w:rPr>
          <w:rtl/>
        </w:rPr>
        <w:lastRenderedPageBreak/>
        <w:tab/>
      </w:r>
      <w:r w:rsidRPr="00C131CA">
        <w:rPr>
          <w:rtl/>
        </w:rPr>
        <w:tab/>
        <w:t>عدم الإعادة القسرية</w:t>
      </w:r>
    </w:p>
    <w:p w:rsidR="00F76B4B" w:rsidRPr="00C131CA" w:rsidRDefault="00A73AFE" w:rsidP="00F76B4B">
      <w:pPr>
        <w:pStyle w:val="SingleTxtGA"/>
        <w:rPr>
          <w:rtl/>
          <w:lang w:eastAsia="zh-TW"/>
        </w:rPr>
      </w:pPr>
      <w:r w:rsidRPr="00C131CA">
        <w:rPr>
          <w:rtl/>
          <w:lang w:eastAsia="zh-TW"/>
        </w:rPr>
        <w:t>١٧-</w:t>
      </w:r>
      <w:r w:rsidRPr="00C131CA">
        <w:rPr>
          <w:rtl/>
          <w:lang w:eastAsia="zh-TW"/>
        </w:rPr>
        <w:tab/>
      </w:r>
      <w:r w:rsidR="00F76B4B" w:rsidRPr="00C131CA">
        <w:rPr>
          <w:rtl/>
          <w:lang w:eastAsia="zh-TW"/>
        </w:rPr>
        <w:t>تحيط اللجنة علم</w:t>
      </w:r>
      <w:r w:rsidR="005C63F1" w:rsidRPr="00C131CA">
        <w:rPr>
          <w:rtl/>
          <w:lang w:eastAsia="zh-TW"/>
        </w:rPr>
        <w:t xml:space="preserve">اً </w:t>
      </w:r>
      <w:r w:rsidR="00F76B4B" w:rsidRPr="00C131CA">
        <w:rPr>
          <w:rtl/>
          <w:lang w:eastAsia="zh-TW"/>
        </w:rPr>
        <w:t>بالشرح الذي قدمه الوفد ومفاده أن التكوين الجغرافي للدولة الطرف ومواردها المحدودة تعيق قدرتها على استقبال ملتمسي اللجوء اللاجئين وقبولهم. وعلاوة على ذلك، تلاحظ اللجنة أن قانون تسليم المطلوبين لعام 2017 ضُمِّن أحكام</w:t>
      </w:r>
      <w:r w:rsidR="005C63F1" w:rsidRPr="00C131CA">
        <w:rPr>
          <w:rtl/>
          <w:lang w:eastAsia="zh-TW"/>
        </w:rPr>
        <w:t xml:space="preserve">اً </w:t>
      </w:r>
      <w:r w:rsidR="00F76B4B" w:rsidRPr="00C131CA">
        <w:rPr>
          <w:rtl/>
          <w:lang w:eastAsia="zh-TW"/>
        </w:rPr>
        <w:t>تتعلق بحماية حقوق الإنسان وبالحق في الطعن في قرارات التسليم. بيد أن اللجنة تشعر بالقلق إزاء عدم وجود إطار قانوني وإجرائي لحماية حقوق الأشخاص المحتاجين إلى الحماية الدولية الموجودين في إقليم الدولة الطرف (المادة ٣).</w:t>
      </w:r>
    </w:p>
    <w:p w:rsidR="00F76B4B" w:rsidRPr="00C131CA" w:rsidRDefault="00A73AFE" w:rsidP="00F76B4B">
      <w:pPr>
        <w:pStyle w:val="SingleTxtGA"/>
        <w:rPr>
          <w:bCs/>
          <w:rtl/>
          <w:lang w:eastAsia="zh-TW"/>
        </w:rPr>
      </w:pPr>
      <w:r w:rsidRPr="00C131CA">
        <w:rPr>
          <w:rtl/>
          <w:lang w:eastAsia="zh-TW"/>
        </w:rPr>
        <w:t>١٨-</w:t>
      </w:r>
      <w:r w:rsidRPr="00C131CA">
        <w:rPr>
          <w:rtl/>
          <w:lang w:eastAsia="zh-TW"/>
        </w:rPr>
        <w:tab/>
      </w:r>
      <w:r w:rsidR="00F76B4B" w:rsidRPr="00C131CA">
        <w:rPr>
          <w:bCs/>
          <w:rtl/>
          <w:lang w:eastAsia="zh-TW"/>
        </w:rPr>
        <w:t>ينبغي أن تضع الدولة الطرف إطار</w:t>
      </w:r>
      <w:r w:rsidR="005C63F1" w:rsidRPr="00C131CA">
        <w:rPr>
          <w:bCs/>
          <w:rtl/>
          <w:lang w:eastAsia="zh-TW"/>
        </w:rPr>
        <w:t xml:space="preserve">اً </w:t>
      </w:r>
      <w:r w:rsidR="00F76B4B" w:rsidRPr="00C131CA">
        <w:rPr>
          <w:bCs/>
          <w:rtl/>
          <w:lang w:eastAsia="zh-TW"/>
        </w:rPr>
        <w:t>قانوني</w:t>
      </w:r>
      <w:r w:rsidR="005C63F1" w:rsidRPr="00C131CA">
        <w:rPr>
          <w:bCs/>
          <w:rtl/>
          <w:lang w:eastAsia="zh-TW"/>
        </w:rPr>
        <w:t xml:space="preserve">اً </w:t>
      </w:r>
      <w:r w:rsidR="00F76B4B" w:rsidRPr="00C131CA">
        <w:rPr>
          <w:bCs/>
          <w:rtl/>
          <w:lang w:eastAsia="zh-TW"/>
        </w:rPr>
        <w:t>وإجرائي</w:t>
      </w:r>
      <w:r w:rsidR="005C63F1" w:rsidRPr="00C131CA">
        <w:rPr>
          <w:bCs/>
          <w:rtl/>
          <w:lang w:eastAsia="zh-TW"/>
        </w:rPr>
        <w:t xml:space="preserve">اً </w:t>
      </w:r>
      <w:r w:rsidR="00F76B4B" w:rsidRPr="00C131CA">
        <w:rPr>
          <w:bCs/>
          <w:rtl/>
          <w:lang w:eastAsia="zh-TW"/>
        </w:rPr>
        <w:t>ينظم الطرد والإعادة القسرية من أجل حماية حقوق الأشخاص المحتاجين إلى الحماية الدولية، وفق</w:t>
      </w:r>
      <w:r w:rsidR="005C63F1" w:rsidRPr="00C131CA">
        <w:rPr>
          <w:bCs/>
          <w:rtl/>
          <w:lang w:eastAsia="zh-TW"/>
        </w:rPr>
        <w:t xml:space="preserve">اً </w:t>
      </w:r>
      <w:r w:rsidR="00F76B4B" w:rsidRPr="00C131CA">
        <w:rPr>
          <w:bCs/>
          <w:rtl/>
          <w:lang w:eastAsia="zh-TW"/>
        </w:rPr>
        <w:t>لأحكام المادة ٣ من الاتفاقية. و</w:t>
      </w:r>
      <w:dir w:val="rtl">
        <w:r w:rsidR="00F76B4B" w:rsidRPr="00C131CA">
          <w:rPr>
            <w:bCs/>
            <w:rtl/>
            <w:lang w:eastAsia="zh-TW"/>
          </w:rPr>
          <w:t>تشجع اللجنة الدولة الطرف أيض</w:t>
        </w:r>
        <w:r w:rsidR="005C63F1" w:rsidRPr="00C131CA">
          <w:rPr>
            <w:bCs/>
            <w:rtl/>
            <w:lang w:eastAsia="zh-TW"/>
          </w:rPr>
          <w:t xml:space="preserve">اً </w:t>
        </w:r>
        <w:r w:rsidR="00F76B4B" w:rsidRPr="00C131CA">
          <w:rPr>
            <w:bCs/>
            <w:rtl/>
            <w:lang w:eastAsia="zh-TW"/>
          </w:rPr>
          <w:t xml:space="preserve">على </w:t>
        </w:r>
        <w:r w:rsidR="00F76B4B" w:rsidRPr="00C131CA">
          <w:rPr>
            <w:bCs/>
            <w:rtl/>
            <w:lang w:eastAsia="zh-TW"/>
          </w:rPr>
          <w:lastRenderedPageBreak/>
          <w:t>النظر في التصديق على الاتفاقية الخاصة بوضع اللاجئين، والبروتوكول الخاص بوضع اللاجئين، واتفاقية منظمة الوحدة الإفريقية التي تحكم المظاهر الخاصة بمشكلات اللاجئين في إفريقيا.</w:t>
        </w:r>
        <w:r w:rsidR="00F76B4B" w:rsidRPr="00C131CA">
          <w:rPr>
            <w:rFonts w:cs="Times New Roman" w:hint="cs"/>
            <w:bCs/>
            <w:rtl/>
            <w:lang w:eastAsia="zh-TW"/>
          </w:rPr>
          <w:t>‬</w:t>
        </w:r>
        <w:r w:rsidR="00F76B4B" w:rsidRPr="00C131CA">
          <w:rPr>
            <w:bCs/>
            <w:rtl/>
            <w:lang w:eastAsia="zh-TW"/>
          </w:rPr>
          <w:t xml:space="preserve"> </w:t>
        </w:r>
        <w:r w:rsidR="00F76B4B" w:rsidRPr="00C131CA">
          <w:rPr>
            <w:bCs/>
          </w:rPr>
          <w:t>‬</w:t>
        </w:r>
        <w:r w:rsidR="006A4C3E">
          <w:t>‬</w:t>
        </w:r>
        <w:r w:rsidR="00B575F7">
          <w:t>‬</w:t>
        </w:r>
      </w:dir>
    </w:p>
    <w:p w:rsidR="00F76B4B" w:rsidRPr="00C131CA" w:rsidRDefault="00F76B4B" w:rsidP="00A73AFE">
      <w:pPr>
        <w:pStyle w:val="H23GA"/>
        <w:rPr>
          <w:rtl/>
        </w:rPr>
      </w:pPr>
      <w:r w:rsidRPr="00C131CA">
        <w:rPr>
          <w:rtl/>
        </w:rPr>
        <w:tab/>
      </w:r>
      <w:r w:rsidRPr="00C131CA">
        <w:rPr>
          <w:rtl/>
        </w:rPr>
        <w:tab/>
        <w:t xml:space="preserve">الضمانات القانونية الأساسية </w:t>
      </w:r>
    </w:p>
    <w:p w:rsidR="00F76B4B" w:rsidRPr="00C131CA" w:rsidRDefault="00A73AFE" w:rsidP="00F76B4B">
      <w:pPr>
        <w:pStyle w:val="SingleTxtGA"/>
        <w:rPr>
          <w:rtl/>
          <w:lang w:eastAsia="zh-TW"/>
        </w:rPr>
      </w:pPr>
      <w:r w:rsidRPr="00C131CA">
        <w:rPr>
          <w:rtl/>
          <w:lang w:eastAsia="zh-TW"/>
        </w:rPr>
        <w:t>١٩-</w:t>
      </w:r>
      <w:r w:rsidRPr="00C131CA">
        <w:rPr>
          <w:rtl/>
          <w:lang w:eastAsia="zh-TW"/>
        </w:rPr>
        <w:tab/>
      </w:r>
      <w:r w:rsidR="00F76B4B" w:rsidRPr="00C131CA">
        <w:rPr>
          <w:rtl/>
          <w:lang w:eastAsia="zh-TW"/>
        </w:rPr>
        <w:t>تحيط اللجنة علم</w:t>
      </w:r>
      <w:r w:rsidR="005C63F1" w:rsidRPr="00C131CA">
        <w:rPr>
          <w:rtl/>
          <w:lang w:eastAsia="zh-TW"/>
        </w:rPr>
        <w:t xml:space="preserve">اً </w:t>
      </w:r>
      <w:r w:rsidR="00F76B4B" w:rsidRPr="00C131CA">
        <w:rPr>
          <w:rtl/>
          <w:lang w:eastAsia="zh-TW"/>
        </w:rPr>
        <w:t>بما قدمته الدولة الطرف من معلومات تفيد بأن الحق في الاستعانة بمحام وفي الحصول على خدمات طبيب وهو حق مكفول للأشخاص الموقوفين والمحتجزين في مخافر الشرطة وبأن المعلومات الخاصة بهذا الحق تُسجل على النحو الصحيح. وفي الوقت نفسه، يساور اللجنة القلق من أن ثمة تدبير</w:t>
      </w:r>
      <w:r w:rsidR="005C63F1" w:rsidRPr="00C131CA">
        <w:rPr>
          <w:rtl/>
          <w:lang w:eastAsia="zh-TW"/>
        </w:rPr>
        <w:t xml:space="preserve">اً </w:t>
      </w:r>
      <w:r w:rsidR="00F76B4B" w:rsidRPr="00C131CA">
        <w:rPr>
          <w:rtl/>
          <w:lang w:eastAsia="zh-TW"/>
        </w:rPr>
        <w:t>روتيني</w:t>
      </w:r>
      <w:r w:rsidR="005C63F1" w:rsidRPr="00C131CA">
        <w:rPr>
          <w:rtl/>
          <w:lang w:eastAsia="zh-TW"/>
        </w:rPr>
        <w:t xml:space="preserve">اً </w:t>
      </w:r>
      <w:r w:rsidR="00F76B4B" w:rsidRPr="00C131CA">
        <w:rPr>
          <w:rtl/>
          <w:lang w:eastAsia="zh-TW"/>
        </w:rPr>
        <w:t>يقضي بمراقبة زيارات الأطباء لأسباب تُربط بالسلامة والأمن (المادة ٢).</w:t>
      </w:r>
    </w:p>
    <w:p w:rsidR="00F76B4B" w:rsidRPr="00154A0D" w:rsidRDefault="00A73AFE" w:rsidP="00F76B4B">
      <w:pPr>
        <w:pStyle w:val="SingleTxtGA"/>
        <w:rPr>
          <w:bCs/>
          <w:rtl/>
          <w:lang w:eastAsia="zh-TW"/>
        </w:rPr>
      </w:pPr>
      <w:r w:rsidRPr="00C131CA">
        <w:rPr>
          <w:b/>
          <w:rtl/>
          <w:lang w:eastAsia="zh-TW"/>
        </w:rPr>
        <w:t>٢٠-</w:t>
      </w:r>
      <w:r w:rsidRPr="00C131CA">
        <w:rPr>
          <w:b/>
          <w:rtl/>
          <w:lang w:eastAsia="zh-TW"/>
        </w:rPr>
        <w:tab/>
      </w:r>
      <w:r w:rsidR="00F76B4B" w:rsidRPr="00154A0D">
        <w:rPr>
          <w:bCs/>
          <w:rtl/>
          <w:lang w:eastAsia="zh-TW"/>
        </w:rPr>
        <w:t>ينبغي أن تقوم الدولة الطرف بما يلي:</w:t>
      </w:r>
    </w:p>
    <w:p w:rsidR="00F76B4B" w:rsidRPr="00C131CA" w:rsidRDefault="00F76B4B" w:rsidP="00F76B4B">
      <w:pPr>
        <w:pStyle w:val="SingleTxtGA"/>
        <w:rPr>
          <w:bCs/>
          <w:rtl/>
          <w:lang w:eastAsia="zh-TW"/>
        </w:rPr>
      </w:pPr>
      <w:r w:rsidRPr="00C131CA">
        <w:rPr>
          <w:b/>
          <w:rtl/>
          <w:lang w:eastAsia="zh-TW"/>
        </w:rPr>
        <w:lastRenderedPageBreak/>
        <w:tab/>
        <w:t>(أ)</w:t>
      </w:r>
      <w:r w:rsidRPr="00C131CA">
        <w:rPr>
          <w:b/>
          <w:rtl/>
          <w:lang w:eastAsia="zh-TW"/>
        </w:rPr>
        <w:tab/>
      </w:r>
      <w:r w:rsidRPr="00C131CA">
        <w:rPr>
          <w:bCs/>
          <w:rtl/>
          <w:lang w:eastAsia="zh-TW"/>
        </w:rPr>
        <w:t>إدراج نص في نظام الشرطة وغيره من اللوائح ذات الصلة يفيد بوجوب مراعاة الخصوصية أثناء زيارة الطبيب للموقوف أو المحتجز ووجوب أن تكون المقابلات على مرأى وليس على مسمع من الموظف المراقب، إذا طلب الطبيب المراقبة؛</w:t>
      </w:r>
    </w:p>
    <w:p w:rsidR="00F76B4B" w:rsidRPr="00C131CA" w:rsidRDefault="00A73AFE" w:rsidP="00A73AFE">
      <w:pPr>
        <w:pStyle w:val="SingleTxtGA"/>
        <w:rPr>
          <w:bCs/>
          <w:rtl/>
          <w:lang w:eastAsia="zh-TW"/>
        </w:rPr>
      </w:pPr>
      <w:r w:rsidRPr="00C131CA">
        <w:rPr>
          <w:b/>
          <w:rtl/>
          <w:lang w:eastAsia="zh-TW"/>
        </w:rPr>
        <w:tab/>
        <w:t>(ب)</w:t>
      </w:r>
      <w:r w:rsidRPr="00C131CA">
        <w:rPr>
          <w:b/>
          <w:rtl/>
          <w:lang w:eastAsia="zh-TW"/>
        </w:rPr>
        <w:tab/>
      </w:r>
      <w:r w:rsidR="00F76B4B" w:rsidRPr="00C131CA">
        <w:rPr>
          <w:bCs/>
          <w:rtl/>
          <w:lang w:eastAsia="zh-TW"/>
        </w:rPr>
        <w:t>تحسين آلية رصد الضمانات الأساسية المكفولة للمحتجزين من خلال إدراج معلومات مفصلة عن جملة أمور بينها الاستعانة بمحام والزيارات الطبية في السجلات التي تُنقل إلى غرفة معلومات الشرطة وإلى عمليات الشُعب أو الفروع.</w:t>
      </w:r>
    </w:p>
    <w:p w:rsidR="00F76B4B" w:rsidRPr="00C131CA" w:rsidRDefault="00F76B4B" w:rsidP="00A73AFE">
      <w:pPr>
        <w:pStyle w:val="H23GA"/>
        <w:rPr>
          <w:rtl/>
        </w:rPr>
      </w:pPr>
      <w:r w:rsidRPr="00C131CA">
        <w:rPr>
          <w:rtl/>
        </w:rPr>
        <w:tab/>
      </w:r>
      <w:r w:rsidRPr="00C131CA">
        <w:rPr>
          <w:rtl/>
        </w:rPr>
        <w:tab/>
      </w:r>
      <w:dir w:val="rtl">
        <w:r w:rsidRPr="00C131CA">
          <w:rPr>
            <w:rtl/>
          </w:rPr>
          <w:t>التوقيف والاحتجاز السابق للمحاكمة</w:t>
        </w:r>
        <w:r w:rsidRPr="00C131CA">
          <w:rPr>
            <w:rFonts w:cs="Times New Roman" w:hint="cs"/>
            <w:rtl/>
          </w:rPr>
          <w:t>‬</w:t>
        </w:r>
        <w:r w:rsidRPr="00C131CA">
          <w:rPr>
            <w:rtl/>
          </w:rPr>
          <w:t xml:space="preserve"> </w:t>
        </w:r>
        <w:r w:rsidRPr="00C131CA">
          <w:t>‬</w:t>
        </w:r>
        <w:r w:rsidR="006A4C3E">
          <w:t>‬</w:t>
        </w:r>
        <w:r w:rsidR="00B575F7">
          <w:t>‬</w:t>
        </w:r>
      </w:dir>
    </w:p>
    <w:p w:rsidR="00F76B4B" w:rsidRPr="00C131CA" w:rsidRDefault="00A73AFE" w:rsidP="00F76B4B">
      <w:pPr>
        <w:pStyle w:val="SingleTxtGA"/>
        <w:rPr>
          <w:spacing w:val="-2"/>
          <w:rtl/>
          <w:lang w:eastAsia="zh-TW"/>
        </w:rPr>
      </w:pPr>
      <w:r w:rsidRPr="00C131CA">
        <w:rPr>
          <w:spacing w:val="-2"/>
          <w:rtl/>
          <w:lang w:eastAsia="zh-TW"/>
        </w:rPr>
        <w:t>٢١-</w:t>
      </w:r>
      <w:r w:rsidRPr="00C131CA">
        <w:rPr>
          <w:spacing w:val="-2"/>
          <w:rtl/>
          <w:lang w:eastAsia="zh-TW"/>
        </w:rPr>
        <w:tab/>
      </w:r>
      <w:r w:rsidR="00F76B4B" w:rsidRPr="00C131CA">
        <w:rPr>
          <w:spacing w:val="-2"/>
          <w:rtl/>
          <w:lang w:eastAsia="zh-TW"/>
        </w:rPr>
        <w:t xml:space="preserve">تشعر اللجنة بالقلق إزاء عدد حالات التوقيف في الدولة الطرف التي لا يستوفى فيها معيار الاشتباه المعقول في ارتكاب الشخص لجرم ما. وعلاوة على </w:t>
      </w:r>
      <w:r w:rsidR="00F76B4B" w:rsidRPr="00C131CA">
        <w:rPr>
          <w:spacing w:val="-2"/>
          <w:rtl/>
          <w:lang w:eastAsia="zh-TW"/>
        </w:rPr>
        <w:lastRenderedPageBreak/>
        <w:t>ذلك، تحيط اللجنة علم</w:t>
      </w:r>
      <w:r w:rsidR="005C63F1" w:rsidRPr="00C131CA">
        <w:rPr>
          <w:spacing w:val="-2"/>
          <w:rtl/>
          <w:lang w:eastAsia="zh-TW"/>
        </w:rPr>
        <w:t xml:space="preserve">اً </w:t>
      </w:r>
      <w:r w:rsidR="00F76B4B" w:rsidRPr="00C131CA">
        <w:rPr>
          <w:spacing w:val="-2"/>
          <w:rtl/>
          <w:lang w:eastAsia="zh-TW"/>
        </w:rPr>
        <w:t>بالشرح الذي قدمه الوفد ومفاده أن نمط الاحتجاز السابق للمحاكمة يُعزى إلى التعقيد الذي يسم التحقيقات المتصلة بجرائم المخدرات ذات التداعيات الدولية. وفي الوقت نفسه، لا تزال اللجنة تشعر بالقلق لما ينجم عن ذلك من تزايد في حالات الاحتجاز السابق للمحاكمة ولوجود بعض الأشخاص في الحبس الاحتياطي منذ فترة تصل إلى ثلاث سنوات. وبصورة أعم، تشعر اللجنة بالقلق إزاء بطء الإجراءات القضائية في الدولة الطرف (المواد ٢ و١١ و١٢ و١٦).</w:t>
      </w:r>
    </w:p>
    <w:p w:rsidR="00F76B4B" w:rsidRPr="00C131CA" w:rsidRDefault="00A73AFE" w:rsidP="00F76B4B">
      <w:pPr>
        <w:pStyle w:val="SingleTxtGA"/>
        <w:rPr>
          <w:bCs/>
          <w:rtl/>
          <w:lang w:eastAsia="zh-TW"/>
        </w:rPr>
      </w:pPr>
      <w:r w:rsidRPr="00C131CA">
        <w:rPr>
          <w:b/>
          <w:rtl/>
          <w:lang w:eastAsia="zh-TW"/>
        </w:rPr>
        <w:t>٢٢-</w:t>
      </w:r>
      <w:r w:rsidRPr="00C131CA">
        <w:rPr>
          <w:b/>
          <w:rtl/>
          <w:lang w:eastAsia="zh-TW"/>
        </w:rPr>
        <w:tab/>
      </w:r>
      <w:r w:rsidR="00F76B4B" w:rsidRPr="00C131CA">
        <w:rPr>
          <w:bCs/>
          <w:rtl/>
          <w:lang w:eastAsia="zh-TW"/>
        </w:rPr>
        <w:t>ينبغي أن تقوم الدولة الطرف بما يلي:</w:t>
      </w:r>
    </w:p>
    <w:p w:rsidR="00F76B4B" w:rsidRPr="00C131CA" w:rsidRDefault="00F76B4B" w:rsidP="00F76B4B">
      <w:pPr>
        <w:pStyle w:val="SingleTxtGA"/>
        <w:rPr>
          <w:bCs/>
          <w:rtl/>
          <w:lang w:eastAsia="zh-TW"/>
        </w:rPr>
      </w:pPr>
      <w:r w:rsidRPr="00C131CA">
        <w:rPr>
          <w:b/>
          <w:rtl/>
          <w:lang w:eastAsia="zh-TW"/>
        </w:rPr>
        <w:tab/>
        <w:t>(أ)</w:t>
      </w:r>
      <w:r w:rsidRPr="00C131CA">
        <w:rPr>
          <w:b/>
          <w:rtl/>
          <w:lang w:eastAsia="zh-TW"/>
        </w:rPr>
        <w:tab/>
      </w:r>
      <w:r w:rsidRPr="00C131CA">
        <w:rPr>
          <w:bCs/>
          <w:rtl/>
          <w:lang w:eastAsia="zh-TW"/>
        </w:rPr>
        <w:t xml:space="preserve">تضمين أطرها القانونية، بما في ذلك قانون الشرطة والأدلة الجنائية المزمع اعتماده، ضمانات محددة تكفل التبرير التام لعمليات التوقيف والاحتجاز، وتوفير التدريب اللازم في هذا الشأن </w:t>
      </w:r>
      <w:r w:rsidRPr="00C131CA">
        <w:rPr>
          <w:bCs/>
          <w:rtl/>
          <w:lang w:eastAsia="zh-TW"/>
        </w:rPr>
        <w:lastRenderedPageBreak/>
        <w:t>لموظفي إنفاذ القانون وأعضاء الجهاز القضائي؛</w:t>
      </w:r>
    </w:p>
    <w:p w:rsidR="00F76B4B" w:rsidRPr="00C131CA" w:rsidRDefault="00A73AFE" w:rsidP="00A73AFE">
      <w:pPr>
        <w:pStyle w:val="SingleTxtGA"/>
        <w:rPr>
          <w:bCs/>
          <w:rtl/>
          <w:lang w:eastAsia="zh-TW"/>
        </w:rPr>
      </w:pPr>
      <w:r w:rsidRPr="00C131CA">
        <w:rPr>
          <w:b/>
          <w:rtl/>
          <w:lang w:eastAsia="zh-TW"/>
        </w:rPr>
        <w:tab/>
      </w:r>
      <w:r w:rsidR="00F76B4B" w:rsidRPr="00C131CA">
        <w:rPr>
          <w:b/>
          <w:rtl/>
          <w:lang w:eastAsia="zh-TW"/>
        </w:rPr>
        <w:t>(ب)</w:t>
      </w:r>
      <w:r w:rsidRPr="00C131CA">
        <w:rPr>
          <w:b/>
          <w:rtl/>
          <w:lang w:eastAsia="zh-TW"/>
        </w:rPr>
        <w:tab/>
      </w:r>
      <w:r w:rsidR="00F76B4B" w:rsidRPr="00C131CA">
        <w:rPr>
          <w:bCs/>
          <w:rtl/>
          <w:lang w:eastAsia="zh-TW"/>
        </w:rPr>
        <w:t>تعزيز الجهود الرامية إلى التشجيع على استخدام التدابير البديلة وغير الاحتجازية للحد من عدد حالات الاحتجاز السابق للمحاكمة وتقصير مدته. وينبغي عدم اللجوء إلى الاحتجاز السابق للمحاكمة إلا كملاذ أخير، وفي الظروف الاستثنائية، ولفترات محدودة، وبما يتفق مع قواعد الأمم المتحدة الدنيا النموذجية للتدابير غير الاحتجازية (قواعد طوكيو)؛</w:t>
      </w:r>
    </w:p>
    <w:p w:rsidR="00F76B4B" w:rsidRPr="00154A0D" w:rsidRDefault="00A73AFE" w:rsidP="00A73AFE">
      <w:pPr>
        <w:pStyle w:val="SingleTxtGA"/>
        <w:rPr>
          <w:bCs/>
          <w:rtl/>
          <w:lang w:eastAsia="zh-TW"/>
        </w:rPr>
      </w:pPr>
      <w:r w:rsidRPr="00C131CA">
        <w:rPr>
          <w:b/>
          <w:rtl/>
          <w:lang w:eastAsia="zh-TW"/>
        </w:rPr>
        <w:tab/>
      </w:r>
      <w:r w:rsidR="00F76B4B" w:rsidRPr="00C131CA">
        <w:rPr>
          <w:b/>
          <w:rtl/>
          <w:lang w:eastAsia="zh-TW"/>
        </w:rPr>
        <w:t>(ج)</w:t>
      </w:r>
      <w:r w:rsidRPr="00C131CA">
        <w:rPr>
          <w:b/>
          <w:rtl/>
          <w:lang w:eastAsia="zh-TW"/>
        </w:rPr>
        <w:tab/>
      </w:r>
      <w:r w:rsidR="00F76B4B" w:rsidRPr="00154A0D">
        <w:rPr>
          <w:bCs/>
          <w:rtl/>
          <w:lang w:eastAsia="zh-TW"/>
        </w:rPr>
        <w:t>اتخاذ التدابير اللازمة للحد من حالات التأخير في الإجراءات الجنائية.</w:t>
      </w:r>
    </w:p>
    <w:p w:rsidR="00F76B4B" w:rsidRPr="00C131CA" w:rsidRDefault="00F76B4B" w:rsidP="00A73AFE">
      <w:pPr>
        <w:pStyle w:val="H23GA"/>
        <w:rPr>
          <w:rtl/>
        </w:rPr>
      </w:pPr>
      <w:r w:rsidRPr="00C131CA">
        <w:rPr>
          <w:rtl/>
        </w:rPr>
        <w:tab/>
      </w:r>
      <w:r w:rsidRPr="00C131CA">
        <w:rPr>
          <w:rtl/>
        </w:rPr>
        <w:tab/>
        <w:t xml:space="preserve">عدم مقبولية </w:t>
      </w:r>
      <w:r w:rsidR="00A73AFE" w:rsidRPr="00C131CA">
        <w:rPr>
          <w:rtl/>
        </w:rPr>
        <w:t>الاعترافات المنتزعة تحت التعذيب</w:t>
      </w:r>
      <w:r w:rsidR="00A73AFE" w:rsidRPr="00C131CA">
        <w:rPr>
          <w:rFonts w:cs="Times New Roman" w:hint="cs"/>
          <w:rtl/>
        </w:rPr>
        <w:t>‬</w:t>
      </w:r>
    </w:p>
    <w:p w:rsidR="00F76B4B" w:rsidRPr="00C131CA" w:rsidRDefault="00A73AFE" w:rsidP="00F76B4B">
      <w:pPr>
        <w:pStyle w:val="SingleTxtGA"/>
        <w:rPr>
          <w:rtl/>
          <w:lang w:eastAsia="zh-TW"/>
        </w:rPr>
      </w:pPr>
      <w:r w:rsidRPr="00C131CA">
        <w:rPr>
          <w:rtl/>
          <w:lang w:eastAsia="zh-TW"/>
        </w:rPr>
        <w:t>٢٣-</w:t>
      </w:r>
      <w:r w:rsidRPr="00C131CA">
        <w:rPr>
          <w:rtl/>
          <w:lang w:eastAsia="zh-TW"/>
        </w:rPr>
        <w:tab/>
      </w:r>
      <w:r w:rsidR="00F76B4B" w:rsidRPr="00C131CA">
        <w:rPr>
          <w:rtl/>
          <w:lang w:eastAsia="zh-TW"/>
        </w:rPr>
        <w:t xml:space="preserve">تشعر اللجنة بالقلق إزاء التقارير التي تتحدث عن إفراط شرطة الدولة الطرف في الاعتماد على الاعترافات في </w:t>
      </w:r>
      <w:r w:rsidR="00F76B4B" w:rsidRPr="00C131CA">
        <w:rPr>
          <w:rtl/>
          <w:lang w:eastAsia="zh-TW"/>
        </w:rPr>
        <w:lastRenderedPageBreak/>
        <w:t>التحقيقات والمحاكمات وإزاء تقارير عن انتزاع الاعترافات بالإكراه. كما تلاحظ اللجنة مع الأسف عدم وجود معلومات عن الحالات التي اتُهم فيها مسؤولون بإرغام موقوفين على تقديم أدلة. وعلاوة على ذلك، يساور اللجنة القلق إزاء انتشار ثقافة قضائية مفادها أن محاكم الاستئناف نادر</w:t>
      </w:r>
      <w:r w:rsidR="005C63F1" w:rsidRPr="00C131CA">
        <w:rPr>
          <w:rtl/>
          <w:lang w:eastAsia="zh-TW"/>
        </w:rPr>
        <w:t xml:space="preserve">اً </w:t>
      </w:r>
      <w:r w:rsidR="00F76B4B" w:rsidRPr="00C131CA">
        <w:rPr>
          <w:rtl/>
          <w:lang w:eastAsia="zh-TW"/>
        </w:rPr>
        <w:t>ما تُبطل حكم إدانة يستند إلى إفادة اعتبرتها المحكمة الابتدائية مقبولة (المادتان ٢ و١٥).</w:t>
      </w:r>
    </w:p>
    <w:p w:rsidR="00F76B4B" w:rsidRPr="00C131CA" w:rsidRDefault="00A73AFE" w:rsidP="00F76B4B">
      <w:pPr>
        <w:pStyle w:val="SingleTxtGA"/>
        <w:rPr>
          <w:bCs/>
          <w:lang w:eastAsia="zh-TW"/>
        </w:rPr>
      </w:pPr>
      <w:r w:rsidRPr="00C131CA">
        <w:rPr>
          <w:b/>
          <w:rtl/>
          <w:lang w:eastAsia="zh-TW"/>
        </w:rPr>
        <w:t>٢٤-</w:t>
      </w:r>
      <w:r w:rsidRPr="00C131CA">
        <w:rPr>
          <w:b/>
          <w:rtl/>
          <w:lang w:eastAsia="zh-TW"/>
        </w:rPr>
        <w:tab/>
      </w:r>
      <w:r w:rsidR="00F76B4B" w:rsidRPr="00C131CA">
        <w:rPr>
          <w:bCs/>
          <w:rtl/>
          <w:lang w:eastAsia="zh-TW"/>
        </w:rPr>
        <w:t>تحث اللجنة الدولة الطرف على ما يلي:</w:t>
      </w:r>
    </w:p>
    <w:p w:rsidR="00F76B4B" w:rsidRPr="00C131CA" w:rsidRDefault="00154A0D" w:rsidP="00F76B4B">
      <w:pPr>
        <w:pStyle w:val="SingleTxtGA"/>
        <w:rPr>
          <w:bCs/>
          <w:rtl/>
          <w:lang w:eastAsia="zh-TW"/>
        </w:rPr>
      </w:pPr>
      <w:r>
        <w:rPr>
          <w:b/>
          <w:rtl/>
          <w:lang w:eastAsia="zh-TW"/>
        </w:rPr>
        <w:tab/>
      </w:r>
      <w:r w:rsidR="00F76B4B" w:rsidRPr="00C131CA">
        <w:rPr>
          <w:b/>
          <w:rtl/>
          <w:lang w:eastAsia="zh-TW"/>
        </w:rPr>
        <w:t>(أ)</w:t>
      </w:r>
      <w:r w:rsidR="00F76B4B" w:rsidRPr="00C131CA">
        <w:rPr>
          <w:b/>
          <w:rtl/>
          <w:lang w:eastAsia="zh-TW"/>
        </w:rPr>
        <w:tab/>
      </w:r>
      <w:r w:rsidR="00F76B4B" w:rsidRPr="00C131CA">
        <w:rPr>
          <w:bCs/>
          <w:rtl/>
          <w:lang w:eastAsia="zh-TW"/>
        </w:rPr>
        <w:t>التعجيل في تركيب معدات التسجيل بالصوت والصورة في مراكز الشرطة من أجل ضمان رصد إجراءات الاستجواب؛</w:t>
      </w:r>
    </w:p>
    <w:p w:rsidR="00F76B4B" w:rsidRPr="00C131CA" w:rsidRDefault="00F76B4B" w:rsidP="00F76B4B">
      <w:pPr>
        <w:pStyle w:val="SingleTxtGA"/>
        <w:rPr>
          <w:bCs/>
          <w:rtl/>
          <w:lang w:eastAsia="zh-TW"/>
        </w:rPr>
      </w:pPr>
      <w:r w:rsidRPr="00C131CA">
        <w:rPr>
          <w:b/>
          <w:rtl/>
          <w:lang w:eastAsia="zh-TW"/>
        </w:rPr>
        <w:tab/>
        <w:t>(ب)</w:t>
      </w:r>
      <w:r w:rsidRPr="00C131CA">
        <w:rPr>
          <w:b/>
          <w:rtl/>
          <w:lang w:eastAsia="zh-TW"/>
        </w:rPr>
        <w:tab/>
      </w:r>
      <w:r w:rsidRPr="00C131CA">
        <w:rPr>
          <w:bCs/>
          <w:rtl/>
          <w:lang w:eastAsia="zh-TW"/>
        </w:rPr>
        <w:t>مضاعفة الجهود الرامية إلى تحسين أساليب التحقيق القائمة على أدلة علمية، بما في ذلك تدريب ضباط الشرطة على أساليب الاستجواب غير القسرية؛</w:t>
      </w:r>
    </w:p>
    <w:p w:rsidR="00F76B4B" w:rsidRPr="00C131CA" w:rsidRDefault="00F76B4B" w:rsidP="00F76B4B">
      <w:pPr>
        <w:pStyle w:val="SingleTxtGA"/>
        <w:rPr>
          <w:bCs/>
          <w:rtl/>
          <w:lang w:eastAsia="zh-TW"/>
        </w:rPr>
      </w:pPr>
      <w:r w:rsidRPr="00C131CA">
        <w:rPr>
          <w:b/>
          <w:rtl/>
          <w:lang w:eastAsia="zh-TW"/>
        </w:rPr>
        <w:lastRenderedPageBreak/>
        <w:tab/>
        <w:t>(ج)</w:t>
      </w:r>
      <w:r w:rsidRPr="00C131CA">
        <w:rPr>
          <w:b/>
          <w:rtl/>
          <w:lang w:eastAsia="zh-TW"/>
        </w:rPr>
        <w:tab/>
      </w:r>
      <w:r w:rsidRPr="00C131CA">
        <w:rPr>
          <w:bCs/>
          <w:rtl/>
          <w:lang w:eastAsia="zh-TW"/>
        </w:rPr>
        <w:t>إجراء التغييرات التشريعية اللازمة بما يبطل استخدام الإفادات المنتزعة عن طريق التعذيب أو المعاملة القاسية أو اللاإنسانية أو المهينة كدليل؛</w:t>
      </w:r>
    </w:p>
    <w:p w:rsidR="00F76B4B" w:rsidRPr="00C131CA" w:rsidRDefault="00F76B4B" w:rsidP="00A73AFE">
      <w:pPr>
        <w:pStyle w:val="SingleTxtGA"/>
        <w:rPr>
          <w:bCs/>
          <w:rtl/>
          <w:lang w:eastAsia="zh-TW"/>
        </w:rPr>
      </w:pPr>
      <w:r w:rsidRPr="00C131CA">
        <w:rPr>
          <w:b/>
          <w:rtl/>
          <w:lang w:eastAsia="zh-TW"/>
        </w:rPr>
        <w:tab/>
        <w:t>(د)</w:t>
      </w:r>
      <w:r w:rsidRPr="00C131CA">
        <w:rPr>
          <w:b/>
          <w:rtl/>
          <w:lang w:eastAsia="zh-TW"/>
        </w:rPr>
        <w:tab/>
      </w:r>
      <w:r w:rsidRPr="00C131CA">
        <w:rPr>
          <w:bCs/>
          <w:rtl/>
          <w:lang w:eastAsia="zh-TW"/>
        </w:rPr>
        <w:t>السماح لمحاكم الاستئناف بإعادة النظر في مقبولية الأدلة، استناد</w:t>
      </w:r>
      <w:r w:rsidR="005C63F1" w:rsidRPr="00C131CA">
        <w:rPr>
          <w:bCs/>
          <w:rtl/>
          <w:lang w:eastAsia="zh-TW"/>
        </w:rPr>
        <w:t xml:space="preserve">اً </w:t>
      </w:r>
      <w:r w:rsidRPr="00C131CA">
        <w:rPr>
          <w:bCs/>
          <w:rtl/>
          <w:lang w:eastAsia="zh-TW"/>
        </w:rPr>
        <w:t xml:space="preserve">إلى الاجتهاد القضائي للمحكمة العليا في قضية </w:t>
      </w:r>
      <w:r w:rsidRPr="00C131CA">
        <w:rPr>
          <w:bCs/>
          <w:i/>
          <w:iCs/>
          <w:rtl/>
          <w:lang w:eastAsia="zh-TW"/>
        </w:rPr>
        <w:t>رودولف جان جاك ضد الدولة</w:t>
      </w:r>
      <w:r w:rsidR="00A73AFE" w:rsidRPr="00C131CA">
        <w:rPr>
          <w:rFonts w:hint="cs"/>
          <w:bCs/>
          <w:rtl/>
          <w:lang w:eastAsia="zh-TW"/>
        </w:rPr>
        <w:t>؛</w:t>
      </w:r>
    </w:p>
    <w:p w:rsidR="00F76B4B" w:rsidRPr="00C131CA" w:rsidRDefault="00A73AFE" w:rsidP="00A73AFE">
      <w:pPr>
        <w:pStyle w:val="SingleTxtGA"/>
        <w:rPr>
          <w:bCs/>
          <w:rtl/>
          <w:lang w:eastAsia="zh-TW"/>
        </w:rPr>
      </w:pPr>
      <w:r w:rsidRPr="00C131CA">
        <w:rPr>
          <w:b/>
          <w:rtl/>
          <w:lang w:eastAsia="zh-TW"/>
        </w:rPr>
        <w:tab/>
      </w:r>
      <w:r w:rsidR="00F76B4B" w:rsidRPr="00C131CA">
        <w:rPr>
          <w:b/>
          <w:rtl/>
          <w:lang w:eastAsia="zh-TW"/>
        </w:rPr>
        <w:t>(هـ)</w:t>
      </w:r>
      <w:r w:rsidRPr="00C131CA">
        <w:rPr>
          <w:b/>
          <w:rtl/>
          <w:lang w:eastAsia="zh-TW"/>
        </w:rPr>
        <w:tab/>
      </w:r>
      <w:r w:rsidR="00F76B4B" w:rsidRPr="00C131CA">
        <w:rPr>
          <w:bCs/>
          <w:rtl/>
          <w:lang w:eastAsia="zh-TW"/>
        </w:rPr>
        <w:t>التحقيق في جميع التقارير التي تزعم انتزاع الاعترافات بالإكراه، ومقاضاة المذنبين المزعومين ومعاقبة من تثبت مسؤوليتهم عن هذه الأعمال، وضمان عدم السماح باعتماد هذا النوع من الإفادات كأدلة.</w:t>
      </w:r>
    </w:p>
    <w:p w:rsidR="00F76B4B" w:rsidRPr="00C131CA" w:rsidRDefault="00F76B4B" w:rsidP="00A73AFE">
      <w:pPr>
        <w:pStyle w:val="H23GA"/>
        <w:rPr>
          <w:rtl/>
        </w:rPr>
      </w:pPr>
      <w:r w:rsidRPr="00C131CA">
        <w:rPr>
          <w:rtl/>
        </w:rPr>
        <w:tab/>
      </w:r>
      <w:r w:rsidRPr="00C131CA">
        <w:rPr>
          <w:rtl/>
        </w:rPr>
        <w:tab/>
        <w:t>قضاء الأحداث</w:t>
      </w:r>
    </w:p>
    <w:p w:rsidR="00F76B4B" w:rsidRPr="00C131CA" w:rsidRDefault="00A73AFE" w:rsidP="00B30007">
      <w:pPr>
        <w:pStyle w:val="SingleTxtGA"/>
        <w:rPr>
          <w:rtl/>
          <w:lang w:eastAsia="zh-TW"/>
        </w:rPr>
      </w:pPr>
      <w:r w:rsidRPr="00C131CA">
        <w:rPr>
          <w:rtl/>
          <w:lang w:eastAsia="zh-TW"/>
        </w:rPr>
        <w:t>٢٥-</w:t>
      </w:r>
      <w:r w:rsidRPr="00C131CA">
        <w:rPr>
          <w:rtl/>
          <w:lang w:eastAsia="zh-TW"/>
        </w:rPr>
        <w:tab/>
      </w:r>
      <w:r w:rsidR="00F76B4B" w:rsidRPr="00C131CA">
        <w:rPr>
          <w:rtl/>
          <w:lang w:eastAsia="zh-TW"/>
        </w:rPr>
        <w:t xml:space="preserve">تلاحظ اللجنة المعلومات التي قدمها وفد الدولة الطرف ومفادها أن ثمة إمكانية لعقد جلسات استماع سرية </w:t>
      </w:r>
      <w:r w:rsidR="00F76B4B" w:rsidRPr="00C131CA">
        <w:rPr>
          <w:rtl/>
          <w:lang w:eastAsia="zh-TW"/>
        </w:rPr>
        <w:lastRenderedPageBreak/>
        <w:t>عندما يتعلق الأمر بالقصر. ومع ذلك، يس</w:t>
      </w:r>
      <w:r w:rsidR="00B30007" w:rsidRPr="00C131CA">
        <w:rPr>
          <w:rtl/>
          <w:lang w:eastAsia="zh-TW"/>
        </w:rPr>
        <w:t>اور اللجنة القلق من أن المادة</w:t>
      </w:r>
      <w:r w:rsidR="00B30007" w:rsidRPr="00C131CA">
        <w:rPr>
          <w:rFonts w:hint="cs"/>
          <w:rtl/>
          <w:lang w:eastAsia="zh-TW"/>
        </w:rPr>
        <w:t> </w:t>
      </w:r>
      <w:r w:rsidR="00B30007" w:rsidRPr="00C131CA">
        <w:rPr>
          <w:rtl/>
          <w:lang w:eastAsia="zh-TW"/>
        </w:rPr>
        <w:t>٤(٢)</w:t>
      </w:r>
      <w:r w:rsidR="00F76B4B" w:rsidRPr="00C131CA">
        <w:rPr>
          <w:rtl/>
          <w:lang w:eastAsia="zh-TW"/>
        </w:rPr>
        <w:t>(ب) من قانون الأحداث الجانحين تقضي بأن تجري المحاكمة أمام محكمة عادية إذا كان الحدث يشترك في التهمة مع شخص بالغ. ويساورها القلق أيض</w:t>
      </w:r>
      <w:r w:rsidR="005C63F1" w:rsidRPr="00C131CA">
        <w:rPr>
          <w:rtl/>
          <w:lang w:eastAsia="zh-TW"/>
        </w:rPr>
        <w:t xml:space="preserve">اً </w:t>
      </w:r>
      <w:r w:rsidR="00F76B4B" w:rsidRPr="00C131CA">
        <w:rPr>
          <w:rtl/>
          <w:lang w:eastAsia="zh-TW"/>
        </w:rPr>
        <w:t>إزاء عدم تحديد السن القانونية الدنيا للمسؤولية الجنائية (المواد ٢ و١٢ و١٦).</w:t>
      </w:r>
    </w:p>
    <w:p w:rsidR="00F76B4B" w:rsidRPr="00C131CA" w:rsidRDefault="00B30007" w:rsidP="00F76B4B">
      <w:pPr>
        <w:pStyle w:val="SingleTxtGA"/>
        <w:rPr>
          <w:bCs/>
          <w:rtl/>
          <w:lang w:eastAsia="zh-TW"/>
        </w:rPr>
      </w:pPr>
      <w:r w:rsidRPr="00C131CA">
        <w:rPr>
          <w:b/>
          <w:rtl/>
          <w:lang w:eastAsia="zh-TW"/>
        </w:rPr>
        <w:t>٢٦-</w:t>
      </w:r>
      <w:r w:rsidRPr="00C131CA">
        <w:rPr>
          <w:b/>
          <w:rtl/>
          <w:lang w:eastAsia="zh-TW"/>
        </w:rPr>
        <w:tab/>
      </w:r>
      <w:r w:rsidR="00F76B4B" w:rsidRPr="00C131CA">
        <w:rPr>
          <w:bCs/>
          <w:rtl/>
          <w:lang w:eastAsia="zh-TW"/>
        </w:rPr>
        <w:t xml:space="preserve">تشير اللجنة إلى </w:t>
      </w:r>
      <w:r w:rsidR="00F76B4B" w:rsidRPr="00C131CA">
        <w:rPr>
          <w:bCs/>
          <w:rtl/>
          <w:cs/>
          <w:lang w:eastAsia="zh-TW"/>
        </w:rPr>
        <w:t>‎‎قواعد الأمم المتحدة النموذجية الدنيا لإدارة شؤون قضاء الأحداث (قواعد بيجين</w:t>
      </w:r>
      <w:r w:rsidR="00F76B4B" w:rsidRPr="00C131CA">
        <w:rPr>
          <w:bCs/>
          <w:rtl/>
          <w:lang w:eastAsia="zh-TW"/>
        </w:rPr>
        <w:t>)،</w:t>
      </w:r>
      <w:r w:rsidR="00F76B4B" w:rsidRPr="00C131CA">
        <w:rPr>
          <w:bCs/>
          <w:rtl/>
          <w:cs/>
          <w:lang w:eastAsia="zh-TW"/>
        </w:rPr>
        <w:t xml:space="preserve"> وتوصي بأن تعمد الدولة الطرف، في تنقيحها للقوانين ذات </w:t>
      </w:r>
      <w:r w:rsidR="00F76B4B" w:rsidRPr="00C131CA">
        <w:rPr>
          <w:bCs/>
          <w:rtl/>
          <w:lang w:eastAsia="zh-TW"/>
        </w:rPr>
        <w:t>الصلة،</w:t>
      </w:r>
      <w:r w:rsidR="00F76B4B" w:rsidRPr="00C131CA">
        <w:rPr>
          <w:bCs/>
          <w:rtl/>
          <w:cs/>
          <w:lang w:eastAsia="zh-TW"/>
        </w:rPr>
        <w:t xml:space="preserve"> بما في ذلك مشروع قانون قضاء الأحداث ومشروع قانون الطفل، إلى ما يلي:</w:t>
      </w:r>
    </w:p>
    <w:p w:rsidR="00F76B4B" w:rsidRPr="00C131CA" w:rsidRDefault="00F76B4B" w:rsidP="00F76B4B">
      <w:pPr>
        <w:pStyle w:val="SingleTxtGA"/>
        <w:rPr>
          <w:bCs/>
          <w:rtl/>
          <w:lang w:eastAsia="zh-TW"/>
        </w:rPr>
      </w:pPr>
      <w:r w:rsidRPr="00C131CA">
        <w:rPr>
          <w:b/>
          <w:rtl/>
          <w:lang w:eastAsia="zh-TW"/>
        </w:rPr>
        <w:tab/>
        <w:t>(أ)</w:t>
      </w:r>
      <w:r w:rsidRPr="00C131CA">
        <w:rPr>
          <w:b/>
          <w:rtl/>
          <w:lang w:eastAsia="zh-TW"/>
        </w:rPr>
        <w:tab/>
      </w:r>
      <w:r w:rsidRPr="00C131CA">
        <w:rPr>
          <w:bCs/>
          <w:rtl/>
          <w:lang w:eastAsia="zh-TW"/>
        </w:rPr>
        <w:t>تحديد السن القانونية الدنيا للمسؤولية الجنائية عند مستوى مقبول دولياً؛</w:t>
      </w:r>
      <w:r w:rsidRPr="00C131CA">
        <w:rPr>
          <w:rFonts w:cs="Times New Roman" w:hint="cs"/>
          <w:bCs/>
          <w:rtl/>
          <w:lang w:eastAsia="zh-TW"/>
        </w:rPr>
        <w:t>‬</w:t>
      </w:r>
    </w:p>
    <w:p w:rsidR="00F76B4B" w:rsidRPr="00C131CA" w:rsidRDefault="00B30007" w:rsidP="00B30007">
      <w:pPr>
        <w:pStyle w:val="SingleTxtGA"/>
        <w:rPr>
          <w:bCs/>
          <w:rtl/>
          <w:lang w:eastAsia="zh-TW"/>
        </w:rPr>
      </w:pPr>
      <w:r w:rsidRPr="00C131CA">
        <w:rPr>
          <w:b/>
          <w:rtl/>
          <w:lang w:eastAsia="zh-TW"/>
        </w:rPr>
        <w:tab/>
      </w:r>
      <w:r w:rsidR="00F76B4B" w:rsidRPr="00C131CA">
        <w:rPr>
          <w:b/>
          <w:rtl/>
          <w:lang w:eastAsia="zh-TW"/>
        </w:rPr>
        <w:t>(ب)</w:t>
      </w:r>
      <w:r w:rsidRPr="00C131CA">
        <w:rPr>
          <w:b/>
          <w:rtl/>
          <w:lang w:eastAsia="zh-TW"/>
        </w:rPr>
        <w:tab/>
      </w:r>
      <w:r w:rsidR="00F76B4B" w:rsidRPr="00C131CA">
        <w:rPr>
          <w:bCs/>
          <w:rtl/>
          <w:lang w:eastAsia="zh-TW"/>
        </w:rPr>
        <w:t xml:space="preserve">توفير ما يلزم لضمان محاكمة الأطفال </w:t>
      </w:r>
      <w:r w:rsidR="00F76B4B" w:rsidRPr="00C131CA">
        <w:rPr>
          <w:bCs/>
          <w:rtl/>
          <w:lang w:eastAsia="zh-TW"/>
        </w:rPr>
        <w:lastRenderedPageBreak/>
        <w:t>المخالفين للقانون في محاكم للأحداث من جانب قضاة متخصصين.</w:t>
      </w:r>
    </w:p>
    <w:p w:rsidR="00F76B4B" w:rsidRPr="00C131CA" w:rsidRDefault="00F76B4B" w:rsidP="00B30007">
      <w:pPr>
        <w:pStyle w:val="H23GA"/>
        <w:rPr>
          <w:rtl/>
        </w:rPr>
      </w:pPr>
      <w:r w:rsidRPr="00C131CA">
        <w:rPr>
          <w:rtl/>
        </w:rPr>
        <w:tab/>
      </w:r>
      <w:r w:rsidRPr="00C131CA">
        <w:rPr>
          <w:rtl/>
        </w:rPr>
        <w:tab/>
        <w:t>قواعد إصدار العقوبات</w:t>
      </w:r>
    </w:p>
    <w:p w:rsidR="00F76B4B" w:rsidRPr="00C131CA" w:rsidRDefault="00B30007" w:rsidP="00F76B4B">
      <w:pPr>
        <w:pStyle w:val="SingleTxtGA"/>
        <w:rPr>
          <w:rtl/>
          <w:lang w:eastAsia="zh-TW"/>
        </w:rPr>
      </w:pPr>
      <w:r w:rsidRPr="00C131CA">
        <w:rPr>
          <w:rtl/>
          <w:lang w:eastAsia="zh-TW"/>
        </w:rPr>
        <w:t>٢٧-</w:t>
      </w:r>
      <w:r w:rsidRPr="00C131CA">
        <w:rPr>
          <w:rtl/>
          <w:lang w:eastAsia="zh-TW"/>
        </w:rPr>
        <w:tab/>
      </w:r>
      <w:r w:rsidR="00F76B4B" w:rsidRPr="00C131CA">
        <w:rPr>
          <w:rtl/>
          <w:lang w:eastAsia="zh-TW"/>
        </w:rPr>
        <w:t>تشعر اللجنة بالقلق لأن المحكمة العليا للدولة طبقت قواعد مختلفة فيما يتعلق باقتطاع مدة الحبس الاحتياطي من مدة العقوبة (المادتان ١١ و١٦).</w:t>
      </w:r>
    </w:p>
    <w:p w:rsidR="00F76B4B" w:rsidRPr="00C131CA" w:rsidRDefault="000504AC" w:rsidP="00F76B4B">
      <w:pPr>
        <w:pStyle w:val="SingleTxtGA"/>
        <w:rPr>
          <w:bCs/>
          <w:rtl/>
          <w:lang w:eastAsia="zh-TW" w:bidi="ar-DZ"/>
        </w:rPr>
      </w:pPr>
      <w:r w:rsidRPr="00C131CA">
        <w:rPr>
          <w:rtl/>
          <w:lang w:eastAsia="zh-TW"/>
        </w:rPr>
        <w:t>٢٨-</w:t>
      </w:r>
      <w:r w:rsidRPr="00C131CA">
        <w:rPr>
          <w:rtl/>
          <w:lang w:eastAsia="zh-TW"/>
        </w:rPr>
        <w:tab/>
      </w:r>
      <w:r w:rsidR="00F76B4B" w:rsidRPr="00C131CA">
        <w:rPr>
          <w:bCs/>
          <w:rtl/>
          <w:lang w:eastAsia="zh-TW"/>
        </w:rPr>
        <w:t>ينبغي أن تبين الدولة الطرف في القانون وجوب اقتطاع مدة الحبس الاحتياطي من مدة العقوبة، وفق</w:t>
      </w:r>
      <w:r w:rsidR="005C63F1" w:rsidRPr="00C131CA">
        <w:rPr>
          <w:bCs/>
          <w:rtl/>
          <w:lang w:eastAsia="zh-TW"/>
        </w:rPr>
        <w:t xml:space="preserve">اً </w:t>
      </w:r>
      <w:r w:rsidR="00F76B4B" w:rsidRPr="00C131CA">
        <w:rPr>
          <w:bCs/>
          <w:rtl/>
          <w:lang w:eastAsia="zh-TW"/>
        </w:rPr>
        <w:t xml:space="preserve">لما قررته المحكمة العليا في قضية </w:t>
      </w:r>
      <w:proofErr w:type="spellStart"/>
      <w:r w:rsidR="00F76B4B" w:rsidRPr="00C131CA">
        <w:rPr>
          <w:bCs/>
          <w:i/>
          <w:iCs/>
          <w:rtl/>
          <w:lang w:eastAsia="zh-TW"/>
        </w:rPr>
        <w:t>كاماشو</w:t>
      </w:r>
      <w:proofErr w:type="spellEnd"/>
      <w:r w:rsidR="00F76B4B" w:rsidRPr="00C131CA">
        <w:rPr>
          <w:bCs/>
          <w:rtl/>
          <w:lang w:eastAsia="zh-TW"/>
        </w:rPr>
        <w:t xml:space="preserve">. </w:t>
      </w:r>
    </w:p>
    <w:p w:rsidR="00F76B4B" w:rsidRPr="00C131CA" w:rsidRDefault="00F76B4B" w:rsidP="00B30007">
      <w:pPr>
        <w:pStyle w:val="H23GA"/>
        <w:rPr>
          <w:rtl/>
        </w:rPr>
      </w:pPr>
      <w:r w:rsidRPr="00C131CA">
        <w:rPr>
          <w:rtl/>
        </w:rPr>
        <w:tab/>
      </w:r>
      <w:r w:rsidRPr="00C131CA">
        <w:rPr>
          <w:rtl/>
        </w:rPr>
        <w:tab/>
      </w:r>
      <w:dir w:val="rtl">
        <w:r w:rsidRPr="00C131CA">
          <w:rPr>
            <w:rtl/>
          </w:rPr>
          <w:t>ظروف الاحتجاز</w:t>
        </w:r>
        <w:r w:rsidRPr="00C131CA">
          <w:rPr>
            <w:rFonts w:cs="Times New Roman" w:hint="cs"/>
            <w:rtl/>
          </w:rPr>
          <w:t>‬</w:t>
        </w:r>
        <w:r w:rsidRPr="00C131CA">
          <w:t>‬</w:t>
        </w:r>
        <w:r w:rsidR="006A4C3E">
          <w:t>‬</w:t>
        </w:r>
        <w:r w:rsidR="00B575F7">
          <w:t>‬</w:t>
        </w:r>
      </w:dir>
    </w:p>
    <w:p w:rsidR="00F76B4B" w:rsidRPr="00C131CA" w:rsidRDefault="00B30007" w:rsidP="00F76B4B">
      <w:pPr>
        <w:pStyle w:val="SingleTxtGA"/>
        <w:rPr>
          <w:rtl/>
          <w:lang w:eastAsia="zh-TW"/>
        </w:rPr>
      </w:pPr>
      <w:r w:rsidRPr="00C131CA">
        <w:rPr>
          <w:rtl/>
          <w:lang w:eastAsia="zh-TW"/>
        </w:rPr>
        <w:t>٢٩-</w:t>
      </w:r>
      <w:r w:rsidRPr="00C131CA">
        <w:rPr>
          <w:rtl/>
          <w:lang w:eastAsia="zh-TW"/>
        </w:rPr>
        <w:tab/>
      </w:r>
      <w:r w:rsidR="00F76B4B" w:rsidRPr="00C131CA">
        <w:rPr>
          <w:rtl/>
          <w:lang w:eastAsia="zh-TW"/>
        </w:rPr>
        <w:t>تشعر اللجنة بالقلق إزاء تقارير عن تدني مستوى النظافة الصحية وعدم توفير فرص كافية للحصول على الغذاء والماء في سجون الدولة الطرف (المادتان ١١ و١٦).</w:t>
      </w:r>
    </w:p>
    <w:p w:rsidR="00F76B4B" w:rsidRPr="00C131CA" w:rsidRDefault="00B30007" w:rsidP="00F76B4B">
      <w:pPr>
        <w:pStyle w:val="SingleTxtGA"/>
        <w:rPr>
          <w:bCs/>
          <w:rtl/>
          <w:lang w:eastAsia="zh-TW"/>
        </w:rPr>
      </w:pPr>
      <w:r w:rsidRPr="00C131CA">
        <w:rPr>
          <w:b/>
          <w:rtl/>
          <w:lang w:eastAsia="zh-TW"/>
        </w:rPr>
        <w:t>٣٠-</w:t>
      </w:r>
      <w:r w:rsidRPr="00C131CA">
        <w:rPr>
          <w:b/>
          <w:rtl/>
          <w:lang w:eastAsia="zh-TW"/>
        </w:rPr>
        <w:tab/>
      </w:r>
      <w:r w:rsidR="00F76B4B" w:rsidRPr="00C131CA">
        <w:rPr>
          <w:bCs/>
          <w:rtl/>
          <w:lang w:eastAsia="zh-TW"/>
        </w:rPr>
        <w:t>ينبغي أن تعمد الدولة الطرف فور</w:t>
      </w:r>
      <w:r w:rsidR="005C63F1" w:rsidRPr="00C131CA">
        <w:rPr>
          <w:bCs/>
          <w:rtl/>
          <w:lang w:eastAsia="zh-TW"/>
        </w:rPr>
        <w:t xml:space="preserve">اً </w:t>
      </w:r>
      <w:r w:rsidR="00F76B4B" w:rsidRPr="00C131CA">
        <w:rPr>
          <w:bCs/>
          <w:rtl/>
          <w:lang w:eastAsia="zh-TW"/>
        </w:rPr>
        <w:t xml:space="preserve">إلى تحسين الأوضاع </w:t>
      </w:r>
      <w:r w:rsidR="00F76B4B" w:rsidRPr="00C131CA">
        <w:rPr>
          <w:bCs/>
          <w:rtl/>
          <w:lang w:eastAsia="zh-TW"/>
        </w:rPr>
        <w:lastRenderedPageBreak/>
        <w:t>المادية في سجونها من خلال ضمان الحقوق الأساسية لجميع المحتجزين في الوصول إلى الماء ومرافق الصرف الصحي والغذاء الكافي، بما يتمشى مع قواعد الأمم المتحدة النموذجية الدنيا لمعاملة السجناء (قواعد نيلسون مانديلا). وتدعو اللجنة الدولة الطرف أيض</w:t>
      </w:r>
      <w:r w:rsidR="005C63F1" w:rsidRPr="00C131CA">
        <w:rPr>
          <w:bCs/>
          <w:rtl/>
          <w:lang w:eastAsia="zh-TW"/>
        </w:rPr>
        <w:t xml:space="preserve">اً </w:t>
      </w:r>
      <w:r w:rsidR="00F76B4B" w:rsidRPr="00C131CA">
        <w:rPr>
          <w:bCs/>
          <w:rtl/>
          <w:lang w:eastAsia="zh-TW"/>
        </w:rPr>
        <w:t>إلى نشر تقرير اللجنة الفرعية لمنع التعذيب عن الزيارة التي قامت بها عام ٢٠٠٧.</w:t>
      </w:r>
    </w:p>
    <w:p w:rsidR="00F76B4B" w:rsidRPr="00C131CA" w:rsidRDefault="00F76B4B" w:rsidP="00B30007">
      <w:pPr>
        <w:pStyle w:val="H23GA"/>
        <w:rPr>
          <w:rtl/>
        </w:rPr>
      </w:pPr>
      <w:r w:rsidRPr="00C131CA">
        <w:rPr>
          <w:rtl/>
        </w:rPr>
        <w:tab/>
      </w:r>
      <w:r w:rsidRPr="00C131CA">
        <w:rPr>
          <w:rtl/>
        </w:rPr>
        <w:tab/>
        <w:t>آليات تقديم الشكاوى</w:t>
      </w:r>
      <w:r w:rsidRPr="00C131CA">
        <w:rPr>
          <w:rFonts w:cs="Times New Roman" w:hint="cs"/>
          <w:rtl/>
        </w:rPr>
        <w:t>‬</w:t>
      </w:r>
    </w:p>
    <w:p w:rsidR="00F76B4B" w:rsidRPr="00C131CA" w:rsidRDefault="00B30007" w:rsidP="00F76B4B">
      <w:pPr>
        <w:pStyle w:val="SingleTxtGA"/>
        <w:rPr>
          <w:spacing w:val="-2"/>
          <w:rtl/>
          <w:lang w:eastAsia="zh-TW"/>
        </w:rPr>
      </w:pPr>
      <w:r w:rsidRPr="00C131CA">
        <w:rPr>
          <w:spacing w:val="-2"/>
          <w:rtl/>
          <w:lang w:eastAsia="zh-TW"/>
        </w:rPr>
        <w:t>٣١-</w:t>
      </w:r>
      <w:r w:rsidRPr="00C131CA">
        <w:rPr>
          <w:spacing w:val="-2"/>
          <w:rtl/>
          <w:lang w:eastAsia="zh-TW"/>
        </w:rPr>
        <w:tab/>
      </w:r>
      <w:r w:rsidR="00F76B4B" w:rsidRPr="00C131CA">
        <w:rPr>
          <w:spacing w:val="-2"/>
          <w:rtl/>
          <w:lang w:eastAsia="zh-TW"/>
        </w:rPr>
        <w:t>تشعر اللجنة بالقلق إزاء تقارير عن ممارسة موظفي إنفاذ القانون للتعذيب وسوء المعاملة، ما أدى إلى الوفاة، في بعض الحالات. وعلاوة على ذلك، تلاحظ اللجنة العدد الكبير من الشكاوى المقدمة ضد الشرطة، الأمر الذي يشير إلى أن تقديم الشكاوى إجراء متاح، لكنها تشعر بالقلق لأن عدد</w:t>
      </w:r>
      <w:r w:rsidR="005C63F1" w:rsidRPr="00C131CA">
        <w:rPr>
          <w:spacing w:val="-2"/>
          <w:rtl/>
          <w:lang w:eastAsia="zh-TW"/>
        </w:rPr>
        <w:t xml:space="preserve">اً </w:t>
      </w:r>
      <w:r w:rsidR="00F76B4B" w:rsidRPr="00C131CA">
        <w:rPr>
          <w:spacing w:val="-2"/>
          <w:rtl/>
          <w:lang w:eastAsia="zh-TW"/>
        </w:rPr>
        <w:t>قليل</w:t>
      </w:r>
      <w:r w:rsidR="005C63F1" w:rsidRPr="00C131CA">
        <w:rPr>
          <w:spacing w:val="-2"/>
          <w:rtl/>
          <w:lang w:eastAsia="zh-TW"/>
        </w:rPr>
        <w:t xml:space="preserve">اً </w:t>
      </w:r>
      <w:r w:rsidR="00F76B4B" w:rsidRPr="00C131CA">
        <w:rPr>
          <w:spacing w:val="-2"/>
          <w:rtl/>
          <w:lang w:eastAsia="zh-TW"/>
        </w:rPr>
        <w:t>جد</w:t>
      </w:r>
      <w:r w:rsidR="005C63F1" w:rsidRPr="00C131CA">
        <w:rPr>
          <w:spacing w:val="-2"/>
          <w:rtl/>
          <w:lang w:eastAsia="zh-TW"/>
        </w:rPr>
        <w:t xml:space="preserve">اً </w:t>
      </w:r>
      <w:r w:rsidR="00F76B4B" w:rsidRPr="00C131CA">
        <w:rPr>
          <w:spacing w:val="-2"/>
          <w:rtl/>
          <w:lang w:eastAsia="zh-TW"/>
        </w:rPr>
        <w:t xml:space="preserve">من القضايا أحيلت إلى مدير مكاتب النيابة العامة أو مكتب المدعي العام منذ إنشاء شعبة </w:t>
      </w:r>
      <w:r w:rsidR="00F76B4B" w:rsidRPr="00C131CA">
        <w:rPr>
          <w:spacing w:val="-2"/>
          <w:rtl/>
          <w:lang w:eastAsia="zh-TW"/>
        </w:rPr>
        <w:lastRenderedPageBreak/>
        <w:t>الشكاوى المقدمة ضد الشرطة. وتلاحظ اللجنة أيض</w:t>
      </w:r>
      <w:r w:rsidR="005C63F1" w:rsidRPr="00C131CA">
        <w:rPr>
          <w:spacing w:val="-2"/>
          <w:rtl/>
          <w:lang w:eastAsia="zh-TW"/>
        </w:rPr>
        <w:t xml:space="preserve">اً </w:t>
      </w:r>
      <w:r w:rsidR="00F76B4B" w:rsidRPr="00C131CA">
        <w:rPr>
          <w:spacing w:val="-2"/>
          <w:rtl/>
          <w:lang w:eastAsia="zh-TW"/>
        </w:rPr>
        <w:t>أن الشعبة سيستعاض عنها بلجنة مستقلة معنية بالشكاوى المقدمة ضد الشرطة (المواد ٢ و١٢ و١٣).</w:t>
      </w:r>
    </w:p>
    <w:p w:rsidR="00F76B4B" w:rsidRPr="00C131CA" w:rsidRDefault="0017308F" w:rsidP="00F76B4B">
      <w:pPr>
        <w:pStyle w:val="SingleTxtGA"/>
        <w:rPr>
          <w:bCs/>
          <w:lang w:eastAsia="zh-TW"/>
        </w:rPr>
      </w:pPr>
      <w:r w:rsidRPr="00C131CA">
        <w:rPr>
          <w:b/>
          <w:rtl/>
          <w:lang w:eastAsia="zh-TW"/>
        </w:rPr>
        <w:t>٣٢-</w:t>
      </w:r>
      <w:r w:rsidR="00B30007" w:rsidRPr="00C131CA">
        <w:tab/>
      </w:r>
      <w:r w:rsidR="00F76B4B" w:rsidRPr="00C131CA">
        <w:rPr>
          <w:rFonts w:ascii="Traditional Arabic" w:hAnsi="Traditional Arabic"/>
          <w:bCs/>
          <w:rtl/>
          <w:lang w:eastAsia="zh-TW"/>
        </w:rPr>
        <w:t>ينبغي</w:t>
      </w:r>
      <w:r w:rsidR="00F76B4B" w:rsidRPr="00C131CA">
        <w:rPr>
          <w:bCs/>
          <w:rtl/>
          <w:lang w:eastAsia="zh-TW"/>
        </w:rPr>
        <w:t xml:space="preserve"> أن تقوم ا</w:t>
      </w:r>
      <w:r w:rsidR="00F76B4B" w:rsidRPr="00C131CA">
        <w:rPr>
          <w:rFonts w:ascii="Traditional Arabic" w:hAnsi="Traditional Arabic"/>
          <w:bCs/>
          <w:rtl/>
          <w:lang w:eastAsia="zh-TW"/>
        </w:rPr>
        <w:t>لدولة</w:t>
      </w:r>
      <w:r w:rsidR="00F76B4B" w:rsidRPr="00C131CA">
        <w:rPr>
          <w:bCs/>
          <w:rtl/>
          <w:lang w:eastAsia="zh-TW"/>
        </w:rPr>
        <w:t xml:space="preserve"> </w:t>
      </w:r>
      <w:r w:rsidR="00F76B4B" w:rsidRPr="00C131CA">
        <w:rPr>
          <w:rFonts w:ascii="Traditional Arabic" w:hAnsi="Traditional Arabic"/>
          <w:bCs/>
          <w:rtl/>
          <w:lang w:eastAsia="zh-TW"/>
        </w:rPr>
        <w:t>الطرف</w:t>
      </w:r>
      <w:r w:rsidR="00F76B4B" w:rsidRPr="00C131CA">
        <w:rPr>
          <w:bCs/>
          <w:rtl/>
          <w:lang w:eastAsia="zh-TW"/>
        </w:rPr>
        <w:t xml:space="preserve"> </w:t>
      </w:r>
      <w:r w:rsidR="00F76B4B" w:rsidRPr="00C131CA">
        <w:rPr>
          <w:rFonts w:ascii="Traditional Arabic" w:hAnsi="Traditional Arabic"/>
          <w:bCs/>
          <w:rtl/>
          <w:lang w:eastAsia="zh-TW"/>
        </w:rPr>
        <w:t>بما</w:t>
      </w:r>
      <w:r w:rsidR="00F76B4B" w:rsidRPr="00C131CA">
        <w:rPr>
          <w:bCs/>
          <w:rtl/>
          <w:lang w:eastAsia="zh-TW"/>
        </w:rPr>
        <w:t xml:space="preserve"> </w:t>
      </w:r>
      <w:proofErr w:type="gramStart"/>
      <w:r w:rsidR="00F76B4B" w:rsidRPr="00C131CA">
        <w:rPr>
          <w:rFonts w:ascii="Traditional Arabic" w:hAnsi="Traditional Arabic"/>
          <w:bCs/>
          <w:rtl/>
          <w:lang w:eastAsia="zh-TW"/>
        </w:rPr>
        <w:t>يلي</w:t>
      </w:r>
      <w:r w:rsidR="00F76B4B" w:rsidRPr="00C131CA">
        <w:rPr>
          <w:bCs/>
          <w:rtl/>
          <w:lang w:eastAsia="zh-TW"/>
        </w:rPr>
        <w:t>:</w:t>
      </w:r>
      <w:r w:rsidR="00F76B4B" w:rsidRPr="00C131CA">
        <w:rPr>
          <w:rFonts w:cs="Times New Roman"/>
          <w:bCs/>
          <w:rtl/>
          <w:lang w:eastAsia="zh-TW"/>
        </w:rPr>
        <w:t>‬</w:t>
      </w:r>
      <w:r w:rsidR="00F76B4B" w:rsidRPr="00C131CA">
        <w:rPr>
          <w:bCs/>
        </w:rPr>
        <w:t>‬</w:t>
      </w:r>
      <w:proofErr w:type="gramEnd"/>
    </w:p>
    <w:p w:rsidR="00F76B4B" w:rsidRPr="00C131CA" w:rsidRDefault="00F76B4B" w:rsidP="00F76B4B">
      <w:pPr>
        <w:pStyle w:val="SingleTxtGA"/>
        <w:rPr>
          <w:bCs/>
          <w:rtl/>
          <w:lang w:eastAsia="zh-TW"/>
        </w:rPr>
      </w:pPr>
      <w:r w:rsidRPr="00C131CA">
        <w:rPr>
          <w:b/>
          <w:rtl/>
          <w:lang w:eastAsia="zh-TW"/>
        </w:rPr>
        <w:tab/>
        <w:t>(أ)</w:t>
      </w:r>
      <w:r w:rsidRPr="00C131CA">
        <w:rPr>
          <w:b/>
          <w:rtl/>
          <w:lang w:eastAsia="zh-TW"/>
        </w:rPr>
        <w:tab/>
      </w:r>
      <w:r w:rsidRPr="00C131CA">
        <w:rPr>
          <w:bCs/>
          <w:rtl/>
          <w:lang w:eastAsia="zh-TW"/>
        </w:rPr>
        <w:t>إجراء تحقيقات فورية وشاملة ونزيهة في جميع الشكاوى المتعلقة بأعمال تعذيب وسوء معاملة من جانب موظفي إنفاذ القانون، وتقديم الجناة المزعومين إلى النيابة العامة، عند الاقتضاء؛</w:t>
      </w:r>
    </w:p>
    <w:p w:rsidR="00F76B4B" w:rsidRPr="00C131CA" w:rsidRDefault="00F76B4B" w:rsidP="00F76B4B">
      <w:pPr>
        <w:pStyle w:val="SingleTxtGA"/>
        <w:rPr>
          <w:bCs/>
          <w:rtl/>
          <w:lang w:eastAsia="zh-TW" w:bidi="ar-DZ"/>
        </w:rPr>
      </w:pPr>
      <w:r w:rsidRPr="00C131CA">
        <w:rPr>
          <w:b/>
          <w:rtl/>
          <w:lang w:eastAsia="zh-TW"/>
        </w:rPr>
        <w:tab/>
        <w:t>(ب)</w:t>
      </w:r>
      <w:r w:rsidRPr="00C131CA">
        <w:rPr>
          <w:b/>
          <w:rtl/>
          <w:lang w:eastAsia="zh-TW"/>
        </w:rPr>
        <w:tab/>
      </w:r>
      <w:r w:rsidRPr="00C131CA">
        <w:rPr>
          <w:bCs/>
          <w:rtl/>
          <w:lang w:eastAsia="zh-TW"/>
        </w:rPr>
        <w:t xml:space="preserve">التأكد من أن لدى اللجنة المستقلة الجديدة المعنية بالشكاوى المقدمة ضد الشرطة القدرة اللازمة لإجراء تحقيقات نزيهة ومستفيضة وفي الوقت المناسب، في الشكاوى المتعلقة بأي سلوك غير لائق من جانب الشرطة، ومن أن الصعوبات التي واجهتها شعبة الشكاوى المقدمة ضد الشرطة </w:t>
      </w:r>
      <w:r w:rsidRPr="00C131CA">
        <w:rPr>
          <w:bCs/>
          <w:rtl/>
          <w:lang w:eastAsia="zh-TW"/>
        </w:rPr>
        <w:lastRenderedPageBreak/>
        <w:t>تؤخذ في الحسبان عند وضع إجراءات وعمليات المؤسسة الجديدة؛</w:t>
      </w:r>
    </w:p>
    <w:p w:rsidR="00F76B4B" w:rsidRPr="00C131CA" w:rsidRDefault="00B30007" w:rsidP="00B30007">
      <w:pPr>
        <w:pStyle w:val="SingleTxtGA"/>
        <w:rPr>
          <w:bCs/>
          <w:rtl/>
          <w:lang w:eastAsia="zh-TW"/>
        </w:rPr>
      </w:pPr>
      <w:r w:rsidRPr="00C131CA">
        <w:rPr>
          <w:b/>
          <w:rtl/>
          <w:lang w:eastAsia="zh-TW"/>
        </w:rPr>
        <w:tab/>
      </w:r>
      <w:r w:rsidR="00F76B4B" w:rsidRPr="00C131CA">
        <w:rPr>
          <w:b/>
          <w:rtl/>
          <w:lang w:eastAsia="zh-TW"/>
        </w:rPr>
        <w:t>(ج)</w:t>
      </w:r>
      <w:r w:rsidRPr="00C131CA">
        <w:rPr>
          <w:b/>
          <w:rtl/>
          <w:lang w:eastAsia="zh-TW"/>
        </w:rPr>
        <w:tab/>
      </w:r>
      <w:r w:rsidR="00F76B4B" w:rsidRPr="00C131CA">
        <w:rPr>
          <w:bCs/>
          <w:rtl/>
          <w:lang w:eastAsia="zh-TW"/>
        </w:rPr>
        <w:t>تفويض اللجنة صلاحية إصدار توصيات بشأن التدابير التصحيحية لمنع أي سوء سلوك من جانب الموظفين المكلفين بإنفاذ القوانين في المستقبل ومنع معاملة الموقوفين والمحتجزين معاملة غير لائقة.</w:t>
      </w:r>
    </w:p>
    <w:p w:rsidR="00F76B4B" w:rsidRPr="00C131CA" w:rsidRDefault="00F76B4B" w:rsidP="00B30007">
      <w:pPr>
        <w:pStyle w:val="H23GA"/>
        <w:rPr>
          <w:rtl/>
        </w:rPr>
      </w:pPr>
      <w:r w:rsidRPr="00C131CA">
        <w:rPr>
          <w:rtl/>
        </w:rPr>
        <w:tab/>
      </w:r>
      <w:r w:rsidRPr="00C131CA">
        <w:rPr>
          <w:rtl/>
        </w:rPr>
        <w:tab/>
        <w:t>استقلالية الهيئات المعنية بالرقابة والشكاوى</w:t>
      </w:r>
    </w:p>
    <w:p w:rsidR="00F76B4B" w:rsidRPr="00C131CA" w:rsidRDefault="00B30007" w:rsidP="00B30007">
      <w:pPr>
        <w:pStyle w:val="SingleTxtGA"/>
        <w:rPr>
          <w:rtl/>
          <w:lang w:eastAsia="zh-TW"/>
        </w:rPr>
      </w:pPr>
      <w:r w:rsidRPr="00C131CA">
        <w:rPr>
          <w:rtl/>
          <w:lang w:eastAsia="zh-TW"/>
        </w:rPr>
        <w:t>٣٣-</w:t>
      </w:r>
      <w:r w:rsidRPr="00C131CA">
        <w:rPr>
          <w:rtl/>
          <w:lang w:eastAsia="zh-TW"/>
        </w:rPr>
        <w:tab/>
      </w:r>
      <w:r w:rsidR="00F76B4B" w:rsidRPr="00C131CA">
        <w:rPr>
          <w:rtl/>
          <w:lang w:eastAsia="zh-TW"/>
        </w:rPr>
        <w:t>يساور اللجنة القلق لأن التشريعات السارية لا تكفل استقلالية اللجنة الوطنية لحقوق الإنسان، بما في ذلك شعبة الآلية الوقائية الوطنية التابعة لها، فضل</w:t>
      </w:r>
      <w:r w:rsidR="005C63F1" w:rsidRPr="00C131CA">
        <w:rPr>
          <w:rtl/>
          <w:lang w:eastAsia="zh-TW"/>
        </w:rPr>
        <w:t xml:space="preserve">اً </w:t>
      </w:r>
      <w:r w:rsidR="00F76B4B" w:rsidRPr="00C131CA">
        <w:rPr>
          <w:rtl/>
          <w:lang w:eastAsia="zh-TW"/>
        </w:rPr>
        <w:t>عن استقلالية اللجنة المستقلة المعنية بالشكاوى المقدمة ضد الشرطة التي ستبدأ العمل قريب</w:t>
      </w:r>
      <w:r w:rsidR="005C63F1" w:rsidRPr="00C131CA">
        <w:rPr>
          <w:rtl/>
          <w:lang w:eastAsia="zh-TW"/>
        </w:rPr>
        <w:t>اً،</w:t>
      </w:r>
      <w:r w:rsidR="00F76B4B" w:rsidRPr="00C131CA">
        <w:rPr>
          <w:rtl/>
          <w:lang w:eastAsia="zh-TW"/>
        </w:rPr>
        <w:t xml:space="preserve"> لا سيما في ضوء الصلاحية الممنوحة لرئيس الدولة الطرف بعزل أعضاء هذه المؤسسات (المواد ٢ و١١</w:t>
      </w:r>
      <w:r w:rsidRPr="00C131CA">
        <w:rPr>
          <w:rFonts w:hint="cs"/>
          <w:rtl/>
          <w:lang w:eastAsia="zh-TW"/>
        </w:rPr>
        <w:t>-</w:t>
      </w:r>
      <w:r w:rsidR="00F76B4B" w:rsidRPr="00C131CA">
        <w:rPr>
          <w:rtl/>
          <w:lang w:eastAsia="zh-TW"/>
        </w:rPr>
        <w:t>١٣).</w:t>
      </w:r>
    </w:p>
    <w:p w:rsidR="00F76B4B" w:rsidRPr="00C131CA" w:rsidRDefault="00B30007" w:rsidP="00F76B4B">
      <w:pPr>
        <w:pStyle w:val="SingleTxtGA"/>
        <w:rPr>
          <w:rFonts w:ascii="Times New Roman Bold" w:hAnsi="Times New Roman Bold"/>
          <w:bCs/>
          <w:rtl/>
          <w:lang w:eastAsia="zh-TW"/>
        </w:rPr>
      </w:pPr>
      <w:r w:rsidRPr="00C131CA">
        <w:rPr>
          <w:rFonts w:ascii="Times New Roman Bold" w:hAnsi="Times New Roman Bold"/>
          <w:b/>
          <w:rtl/>
          <w:lang w:eastAsia="zh-TW"/>
        </w:rPr>
        <w:lastRenderedPageBreak/>
        <w:t>٣٤-</w:t>
      </w:r>
      <w:r w:rsidRPr="00C131CA">
        <w:rPr>
          <w:rFonts w:ascii="Times New Roman Bold" w:hAnsi="Times New Roman Bold"/>
          <w:b/>
          <w:rtl/>
          <w:lang w:eastAsia="zh-TW"/>
        </w:rPr>
        <w:tab/>
      </w:r>
      <w:r w:rsidR="00F76B4B" w:rsidRPr="00C131CA">
        <w:rPr>
          <w:rFonts w:ascii="Times New Roman Bold" w:hAnsi="Times New Roman Bold"/>
          <w:bCs/>
          <w:rtl/>
          <w:lang w:eastAsia="zh-TW"/>
        </w:rPr>
        <w:t>ينبغي أن تضمن الدولة الطرف استقلالية اللجنة الوطنية لحقوق الإنسان وشعبة الآلية الوقائية الوطنية التابعة لها فضل</w:t>
      </w:r>
      <w:r w:rsidR="005C63F1" w:rsidRPr="00C131CA">
        <w:rPr>
          <w:rFonts w:ascii="Times New Roman Bold" w:hAnsi="Times New Roman Bold"/>
          <w:bCs/>
          <w:rtl/>
          <w:lang w:eastAsia="zh-TW"/>
        </w:rPr>
        <w:t xml:space="preserve">اً </w:t>
      </w:r>
      <w:r w:rsidR="00F76B4B" w:rsidRPr="00C131CA">
        <w:rPr>
          <w:rFonts w:ascii="Times New Roman Bold" w:hAnsi="Times New Roman Bold"/>
          <w:bCs/>
          <w:rtl/>
          <w:lang w:eastAsia="zh-TW"/>
        </w:rPr>
        <w:t>عن استقلالية اللجنة المستقلة المعنية بالشكاوى المقدمة ضد الشرطة، بسبل منها ضمان إدراج نص في القانون عن مدة ولاية أعضائها. وتحيل اللجنة الدولة الطرف إلى المبادئ المتعلقة بمركز المؤسسات الوطنية لتعزيز وحماية حقوق الإنسان (مبـــادئ باريــس).</w:t>
      </w:r>
    </w:p>
    <w:p w:rsidR="00F76B4B" w:rsidRPr="00C131CA" w:rsidRDefault="00F76B4B" w:rsidP="00B30007">
      <w:pPr>
        <w:pStyle w:val="H23GA"/>
        <w:rPr>
          <w:rtl/>
        </w:rPr>
      </w:pPr>
      <w:r w:rsidRPr="00C131CA">
        <w:rPr>
          <w:rtl/>
        </w:rPr>
        <w:tab/>
      </w:r>
      <w:r w:rsidRPr="00C131CA">
        <w:rPr>
          <w:rtl/>
        </w:rPr>
        <w:tab/>
        <w:t>الحق في الانتصاف والجبر</w:t>
      </w:r>
    </w:p>
    <w:p w:rsidR="00F76B4B" w:rsidRPr="00C131CA" w:rsidRDefault="00B30007" w:rsidP="00F76B4B">
      <w:pPr>
        <w:pStyle w:val="SingleTxtGA"/>
        <w:rPr>
          <w:rtl/>
          <w:lang w:eastAsia="zh-TW"/>
        </w:rPr>
      </w:pPr>
      <w:r w:rsidRPr="00C131CA">
        <w:rPr>
          <w:rtl/>
          <w:lang w:eastAsia="zh-TW"/>
        </w:rPr>
        <w:t>٣٥-</w:t>
      </w:r>
      <w:r w:rsidRPr="00C131CA">
        <w:rPr>
          <w:rtl/>
          <w:lang w:eastAsia="zh-TW"/>
        </w:rPr>
        <w:tab/>
      </w:r>
      <w:r w:rsidR="00F76B4B" w:rsidRPr="00C131CA">
        <w:rPr>
          <w:rtl/>
          <w:lang w:eastAsia="zh-TW"/>
        </w:rPr>
        <w:t>تلاحظ اللجنة بقلق أن الانتصاف والجبر يقتصران في تشريعات الدولة الطرف على التعويض النقدي (المادة ١٤).</w:t>
      </w:r>
    </w:p>
    <w:p w:rsidR="00F76B4B" w:rsidRPr="00C131CA" w:rsidRDefault="00B30007" w:rsidP="00F76B4B">
      <w:pPr>
        <w:pStyle w:val="SingleTxtGA"/>
        <w:rPr>
          <w:bCs/>
          <w:rtl/>
          <w:lang w:eastAsia="zh-TW"/>
        </w:rPr>
      </w:pPr>
      <w:r w:rsidRPr="00C131CA">
        <w:rPr>
          <w:b/>
          <w:rtl/>
          <w:lang w:eastAsia="zh-TW"/>
        </w:rPr>
        <w:t>٣٦-</w:t>
      </w:r>
      <w:r w:rsidRPr="00C131CA">
        <w:rPr>
          <w:b/>
          <w:rtl/>
          <w:lang w:eastAsia="zh-TW"/>
        </w:rPr>
        <w:tab/>
      </w:r>
      <w:r w:rsidR="00F76B4B" w:rsidRPr="00C131CA">
        <w:rPr>
          <w:bCs/>
          <w:rtl/>
          <w:lang w:eastAsia="zh-TW"/>
        </w:rPr>
        <w:t xml:space="preserve">ينبغي أن تضمن الدولة الطرف وضع الأحكام والإجراءات القانونية اللازمة لتمكين ضحايا التعذيب وسوء المعاملة من الاستفادة من الحق في تعويض كاف ومناسب </w:t>
      </w:r>
      <w:r w:rsidR="00F76B4B" w:rsidRPr="00C131CA">
        <w:rPr>
          <w:bCs/>
          <w:rtl/>
          <w:lang w:eastAsia="zh-TW"/>
        </w:rPr>
        <w:lastRenderedPageBreak/>
        <w:t>والتمتع به، بما في ذلك رد الحقوق، والتعويض، وإعادة التأهيل على أكمل وجه ممكن، والترضية، والحق في معرفة الحقيقة، فضل</w:t>
      </w:r>
      <w:r w:rsidR="005C63F1" w:rsidRPr="00C131CA">
        <w:rPr>
          <w:bCs/>
          <w:rtl/>
          <w:lang w:eastAsia="zh-TW"/>
        </w:rPr>
        <w:t xml:space="preserve">اً </w:t>
      </w:r>
      <w:r w:rsidR="00F76B4B" w:rsidRPr="00C131CA">
        <w:rPr>
          <w:bCs/>
          <w:rtl/>
          <w:lang w:eastAsia="zh-TW"/>
        </w:rPr>
        <w:t xml:space="preserve">عن ضمانات عدم التكرار. </w:t>
      </w:r>
      <w:dir w:val="rtl">
        <w:r w:rsidR="00F76B4B" w:rsidRPr="00C131CA">
          <w:rPr>
            <w:bCs/>
            <w:rtl/>
            <w:lang w:eastAsia="zh-TW"/>
          </w:rPr>
          <w:t>وفي هذا الصدد، تحيل اللجنة الدولة الطرف إلى تعليقهـا العام رقم 3</w:t>
        </w:r>
        <w:r w:rsidR="0017308F" w:rsidRPr="00C131CA">
          <w:rPr>
            <w:bCs/>
            <w:rtl/>
            <w:lang w:eastAsia="zh-TW"/>
          </w:rPr>
          <w:t>(</w:t>
        </w:r>
        <w:r w:rsidR="00F76B4B" w:rsidRPr="00C131CA">
          <w:rPr>
            <w:bCs/>
            <w:rtl/>
            <w:lang w:eastAsia="zh-TW"/>
          </w:rPr>
          <w:t xml:space="preserve">2012) بشأن تنفيذ المادة </w:t>
        </w:r>
        <w:proofErr w:type="gramStart"/>
        <w:r w:rsidR="00F76B4B" w:rsidRPr="00C131CA">
          <w:rPr>
            <w:bCs/>
            <w:rtl/>
            <w:lang w:eastAsia="zh-TW"/>
          </w:rPr>
          <w:t>4.</w:t>
        </w:r>
        <w:r w:rsidR="00F76B4B" w:rsidRPr="00C131CA">
          <w:rPr>
            <w:rFonts w:cs="Times New Roman" w:hint="cs"/>
            <w:bCs/>
            <w:rtl/>
            <w:lang w:eastAsia="zh-TW"/>
          </w:rPr>
          <w:t>‬</w:t>
        </w:r>
        <w:proofErr w:type="gramEnd"/>
        <w:r w:rsidR="00F76B4B" w:rsidRPr="00C131CA">
          <w:rPr>
            <w:bCs/>
          </w:rPr>
          <w:t>‬</w:t>
        </w:r>
        <w:r w:rsidR="006A4C3E">
          <w:t>‬</w:t>
        </w:r>
        <w:r w:rsidR="00B575F7">
          <w:t>‬</w:t>
        </w:r>
      </w:dir>
    </w:p>
    <w:p w:rsidR="00F76B4B" w:rsidRPr="00C131CA" w:rsidRDefault="00F76B4B" w:rsidP="00B30007">
      <w:pPr>
        <w:pStyle w:val="H23GA"/>
        <w:rPr>
          <w:rtl/>
        </w:rPr>
      </w:pPr>
      <w:r w:rsidRPr="00C131CA">
        <w:rPr>
          <w:rtl/>
        </w:rPr>
        <w:tab/>
      </w:r>
      <w:r w:rsidRPr="00C131CA">
        <w:rPr>
          <w:rtl/>
        </w:rPr>
        <w:tab/>
        <w:t>العنف ضد الشرطيات</w:t>
      </w:r>
    </w:p>
    <w:p w:rsidR="00F76B4B" w:rsidRPr="00C131CA" w:rsidRDefault="00B30007" w:rsidP="00F76B4B">
      <w:pPr>
        <w:pStyle w:val="SingleTxtGA"/>
        <w:rPr>
          <w:rtl/>
          <w:lang w:eastAsia="zh-TW"/>
        </w:rPr>
      </w:pPr>
      <w:r w:rsidRPr="00C131CA">
        <w:rPr>
          <w:rtl/>
          <w:lang w:eastAsia="zh-TW"/>
        </w:rPr>
        <w:t>٣٧-</w:t>
      </w:r>
      <w:r w:rsidRPr="00C131CA">
        <w:rPr>
          <w:rtl/>
          <w:lang w:eastAsia="zh-TW"/>
        </w:rPr>
        <w:tab/>
      </w:r>
      <w:r w:rsidR="00F76B4B" w:rsidRPr="00C131CA">
        <w:rPr>
          <w:rtl/>
          <w:lang w:eastAsia="zh-TW"/>
        </w:rPr>
        <w:t>يساور اللجنة القلق لأن أي</w:t>
      </w:r>
      <w:r w:rsidR="005C63F1" w:rsidRPr="00C131CA">
        <w:rPr>
          <w:rtl/>
          <w:lang w:eastAsia="zh-TW"/>
        </w:rPr>
        <w:t xml:space="preserve">اً </w:t>
      </w:r>
      <w:r w:rsidR="00F76B4B" w:rsidRPr="00C131CA">
        <w:rPr>
          <w:rtl/>
          <w:lang w:eastAsia="zh-TW"/>
        </w:rPr>
        <w:t>من شكاوى التحرش والاعتداء الجنسيين التي قدمتها شرطيات لم تفض حتى الآن إلى توجيه تهم جنائية. ويساورها القلق أيض</w:t>
      </w:r>
      <w:r w:rsidR="005C63F1" w:rsidRPr="00C131CA">
        <w:rPr>
          <w:rtl/>
          <w:lang w:eastAsia="zh-TW"/>
        </w:rPr>
        <w:t xml:space="preserve">اً </w:t>
      </w:r>
      <w:r w:rsidR="00F76B4B" w:rsidRPr="00C131CA">
        <w:rPr>
          <w:rtl/>
          <w:lang w:eastAsia="zh-TW"/>
        </w:rPr>
        <w:t>إزاء التأخير المطول في البت في هذه الشكاوى (المواد ٢ و١٢ و١٣).</w:t>
      </w:r>
    </w:p>
    <w:p w:rsidR="00F76B4B" w:rsidRPr="00C131CA" w:rsidRDefault="00B30007" w:rsidP="00F76B4B">
      <w:pPr>
        <w:pStyle w:val="SingleTxtGA"/>
        <w:rPr>
          <w:bCs/>
          <w:rtl/>
          <w:lang w:eastAsia="zh-TW"/>
        </w:rPr>
      </w:pPr>
      <w:r w:rsidRPr="00C131CA">
        <w:rPr>
          <w:b/>
          <w:rtl/>
          <w:lang w:eastAsia="zh-TW"/>
        </w:rPr>
        <w:t>٣٨-</w:t>
      </w:r>
      <w:r w:rsidRPr="00C131CA">
        <w:rPr>
          <w:b/>
          <w:rtl/>
          <w:lang w:eastAsia="zh-TW"/>
        </w:rPr>
        <w:tab/>
      </w:r>
      <w:r w:rsidR="00F76B4B" w:rsidRPr="00C131CA">
        <w:rPr>
          <w:bCs/>
          <w:rtl/>
          <w:lang w:eastAsia="zh-TW"/>
        </w:rPr>
        <w:t>ينبغي أن تقوم الدولة الطرف بما يلي:</w:t>
      </w:r>
    </w:p>
    <w:p w:rsidR="00F76B4B" w:rsidRPr="00C131CA" w:rsidRDefault="00F76B4B" w:rsidP="00F76B4B">
      <w:pPr>
        <w:pStyle w:val="SingleTxtGA"/>
        <w:rPr>
          <w:bCs/>
          <w:rtl/>
          <w:lang w:eastAsia="zh-TW"/>
        </w:rPr>
      </w:pPr>
      <w:r w:rsidRPr="00C131CA">
        <w:rPr>
          <w:b/>
          <w:rtl/>
          <w:lang w:eastAsia="zh-TW"/>
        </w:rPr>
        <w:tab/>
        <w:t>(أ)</w:t>
      </w:r>
      <w:r w:rsidRPr="00C131CA">
        <w:rPr>
          <w:b/>
          <w:rtl/>
          <w:lang w:eastAsia="zh-TW"/>
        </w:rPr>
        <w:tab/>
      </w:r>
      <w:r w:rsidRPr="00C131CA">
        <w:rPr>
          <w:bCs/>
          <w:rtl/>
          <w:lang w:eastAsia="zh-TW"/>
        </w:rPr>
        <w:t xml:space="preserve">ضمان فعالية آليات تقديم الشكاوى الخاصة بالعنف ضد الشرطيات ومراعاتها للاعتبارات الجنسانية </w:t>
      </w:r>
      <w:r w:rsidRPr="00C131CA">
        <w:rPr>
          <w:bCs/>
          <w:rtl/>
          <w:lang w:eastAsia="zh-TW"/>
        </w:rPr>
        <w:lastRenderedPageBreak/>
        <w:t>واستجابتها للشواغل الجنسانية؛</w:t>
      </w:r>
    </w:p>
    <w:p w:rsidR="00F76B4B" w:rsidRPr="00C131CA" w:rsidRDefault="00F76B4B" w:rsidP="00F76B4B">
      <w:pPr>
        <w:pStyle w:val="SingleTxtGA"/>
        <w:rPr>
          <w:bCs/>
          <w:rtl/>
          <w:lang w:eastAsia="zh-TW"/>
        </w:rPr>
      </w:pPr>
      <w:r w:rsidRPr="00C131CA">
        <w:rPr>
          <w:b/>
          <w:rtl/>
          <w:lang w:eastAsia="zh-TW"/>
        </w:rPr>
        <w:tab/>
        <w:t>(ب)</w:t>
      </w:r>
      <w:r w:rsidRPr="00C131CA">
        <w:rPr>
          <w:b/>
          <w:rtl/>
          <w:lang w:eastAsia="zh-TW"/>
        </w:rPr>
        <w:tab/>
      </w:r>
      <w:r w:rsidRPr="00C131CA">
        <w:rPr>
          <w:bCs/>
          <w:rtl/>
          <w:lang w:eastAsia="zh-TW"/>
        </w:rPr>
        <w:t>إجراء مزيد من التحقيق في مسألة بطء الإجراءات في حالات العنف ضد الشرطيات، وتقديم معلومات مفصلة عن سير التحقيق في هذه الحالات؛</w:t>
      </w:r>
    </w:p>
    <w:p w:rsidR="00F76B4B" w:rsidRPr="00C131CA" w:rsidRDefault="00B30007" w:rsidP="00B30007">
      <w:pPr>
        <w:pStyle w:val="SingleTxtGA"/>
        <w:rPr>
          <w:bCs/>
          <w:rtl/>
          <w:lang w:eastAsia="zh-TW"/>
        </w:rPr>
      </w:pPr>
      <w:r w:rsidRPr="00C131CA">
        <w:rPr>
          <w:b/>
          <w:rtl/>
          <w:lang w:eastAsia="zh-TW"/>
        </w:rPr>
        <w:tab/>
        <w:t>(ج)</w:t>
      </w:r>
      <w:r w:rsidRPr="00C131CA">
        <w:rPr>
          <w:b/>
          <w:rtl/>
          <w:lang w:eastAsia="zh-TW"/>
        </w:rPr>
        <w:tab/>
      </w:r>
      <w:r w:rsidR="00F76B4B" w:rsidRPr="00C131CA">
        <w:rPr>
          <w:bCs/>
          <w:rtl/>
          <w:lang w:eastAsia="zh-TW"/>
        </w:rPr>
        <w:t>ضمان منع هذا النوع من العنف، بجملة أمور بينها تنظيم تدريبات مراعية للاعتبارات الجنسانية.</w:t>
      </w:r>
    </w:p>
    <w:p w:rsidR="00F76B4B" w:rsidRPr="00C131CA" w:rsidRDefault="00F76B4B" w:rsidP="00B30007">
      <w:pPr>
        <w:pStyle w:val="H23GA"/>
        <w:rPr>
          <w:rtl/>
          <w:lang w:bidi="ar-DZ"/>
        </w:rPr>
      </w:pPr>
      <w:r w:rsidRPr="00C131CA">
        <w:rPr>
          <w:rtl/>
        </w:rPr>
        <w:tab/>
      </w:r>
      <w:r w:rsidRPr="00C131CA">
        <w:rPr>
          <w:rtl/>
        </w:rPr>
        <w:tab/>
        <w:t>التدريب</w:t>
      </w:r>
    </w:p>
    <w:p w:rsidR="00F76B4B" w:rsidRPr="00C131CA" w:rsidRDefault="00B30007" w:rsidP="00F76B4B">
      <w:pPr>
        <w:pStyle w:val="SingleTxtGA"/>
        <w:rPr>
          <w:rtl/>
          <w:lang w:eastAsia="zh-TW"/>
        </w:rPr>
      </w:pPr>
      <w:r w:rsidRPr="00C131CA">
        <w:rPr>
          <w:rtl/>
          <w:lang w:eastAsia="zh-TW"/>
        </w:rPr>
        <w:t>٣٩-</w:t>
      </w:r>
      <w:r w:rsidRPr="00C131CA">
        <w:rPr>
          <w:rtl/>
          <w:lang w:eastAsia="zh-TW"/>
        </w:rPr>
        <w:tab/>
      </w:r>
      <w:r w:rsidR="00F76B4B" w:rsidRPr="00C131CA">
        <w:rPr>
          <w:rtl/>
          <w:lang w:eastAsia="zh-TW"/>
        </w:rPr>
        <w:t>تلاحظ اللجنة مختلف التدريبات المقدمة إلى أفراد الشرطة وموظفي السجون في مجال حقوق الإنسان. بيد أنها تلاحظ مع الأسف محدودية التدريب المنهجي الخاص بالاتفاقية وبروتوكولها الاختياري (المادة ١٠).</w:t>
      </w:r>
    </w:p>
    <w:p w:rsidR="00F76B4B" w:rsidRPr="00C131CA" w:rsidRDefault="0017308F" w:rsidP="00F76B4B">
      <w:pPr>
        <w:pStyle w:val="SingleTxtGA"/>
        <w:rPr>
          <w:bCs/>
          <w:rtl/>
          <w:lang w:eastAsia="zh-TW"/>
        </w:rPr>
      </w:pPr>
      <w:r w:rsidRPr="00C131CA">
        <w:rPr>
          <w:b/>
          <w:rtl/>
          <w:lang w:eastAsia="zh-TW"/>
        </w:rPr>
        <w:t>٤٠-</w:t>
      </w:r>
      <w:r w:rsidRPr="00C131CA">
        <w:rPr>
          <w:b/>
          <w:rtl/>
          <w:lang w:eastAsia="zh-TW"/>
        </w:rPr>
        <w:tab/>
      </w:r>
      <w:r w:rsidR="00F76B4B" w:rsidRPr="00C131CA">
        <w:rPr>
          <w:bCs/>
          <w:rtl/>
          <w:lang w:eastAsia="zh-TW"/>
        </w:rPr>
        <w:t xml:space="preserve">ينبغي أن تكفل الدولة الطرف توسيع نطاق برامج التدريب بشأن الاتفاقية وبروتوكولها الاختياري لتشمل </w:t>
      </w:r>
      <w:r w:rsidR="00F76B4B" w:rsidRPr="00C131CA">
        <w:rPr>
          <w:bCs/>
          <w:rtl/>
          <w:lang w:eastAsia="zh-TW"/>
        </w:rPr>
        <w:lastRenderedPageBreak/>
        <w:t>جميع موظفي إنفاذ القانون، المدنيين والعسكريين على السواء؛ والموظفين الطبيين؛ والموظفين العموميين؛ والأشخاص الآخرين الذين يتعاملون مع مسلوبي الحرية. وينبغي أن يتناول هذا التدريب دليل التقصي والتوثيق الفعالين للتعذيب وغيره من ضروب المعاملة أو العقوبة القاسية أو اللاإنسانية أو المهينة (بروتوكول اسطنبول). وينبغي أن تقيِّم الدولة الطرف أيض</w:t>
      </w:r>
      <w:r w:rsidR="005C63F1" w:rsidRPr="00C131CA">
        <w:rPr>
          <w:bCs/>
          <w:rtl/>
          <w:lang w:eastAsia="zh-TW"/>
        </w:rPr>
        <w:t xml:space="preserve">اً </w:t>
      </w:r>
      <w:r w:rsidR="00F76B4B" w:rsidRPr="00C131CA">
        <w:rPr>
          <w:bCs/>
          <w:rtl/>
          <w:lang w:eastAsia="zh-TW"/>
        </w:rPr>
        <w:t>أثر هذه البرامج أو نتائجها.</w:t>
      </w:r>
    </w:p>
    <w:p w:rsidR="00F76B4B" w:rsidRPr="00C131CA" w:rsidRDefault="00F76B4B" w:rsidP="0017308F">
      <w:pPr>
        <w:pStyle w:val="H23GA"/>
        <w:rPr>
          <w:rtl/>
        </w:rPr>
      </w:pPr>
      <w:r w:rsidRPr="00C131CA">
        <w:rPr>
          <w:rtl/>
        </w:rPr>
        <w:tab/>
      </w:r>
      <w:r w:rsidRPr="00C131CA">
        <w:rPr>
          <w:rtl/>
        </w:rPr>
        <w:tab/>
        <w:t>العنف ضد المرأة</w:t>
      </w:r>
    </w:p>
    <w:p w:rsidR="00F76B4B" w:rsidRPr="00C131CA" w:rsidRDefault="0017308F" w:rsidP="00F76B4B">
      <w:pPr>
        <w:pStyle w:val="SingleTxtGA"/>
        <w:rPr>
          <w:rtl/>
          <w:lang w:eastAsia="zh-TW"/>
        </w:rPr>
      </w:pPr>
      <w:r w:rsidRPr="00C131CA">
        <w:rPr>
          <w:rtl/>
          <w:lang w:eastAsia="zh-TW"/>
        </w:rPr>
        <w:t>٤١-</w:t>
      </w:r>
      <w:r w:rsidRPr="00C131CA">
        <w:rPr>
          <w:rtl/>
          <w:lang w:eastAsia="zh-TW"/>
        </w:rPr>
        <w:tab/>
      </w:r>
      <w:r w:rsidR="00F76B4B" w:rsidRPr="00C131CA">
        <w:rPr>
          <w:rtl/>
          <w:lang w:eastAsia="zh-TW"/>
        </w:rPr>
        <w:t>بينما ترحب اللجنة باتخاذ الدولة الطرف خطوات متنوعة، بينها اعتماد خطة عمل وطنية لوضع حد للعنف الجنساني، واعتماد تعديل لتوسيع نطاق تعريف العنف الأسري، والاعتراف خلال الحوار البناء بأن "استئصال شأفة العنف الأسري مهمة تستغرق وقت</w:t>
      </w:r>
      <w:r w:rsidR="005C63F1" w:rsidRPr="00C131CA">
        <w:rPr>
          <w:rtl/>
          <w:lang w:eastAsia="zh-TW"/>
        </w:rPr>
        <w:t xml:space="preserve">اً </w:t>
      </w:r>
      <w:r w:rsidR="00F76B4B" w:rsidRPr="00C131CA">
        <w:rPr>
          <w:rtl/>
          <w:lang w:eastAsia="zh-TW"/>
        </w:rPr>
        <w:t>طويل</w:t>
      </w:r>
      <w:r w:rsidR="005C63F1" w:rsidRPr="00C131CA">
        <w:rPr>
          <w:rtl/>
          <w:lang w:eastAsia="zh-TW"/>
        </w:rPr>
        <w:t>اً"</w:t>
      </w:r>
      <w:r w:rsidR="00F76B4B" w:rsidRPr="00C131CA">
        <w:rPr>
          <w:rtl/>
          <w:lang w:eastAsia="zh-TW"/>
        </w:rPr>
        <w:t>، فإنها تشعر بالقلق إزاء ما يلي:</w:t>
      </w:r>
    </w:p>
    <w:p w:rsidR="00F76B4B" w:rsidRPr="00C131CA" w:rsidRDefault="0017308F" w:rsidP="0017308F">
      <w:pPr>
        <w:pStyle w:val="SingleTxtGA"/>
        <w:rPr>
          <w:rtl/>
          <w:lang w:eastAsia="zh-TW"/>
        </w:rPr>
      </w:pPr>
      <w:r w:rsidRPr="00C131CA">
        <w:rPr>
          <w:rtl/>
          <w:lang w:eastAsia="zh-TW"/>
        </w:rPr>
        <w:lastRenderedPageBreak/>
        <w:tab/>
      </w:r>
      <w:r w:rsidR="00F76B4B" w:rsidRPr="00C131CA">
        <w:rPr>
          <w:rtl/>
          <w:lang w:eastAsia="zh-TW"/>
        </w:rPr>
        <w:t>(أ)</w:t>
      </w:r>
      <w:r w:rsidRPr="00C131CA">
        <w:rPr>
          <w:rtl/>
          <w:lang w:eastAsia="zh-TW"/>
        </w:rPr>
        <w:tab/>
      </w:r>
      <w:r w:rsidR="00F76B4B" w:rsidRPr="00C131CA">
        <w:rPr>
          <w:rtl/>
          <w:lang w:eastAsia="zh-TW"/>
        </w:rPr>
        <w:t>عدم</w:t>
      </w:r>
      <w:r w:rsidR="00154A0D">
        <w:rPr>
          <w:rtl/>
          <w:lang w:eastAsia="zh-TW"/>
        </w:rPr>
        <w:t xml:space="preserve"> تجريم الاغتصاب الزوجي حتى الآن</w:t>
      </w:r>
      <w:r w:rsidR="00154A0D">
        <w:rPr>
          <w:rFonts w:hint="cs"/>
          <w:rtl/>
          <w:lang w:eastAsia="zh-TW"/>
        </w:rPr>
        <w:t>؛</w:t>
      </w:r>
    </w:p>
    <w:p w:rsidR="00F76B4B" w:rsidRPr="00C131CA" w:rsidRDefault="0017308F" w:rsidP="0017308F">
      <w:pPr>
        <w:pStyle w:val="SingleTxtGA"/>
        <w:rPr>
          <w:spacing w:val="-4"/>
          <w:rtl/>
          <w:lang w:eastAsia="zh-TW"/>
        </w:rPr>
      </w:pPr>
      <w:r w:rsidRPr="00C131CA">
        <w:rPr>
          <w:spacing w:val="-4"/>
          <w:rtl/>
          <w:lang w:eastAsia="zh-TW"/>
        </w:rPr>
        <w:tab/>
      </w:r>
      <w:r w:rsidR="00F76B4B" w:rsidRPr="00C131CA">
        <w:rPr>
          <w:spacing w:val="-4"/>
          <w:rtl/>
          <w:lang w:eastAsia="zh-TW"/>
        </w:rPr>
        <w:t>(ب)</w:t>
      </w:r>
      <w:r w:rsidRPr="00C131CA">
        <w:rPr>
          <w:spacing w:val="-4"/>
          <w:rtl/>
          <w:lang w:eastAsia="zh-TW"/>
        </w:rPr>
        <w:tab/>
      </w:r>
      <w:r w:rsidR="00F76B4B" w:rsidRPr="00C131CA">
        <w:rPr>
          <w:spacing w:val="-4"/>
          <w:rtl/>
          <w:lang w:eastAsia="zh-TW"/>
        </w:rPr>
        <w:t>عدم إلغاء أحكام المادة 242 من القانون الجنائي المتعلقة بالقتل في حالات الزنا؛</w:t>
      </w:r>
    </w:p>
    <w:p w:rsidR="00F76B4B" w:rsidRPr="00C131CA" w:rsidRDefault="0017308F" w:rsidP="0017308F">
      <w:pPr>
        <w:pStyle w:val="SingleTxtGA"/>
        <w:rPr>
          <w:rtl/>
          <w:lang w:eastAsia="zh-TW"/>
        </w:rPr>
      </w:pPr>
      <w:r w:rsidRPr="00C131CA">
        <w:rPr>
          <w:rtl/>
          <w:lang w:eastAsia="zh-TW"/>
        </w:rPr>
        <w:tab/>
      </w:r>
      <w:r w:rsidR="00F76B4B" w:rsidRPr="00C131CA">
        <w:rPr>
          <w:rtl/>
          <w:lang w:eastAsia="zh-TW"/>
        </w:rPr>
        <w:t>(ج)</w:t>
      </w:r>
      <w:r w:rsidRPr="00C131CA">
        <w:rPr>
          <w:rtl/>
          <w:lang w:eastAsia="zh-TW"/>
        </w:rPr>
        <w:tab/>
      </w:r>
      <w:r w:rsidR="00F76B4B" w:rsidRPr="00C131CA">
        <w:rPr>
          <w:rtl/>
          <w:lang w:eastAsia="zh-TW"/>
        </w:rPr>
        <w:t>عدم محاكمة وإدانة مرتكبي الجرائم المتصلة بالاتجار بموجب قانون مكافحة الاتجار بالأشخاص، وهو أمر يعزى إلى حد كبير إلى استمرار تطبيق قوانين أخرى حتى الآن (المواد ١</w:t>
      </w:r>
      <w:r w:rsidRPr="00C131CA">
        <w:rPr>
          <w:rtl/>
          <w:lang w:eastAsia="zh-TW"/>
        </w:rPr>
        <w:t xml:space="preserve"> و</w:t>
      </w:r>
      <w:r w:rsidR="00F76B4B" w:rsidRPr="00C131CA">
        <w:rPr>
          <w:rtl/>
          <w:lang w:eastAsia="zh-TW"/>
        </w:rPr>
        <w:t>٢</w:t>
      </w:r>
      <w:r w:rsidRPr="00C131CA">
        <w:rPr>
          <w:rtl/>
          <w:lang w:eastAsia="zh-TW"/>
        </w:rPr>
        <w:t xml:space="preserve"> و</w:t>
      </w:r>
      <w:r w:rsidR="00F76B4B" w:rsidRPr="00C131CA">
        <w:rPr>
          <w:rtl/>
          <w:lang w:eastAsia="zh-TW"/>
        </w:rPr>
        <w:t>١٦).</w:t>
      </w:r>
    </w:p>
    <w:p w:rsidR="00F76B4B" w:rsidRPr="00C131CA" w:rsidRDefault="0017308F" w:rsidP="00F76B4B">
      <w:pPr>
        <w:pStyle w:val="SingleTxtGA"/>
        <w:rPr>
          <w:bCs/>
          <w:rtl/>
          <w:lang w:eastAsia="zh-TW"/>
        </w:rPr>
      </w:pPr>
      <w:r w:rsidRPr="00C131CA">
        <w:rPr>
          <w:b/>
          <w:rtl/>
          <w:lang w:eastAsia="zh-TW"/>
        </w:rPr>
        <w:t>٤٢-</w:t>
      </w:r>
      <w:r w:rsidRPr="00C131CA">
        <w:rPr>
          <w:b/>
          <w:rtl/>
          <w:lang w:eastAsia="zh-TW"/>
        </w:rPr>
        <w:tab/>
      </w:r>
      <w:r w:rsidR="00F76B4B" w:rsidRPr="00C131CA">
        <w:rPr>
          <w:bCs/>
          <w:rtl/>
          <w:lang w:eastAsia="zh-TW"/>
        </w:rPr>
        <w:t>ينبغي أن تواصل الدولة الطرف جهودها الرامية إلى تحديث تشريعاتها الجنائية لمعالجة قضايا العنف ضد المرأة، بما في ذلك العنف الأسري والاتجار، عن طريق جملة أمور بينها ما يلي:</w:t>
      </w:r>
    </w:p>
    <w:p w:rsidR="00F76B4B" w:rsidRPr="00C131CA" w:rsidRDefault="00F76B4B" w:rsidP="00F76B4B">
      <w:pPr>
        <w:pStyle w:val="SingleTxtGA"/>
        <w:rPr>
          <w:bCs/>
          <w:spacing w:val="-3"/>
          <w:rtl/>
          <w:lang w:eastAsia="zh-TW"/>
        </w:rPr>
      </w:pPr>
      <w:r w:rsidRPr="00C131CA">
        <w:rPr>
          <w:b/>
          <w:rtl/>
          <w:lang w:eastAsia="zh-TW"/>
        </w:rPr>
        <w:tab/>
      </w:r>
      <w:r w:rsidRPr="00C131CA">
        <w:rPr>
          <w:b/>
          <w:spacing w:val="-3"/>
          <w:rtl/>
          <w:lang w:eastAsia="zh-TW"/>
        </w:rPr>
        <w:t>(أ)</w:t>
      </w:r>
      <w:r w:rsidRPr="00C131CA">
        <w:rPr>
          <w:b/>
          <w:spacing w:val="-3"/>
          <w:rtl/>
          <w:lang w:eastAsia="zh-TW"/>
        </w:rPr>
        <w:tab/>
      </w:r>
      <w:r w:rsidRPr="00C131CA">
        <w:rPr>
          <w:bCs/>
          <w:spacing w:val="-3"/>
          <w:rtl/>
          <w:lang w:eastAsia="zh-TW"/>
        </w:rPr>
        <w:t>تعريف الاغتصاب الزوجي بوصفه جريمة محددة تفرض فيها عقوبات مناسبة؛</w:t>
      </w:r>
    </w:p>
    <w:p w:rsidR="00F76B4B" w:rsidRPr="00C131CA" w:rsidRDefault="0017308F" w:rsidP="0017308F">
      <w:pPr>
        <w:pStyle w:val="SingleTxtGA"/>
        <w:rPr>
          <w:bCs/>
          <w:rtl/>
          <w:lang w:eastAsia="zh-TW"/>
        </w:rPr>
      </w:pPr>
      <w:r w:rsidRPr="00C131CA">
        <w:rPr>
          <w:b/>
          <w:rtl/>
          <w:lang w:eastAsia="zh-TW"/>
        </w:rPr>
        <w:lastRenderedPageBreak/>
        <w:tab/>
      </w:r>
      <w:r w:rsidR="00F76B4B" w:rsidRPr="00C131CA">
        <w:rPr>
          <w:b/>
          <w:rtl/>
          <w:lang w:eastAsia="zh-TW"/>
        </w:rPr>
        <w:t>(ب)</w:t>
      </w:r>
      <w:r w:rsidRPr="00C131CA">
        <w:rPr>
          <w:b/>
          <w:rtl/>
          <w:lang w:eastAsia="zh-TW"/>
        </w:rPr>
        <w:tab/>
      </w:r>
      <w:r w:rsidR="00F76B4B" w:rsidRPr="00C131CA">
        <w:rPr>
          <w:bCs/>
          <w:rtl/>
          <w:lang w:eastAsia="zh-TW"/>
        </w:rPr>
        <w:t xml:space="preserve">إلغاء المادة 242 من القانون الجنائي، التي تجيز العفو عن قاتل الزوجة التي تُضبط في حالة تلبس بالزنا؛ </w:t>
      </w:r>
    </w:p>
    <w:p w:rsidR="00F76B4B" w:rsidRPr="00C131CA" w:rsidRDefault="0017308F" w:rsidP="0017308F">
      <w:pPr>
        <w:pStyle w:val="SingleTxtGA"/>
        <w:rPr>
          <w:bCs/>
          <w:rtl/>
          <w:lang w:eastAsia="zh-TW"/>
        </w:rPr>
      </w:pPr>
      <w:r w:rsidRPr="00C131CA">
        <w:rPr>
          <w:b/>
          <w:rtl/>
          <w:lang w:eastAsia="zh-TW"/>
        </w:rPr>
        <w:tab/>
      </w:r>
      <w:r w:rsidR="00F76B4B" w:rsidRPr="00C131CA">
        <w:rPr>
          <w:b/>
          <w:rtl/>
          <w:lang w:eastAsia="zh-TW"/>
        </w:rPr>
        <w:t>(ج)</w:t>
      </w:r>
      <w:r w:rsidRPr="00C131CA">
        <w:rPr>
          <w:b/>
          <w:rtl/>
          <w:lang w:eastAsia="zh-TW"/>
        </w:rPr>
        <w:tab/>
      </w:r>
      <w:r w:rsidR="00F76B4B" w:rsidRPr="00C131CA">
        <w:rPr>
          <w:bCs/>
          <w:rtl/>
          <w:lang w:eastAsia="zh-TW"/>
        </w:rPr>
        <w:t>تعزيز الوعي بقانون مكافحة الاتجار بالأشخاص وتطبيقه الفعلي.</w:t>
      </w:r>
    </w:p>
    <w:p w:rsidR="00F76B4B" w:rsidRPr="00C131CA" w:rsidRDefault="00F76B4B" w:rsidP="0017308F">
      <w:pPr>
        <w:pStyle w:val="H23GA"/>
        <w:rPr>
          <w:rtl/>
        </w:rPr>
      </w:pPr>
      <w:r w:rsidRPr="00C131CA">
        <w:rPr>
          <w:rtl/>
        </w:rPr>
        <w:tab/>
      </w:r>
      <w:r w:rsidRPr="00C131CA">
        <w:rPr>
          <w:rtl/>
        </w:rPr>
        <w:tab/>
        <w:t>إجراء المتابعة</w:t>
      </w:r>
      <w:r w:rsidR="0017308F" w:rsidRPr="00C131CA">
        <w:rPr>
          <w:rFonts w:cs="Times New Roman" w:hint="cs"/>
          <w:rtl/>
        </w:rPr>
        <w:t>‬</w:t>
      </w:r>
    </w:p>
    <w:p w:rsidR="00F76B4B" w:rsidRPr="00C131CA" w:rsidRDefault="0017308F" w:rsidP="00826ADC">
      <w:pPr>
        <w:pStyle w:val="SingleTxtGA"/>
        <w:rPr>
          <w:bCs/>
          <w:rtl/>
          <w:lang w:eastAsia="zh-TW"/>
        </w:rPr>
      </w:pPr>
      <w:r w:rsidRPr="00C131CA">
        <w:rPr>
          <w:b/>
          <w:rtl/>
          <w:lang w:eastAsia="zh-TW"/>
        </w:rPr>
        <w:t>٤٣-</w:t>
      </w:r>
      <w:r w:rsidRPr="00C131CA">
        <w:rPr>
          <w:b/>
          <w:rtl/>
          <w:lang w:eastAsia="zh-TW"/>
        </w:rPr>
        <w:tab/>
      </w:r>
      <w:r w:rsidR="00F76B4B" w:rsidRPr="00C131CA">
        <w:rPr>
          <w:bCs/>
          <w:rtl/>
          <w:lang w:eastAsia="zh-TW"/>
        </w:rPr>
        <w:t>تطلب اللجنة إلى الدولة الطرف أن تقدم، بحلول 6 كانون الأول/</w:t>
      </w:r>
      <w:r w:rsidR="00826ADC">
        <w:rPr>
          <w:rFonts w:hint="cs"/>
          <w:bCs/>
          <w:rtl/>
          <w:lang w:eastAsia="zh-TW"/>
        </w:rPr>
        <w:t xml:space="preserve"> </w:t>
      </w:r>
      <w:r w:rsidR="00F76B4B" w:rsidRPr="00C131CA">
        <w:rPr>
          <w:bCs/>
          <w:rtl/>
          <w:lang w:eastAsia="zh-TW"/>
        </w:rPr>
        <w:t>ديسمبر</w:t>
      </w:r>
      <w:r w:rsidR="00826ADC">
        <w:rPr>
          <w:rFonts w:hint="cs"/>
          <w:bCs/>
          <w:rtl/>
          <w:lang w:eastAsia="zh-TW"/>
        </w:rPr>
        <w:t> </w:t>
      </w:r>
      <w:r w:rsidR="00F76B4B" w:rsidRPr="00C131CA">
        <w:rPr>
          <w:bCs/>
          <w:rtl/>
          <w:lang w:eastAsia="zh-TW"/>
        </w:rPr>
        <w:t>2018، معلومات عن متابعتها توصيات اللجنة بشأن أساليب الاستجواب، والاعترافات المنتزعة بالإكراه، وظروف الاحتجاز، وآليات تقديم الشكاوى (انظر الفقرات</w:t>
      </w:r>
      <w:r w:rsidR="00826ADC">
        <w:rPr>
          <w:rFonts w:hint="cs"/>
          <w:bCs/>
          <w:rtl/>
          <w:lang w:eastAsia="zh-TW"/>
        </w:rPr>
        <w:t> </w:t>
      </w:r>
      <w:r w:rsidR="00F76B4B" w:rsidRPr="00C131CA">
        <w:rPr>
          <w:bCs/>
          <w:rtl/>
          <w:lang w:eastAsia="zh-TW"/>
        </w:rPr>
        <w:t>24</w:t>
      </w:r>
      <w:r w:rsidRPr="00C131CA">
        <w:rPr>
          <w:bCs/>
          <w:rtl/>
          <w:lang w:eastAsia="zh-TW"/>
        </w:rPr>
        <w:t>(</w:t>
      </w:r>
      <w:r w:rsidR="00F76B4B" w:rsidRPr="00C131CA">
        <w:rPr>
          <w:bCs/>
          <w:rtl/>
          <w:lang w:eastAsia="zh-TW"/>
        </w:rPr>
        <w:t xml:space="preserve">أ) و(ب) و(د) و(ه)، و30 و32 أعلاه). </w:t>
      </w:r>
      <w:dir w:val="rtl">
        <w:r w:rsidR="00F76B4B" w:rsidRPr="00C131CA">
          <w:rPr>
            <w:bCs/>
            <w:rtl/>
            <w:lang w:eastAsia="zh-TW"/>
          </w:rPr>
          <w:t xml:space="preserve">وفي هذا السياق، تدعو اللجنة الدولة الطرف إلى إعلامها بما لديها من خطط لتنفيذ بعض التوصيات المتبقية الواردة في الملاحظات الختامية أو </w:t>
        </w:r>
        <w:r w:rsidR="00F76B4B" w:rsidRPr="00C131CA">
          <w:rPr>
            <w:bCs/>
            <w:rtl/>
            <w:lang w:eastAsia="zh-TW"/>
          </w:rPr>
          <w:lastRenderedPageBreak/>
          <w:t xml:space="preserve">جميعها، خلال الفترة المشمولة بالتقرير </w:t>
        </w:r>
        <w:proofErr w:type="gramStart"/>
        <w:r w:rsidR="00F76B4B" w:rsidRPr="00C131CA">
          <w:rPr>
            <w:bCs/>
            <w:rtl/>
            <w:lang w:eastAsia="zh-TW"/>
          </w:rPr>
          <w:t>المقبل.</w:t>
        </w:r>
        <w:r w:rsidR="00F76B4B" w:rsidRPr="00C131CA">
          <w:rPr>
            <w:rFonts w:cs="Times New Roman"/>
            <w:bCs/>
            <w:rtl/>
            <w:lang w:eastAsia="zh-TW"/>
          </w:rPr>
          <w:t>‬</w:t>
        </w:r>
        <w:proofErr w:type="gramEnd"/>
        <w:r w:rsidR="006A4C3E">
          <w:t>‬</w:t>
        </w:r>
        <w:r w:rsidR="00B575F7">
          <w:t>‬</w:t>
        </w:r>
      </w:dir>
    </w:p>
    <w:p w:rsidR="00F76B4B" w:rsidRPr="00C131CA" w:rsidRDefault="00F76B4B" w:rsidP="001636B4">
      <w:pPr>
        <w:pStyle w:val="H23GA"/>
        <w:rPr>
          <w:rtl/>
        </w:rPr>
      </w:pPr>
      <w:r w:rsidRPr="00C131CA">
        <w:rPr>
          <w:rtl/>
        </w:rPr>
        <w:tab/>
      </w:r>
      <w:r w:rsidRPr="00C131CA">
        <w:rPr>
          <w:rtl/>
        </w:rPr>
        <w:tab/>
        <w:t>مسائل أخرى</w:t>
      </w:r>
    </w:p>
    <w:p w:rsidR="00F76B4B" w:rsidRPr="00C131CA" w:rsidRDefault="001636B4" w:rsidP="001636B4">
      <w:pPr>
        <w:pStyle w:val="SingleTxtGA"/>
        <w:rPr>
          <w:b/>
          <w:bCs/>
          <w:rtl/>
        </w:rPr>
      </w:pPr>
      <w:r w:rsidRPr="00C131CA">
        <w:rPr>
          <w:rtl/>
        </w:rPr>
        <w:t>٤٤-</w:t>
      </w:r>
      <w:r w:rsidRPr="00C131CA">
        <w:rPr>
          <w:rtl/>
        </w:rPr>
        <w:tab/>
      </w:r>
      <w:r w:rsidR="00F76B4B" w:rsidRPr="00C131CA">
        <w:rPr>
          <w:b/>
          <w:bCs/>
          <w:rtl/>
        </w:rPr>
        <w:t>توصي اللجنة بأن تنظر الدولة الطرف في إصدار الإعلانين المنصوص عليهما في المادتين 21 و22 من الاتفاقية، والاعتراف بذلك باختصاص اللجنة في تلقي البلاغات الواردة من الأفراد الخاضعين لولايتها القضائية والنظر فيها.</w:t>
      </w:r>
      <w:r w:rsidR="00F76B4B" w:rsidRPr="00C131CA">
        <w:rPr>
          <w:rFonts w:cs="Times New Roman"/>
          <w:b/>
          <w:bCs/>
          <w:rtl/>
        </w:rPr>
        <w:t>‬</w:t>
      </w:r>
    </w:p>
    <w:p w:rsidR="00F76B4B" w:rsidRPr="00C131CA" w:rsidRDefault="001636B4" w:rsidP="00F76B4B">
      <w:pPr>
        <w:pStyle w:val="SingleTxtGA"/>
        <w:rPr>
          <w:bCs/>
          <w:rtl/>
          <w:lang w:eastAsia="zh-TW"/>
        </w:rPr>
      </w:pPr>
      <w:r w:rsidRPr="00C131CA">
        <w:rPr>
          <w:b/>
          <w:rtl/>
          <w:lang w:eastAsia="zh-TW"/>
        </w:rPr>
        <w:t>٤٥-</w:t>
      </w:r>
      <w:r w:rsidRPr="00C131CA">
        <w:rPr>
          <w:b/>
          <w:rtl/>
          <w:lang w:eastAsia="zh-TW"/>
        </w:rPr>
        <w:tab/>
      </w:r>
      <w:r w:rsidR="00F76B4B" w:rsidRPr="00C131CA">
        <w:rPr>
          <w:bCs/>
          <w:rtl/>
          <w:lang w:eastAsia="zh-TW"/>
        </w:rPr>
        <w:t>وتدعو اللجنة الدولة الطرف إلى التصديق على معاهدات الأمم المتحدة الأساسية لحقوق الإنسان التي لم تنضم إليها بعد.</w:t>
      </w:r>
    </w:p>
    <w:p w:rsidR="00F76B4B" w:rsidRPr="00C131CA" w:rsidRDefault="001636B4" w:rsidP="00F76B4B">
      <w:pPr>
        <w:pStyle w:val="SingleTxtGA"/>
        <w:rPr>
          <w:bCs/>
          <w:rtl/>
          <w:lang w:eastAsia="zh-TW"/>
        </w:rPr>
      </w:pPr>
      <w:r w:rsidRPr="00C131CA">
        <w:rPr>
          <w:b/>
          <w:rtl/>
          <w:lang w:eastAsia="zh-TW"/>
        </w:rPr>
        <w:t>٤٦-</w:t>
      </w:r>
      <w:r w:rsidRPr="00C131CA">
        <w:rPr>
          <w:b/>
          <w:rtl/>
          <w:lang w:eastAsia="zh-TW"/>
        </w:rPr>
        <w:tab/>
      </w:r>
      <w:r w:rsidR="00F76B4B" w:rsidRPr="00C131CA">
        <w:rPr>
          <w:bCs/>
          <w:rtl/>
          <w:lang w:eastAsia="zh-TW"/>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p>
    <w:p w:rsidR="00F76B4B" w:rsidRPr="00C131CA" w:rsidRDefault="001636B4" w:rsidP="001636B4">
      <w:pPr>
        <w:pStyle w:val="SingleTxtGA"/>
        <w:rPr>
          <w:bCs/>
          <w:rtl/>
          <w:lang w:eastAsia="zh-TW" w:bidi="ar-DZ"/>
        </w:rPr>
      </w:pPr>
      <w:r w:rsidRPr="00C131CA">
        <w:rPr>
          <w:b/>
          <w:rtl/>
          <w:lang w:eastAsia="zh-TW"/>
        </w:rPr>
        <w:lastRenderedPageBreak/>
        <w:t>٤٧-</w:t>
      </w:r>
      <w:r w:rsidRPr="00C131CA">
        <w:tab/>
      </w:r>
      <w:r w:rsidR="00F76B4B" w:rsidRPr="00C131CA">
        <w:rPr>
          <w:bCs/>
          <w:rtl/>
          <w:lang w:eastAsia="zh-TW"/>
        </w:rPr>
        <w:t>والدولة الطرف مدعوة إلى تقديم تقريرها الدوري الخامس بحلول 6 كانون الأول/ديسمبر 2021. ولهذا الغرض، وبما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الخامس بموجب المادة 19 من الاتفاقية.</w:t>
      </w:r>
      <w:r w:rsidR="00F76B4B" w:rsidRPr="00C131CA">
        <w:rPr>
          <w:bCs/>
        </w:rPr>
        <w:t>‬</w:t>
      </w:r>
    </w:p>
    <w:p w:rsidR="001636B4" w:rsidRPr="00C131CA" w:rsidRDefault="001636B4" w:rsidP="001636B4">
      <w:pPr>
        <w:spacing w:before="120"/>
        <w:jc w:val="center"/>
        <w:rPr>
          <w:u w:val="single"/>
          <w:rtl/>
          <w:lang w:eastAsia="zh-TW"/>
        </w:rPr>
      </w:pPr>
      <w:r w:rsidRPr="00C131CA">
        <w:rPr>
          <w:u w:val="single"/>
          <w:rtl/>
          <w:lang w:eastAsia="zh-TW" w:bidi="ar-DZ"/>
        </w:rPr>
        <w:tab/>
      </w:r>
      <w:r w:rsidRPr="00C131CA">
        <w:rPr>
          <w:u w:val="single"/>
          <w:rtl/>
          <w:lang w:eastAsia="zh-TW" w:bidi="ar-DZ"/>
        </w:rPr>
        <w:tab/>
      </w:r>
      <w:r w:rsidRPr="00C131CA">
        <w:rPr>
          <w:u w:val="single"/>
          <w:rtl/>
          <w:lang w:eastAsia="zh-TW" w:bidi="ar-DZ"/>
        </w:rPr>
        <w:tab/>
      </w:r>
    </w:p>
    <w:sectPr w:rsidR="001636B4" w:rsidRPr="00C131CA" w:rsidSect="00F8466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526" w:rsidRPr="002901D9" w:rsidRDefault="001F3526" w:rsidP="002901D9">
      <w:pPr>
        <w:spacing w:after="60" w:line="240" w:lineRule="auto"/>
        <w:rPr>
          <w:i/>
          <w:iCs/>
        </w:rPr>
      </w:pPr>
      <w:r>
        <w:rPr>
          <w:rFonts w:hint="cs"/>
          <w:i/>
          <w:iCs/>
          <w:rtl/>
        </w:rPr>
        <w:t>الحواشي</w:t>
      </w:r>
    </w:p>
  </w:endnote>
  <w:endnote w:type="continuationSeparator" w:id="0">
    <w:p w:rsidR="001F3526" w:rsidRDefault="001F352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6A" w:rsidRPr="00F76B4B" w:rsidRDefault="00F76B4B" w:rsidP="00F76B4B">
    <w:pPr>
      <w:pStyle w:val="Footer"/>
      <w:tabs>
        <w:tab w:val="right" w:pos="9598"/>
      </w:tabs>
      <w:rPr>
        <w:sz w:val="17"/>
      </w:rPr>
    </w:pPr>
    <w:r>
      <w:rPr>
        <w:sz w:val="17"/>
      </w:rPr>
      <w:t>GE.17-23146</w:t>
    </w:r>
    <w:r>
      <w:rPr>
        <w:sz w:val="17"/>
      </w:rPr>
      <w:tab/>
    </w:r>
    <w:r w:rsidRPr="00F76B4B">
      <w:rPr>
        <w:b/>
        <w:sz w:val="18"/>
      </w:rPr>
      <w:fldChar w:fldCharType="begin"/>
    </w:r>
    <w:r w:rsidRPr="00F76B4B">
      <w:rPr>
        <w:b/>
        <w:sz w:val="18"/>
      </w:rPr>
      <w:instrText xml:space="preserve"> PAGE  \* MERGEFORMAT </w:instrText>
    </w:r>
    <w:r w:rsidRPr="00F76B4B">
      <w:rPr>
        <w:b/>
        <w:sz w:val="18"/>
      </w:rPr>
      <w:fldChar w:fldCharType="separate"/>
    </w:r>
    <w:r w:rsidR="00995C5A">
      <w:rPr>
        <w:b/>
        <w:noProof/>
        <w:sz w:val="18"/>
      </w:rPr>
      <w:t>2</w:t>
    </w:r>
    <w:r w:rsidRPr="00F76B4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F76B4B" w:rsidRDefault="00F76B4B" w:rsidP="006959B0">
    <w:pPr>
      <w:pStyle w:val="Footer"/>
      <w:tabs>
        <w:tab w:val="right" w:pos="9599"/>
      </w:tabs>
      <w:jc w:val="left"/>
      <w:rPr>
        <w:b/>
        <w:sz w:val="18"/>
        <w:lang w:val="en-US"/>
      </w:rPr>
    </w:pPr>
    <w:r w:rsidRPr="00F76B4B">
      <w:rPr>
        <w:b/>
        <w:sz w:val="18"/>
        <w:lang w:val="en-US"/>
      </w:rPr>
      <w:fldChar w:fldCharType="begin"/>
    </w:r>
    <w:r w:rsidRPr="00F76B4B">
      <w:rPr>
        <w:b/>
        <w:sz w:val="18"/>
        <w:lang w:val="en-US"/>
      </w:rPr>
      <w:instrText xml:space="preserve"> PAGE  \* MERGEFORMAT </w:instrText>
    </w:r>
    <w:r w:rsidRPr="00F76B4B">
      <w:rPr>
        <w:b/>
        <w:sz w:val="18"/>
        <w:lang w:val="en-US"/>
      </w:rPr>
      <w:fldChar w:fldCharType="separate"/>
    </w:r>
    <w:r w:rsidR="00995C5A">
      <w:rPr>
        <w:b/>
        <w:noProof/>
        <w:sz w:val="18"/>
        <w:lang w:val="en-US"/>
      </w:rPr>
      <w:t>9</w:t>
    </w:r>
    <w:r w:rsidRPr="00F76B4B">
      <w:rPr>
        <w:b/>
        <w:sz w:val="18"/>
        <w:lang w:val="en-US"/>
      </w:rPr>
      <w:fldChar w:fldCharType="end"/>
    </w:r>
    <w:r>
      <w:rPr>
        <w:b/>
        <w:sz w:val="18"/>
        <w:lang w:val="en-US"/>
      </w:rPr>
      <w:tab/>
    </w:r>
    <w:r>
      <w:rPr>
        <w:sz w:val="17"/>
        <w:lang w:val="en-US"/>
      </w:rPr>
      <w:t>GE.17-23146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F8466A" w:rsidP="005A3015">
    <w:pPr>
      <w:pStyle w:val="Footer"/>
      <w:spacing w:before="360"/>
      <w:jc w:val="right"/>
      <w:rPr>
        <w:sz w:val="20"/>
        <w:szCs w:val="20"/>
      </w:rPr>
    </w:pPr>
    <w:r>
      <w:rPr>
        <w:sz w:val="20"/>
        <w:szCs w:val="20"/>
      </w:rPr>
      <w:t>GE.17-23146</w:t>
    </w:r>
    <w:r w:rsidR="00A34EA8">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F8466A" w:rsidRPr="00F8466A" w:rsidRDefault="00F8466A" w:rsidP="00F8466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526" w:rsidRPr="004956DC" w:rsidRDefault="001F3526" w:rsidP="00761849">
      <w:pPr>
        <w:pStyle w:val="Footer"/>
        <w:bidi/>
        <w:spacing w:after="80" w:line="200" w:lineRule="exact"/>
        <w:ind w:left="680"/>
      </w:pPr>
      <w:r>
        <w:rPr>
          <w:rtl/>
        </w:rPr>
        <w:t>__________</w:t>
      </w:r>
    </w:p>
  </w:footnote>
  <w:footnote w:type="continuationSeparator" w:id="0">
    <w:p w:rsidR="001F3526" w:rsidRDefault="001F3526" w:rsidP="00656392">
      <w:pPr>
        <w:spacing w:line="240" w:lineRule="auto"/>
      </w:pPr>
      <w:r>
        <w:continuationSeparator/>
      </w:r>
    </w:p>
  </w:footnote>
  <w:footnote w:id="1">
    <w:p w:rsidR="00F76B4B" w:rsidRPr="00806D07" w:rsidRDefault="00F76B4B" w:rsidP="00F76B4B">
      <w:pPr>
        <w:pStyle w:val="FootnoteText"/>
        <w:spacing w:after="60" w:line="300" w:lineRule="exact"/>
        <w:ind w:left="1247" w:right="1247" w:hanging="567"/>
        <w:textDirection w:val="tbRlV"/>
        <w:rPr>
          <w:sz w:val="18"/>
          <w:szCs w:val="26"/>
          <w:rtl/>
          <w:lang w:eastAsia="zh-TW"/>
        </w:rPr>
      </w:pPr>
      <w:r w:rsidRPr="00806D07">
        <w:rPr>
          <w:sz w:val="18"/>
          <w:szCs w:val="26"/>
          <w:rtl/>
          <w:lang w:eastAsia="zh-TW"/>
        </w:rPr>
        <w:t>*</w:t>
      </w:r>
      <w:r w:rsidRPr="00806D07">
        <w:rPr>
          <w:sz w:val="18"/>
          <w:szCs w:val="26"/>
          <w:rtl/>
          <w:lang w:eastAsia="zh-TW"/>
        </w:rPr>
        <w:tab/>
        <w:t>اعتمدتها اللجنة في دورتها الثانية والستين (6 تشرين الثاني/نوفمبر</w:t>
      </w:r>
      <w:r w:rsidR="007B16C1">
        <w:rPr>
          <w:rFonts w:hint="cs"/>
          <w:sz w:val="18"/>
          <w:szCs w:val="26"/>
          <w:rtl/>
          <w:lang w:eastAsia="zh-TW"/>
        </w:rPr>
        <w:t xml:space="preserve"> </w:t>
      </w:r>
      <w:r w:rsidRPr="00806D07">
        <w:rPr>
          <w:sz w:val="18"/>
          <w:szCs w:val="26"/>
          <w:rtl/>
          <w:lang w:eastAsia="zh-TW"/>
        </w:rPr>
        <w:t>-</w:t>
      </w:r>
      <w:r w:rsidR="007B16C1">
        <w:rPr>
          <w:rFonts w:hint="cs"/>
          <w:sz w:val="18"/>
          <w:szCs w:val="26"/>
          <w:rtl/>
          <w:lang w:eastAsia="zh-TW"/>
        </w:rPr>
        <w:t xml:space="preserve"> </w:t>
      </w:r>
      <w:r w:rsidRPr="00806D07">
        <w:rPr>
          <w:sz w:val="18"/>
          <w:szCs w:val="26"/>
          <w:rtl/>
          <w:lang w:eastAsia="zh-TW"/>
        </w:rPr>
        <w:t>6 كانون الأول/ديسمبر 2017).</w:t>
      </w:r>
      <w:bookmarkStart w:id="1" w:name="hit1"/>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6A" w:rsidRPr="00F76B4B" w:rsidRDefault="00F76B4B" w:rsidP="00F76B4B">
    <w:pPr>
      <w:pStyle w:val="Header"/>
      <w:jc w:val="right"/>
    </w:pPr>
    <w:r w:rsidRPr="00F76B4B">
      <w:t>CAT/C/MUS/CO/4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466A" w:rsidRPr="00F76B4B" w:rsidRDefault="00F76B4B" w:rsidP="00F76B4B">
    <w:pPr>
      <w:pStyle w:val="Header"/>
      <w:jc w:val="left"/>
    </w:pPr>
    <w:r w:rsidRPr="00F76B4B">
      <w:t>CAT/C/MUS/CO/4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F3526"/>
    <w:rsid w:val="000076D5"/>
    <w:rsid w:val="00043663"/>
    <w:rsid w:val="000504AC"/>
    <w:rsid w:val="000505CF"/>
    <w:rsid w:val="000A2113"/>
    <w:rsid w:val="000D701C"/>
    <w:rsid w:val="000E2A71"/>
    <w:rsid w:val="00107F36"/>
    <w:rsid w:val="00154A0D"/>
    <w:rsid w:val="00160263"/>
    <w:rsid w:val="001636B4"/>
    <w:rsid w:val="00167825"/>
    <w:rsid w:val="0017308F"/>
    <w:rsid w:val="00181F96"/>
    <w:rsid w:val="001A1371"/>
    <w:rsid w:val="001B346A"/>
    <w:rsid w:val="001E1CAD"/>
    <w:rsid w:val="001E290D"/>
    <w:rsid w:val="001F3526"/>
    <w:rsid w:val="002144FA"/>
    <w:rsid w:val="0023469A"/>
    <w:rsid w:val="00243C8A"/>
    <w:rsid w:val="002666BF"/>
    <w:rsid w:val="00267A0E"/>
    <w:rsid w:val="002901D9"/>
    <w:rsid w:val="002976C2"/>
    <w:rsid w:val="003260FF"/>
    <w:rsid w:val="0034021E"/>
    <w:rsid w:val="00343D95"/>
    <w:rsid w:val="00374341"/>
    <w:rsid w:val="00384DA7"/>
    <w:rsid w:val="003D1062"/>
    <w:rsid w:val="00420D7B"/>
    <w:rsid w:val="00450B21"/>
    <w:rsid w:val="00453B63"/>
    <w:rsid w:val="00455780"/>
    <w:rsid w:val="004956DC"/>
    <w:rsid w:val="004B0A1C"/>
    <w:rsid w:val="004D298E"/>
    <w:rsid w:val="00524792"/>
    <w:rsid w:val="0054472E"/>
    <w:rsid w:val="005662A9"/>
    <w:rsid w:val="005827D4"/>
    <w:rsid w:val="0059622A"/>
    <w:rsid w:val="005A3015"/>
    <w:rsid w:val="005C5878"/>
    <w:rsid w:val="005C63F1"/>
    <w:rsid w:val="005C7CEA"/>
    <w:rsid w:val="005D3C0B"/>
    <w:rsid w:val="005E5217"/>
    <w:rsid w:val="005F0FA4"/>
    <w:rsid w:val="005F30EE"/>
    <w:rsid w:val="00600E0E"/>
    <w:rsid w:val="0060473A"/>
    <w:rsid w:val="00656392"/>
    <w:rsid w:val="006646E9"/>
    <w:rsid w:val="0068781D"/>
    <w:rsid w:val="006959B0"/>
    <w:rsid w:val="006A4C3E"/>
    <w:rsid w:val="006B3E27"/>
    <w:rsid w:val="006B6507"/>
    <w:rsid w:val="006C104C"/>
    <w:rsid w:val="00733704"/>
    <w:rsid w:val="00753B5B"/>
    <w:rsid w:val="00761849"/>
    <w:rsid w:val="0078071A"/>
    <w:rsid w:val="007B16C1"/>
    <w:rsid w:val="00806D07"/>
    <w:rsid w:val="00817373"/>
    <w:rsid w:val="00826ADC"/>
    <w:rsid w:val="00852A9A"/>
    <w:rsid w:val="00893A8A"/>
    <w:rsid w:val="008F49E1"/>
    <w:rsid w:val="0090370F"/>
    <w:rsid w:val="009269D2"/>
    <w:rsid w:val="00942135"/>
    <w:rsid w:val="009521B0"/>
    <w:rsid w:val="00977815"/>
    <w:rsid w:val="00981C12"/>
    <w:rsid w:val="00995C5A"/>
    <w:rsid w:val="009A7E9F"/>
    <w:rsid w:val="009E5018"/>
    <w:rsid w:val="00A12B37"/>
    <w:rsid w:val="00A34EA8"/>
    <w:rsid w:val="00A67AF5"/>
    <w:rsid w:val="00A73AFE"/>
    <w:rsid w:val="00A94CA3"/>
    <w:rsid w:val="00AB5786"/>
    <w:rsid w:val="00AB6758"/>
    <w:rsid w:val="00B13763"/>
    <w:rsid w:val="00B30007"/>
    <w:rsid w:val="00B477A4"/>
    <w:rsid w:val="00B54045"/>
    <w:rsid w:val="00C131CA"/>
    <w:rsid w:val="00C438D7"/>
    <w:rsid w:val="00C81B50"/>
    <w:rsid w:val="00C87F1F"/>
    <w:rsid w:val="00CD1801"/>
    <w:rsid w:val="00D10EF1"/>
    <w:rsid w:val="00D42810"/>
    <w:rsid w:val="00D914A7"/>
    <w:rsid w:val="00DC1D29"/>
    <w:rsid w:val="00DD13C3"/>
    <w:rsid w:val="00DD596E"/>
    <w:rsid w:val="00DD621E"/>
    <w:rsid w:val="00DF0575"/>
    <w:rsid w:val="00E70E04"/>
    <w:rsid w:val="00E76499"/>
    <w:rsid w:val="00EC05A7"/>
    <w:rsid w:val="00EC4B6B"/>
    <w:rsid w:val="00EF1EE5"/>
    <w:rsid w:val="00F763B4"/>
    <w:rsid w:val="00F76B4B"/>
    <w:rsid w:val="00F8466A"/>
    <w:rsid w:val="00F900C3"/>
    <w:rsid w:val="00FA3D7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8D54DDE6-79E2-4627-9827-23B24404B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F76B4B"/>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F76B4B"/>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H23G">
    <w:name w:val="_ H_2/3_G"/>
    <w:basedOn w:val="Normal"/>
    <w:next w:val="Normal"/>
    <w:rsid w:val="00F76B4B"/>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link w:val="SingleTxtGChar"/>
    <w:rsid w:val="00F76B4B"/>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locked/>
    <w:rsid w:val="00F76B4B"/>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907248">
      <w:bodyDiv w:val="1"/>
      <w:marLeft w:val="0"/>
      <w:marRight w:val="0"/>
      <w:marTop w:val="0"/>
      <w:marBottom w:val="0"/>
      <w:divBdr>
        <w:top w:val="none" w:sz="0" w:space="0" w:color="auto"/>
        <w:left w:val="none" w:sz="0" w:space="0" w:color="auto"/>
        <w:bottom w:val="none" w:sz="0" w:space="0" w:color="auto"/>
        <w:right w:val="none" w:sz="0" w:space="0" w:color="auto"/>
      </w:divBdr>
    </w:div>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6AD5B-A97E-45A9-A253-9B6D81DA2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2702</Words>
  <Characters>15403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CAT/C/MUS/CO/4</vt:lpstr>
    </vt:vector>
  </TitlesOfParts>
  <Company>DCM</Company>
  <LinksUpToDate>false</LinksUpToDate>
  <CharactersWithSpaces>18069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CAT/C/MUS/CO/4</dc:title>
  <dc:subject>GE.1723146A</dc:subject>
  <dc:creator>Jamela CHEDAD/AAL</dc:creator>
  <cp:keywords>ODS No.1736682A</cp:keywords>
  <dc:description>Distribution: General_x000d_
Original: English_x000d_
Date: 22 December 2017</dc:description>
  <cp:lastModifiedBy>Generic Tpsara</cp:lastModifiedBy>
  <cp:revision>2</cp:revision>
  <cp:lastPrinted>2018-01-03T11:05:00Z</cp:lastPrinted>
  <dcterms:created xsi:type="dcterms:W3CDTF">2018-01-03T15:21:00Z</dcterms:created>
  <dcterms:modified xsi:type="dcterms:W3CDTF">2018-01-03T15:21:00Z</dcterms:modified>
  <cp:category>Final</cp:category>
</cp:coreProperties>
</file>