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052" w:rsidRDefault="00246052" w:rsidP="00246052">
      <w:pPr>
        <w:spacing w:line="60" w:lineRule="exact"/>
        <w:rPr>
          <w:color w:val="010000"/>
          <w:sz w:val="6"/>
        </w:rPr>
        <w:sectPr w:rsidR="00246052" w:rsidSect="002460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8390E" w:rsidRPr="009858C2" w:rsidRDefault="00F8390E" w:rsidP="00F8390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8390E">
        <w:rPr>
          <w:w w:val="100"/>
        </w:rPr>
        <w:t>Комитет по ликвидации дискриминации</w:t>
      </w:r>
      <w:r w:rsidRPr="00F8390E">
        <w:rPr>
          <w:w w:val="100"/>
        </w:rPr>
        <w:br/>
        <w:t>в отношении женщин</w:t>
      </w:r>
    </w:p>
    <w:p w:rsidR="00F8390E" w:rsidRPr="009858C2" w:rsidRDefault="00F8390E" w:rsidP="00F8390E">
      <w:pPr>
        <w:pStyle w:val="SingleTxt"/>
        <w:spacing w:after="0" w:line="120" w:lineRule="exact"/>
        <w:rPr>
          <w:sz w:val="10"/>
        </w:rPr>
      </w:pPr>
    </w:p>
    <w:p w:rsidR="00F8390E" w:rsidRPr="009858C2" w:rsidRDefault="00F8390E" w:rsidP="00F8390E">
      <w:pPr>
        <w:pStyle w:val="SingleTxt"/>
        <w:spacing w:after="0" w:line="120" w:lineRule="exact"/>
        <w:rPr>
          <w:sz w:val="10"/>
        </w:rPr>
      </w:pPr>
    </w:p>
    <w:p w:rsidR="00F8390E" w:rsidRPr="009858C2" w:rsidRDefault="00F8390E" w:rsidP="00F8390E">
      <w:pPr>
        <w:pStyle w:val="SingleTxt"/>
        <w:spacing w:after="0" w:line="120" w:lineRule="exact"/>
        <w:rPr>
          <w:sz w:val="10"/>
        </w:rPr>
      </w:pPr>
    </w:p>
    <w:p w:rsidR="00F8390E" w:rsidRPr="00F8390E" w:rsidRDefault="00F8390E" w:rsidP="00F839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Заключительные замечания по третьему периодическому докладу Бахрейна</w:t>
      </w:r>
      <w:r w:rsidRPr="00F8390E">
        <w:rPr>
          <w:b w:val="0"/>
          <w:w w:val="100"/>
          <w:sz w:val="20"/>
          <w:vertAlign w:val="superscript"/>
          <w:lang w:eastAsia="ru-RU"/>
        </w:rPr>
        <w:footnoteReference w:customMarkFollows="1" w:id="1"/>
        <w:t>*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1.</w:t>
      </w:r>
      <w:r w:rsidRPr="00F8390E">
        <w:rPr>
          <w:w w:val="100"/>
        </w:rPr>
        <w:tab/>
        <w:t>Комитет рассмотрел третий периодический доклад Бахрейна (</w:t>
      </w:r>
      <w:hyperlink r:id="rId14" w:history="1">
        <w:r w:rsidRPr="00F8390E">
          <w:rPr>
            <w:rStyle w:val="Hyperlink"/>
            <w:w w:val="100"/>
            <w:lang w:val="en-GB"/>
          </w:rPr>
          <w:t>CEDAW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C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BHR</w:t>
        </w:r>
        <w:r w:rsidRPr="00F8390E">
          <w:rPr>
            <w:rStyle w:val="Hyperlink"/>
            <w:w w:val="100"/>
          </w:rPr>
          <w:t>/3</w:t>
        </w:r>
      </w:hyperlink>
      <w:r w:rsidRPr="00F8390E">
        <w:rPr>
          <w:w w:val="100"/>
        </w:rPr>
        <w:t xml:space="preserve">) на своих 1187-м и 1188-м заседаниях 11 и 12 февраля 2014 года (см. </w:t>
      </w:r>
      <w:hyperlink r:id="rId15" w:history="1">
        <w:r w:rsidRPr="00F8390E">
          <w:rPr>
            <w:rStyle w:val="Hyperlink"/>
            <w:w w:val="100"/>
            <w:lang w:val="en-GB"/>
          </w:rPr>
          <w:t>CEDAW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C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SR</w:t>
        </w:r>
        <w:r w:rsidRPr="00F8390E">
          <w:rPr>
            <w:rStyle w:val="Hyperlink"/>
            <w:w w:val="100"/>
          </w:rPr>
          <w:t>.1187</w:t>
        </w:r>
      </w:hyperlink>
      <w:r w:rsidRPr="00F8390E">
        <w:rPr>
          <w:w w:val="100"/>
        </w:rPr>
        <w:t xml:space="preserve"> и 1188). Перечень тем и вопросов Комитета с</w:t>
      </w:r>
      <w:r w:rsidRPr="00F8390E">
        <w:rPr>
          <w:w w:val="100"/>
        </w:rPr>
        <w:t>о</w:t>
      </w:r>
      <w:r w:rsidRPr="00F8390E">
        <w:rPr>
          <w:w w:val="100"/>
        </w:rPr>
        <w:t xml:space="preserve">держится в документе </w:t>
      </w:r>
      <w:hyperlink r:id="rId16" w:history="1">
        <w:r w:rsidRPr="00F8390E">
          <w:rPr>
            <w:rStyle w:val="Hyperlink"/>
            <w:w w:val="100"/>
            <w:lang w:val="en-GB"/>
          </w:rPr>
          <w:t>CEDAW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C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BHR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Q</w:t>
        </w:r>
        <w:r w:rsidRPr="00F8390E">
          <w:rPr>
            <w:rStyle w:val="Hyperlink"/>
            <w:w w:val="100"/>
          </w:rPr>
          <w:t>/3</w:t>
        </w:r>
      </w:hyperlink>
      <w:r w:rsidRPr="00F8390E">
        <w:rPr>
          <w:w w:val="100"/>
        </w:rPr>
        <w:t xml:space="preserve">, а ответы правительства Бахрейна – в документе </w:t>
      </w:r>
      <w:hyperlink r:id="rId17" w:history="1">
        <w:r w:rsidRPr="00F8390E">
          <w:rPr>
            <w:rStyle w:val="Hyperlink"/>
            <w:w w:val="100"/>
            <w:lang w:val="en-GB"/>
          </w:rPr>
          <w:t>CEDAW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C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BHR</w:t>
        </w:r>
        <w:r w:rsidRPr="00F8390E">
          <w:rPr>
            <w:rStyle w:val="Hyperlink"/>
            <w:w w:val="100"/>
          </w:rPr>
          <w:t>/</w:t>
        </w:r>
        <w:r w:rsidRPr="00F8390E">
          <w:rPr>
            <w:rStyle w:val="Hyperlink"/>
            <w:w w:val="100"/>
            <w:lang w:val="en-GB"/>
          </w:rPr>
          <w:t>Q</w:t>
        </w:r>
        <w:r w:rsidRPr="00F8390E">
          <w:rPr>
            <w:rStyle w:val="Hyperlink"/>
            <w:w w:val="100"/>
          </w:rPr>
          <w:t>/3/</w:t>
        </w:r>
        <w:r w:rsidRPr="00F8390E">
          <w:rPr>
            <w:rStyle w:val="Hyperlink"/>
            <w:w w:val="100"/>
            <w:lang w:val="en-GB"/>
          </w:rPr>
          <w:t>Add</w:t>
        </w:r>
        <w:r w:rsidRPr="00F8390E">
          <w:rPr>
            <w:rStyle w:val="Hyperlink"/>
            <w:w w:val="100"/>
          </w:rPr>
          <w:t>.1</w:t>
        </w:r>
      </w:hyperlink>
      <w:r w:rsidRPr="00F8390E">
        <w:rPr>
          <w:w w:val="100"/>
        </w:rPr>
        <w:t>.</w:t>
      </w:r>
    </w:p>
    <w:p w:rsidR="00F8390E" w:rsidRPr="00F8390E" w:rsidRDefault="00F8390E" w:rsidP="00F83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lang w:eastAsia="ru-RU"/>
        </w:rPr>
      </w:pPr>
    </w:p>
    <w:p w:rsidR="00F8390E" w:rsidRPr="00F8390E" w:rsidRDefault="00F8390E" w:rsidP="00F83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lang w:eastAsia="ru-RU"/>
        </w:rPr>
      </w:pPr>
    </w:p>
    <w:p w:rsidR="00F8390E" w:rsidRPr="00F8390E" w:rsidRDefault="00F8390E" w:rsidP="00F83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val="en-GB" w:eastAsia="ru-RU"/>
        </w:rPr>
        <w:t>A</w:t>
      </w:r>
      <w:r w:rsidRPr="00F8390E">
        <w:rPr>
          <w:w w:val="100"/>
          <w:lang w:eastAsia="ru-RU"/>
        </w:rPr>
        <w:t>.</w:t>
      </w:r>
      <w:r w:rsidRPr="00F8390E">
        <w:rPr>
          <w:w w:val="100"/>
          <w:lang w:eastAsia="ru-RU"/>
        </w:rPr>
        <w:tab/>
        <w:t>Введение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2.</w:t>
      </w:r>
      <w:r w:rsidRPr="00F8390E">
        <w:rPr>
          <w:w w:val="100"/>
        </w:rPr>
        <w:tab/>
        <w:t>Комитет приветствует третий периодический доклад Бахрейна, в котором были учтены его предыдущие рекомендации. Комитет выражает свою призн</w:t>
      </w:r>
      <w:r w:rsidRPr="00F8390E">
        <w:rPr>
          <w:w w:val="100"/>
        </w:rPr>
        <w:t>а</w:t>
      </w:r>
      <w:r w:rsidRPr="00F8390E">
        <w:rPr>
          <w:w w:val="100"/>
        </w:rPr>
        <w:t>тельность государству-участнику за его письменные ответы на перечень тем и вопросов, поднятых предсессионной рабочей группой. Он приветствует устное выступление и дальнейшие разъяснения, представленные в ответ на вопросы, з</w:t>
      </w:r>
      <w:r w:rsidRPr="00F8390E">
        <w:rPr>
          <w:w w:val="100"/>
        </w:rPr>
        <w:t>а</w:t>
      </w:r>
      <w:r w:rsidRPr="00F8390E">
        <w:rPr>
          <w:w w:val="100"/>
        </w:rPr>
        <w:t xml:space="preserve">данные Комитетом в ходе диалога. 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3.</w:t>
      </w:r>
      <w:r w:rsidRPr="00F8390E">
        <w:rPr>
          <w:w w:val="100"/>
        </w:rPr>
        <w:tab/>
        <w:t>Комитет выражает признательность государству-участнику за направление делегации высокого уровня, возглавляемой заместителем Председателя Верхо</w:t>
      </w:r>
      <w:r w:rsidRPr="00F8390E">
        <w:rPr>
          <w:w w:val="100"/>
        </w:rPr>
        <w:t>в</w:t>
      </w:r>
      <w:r w:rsidRPr="00F8390E">
        <w:rPr>
          <w:w w:val="100"/>
        </w:rPr>
        <w:t>ного совета по делам женщин Мариам аль-Халифа и включающей экспертов с</w:t>
      </w:r>
      <w:r w:rsidRPr="00F8390E">
        <w:rPr>
          <w:w w:val="100"/>
        </w:rPr>
        <w:t>о</w:t>
      </w:r>
      <w:r w:rsidRPr="00F8390E">
        <w:rPr>
          <w:w w:val="100"/>
        </w:rPr>
        <w:t>ответствующих министерств, парламента и судебной власти, участвующих в ре</w:t>
      </w:r>
      <w:r w:rsidRPr="00F8390E">
        <w:rPr>
          <w:w w:val="100"/>
        </w:rPr>
        <w:t>а</w:t>
      </w:r>
      <w:r w:rsidRPr="00F8390E">
        <w:rPr>
          <w:w w:val="100"/>
        </w:rPr>
        <w:t>лизации положений Конвенции. Комитет высоко оценивает конструктивный ди</w:t>
      </w:r>
      <w:r w:rsidRPr="00F8390E">
        <w:rPr>
          <w:w w:val="100"/>
        </w:rPr>
        <w:t>а</w:t>
      </w:r>
      <w:r w:rsidRPr="00F8390E">
        <w:rPr>
          <w:w w:val="100"/>
        </w:rPr>
        <w:t>лог, состоявшийся между делегацией и Комитетом.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val="en-GB" w:eastAsia="ru-RU"/>
        </w:rPr>
        <w:t>B</w:t>
      </w:r>
      <w:r w:rsidRPr="00F8390E">
        <w:rPr>
          <w:w w:val="100"/>
          <w:lang w:eastAsia="ru-RU"/>
        </w:rPr>
        <w:t>.</w:t>
      </w:r>
      <w:r w:rsidRPr="00F8390E">
        <w:rPr>
          <w:w w:val="100"/>
          <w:lang w:eastAsia="ru-RU"/>
        </w:rPr>
        <w:tab/>
        <w:t>Позитивные аспекты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4.</w:t>
      </w:r>
      <w:r w:rsidRPr="00F8390E">
        <w:rPr>
          <w:w w:val="100"/>
        </w:rPr>
        <w:tab/>
        <w:t>Комитет приветствует прогресс, достигнутый с момента рассмотрения в 2008 году объединенных первоначального и второго периодических докладов государства-участника (</w:t>
      </w:r>
      <w:hyperlink r:id="rId18" w:history="1"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BHR</w:t>
        </w:r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/2</w:t>
        </w:r>
      </w:hyperlink>
      <w:r w:rsidRPr="00F8390E">
        <w:rPr>
          <w:w w:val="100"/>
        </w:rPr>
        <w:t xml:space="preserve"> и </w:t>
      </w:r>
      <w:r w:rsidRPr="00F8390E">
        <w:rPr>
          <w:w w:val="100"/>
          <w:lang w:val="en-GB"/>
        </w:rPr>
        <w:t>Add</w:t>
      </w:r>
      <w:r w:rsidRPr="00F8390E">
        <w:rPr>
          <w:w w:val="100"/>
        </w:rPr>
        <w:t>.1) при проведении законодател</w:t>
      </w:r>
      <w:r w:rsidRPr="00F8390E">
        <w:rPr>
          <w:w w:val="100"/>
        </w:rPr>
        <w:t>ь</w:t>
      </w:r>
      <w:r w:rsidRPr="00F8390E">
        <w:rPr>
          <w:w w:val="100"/>
        </w:rPr>
        <w:t xml:space="preserve">ных реформ, в частности принятие: </w:t>
      </w:r>
    </w:p>
    <w:p w:rsidR="00F8390E" w:rsidRPr="00F8390E" w:rsidRDefault="00F8390E" w:rsidP="00F8390E">
      <w:pPr>
        <w:pStyle w:val="SingleTxt"/>
        <w:rPr>
          <w:w w:val="100"/>
        </w:rPr>
      </w:pPr>
      <w:r>
        <w:rPr>
          <w:w w:val="100"/>
        </w:rPr>
        <w:br w:type="page"/>
      </w:r>
      <w:r w:rsidRPr="00F8390E">
        <w:rPr>
          <w:w w:val="100"/>
        </w:rPr>
        <w:tab/>
      </w:r>
      <w:r w:rsidRPr="00F8390E">
        <w:rPr>
          <w:w w:val="100"/>
          <w:lang w:val="en-GB"/>
        </w:rPr>
        <w:t>a</w:t>
      </w:r>
      <w:r w:rsidRPr="00F8390E">
        <w:rPr>
          <w:w w:val="100"/>
        </w:rPr>
        <w:t>)</w:t>
      </w:r>
      <w:r w:rsidRPr="00F8390E">
        <w:rPr>
          <w:w w:val="100"/>
        </w:rPr>
        <w:tab/>
        <w:t xml:space="preserve">Закона № </w:t>
      </w:r>
      <w:hyperlink r:id="rId19" w:history="1"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36/201</w:t>
        </w:r>
      </w:hyperlink>
      <w:r w:rsidRPr="00F8390E">
        <w:rPr>
          <w:w w:val="100"/>
        </w:rPr>
        <w:t>2, регулирующего вопросы труда в частном секторе;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Королевского указа № </w:t>
      </w:r>
      <w:hyperlink r:id="rId20" w:history="1"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46/200</w:t>
        </w:r>
      </w:hyperlink>
      <w:r w:rsidRPr="00F8390E">
        <w:rPr>
          <w:rFonts w:eastAsia="Times New Roman"/>
          <w:spacing w:val="0"/>
          <w:w w:val="100"/>
          <w:kern w:val="0"/>
          <w:szCs w:val="20"/>
        </w:rPr>
        <w:t>9 о создании национального учреждения по правам человека и Королевского указа № </w:t>
      </w:r>
      <w:hyperlink r:id="rId21" w:history="1"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28/201</w:t>
        </w:r>
      </w:hyperlink>
      <w:r w:rsidRPr="00F8390E">
        <w:rPr>
          <w:rFonts w:eastAsia="Times New Roman"/>
          <w:spacing w:val="0"/>
          <w:w w:val="100"/>
          <w:kern w:val="0"/>
          <w:szCs w:val="20"/>
        </w:rPr>
        <w:t xml:space="preserve">2 о внесении некоторых изменений в соответствующие положения; 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 xml:space="preserve">Закона № </w:t>
      </w:r>
      <w:hyperlink r:id="rId22" w:history="1">
        <w:r w:rsidRPr="00F8390E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35/200</w:t>
        </w:r>
      </w:hyperlink>
      <w:r w:rsidRPr="00F8390E">
        <w:rPr>
          <w:rFonts w:eastAsia="Times New Roman"/>
          <w:spacing w:val="0"/>
          <w:w w:val="100"/>
          <w:kern w:val="0"/>
          <w:szCs w:val="20"/>
        </w:rPr>
        <w:t>9, направленного на поддержку детей бахрейнских же</w:t>
      </w:r>
      <w:r w:rsidRPr="00F8390E">
        <w:rPr>
          <w:rFonts w:eastAsia="Times New Roman"/>
          <w:spacing w:val="0"/>
          <w:w w:val="100"/>
          <w:kern w:val="0"/>
          <w:szCs w:val="20"/>
        </w:rPr>
        <w:t>н</w:t>
      </w:r>
      <w:r w:rsidRPr="00F8390E">
        <w:rPr>
          <w:rFonts w:eastAsia="Times New Roman"/>
          <w:spacing w:val="0"/>
          <w:w w:val="100"/>
          <w:kern w:val="0"/>
          <w:szCs w:val="20"/>
        </w:rPr>
        <w:t>щин, находящихся замужем за иностранцами.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>5.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усилия государства-участника по совершенствованию своих институциональных и политических рамок, направленные на скорейшую ли</w:t>
      </w:r>
      <w:r w:rsidRPr="00F8390E">
        <w:rPr>
          <w:rFonts w:eastAsia="Times New Roman"/>
          <w:spacing w:val="0"/>
          <w:w w:val="100"/>
          <w:kern w:val="0"/>
          <w:szCs w:val="20"/>
        </w:rPr>
        <w:t>к</w:t>
      </w:r>
      <w:r w:rsidRPr="00F8390E">
        <w:rPr>
          <w:rFonts w:eastAsia="Times New Roman"/>
          <w:spacing w:val="0"/>
          <w:w w:val="100"/>
          <w:kern w:val="0"/>
          <w:szCs w:val="20"/>
        </w:rPr>
        <w:t xml:space="preserve">видацию дискриминации в отношении женщин и содействие гендерному равенству путем принятия: 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Национального плана по улучшению положения женщин Бахрейна (на 2013–2022 годы) и стратегии его осуществления;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стратегического плана профессионально-технической подготовки на 2008–2014 годы, расширяющего для девочек возможности обучения в нетрадицио</w:t>
      </w:r>
      <w:r w:rsidRPr="00F8390E">
        <w:rPr>
          <w:rFonts w:eastAsia="Times New Roman"/>
          <w:spacing w:val="0"/>
          <w:w w:val="100"/>
          <w:kern w:val="0"/>
          <w:szCs w:val="20"/>
        </w:rPr>
        <w:t>н</w:t>
      </w:r>
      <w:r w:rsidRPr="00F8390E">
        <w:rPr>
          <w:rFonts w:eastAsia="Times New Roman"/>
          <w:spacing w:val="0"/>
          <w:w w:val="100"/>
          <w:kern w:val="0"/>
          <w:szCs w:val="20"/>
        </w:rPr>
        <w:t>ных областях;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 xml:space="preserve">меморандума о взаимопонимании между Верховным советом по делам женщин и Управлением по вопросам информации в целях повышения роли женщин в СМИ (2011 год); 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ab/>
      </w:r>
      <w:r w:rsidRPr="00F8390E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F8390E">
        <w:rPr>
          <w:rFonts w:eastAsia="Times New Roman"/>
          <w:spacing w:val="0"/>
          <w:w w:val="100"/>
          <w:kern w:val="0"/>
          <w:szCs w:val="20"/>
        </w:rPr>
        <w:t>)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Национальной типовой модели учета потребностей женщин в процессе развития (2010 год).</w:t>
      </w:r>
    </w:p>
    <w:p w:rsidR="00F8390E" w:rsidRPr="00F8390E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>6.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ратификацию государством-участником Конвенции о правах инвалидов 22 сентября 2011 года.</w:t>
      </w:r>
    </w:p>
    <w:p w:rsidR="00F8390E" w:rsidRPr="009858C2" w:rsidRDefault="00F8390E" w:rsidP="00F8390E">
      <w:pPr>
        <w:pStyle w:val="SingleTxt"/>
        <w:rPr>
          <w:rFonts w:eastAsia="Times New Roman"/>
          <w:spacing w:val="0"/>
          <w:w w:val="100"/>
          <w:kern w:val="0"/>
          <w:szCs w:val="20"/>
        </w:rPr>
      </w:pPr>
      <w:r w:rsidRPr="00F8390E">
        <w:rPr>
          <w:rFonts w:eastAsia="Times New Roman"/>
          <w:spacing w:val="0"/>
          <w:w w:val="100"/>
          <w:kern w:val="0"/>
          <w:szCs w:val="20"/>
        </w:rPr>
        <w:t>7.</w:t>
      </w:r>
      <w:r w:rsidRPr="00F8390E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выраженную государством-участником готовность п</w:t>
      </w:r>
      <w:r w:rsidRPr="00F8390E">
        <w:rPr>
          <w:rFonts w:eastAsia="Times New Roman"/>
          <w:spacing w:val="0"/>
          <w:w w:val="100"/>
          <w:kern w:val="0"/>
          <w:szCs w:val="20"/>
        </w:rPr>
        <w:t>е</w:t>
      </w:r>
      <w:r w:rsidRPr="00F8390E">
        <w:rPr>
          <w:rFonts w:eastAsia="Times New Roman"/>
          <w:spacing w:val="0"/>
          <w:w w:val="100"/>
          <w:kern w:val="0"/>
          <w:szCs w:val="20"/>
        </w:rPr>
        <w:t>ресмотреть некоторые из своих оговорок в отношении Конвенции с целью их снятия или внесения поправок в их содержание и тот факт, что законопроект по этому в</w:t>
      </w:r>
      <w:r w:rsidRPr="00F8390E">
        <w:rPr>
          <w:rFonts w:eastAsia="Times New Roman"/>
          <w:spacing w:val="0"/>
          <w:w w:val="100"/>
          <w:kern w:val="0"/>
          <w:szCs w:val="20"/>
        </w:rPr>
        <w:t>о</w:t>
      </w:r>
      <w:r w:rsidRPr="00F8390E">
        <w:rPr>
          <w:rFonts w:eastAsia="Times New Roman"/>
          <w:spacing w:val="0"/>
          <w:w w:val="100"/>
          <w:kern w:val="0"/>
          <w:szCs w:val="20"/>
        </w:rPr>
        <w:t>просу был передан на рассмотрение парламента.</w:t>
      </w:r>
    </w:p>
    <w:p w:rsidR="00F8390E" w:rsidRPr="009858C2" w:rsidRDefault="00F8390E" w:rsidP="00F8390E">
      <w:pPr>
        <w:pStyle w:val="SingleTxt"/>
        <w:spacing w:after="0" w:line="120" w:lineRule="exact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9858C2" w:rsidRDefault="00F8390E" w:rsidP="00F8390E">
      <w:pPr>
        <w:pStyle w:val="SingleTxt"/>
        <w:spacing w:after="0" w:line="120" w:lineRule="exact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val="en-GB" w:eastAsia="ru-RU"/>
        </w:rPr>
        <w:t>C</w:t>
      </w:r>
      <w:r w:rsidRPr="00F8390E">
        <w:rPr>
          <w:w w:val="100"/>
          <w:lang w:eastAsia="ru-RU"/>
        </w:rPr>
        <w:t>.</w:t>
      </w:r>
      <w:r w:rsidRPr="00F8390E">
        <w:rPr>
          <w:w w:val="100"/>
          <w:lang w:eastAsia="ru-RU"/>
        </w:rPr>
        <w:tab/>
        <w:t>Основные области, вызывающие обеспокоенность, и</w:t>
      </w:r>
      <w:r w:rsidRPr="00F8390E">
        <w:rPr>
          <w:w w:val="100"/>
          <w:lang w:val="en-US" w:eastAsia="ru-RU"/>
        </w:rPr>
        <w:t> </w:t>
      </w:r>
      <w:r w:rsidRPr="00F8390E">
        <w:rPr>
          <w:w w:val="100"/>
          <w:lang w:eastAsia="ru-RU"/>
        </w:rPr>
        <w:t>рекомендации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Парламент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8.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подчеркивает важнейшую роль законодательной власти в обеспечении полного осуществления Конвенции (см. заявление Комитета о его отношениях с парламентариями, принятое на сорок пятой сессии в 2010 году). Он предлагает парламенту в рамках его мандата предпринять н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обходимые шаги по осуществлению настоящих заключительных замечаний, начиная с сегодняшнего дня и до следующего отчетного периода в соотве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ствии с Конвенцией.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Оговорки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9.</w:t>
      </w:r>
      <w:r w:rsidRPr="00F8390E">
        <w:rPr>
          <w:w w:val="100"/>
        </w:rPr>
        <w:tab/>
        <w:t>Комитет принимает к сведению заверения, сделанные делегацией госуда</w:t>
      </w:r>
      <w:r w:rsidRPr="00F8390E">
        <w:rPr>
          <w:w w:val="100"/>
        </w:rPr>
        <w:t>р</w:t>
      </w:r>
      <w:r w:rsidRPr="00F8390E">
        <w:rPr>
          <w:w w:val="100"/>
        </w:rPr>
        <w:t>ства-участника в ее вступительном заявлении и в ходе диалога, относительно возможности снятия некоторых из своих оговорок в отношении статьи 2, пункта 2 статьи 9, пункта 4 статьи 15 и статьи 16 Конвенции или внесения в них попр</w:t>
      </w:r>
      <w:r w:rsidRPr="00F8390E">
        <w:rPr>
          <w:w w:val="100"/>
        </w:rPr>
        <w:t>а</w:t>
      </w:r>
      <w:r w:rsidRPr="00F8390E">
        <w:rPr>
          <w:w w:val="100"/>
        </w:rPr>
        <w:t>вок. Тем не менее, Комитет по-прежнему обеспокоен тем, что не были устано</w:t>
      </w:r>
      <w:r w:rsidRPr="00F8390E">
        <w:rPr>
          <w:w w:val="100"/>
        </w:rPr>
        <w:t>в</w:t>
      </w:r>
      <w:r w:rsidRPr="00F8390E">
        <w:rPr>
          <w:w w:val="100"/>
        </w:rPr>
        <w:t>лены сроки рассмотрения этих оговорок. Комитет вновь заявляет, что их снятие или сужение имеет существенное значение для полного осуществления Конве</w:t>
      </w:r>
      <w:r w:rsidRPr="00F8390E">
        <w:rPr>
          <w:w w:val="100"/>
        </w:rPr>
        <w:t>н</w:t>
      </w:r>
      <w:r w:rsidRPr="00F8390E">
        <w:rPr>
          <w:w w:val="100"/>
        </w:rPr>
        <w:t>ции в государстве-участнике, и считает, что оговорки к статьям 2 и 16 несовм</w:t>
      </w:r>
      <w:r w:rsidRPr="00F8390E">
        <w:rPr>
          <w:w w:val="100"/>
        </w:rPr>
        <w:t>е</w:t>
      </w:r>
      <w:r w:rsidRPr="00F8390E">
        <w:rPr>
          <w:w w:val="100"/>
        </w:rPr>
        <w:t>стимы с предметом и целью Конвенции (см. заявление Комитета по оговоркам, принятое на девятнадцатой сессии, в 1998 году).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10.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призывает государство-участника безотлагательно ускорить рассмотрение своих оговорок к Конвенции с целью их снятия или сужения сферы их действия в соответствии с Конвенцией в установленные сроки и при полном участии женских групп гражданского общества. Он особо пр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зывает государство-участника снять свои оговорки к статьям 2 и 16, кот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рые несовместимы с предметом и целью Конвенции.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Определение дискриминации в отношении женщин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11.</w:t>
      </w:r>
      <w:r w:rsidRPr="00F8390E">
        <w:rPr>
          <w:w w:val="100"/>
        </w:rPr>
        <w:tab/>
        <w:t>Комитет признает, что в статьях 4 и 18 Конституции предусматривается, что равенство гарантируется государством, что все граждане равны перед законом и что должна отсутствовать дискриминация по признаку пола, а также тот факт, что Конвенция в Бахрейне имеет статус закона. Тем не менее Комитет вновь по</w:t>
      </w:r>
      <w:r w:rsidRPr="00F8390E">
        <w:rPr>
          <w:w w:val="100"/>
        </w:rPr>
        <w:t>д</w:t>
      </w:r>
      <w:r w:rsidRPr="00F8390E">
        <w:rPr>
          <w:w w:val="100"/>
        </w:rPr>
        <w:t>черкивает необходимость содержания в национальном законодательстве госуда</w:t>
      </w:r>
      <w:r w:rsidRPr="00F8390E">
        <w:rPr>
          <w:w w:val="100"/>
        </w:rPr>
        <w:t>р</w:t>
      </w:r>
      <w:r w:rsidRPr="00F8390E">
        <w:rPr>
          <w:w w:val="100"/>
        </w:rPr>
        <w:t>ства-участника прямого запрета дискриминации в отношении женщин, как это определено в статье 1 Конвенции.</w:t>
      </w:r>
    </w:p>
    <w:p w:rsidR="00F8390E" w:rsidRPr="00F8390E" w:rsidRDefault="00F8390E" w:rsidP="00F8390E">
      <w:pPr>
        <w:pStyle w:val="SingleTxt"/>
      </w:pPr>
      <w:r w:rsidRPr="00F8390E">
        <w:rPr>
          <w:rFonts w:ascii="TimesNewRoman,Bold" w:hAnsi="TimesNewRoman,Bold" w:cs="TimesNewRoman,Bold"/>
          <w:bCs/>
          <w:w w:val="100"/>
          <w:lang w:eastAsia="zh-CN"/>
        </w:rPr>
        <w:t>12.</w:t>
      </w:r>
      <w:r w:rsidRPr="00F8390E">
        <w:rPr>
          <w:rFonts w:ascii="TimesNewRoman,Bold" w:hAnsi="TimesNewRoman,Bold" w:cs="TimesNewRoman,Bold"/>
          <w:bCs/>
          <w:w w:val="100"/>
          <w:lang w:eastAsia="zh-CN"/>
        </w:rPr>
        <w:tab/>
      </w:r>
      <w:r w:rsidRPr="00F8390E">
        <w:t>Комитет призывает государство-участника наложить запрет и санкции на дискриминацию в отношении женщин, включая как прямую, так и косвенную дискриминацию, в соответствии с его обязательствами согласно статьям 1 и 2 Конвенции. Он рекомендует государству-участнику усилить программы обуч</w:t>
      </w:r>
      <w:r w:rsidRPr="00F8390E">
        <w:t>е</w:t>
      </w:r>
      <w:r w:rsidRPr="00F8390E">
        <w:t>ния и профессиональной подготовки, в частности для судей, юристов и сотру</w:t>
      </w:r>
      <w:r w:rsidRPr="00F8390E">
        <w:t>д</w:t>
      </w:r>
      <w:r w:rsidRPr="00F8390E">
        <w:t>ников правоохранительных органов, по вопросам Конвенции и ее прямого применения в национальных судах и по формам и масштабам дискриминации. Комитет также призывает государство-участника более активно принимать и</w:t>
      </w:r>
      <w:r w:rsidRPr="00F8390E">
        <w:t>н</w:t>
      </w:r>
      <w:r w:rsidRPr="00F8390E">
        <w:t>формационно-просветительские и образовательные меры для повышения осв</w:t>
      </w:r>
      <w:r w:rsidRPr="00F8390E">
        <w:t>е</w:t>
      </w:r>
      <w:r w:rsidRPr="00F8390E">
        <w:t>домленности женщин о своих правах согласно Конвенции.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Дискриминационные законы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kern w:val="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13.</w:t>
      </w:r>
      <w:r w:rsidRPr="00F8390E">
        <w:rPr>
          <w:w w:val="100"/>
        </w:rPr>
        <w:tab/>
        <w:t>Комитет приветствует усилия государства-участника по рассмотрению и пересмотру дискриминационного законодательства, включая Уголовный кодекс и Закон о гражданстве. Комитет принимает к сведению представленную делегац</w:t>
      </w:r>
      <w:r w:rsidRPr="00F8390E">
        <w:rPr>
          <w:w w:val="100"/>
        </w:rPr>
        <w:t>и</w:t>
      </w:r>
      <w:r w:rsidRPr="00F8390E">
        <w:rPr>
          <w:w w:val="100"/>
        </w:rPr>
        <w:t>ей государства-участника информацию относительно проектов законов, переда</w:t>
      </w:r>
      <w:r w:rsidRPr="00F8390E">
        <w:rPr>
          <w:w w:val="100"/>
        </w:rPr>
        <w:t>н</w:t>
      </w:r>
      <w:r w:rsidRPr="00F8390E">
        <w:rPr>
          <w:w w:val="100"/>
        </w:rPr>
        <w:t>ных палатам парламента, но в то же время обеспокоен, что процесс реформы з</w:t>
      </w:r>
      <w:r w:rsidRPr="00F8390E">
        <w:rPr>
          <w:w w:val="100"/>
        </w:rPr>
        <w:t>а</w:t>
      </w:r>
      <w:r w:rsidRPr="00F8390E">
        <w:rPr>
          <w:w w:val="100"/>
        </w:rPr>
        <w:t>конодательства затягивается, что многие поправки все еще находятся в процессе разработки и что разработанные законопроекты еще только предстоит принять.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bCs/>
          <w:color w:val="000000"/>
          <w:w w:val="100"/>
          <w:lang w:eastAsia="zh-CN"/>
        </w:rPr>
        <w:t>14.</w:t>
      </w:r>
      <w:r w:rsidRPr="00F8390E">
        <w:rPr>
          <w:bCs/>
          <w:color w:val="000000"/>
          <w:w w:val="100"/>
          <w:lang w:eastAsia="zh-CN"/>
        </w:rPr>
        <w:tab/>
      </w:r>
      <w:r w:rsidRPr="00F8390E">
        <w:rPr>
          <w:b/>
          <w:w w:val="100"/>
        </w:rPr>
        <w:t>Комитет призывает государство-участника уделять приоритетное вн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мание процессу реформы законодательства и без промедления и в четко установленные сроки изменить или отменить дискриминационные законы, в том числе дискриминационные положения в Уголовном кодексе и Законе о гражданстве, а также по вопросам семьи. Комитет рекомендует государству-участнику активизировать усилия по повышению осведомленности палат парламента, религиозных и общественных лидеров, организаций гражда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ского общества и широкой общественности о важности поддержки ускор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ния правовой реформы.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kern w:val="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 xml:space="preserve">Национальные механизмы для улучшения положения женщин 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15.</w:t>
      </w:r>
      <w:r w:rsidRPr="00F8390E">
        <w:rPr>
          <w:w w:val="100"/>
        </w:rPr>
        <w:tab/>
        <w:t>Отмечая реструктуризацию генерального секретариата Верховного совета по делам женщин, проведение большого числа мероприятий по повышению и</w:t>
      </w:r>
      <w:r w:rsidRPr="00F8390E">
        <w:rPr>
          <w:w w:val="100"/>
        </w:rPr>
        <w:t>н</w:t>
      </w:r>
      <w:r w:rsidRPr="00F8390E">
        <w:rPr>
          <w:w w:val="100"/>
        </w:rPr>
        <w:t>формированности и подготовке и создание в различных министерствах подразд</w:t>
      </w:r>
      <w:r w:rsidRPr="00F8390E">
        <w:rPr>
          <w:w w:val="100"/>
        </w:rPr>
        <w:t>е</w:t>
      </w:r>
      <w:r w:rsidRPr="00F8390E">
        <w:rPr>
          <w:w w:val="100"/>
        </w:rPr>
        <w:t>лений по обеспечению равных возможностей, Комитет тем не менее вновь выр</w:t>
      </w:r>
      <w:r w:rsidRPr="00F8390E">
        <w:rPr>
          <w:w w:val="100"/>
        </w:rPr>
        <w:t>а</w:t>
      </w:r>
      <w:r w:rsidRPr="00F8390E">
        <w:rPr>
          <w:w w:val="100"/>
        </w:rPr>
        <w:t>жает свою обеспокоенность по поводу ограниченной поддержки, оказываемой Верховным советом по делам женщин неправительственным организациям.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16.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ссылается на свою предыдущую рекомендацию (</w:t>
      </w:r>
      <w:hyperlink r:id="rId23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 19) и рекомендует Верховному совету по делам женщин активизировать сотрудничество со всеми заинтересованными ст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ронами, в частности путем оказания поддержки женским группам гражда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ского общества и неправительственным организациям.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Временные специальные меры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17.</w:t>
      </w:r>
      <w:r w:rsidRPr="00F8390E">
        <w:rPr>
          <w:w w:val="100"/>
        </w:rPr>
        <w:tab/>
        <w:t>Комитет вновь выражает свою обеспокоенность по поводу непонимания временных специальных мер, которые рассматриваются государством-участником как противоречащие Конституции и дискриминационные. Комитет с обеспокоенностью отмечает, что не было принято никаких временных специал</w:t>
      </w:r>
      <w:r w:rsidRPr="00F8390E">
        <w:rPr>
          <w:w w:val="100"/>
        </w:rPr>
        <w:t>ь</w:t>
      </w:r>
      <w:r w:rsidRPr="00F8390E">
        <w:rPr>
          <w:w w:val="100"/>
        </w:rPr>
        <w:t>ных мер, включая систему квот, направленных на ускорение достижения раве</w:t>
      </w:r>
      <w:r w:rsidRPr="00F8390E">
        <w:rPr>
          <w:w w:val="100"/>
        </w:rPr>
        <w:t>н</w:t>
      </w:r>
      <w:r w:rsidRPr="00F8390E">
        <w:rPr>
          <w:w w:val="100"/>
        </w:rPr>
        <w:t>ства женщин и мужчин, в рамках стратегии по ускорению достижения фактич</w:t>
      </w:r>
      <w:r w:rsidRPr="00F8390E">
        <w:rPr>
          <w:w w:val="100"/>
        </w:rPr>
        <w:t>е</w:t>
      </w:r>
      <w:r w:rsidRPr="00F8390E">
        <w:rPr>
          <w:w w:val="100"/>
        </w:rPr>
        <w:t>ского или реального равенства женщин и мужчин во всех охватываемых Конве</w:t>
      </w:r>
      <w:r w:rsidRPr="00F8390E">
        <w:rPr>
          <w:w w:val="100"/>
        </w:rPr>
        <w:t>н</w:t>
      </w:r>
      <w:r w:rsidRPr="00F8390E">
        <w:rPr>
          <w:w w:val="100"/>
        </w:rPr>
        <w:t xml:space="preserve">цией областях и что принятие таких мер не планируется в ближайшем будущем. 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18.</w:t>
      </w:r>
      <w:r w:rsidRPr="00F8390E">
        <w:rPr>
          <w:w w:val="100"/>
        </w:rPr>
        <w:tab/>
      </w:r>
      <w:r w:rsidRPr="00F8390E">
        <w:rPr>
          <w:b/>
          <w:w w:val="100"/>
        </w:rPr>
        <w:t>Ссылаясь на свою общую рекомендацию № 25 о временных специал</w:t>
      </w:r>
      <w:r w:rsidRPr="00F8390E">
        <w:rPr>
          <w:b/>
          <w:w w:val="100"/>
        </w:rPr>
        <w:t>ь</w:t>
      </w:r>
      <w:r w:rsidRPr="00F8390E">
        <w:rPr>
          <w:b/>
          <w:w w:val="100"/>
        </w:rPr>
        <w:t>ных мерах, Комитет отмечает, что такие меры, принятые и осуществленные государствами-участниками в соответствии с Конвенцией, не представляют собой дискриминации. Комитет подтверждает свою предыдущую рекоменд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цию (</w:t>
      </w:r>
      <w:hyperlink r:id="rId24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 21) и настоятельно призывает государство-участник: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информировать и подготавливать соответствующих должностных лиц по вопросу, касающемуся недискриминационного характера временных специальных мер по смыслу положения пункта 1 статьи 4 Конвенции, с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гласно толкованию, содержащемуся в общей рекомендации № 25 Комитета;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b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принимать и осуществлять временные специальные меры, вкл</w:t>
      </w:r>
      <w:r w:rsidRPr="00F8390E">
        <w:rPr>
          <w:b/>
          <w:w w:val="100"/>
        </w:rPr>
        <w:t>ю</w:t>
      </w:r>
      <w:r w:rsidRPr="00F8390E">
        <w:rPr>
          <w:b/>
          <w:w w:val="100"/>
        </w:rPr>
        <w:t>чая ограниченные конкретными сроками цели и квоты, направленные на достижение фактического или реального равенства женщин и мужчин в тех областях, в которых женщины являются недопредставленными или уще</w:t>
      </w:r>
      <w:r w:rsidRPr="00F8390E">
        <w:rPr>
          <w:b/>
          <w:w w:val="100"/>
        </w:rPr>
        <w:t>м</w:t>
      </w:r>
      <w:r w:rsidRPr="00F8390E">
        <w:rPr>
          <w:b/>
          <w:w w:val="100"/>
        </w:rPr>
        <w:t>ленными, в том числе в политической жизни, руководящих органах и час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ном секторе;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с)</w:t>
      </w:r>
      <w:r w:rsidRPr="00F8390E">
        <w:rPr>
          <w:w w:val="100"/>
        </w:rPr>
        <w:tab/>
      </w:r>
      <w:r w:rsidRPr="00F8390E">
        <w:rPr>
          <w:b/>
          <w:w w:val="100"/>
        </w:rPr>
        <w:t>включить в свое законодательство положения, поощряющие и</w:t>
      </w:r>
      <w:r w:rsidRPr="00F8390E">
        <w:rPr>
          <w:b/>
          <w:w w:val="100"/>
        </w:rPr>
        <w:t>с</w:t>
      </w:r>
      <w:r w:rsidRPr="00F8390E">
        <w:rPr>
          <w:b/>
          <w:w w:val="100"/>
        </w:rPr>
        <w:t>пользование временных специальных мер как в государственном, так и в частном секторах.</w:t>
      </w:r>
    </w:p>
    <w:p w:rsidR="00F8390E" w:rsidRPr="00F8390E" w:rsidRDefault="003F62B6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>
        <w:rPr>
          <w:w w:val="100"/>
          <w:lang w:eastAsia="ru-RU"/>
        </w:rPr>
        <w:br w:type="page"/>
      </w:r>
      <w:r w:rsidR="00F8390E" w:rsidRPr="00F8390E">
        <w:rPr>
          <w:w w:val="100"/>
          <w:lang w:eastAsia="ru-RU"/>
        </w:rPr>
        <w:tab/>
      </w:r>
      <w:r w:rsidR="00F8390E" w:rsidRPr="00F8390E">
        <w:rPr>
          <w:w w:val="100"/>
          <w:lang w:eastAsia="ru-RU"/>
        </w:rPr>
        <w:tab/>
        <w:t>Стереотипы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19.</w:t>
      </w:r>
      <w:r w:rsidRPr="00F8390E">
        <w:rPr>
          <w:w w:val="100"/>
        </w:rPr>
        <w:tab/>
        <w:t>Комитет высоко оценивает усилия государства-участника по пересмотру основанного на стереотипах содержания школьных учебных программ и учебн</w:t>
      </w:r>
      <w:r w:rsidRPr="00F8390E">
        <w:rPr>
          <w:w w:val="100"/>
        </w:rPr>
        <w:t>и</w:t>
      </w:r>
      <w:r w:rsidRPr="00F8390E">
        <w:rPr>
          <w:w w:val="100"/>
        </w:rPr>
        <w:t>ков и по организации профессиональной подготовки как для девушек, так и для юношей, в том числе по нетрадиционным специальностям. Приветствуя усилия государства-участника в партнерстве со средствами массовой информации по расширению участия женщин и созданию позитивного и многопланового имиджа женщин в общественной жизни, Комитет тем не менее по-прежнему обеспокоен сохранением традиционных стереотипов в отношении ролей и обязанностей женщин и мужчин в обществе и, в частности, в семье.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20.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подтверждает свою предыдущую рекомендацию (</w:t>
      </w:r>
      <w:hyperlink r:id="rId25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 22) и призывает государство-участник продо</w:t>
      </w:r>
      <w:r w:rsidRPr="00F8390E">
        <w:rPr>
          <w:b/>
          <w:w w:val="100"/>
        </w:rPr>
        <w:t>л</w:t>
      </w:r>
      <w:r w:rsidRPr="00F8390E">
        <w:rPr>
          <w:b/>
          <w:w w:val="100"/>
        </w:rPr>
        <w:t>жать осуществлять меры с целью изменения широко распространенных ст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реотипных представлений о ролях женщин и мужчин, включая информац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онно-пропагандистские и учебные программы и кампании, а также поо</w:t>
      </w:r>
      <w:r w:rsidRPr="00F8390E">
        <w:rPr>
          <w:b/>
          <w:w w:val="100"/>
        </w:rPr>
        <w:t>щ</w:t>
      </w:r>
      <w:r w:rsidRPr="00F8390E">
        <w:rPr>
          <w:b/>
          <w:w w:val="100"/>
        </w:rPr>
        <w:t>рять равное распределение семейных обязанностей и равный статус и об</w:t>
      </w:r>
      <w:r w:rsidRPr="00F8390E">
        <w:rPr>
          <w:b/>
          <w:w w:val="100"/>
        </w:rPr>
        <w:t>я</w:t>
      </w:r>
      <w:r w:rsidRPr="00F8390E">
        <w:rPr>
          <w:b/>
          <w:w w:val="100"/>
        </w:rPr>
        <w:t xml:space="preserve">занности женщин и мужчин в государственной и частной сферах. 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Насилие в отношении женщин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21.</w:t>
      </w:r>
      <w:r w:rsidRPr="00F8390E">
        <w:rPr>
          <w:w w:val="100"/>
        </w:rPr>
        <w:tab/>
        <w:t>Отмечая существование законопроекта по борьбе с насилием в семье (ра</w:t>
      </w:r>
      <w:r w:rsidRPr="00F8390E">
        <w:rPr>
          <w:w w:val="100"/>
        </w:rPr>
        <w:t>з</w:t>
      </w:r>
      <w:r w:rsidRPr="00F8390E">
        <w:rPr>
          <w:w w:val="100"/>
        </w:rPr>
        <w:t>работка которого началась в 2007 году) и заверения делегации государства-участника в том, что этот законопроект в настоящее время рассматривается пал</w:t>
      </w:r>
      <w:r w:rsidRPr="00F8390E">
        <w:rPr>
          <w:w w:val="100"/>
        </w:rPr>
        <w:t>а</w:t>
      </w:r>
      <w:r w:rsidRPr="00F8390E">
        <w:rPr>
          <w:w w:val="100"/>
        </w:rPr>
        <w:t>тами парламента, Комитет тем не менее серьезно обеспокоен медленным проце</w:t>
      </w:r>
      <w:r w:rsidRPr="00F8390E">
        <w:rPr>
          <w:w w:val="100"/>
        </w:rPr>
        <w:t>с</w:t>
      </w:r>
      <w:r w:rsidRPr="00F8390E">
        <w:rPr>
          <w:w w:val="100"/>
        </w:rPr>
        <w:t>сом принятия конкретного законодательства, направленного на ликвидацию насилия в отношении женщин во всех сферах и включение определения насилия и положений, касающихся средств правовой защиты и санкций. Комитет вновь выражает свою обеспокоенность в отношении того, что ряд положений Уголо</w:t>
      </w:r>
      <w:r w:rsidRPr="00F8390E">
        <w:rPr>
          <w:w w:val="100"/>
        </w:rPr>
        <w:t>в</w:t>
      </w:r>
      <w:r w:rsidRPr="00F8390E">
        <w:rPr>
          <w:w w:val="100"/>
        </w:rPr>
        <w:t>ного кодекса попустительствуют совершению актов насилия в отношении же</w:t>
      </w:r>
      <w:r w:rsidRPr="00F8390E">
        <w:rPr>
          <w:w w:val="100"/>
        </w:rPr>
        <w:t>н</w:t>
      </w:r>
      <w:r w:rsidRPr="00F8390E">
        <w:rPr>
          <w:w w:val="100"/>
        </w:rPr>
        <w:t>щин, поскольку они освобождают виновных от ответственности. В частности, он выражает сожаление по поводу того, что Уголовный кодекс не охватывает изн</w:t>
      </w:r>
      <w:r w:rsidRPr="00F8390E">
        <w:rPr>
          <w:w w:val="100"/>
        </w:rPr>
        <w:t>а</w:t>
      </w:r>
      <w:r w:rsidRPr="00F8390E">
        <w:rPr>
          <w:w w:val="100"/>
        </w:rPr>
        <w:t>силование в браке, что статья 353 Уголовного кодекса освобождает насильников от судебного преследования и наказания в том случае, если они женятся на своих жертвах, и что статья 334 Уголовного кодекса уменьшает наказания в отношении лиц, совершивших преступления во имя поруганной чести. Он также отмечает отсутствие статистических данных о числе случаев насилия в отношении же</w:t>
      </w:r>
      <w:r w:rsidRPr="00F8390E">
        <w:rPr>
          <w:w w:val="100"/>
        </w:rPr>
        <w:t>н</w:t>
      </w:r>
      <w:r w:rsidRPr="00F8390E">
        <w:rPr>
          <w:w w:val="100"/>
        </w:rPr>
        <w:t>щин, а также отсутствие каких-либо жалоб на изнасилования, направленных в Верховный совет по делам женщин или полицию.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22.</w:t>
      </w:r>
      <w:r w:rsidRPr="00F8390E">
        <w:rPr>
          <w:w w:val="100"/>
        </w:rPr>
        <w:tab/>
      </w:r>
      <w:r w:rsidRPr="00F8390E">
        <w:rPr>
          <w:b/>
          <w:w w:val="100"/>
        </w:rPr>
        <w:t>В свете своей общей рекомендации № 19 о насилии в отношении же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щин и своей предыдущей рекомендации (</w:t>
      </w:r>
      <w:hyperlink r:id="rId26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 25) К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митет настоятельно призывает государство-участник разработать всеобъе</w:t>
      </w:r>
      <w:r w:rsidRPr="00F8390E">
        <w:rPr>
          <w:b/>
          <w:w w:val="100"/>
        </w:rPr>
        <w:t>м</w:t>
      </w:r>
      <w:r w:rsidRPr="00F8390E">
        <w:rPr>
          <w:b/>
          <w:w w:val="100"/>
        </w:rPr>
        <w:t>лющую национальную стратегию и программу с целью ликвидации всех форм насилия в отношении женщин, а также: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ускорить принятие законопроекта по борьбе с насилием в семье, криминализирующего насилие в отношении женщин и предусматривающего эффективные средства правовой защиты и санкции;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b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пересмотреть Уголовный кодекс, с тем чтобы отменить любые с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держащиеся в нем положения, которые попустительствуют совершению а</w:t>
      </w:r>
      <w:r w:rsidRPr="00F8390E">
        <w:rPr>
          <w:b/>
          <w:w w:val="100"/>
        </w:rPr>
        <w:t>к</w:t>
      </w:r>
      <w:r w:rsidRPr="00F8390E">
        <w:rPr>
          <w:b/>
          <w:w w:val="100"/>
        </w:rPr>
        <w:t>тов насилия в отношении женщин, такие как статьи 334 и 353, и включить положения, криминализирующие изнасилование в браке;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c)</w:t>
      </w:r>
      <w:r w:rsidRPr="00F8390E">
        <w:rPr>
          <w:w w:val="100"/>
        </w:rPr>
        <w:tab/>
      </w:r>
      <w:r w:rsidRPr="00F8390E">
        <w:rPr>
          <w:b/>
          <w:w w:val="100"/>
        </w:rPr>
        <w:t>организовать обязательную подготовку для судей, прокуроров и полицейских по динамике насилия в отношении женщин и процедурам, уч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тывающим гендерный фактор, при рассмотрении вопросов, связанных с женщинами, ставшими жертвами насилия;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d)</w:t>
      </w:r>
      <w:r w:rsidRPr="00F8390E">
        <w:rPr>
          <w:w w:val="100"/>
        </w:rPr>
        <w:tab/>
      </w:r>
      <w:r w:rsidRPr="00F8390E">
        <w:rPr>
          <w:b/>
          <w:w w:val="100"/>
        </w:rPr>
        <w:t>систематически собирать данные о насилии в отношении женщин и девочек в разбивке по полу, возрасту и отношениям между жертвой и л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цом, применившим насилие;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e)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обеспечить, чтобы женщины и девочки, ставшие жертвами нас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лия, включая насилие в семье, имели доступ к эффективной защите и чтобы лица, виновные в применении насилия, привлекались к судебной отве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 xml:space="preserve">ственности и несли наказание; 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f)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меры для обеспечения того, чтобы отсутствие сообщений о случаях изнасилования не было вызвано страхом жертв перед возмездием или общественным порицанием, а также не объяснялось отсутствием дов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рия к полиции и судебным органам;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g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воздействовать на традиционные культурные взгляды, мешающие женщинам сообщать о случаях насилия, в том числе посредством осущест</w:t>
      </w:r>
      <w:r w:rsidRPr="00F8390E">
        <w:rPr>
          <w:b/>
          <w:w w:val="100"/>
        </w:rPr>
        <w:t>в</w:t>
      </w:r>
      <w:r w:rsidRPr="00F8390E">
        <w:rPr>
          <w:b/>
          <w:w w:val="100"/>
        </w:rPr>
        <w:t>ления образовательных и информационно-просветительских программ ср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ди населения о преступном характере всех форм насилия в отношении же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щин.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23.</w:t>
      </w:r>
      <w:r w:rsidRPr="00F8390E">
        <w:rPr>
          <w:w w:val="100"/>
        </w:rPr>
        <w:tab/>
        <w:t>Приветствуя информацию о существовании приюта для женщин, ставших жертвами насилия, Комитет тем не менее обеспокоен неадекватностью услуг по поддержке жертв насилия и отсутствием данных об их реинтеграции и реабил</w:t>
      </w:r>
      <w:r w:rsidRPr="00F8390E">
        <w:rPr>
          <w:w w:val="100"/>
        </w:rPr>
        <w:t>и</w:t>
      </w:r>
      <w:r w:rsidRPr="00F8390E">
        <w:rPr>
          <w:w w:val="100"/>
        </w:rPr>
        <w:t>тации.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24.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a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увеличить число и вместимость приютов и активизировать услуги для жертв насилия в отношении женщин в сотрудничестве с неправител</w:t>
      </w:r>
      <w:r w:rsidRPr="00F8390E">
        <w:rPr>
          <w:b/>
          <w:w w:val="100"/>
        </w:rPr>
        <w:t>ь</w:t>
      </w:r>
      <w:r w:rsidRPr="00F8390E">
        <w:rPr>
          <w:b/>
          <w:w w:val="100"/>
        </w:rPr>
        <w:t>ственными организациями и путем выделения им достаточного финансир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вания;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b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меры с целью активизации сбора данных для обеспеч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ния доступности и наличия услуг по реинтеграции и реабилитации для женщин, ставших жертвами насилия.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Торговля людьми и эксплуатация проституции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25.</w:t>
      </w:r>
      <w:r w:rsidRPr="00F8390E">
        <w:rPr>
          <w:w w:val="100"/>
        </w:rPr>
        <w:tab/>
        <w:t>Приветствуя усилия государства-участника по линии "Национального ком</w:t>
      </w:r>
      <w:r w:rsidRPr="00F8390E">
        <w:rPr>
          <w:w w:val="100"/>
        </w:rPr>
        <w:t>и</w:t>
      </w:r>
      <w:r w:rsidRPr="00F8390E">
        <w:rPr>
          <w:w w:val="100"/>
        </w:rPr>
        <w:t>тета по борьбе с торговлей людьми", активизацию деятельности инспекций тр</w:t>
      </w:r>
      <w:r w:rsidRPr="00F8390E">
        <w:rPr>
          <w:w w:val="100"/>
        </w:rPr>
        <w:t>у</w:t>
      </w:r>
      <w:r w:rsidRPr="00F8390E">
        <w:rPr>
          <w:w w:val="100"/>
        </w:rPr>
        <w:t>да, двустороннее сотрудничество со странами происхождения и оказание жер</w:t>
      </w:r>
      <w:r w:rsidRPr="00F8390E">
        <w:rPr>
          <w:w w:val="100"/>
        </w:rPr>
        <w:t>т</w:t>
      </w:r>
      <w:r w:rsidRPr="00F8390E">
        <w:rPr>
          <w:w w:val="100"/>
        </w:rPr>
        <w:t>вам психологической помощи и физической защиты, Комитет тем не менее вновь выражает свою обеспокоенность по поводу большого числа случаев ввоза на те</w:t>
      </w:r>
      <w:r w:rsidRPr="00F8390E">
        <w:rPr>
          <w:w w:val="100"/>
        </w:rPr>
        <w:t>р</w:t>
      </w:r>
      <w:r w:rsidRPr="00F8390E">
        <w:rPr>
          <w:w w:val="100"/>
        </w:rPr>
        <w:t>риторию государства-участника девочек и женщин, ставших жертвами торговли людьми, для целей принудительного труда и/или сексуальной эксплуатации. К</w:t>
      </w:r>
      <w:r w:rsidRPr="00F8390E">
        <w:rPr>
          <w:w w:val="100"/>
        </w:rPr>
        <w:t>о</w:t>
      </w:r>
      <w:r w:rsidRPr="00F8390E">
        <w:rPr>
          <w:w w:val="100"/>
        </w:rPr>
        <w:t>митет особенно обеспокоен: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  <w:t>отсутствием всеобъемлющей национальной стратегии по борьбе с то</w:t>
      </w:r>
      <w:r w:rsidRPr="00F8390E">
        <w:rPr>
          <w:w w:val="100"/>
        </w:rPr>
        <w:t>р</w:t>
      </w:r>
      <w:r w:rsidRPr="00F8390E">
        <w:rPr>
          <w:w w:val="100"/>
        </w:rPr>
        <w:t>говлей людьми;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  <w:t>отсутствием информации о числе женщин-жертв, получивших помощь по линии существующих программ, и о судебном преследовании и наказании лиц, причастных к торговле людьми;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c)</w:t>
      </w:r>
      <w:r w:rsidRPr="00F8390E">
        <w:rPr>
          <w:w w:val="100"/>
        </w:rPr>
        <w:tab/>
        <w:t>сообщениями о том, что страх возмездия со стороны работодателей и риск подвергнуться задержанию или депортации удерживают женщин, ставших жертвами торговли людьми, от представления жалоб;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d)</w:t>
      </w:r>
      <w:r w:rsidRPr="00F8390E">
        <w:rPr>
          <w:w w:val="100"/>
        </w:rPr>
        <w:tab/>
        <w:t>отсутствием информации о масштабах проституции и сфере охвата ею, и тем фактом, что преимущественно женщины-мигранты, незаконно ввезенные в государство-участник, особенно уязвимы в отношении эксплуатации простит</w:t>
      </w:r>
      <w:r w:rsidRPr="00F8390E">
        <w:rPr>
          <w:w w:val="100"/>
        </w:rPr>
        <w:t>у</w:t>
      </w:r>
      <w:r w:rsidRPr="00F8390E">
        <w:rPr>
          <w:w w:val="100"/>
        </w:rPr>
        <w:t>ции.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26.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подтверждает свою рекомендацию (</w:t>
      </w:r>
      <w:hyperlink r:id="rId27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CEDAW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BHR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CO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/2</w:t>
        </w:r>
      </w:hyperlink>
      <w:r w:rsidRPr="00F8390E">
        <w:rPr>
          <w:b/>
          <w:w w:val="100"/>
        </w:rPr>
        <w:t>, пункт 27) о том, чтобы государство-участник: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a)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приняло и осуществляло на практике национальную стратегию по борьбе с торговлей людьми, предусматривающую применение мер уголовн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го правосудия с целью судебного преследования и наказания причастных к торговле лиц, а также мер по защите и реабилитации лиц, ставших жертв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ми торговли людьми для целей принудительного труда и/или сексуальной эксплуатации;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</w:r>
      <w:r w:rsidRPr="00F8390E">
        <w:rPr>
          <w:b/>
          <w:w w:val="100"/>
        </w:rPr>
        <w:t>предоставило статистические данные о случаях торговли людьми для целей принудительного труда и/или сексуальной эксплуатации и о жер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вах, которым была оказана помощь по линии существующих программ;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c)</w:t>
      </w:r>
      <w:r w:rsidRPr="00F8390E">
        <w:rPr>
          <w:w w:val="100"/>
        </w:rPr>
        <w:tab/>
      </w:r>
      <w:r w:rsidRPr="00F8390E">
        <w:rPr>
          <w:b/>
          <w:w w:val="100"/>
        </w:rPr>
        <w:t>активизировало учебные и информационно-просветительские программы для органов полиции, пограничного контроля и других прав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охранительных органов, а также для трудовых инспекторов по вопросам об их роли в предупреждении торговли людьми, жертвами которой становятся женщины и девочки, и борьбе с ней;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d)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приняло меры по обеспечению доступа жертв к юридической п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мощи, а также к необходимой общей помощи, поддержке и защите, включая меры по содействию предоставлению в соответствующих случаях видов на жительство;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e)</w:t>
      </w:r>
      <w:r w:rsidRPr="00F8390E">
        <w:rPr>
          <w:w w:val="100"/>
        </w:rPr>
        <w:tab/>
      </w:r>
      <w:r w:rsidRPr="00F8390E">
        <w:rPr>
          <w:b/>
          <w:w w:val="100"/>
        </w:rPr>
        <w:t>повысило уровень осведомленности о рисках торговли женщинами и их эксплуатации в целях принуждения к труду и проституции, с особым упором на женщин-мигрантов;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f)</w:t>
      </w:r>
      <w:r w:rsidRPr="00F8390E">
        <w:rPr>
          <w:w w:val="100"/>
        </w:rPr>
        <w:tab/>
      </w:r>
      <w:r w:rsidRPr="00F8390E">
        <w:rPr>
          <w:b/>
          <w:w w:val="100"/>
        </w:rPr>
        <w:t>представило всеобъемлющую информацию по вопросу о простит</w:t>
      </w:r>
      <w:r w:rsidRPr="00F8390E">
        <w:rPr>
          <w:b/>
          <w:w w:val="100"/>
        </w:rPr>
        <w:t>у</w:t>
      </w:r>
      <w:r w:rsidRPr="00F8390E">
        <w:rPr>
          <w:b/>
          <w:w w:val="100"/>
        </w:rPr>
        <w:t>ции, в том числе о мерах, принятых государством-участником для сокращ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ния спроса на проституцию и привлечения к уголовной ответственности и наказания лиц, эксплуатирующих проституцию.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rFonts w:eastAsia="Times New Roman"/>
          <w:b/>
          <w:spacing w:val="0"/>
          <w:w w:val="100"/>
          <w:sz w:val="10"/>
          <w:szCs w:val="2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Участие в политической и общественной жизни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27.</w:t>
      </w:r>
      <w:r w:rsidRPr="00F8390E">
        <w:rPr>
          <w:w w:val="100"/>
        </w:rPr>
        <w:tab/>
        <w:t>Комитет приветствует предпринятые государством-участником инициативы по поощрению занятия женщинами руководящих должностей. Вместе с тем он выражает сожаление по поводу того, что, несмотря на свой высокий уровень о</w:t>
      </w:r>
      <w:r w:rsidRPr="00F8390E">
        <w:rPr>
          <w:w w:val="100"/>
        </w:rPr>
        <w:t>б</w:t>
      </w:r>
      <w:r w:rsidRPr="00F8390E">
        <w:rPr>
          <w:w w:val="100"/>
        </w:rPr>
        <w:t>разования и существующие экономические возможности, женщины по-прежнему недопредставлены в политической и общественной жизни, в частности в парл</w:t>
      </w:r>
      <w:r w:rsidRPr="00F8390E">
        <w:rPr>
          <w:w w:val="100"/>
        </w:rPr>
        <w:t>а</w:t>
      </w:r>
      <w:r w:rsidRPr="00F8390E">
        <w:rPr>
          <w:w w:val="100"/>
        </w:rPr>
        <w:t>менте и местных советах, а также на руководящих должностях.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28.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подтверждает свою рекомендацию (</w:t>
      </w:r>
      <w:hyperlink r:id="rId28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CEDAW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BHR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US"/>
          </w:rPr>
          <w:t>CO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/2</w:t>
        </w:r>
      </w:hyperlink>
      <w:r w:rsidRPr="00F8390E">
        <w:rPr>
          <w:b/>
          <w:w w:val="100"/>
        </w:rPr>
        <w:t>, пункт 29) и призывает государство-участник принять меры, включая вр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менные специальные меры в форме квот, с учетом базисных параметров и конкретных сроков, с целью увеличения степени представленности женщин в политической и общественной жизни, на всех уровнях и во всех областях, включая парламент и местные органы управления, в свете положений его общей рекомендации № 23 по вопросу об участии женщин в политической и общественной жизни. Он рекомендует государству-участнику поощрять з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нятие женщинами руководящих должностей и содействовать созданию пол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тических и социальных условий, способствующих расширению возможн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стей женщин во всех сферах.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Женщины-правозащитники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29.</w:t>
      </w:r>
      <w:r w:rsidRPr="00F8390E">
        <w:rPr>
          <w:w w:val="100"/>
        </w:rPr>
        <w:tab/>
        <w:t>Комитет отмечает заявление государства-участника о том, что 19 из 26 рекомендаций, содержащихся в докладе Бахрейнской независимой комиссии по расследованию, были выполнены и что в настоящее время принимаются меры по обеспечению их выполнения в полном объеме. Вместе с тем Комитет особе</w:t>
      </w:r>
      <w:r w:rsidRPr="00F8390E">
        <w:rPr>
          <w:w w:val="100"/>
        </w:rPr>
        <w:t>н</w:t>
      </w:r>
      <w:r w:rsidRPr="00F8390E">
        <w:rPr>
          <w:w w:val="100"/>
        </w:rPr>
        <w:t>но обеспокоен утверждениями о том, что в период после политических событий, имевших место в феврале/марте 2011 года, некоторые женщины подвергались неправомерному обращению и запугиванию со стороны сотрудников правоохр</w:t>
      </w:r>
      <w:r w:rsidRPr="00F8390E">
        <w:rPr>
          <w:w w:val="100"/>
        </w:rPr>
        <w:t>а</w:t>
      </w:r>
      <w:r w:rsidRPr="00F8390E">
        <w:rPr>
          <w:w w:val="100"/>
        </w:rPr>
        <w:t>нительных органов и увольнениям, временным отстранениям от работы и пер</w:t>
      </w:r>
      <w:r w:rsidRPr="00F8390E">
        <w:rPr>
          <w:w w:val="100"/>
        </w:rPr>
        <w:t>е</w:t>
      </w:r>
      <w:r w:rsidRPr="00F8390E">
        <w:rPr>
          <w:w w:val="100"/>
        </w:rPr>
        <w:t>водам на более низкие должности в государственном и частном секторах, а также различным другим формам возмездия за их активную гражданскую позицию, включая содержание под стражей и лишение гражданства, и что ряд женщин по-прежнему остается под стражей.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30.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ускорить выполнение в полном объеме всех рекомендаций Ба</w:t>
      </w:r>
      <w:r w:rsidRPr="00F8390E">
        <w:rPr>
          <w:b/>
          <w:w w:val="100"/>
        </w:rPr>
        <w:t>х</w:t>
      </w:r>
      <w:r w:rsidRPr="00F8390E">
        <w:rPr>
          <w:b/>
          <w:w w:val="100"/>
        </w:rPr>
        <w:t>рейнской независимой комиссии по расследованию;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 немедленное прекращение любых санкций в отнош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нии женщин, которые мирно участвовали в событиях, имевших место с фе</w:t>
      </w:r>
      <w:r w:rsidRPr="00F8390E">
        <w:rPr>
          <w:b/>
          <w:w w:val="100"/>
        </w:rPr>
        <w:t>в</w:t>
      </w:r>
      <w:r w:rsidRPr="00F8390E">
        <w:rPr>
          <w:b/>
          <w:w w:val="100"/>
        </w:rPr>
        <w:t>раля 2011 года, или, как представляется, выступали в их поддержку, и обе</w:t>
      </w:r>
      <w:r w:rsidRPr="00F8390E">
        <w:rPr>
          <w:b/>
          <w:w w:val="100"/>
        </w:rPr>
        <w:t>с</w:t>
      </w:r>
      <w:r w:rsidRPr="00F8390E">
        <w:rPr>
          <w:b/>
          <w:w w:val="100"/>
        </w:rPr>
        <w:t>печить, чтобы женщины не испытывали негативных последствий за свои политические взгляды и были незамедлительно восстановлены на своих прежних должностях, получили компенсацию и прошли реабилитацию;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c)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обеспечить, чтобы женщины-активистки имели возможность ос</w:t>
      </w:r>
      <w:r w:rsidRPr="00F8390E">
        <w:rPr>
          <w:b/>
          <w:w w:val="100"/>
        </w:rPr>
        <w:t>у</w:t>
      </w:r>
      <w:r w:rsidRPr="00F8390E">
        <w:rPr>
          <w:b/>
          <w:w w:val="100"/>
        </w:rPr>
        <w:t>ществлять свои права на свободу выражения мнений и на свободу ассоци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ции и чтобы осуществленный в июле 2013 года пересмотр Закона о защите общества от террористических актов (2006 год) не привел в этой связи к негативным последствиям;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d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 представленность женщин и включение вопросов, к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сающихся женщин, в продолжающийся национальный диалог.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3F62B6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>
        <w:rPr>
          <w:w w:val="100"/>
          <w:lang w:eastAsia="ru-RU"/>
        </w:rPr>
        <w:br w:type="page"/>
      </w:r>
      <w:r w:rsidR="00F8390E" w:rsidRPr="00F8390E">
        <w:rPr>
          <w:w w:val="100"/>
          <w:lang w:eastAsia="ru-RU"/>
        </w:rPr>
        <w:tab/>
      </w:r>
      <w:r w:rsidR="00F8390E" w:rsidRPr="00F8390E">
        <w:rPr>
          <w:w w:val="100"/>
          <w:lang w:eastAsia="ru-RU"/>
        </w:rPr>
        <w:tab/>
        <w:t>Гражданское общество и неправительственные организации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31.</w:t>
      </w:r>
      <w:r w:rsidRPr="00F8390E">
        <w:rPr>
          <w:w w:val="100"/>
        </w:rPr>
        <w:tab/>
        <w:t>Комитет отмечает представленную государством-участником информацию о том, что в настоящее время пересматривается законопроект о гражданских орг</w:t>
      </w:r>
      <w:r w:rsidRPr="00F8390E">
        <w:rPr>
          <w:w w:val="100"/>
        </w:rPr>
        <w:t>а</w:t>
      </w:r>
      <w:r w:rsidRPr="00F8390E">
        <w:rPr>
          <w:w w:val="100"/>
        </w:rPr>
        <w:t>низациях и институтах, находящийся на рассмотрении палат парламента. Пр</w:t>
      </w:r>
      <w:r w:rsidRPr="00F8390E">
        <w:rPr>
          <w:w w:val="100"/>
        </w:rPr>
        <w:t>и</w:t>
      </w:r>
      <w:r w:rsidRPr="00F8390E">
        <w:rPr>
          <w:w w:val="100"/>
        </w:rPr>
        <w:t>ветствуя заверения в том, что государство-участник приняло меры по расшир</w:t>
      </w:r>
      <w:r w:rsidRPr="00F8390E">
        <w:rPr>
          <w:w w:val="100"/>
        </w:rPr>
        <w:t>е</w:t>
      </w:r>
      <w:r w:rsidRPr="00F8390E">
        <w:rPr>
          <w:w w:val="100"/>
        </w:rPr>
        <w:t>нию доступа к финансированию для ассоциаций гражданского общества, Ком</w:t>
      </w:r>
      <w:r w:rsidRPr="00F8390E">
        <w:rPr>
          <w:w w:val="100"/>
        </w:rPr>
        <w:t>и</w:t>
      </w:r>
      <w:r w:rsidRPr="00F8390E">
        <w:rPr>
          <w:w w:val="100"/>
        </w:rPr>
        <w:t>тет тем не менее обеспокоен тем, что согласно действующему Закону об ассоц</w:t>
      </w:r>
      <w:r w:rsidRPr="00F8390E">
        <w:rPr>
          <w:w w:val="100"/>
        </w:rPr>
        <w:t>и</w:t>
      </w:r>
      <w:r w:rsidRPr="00F8390E">
        <w:rPr>
          <w:w w:val="100"/>
        </w:rPr>
        <w:t>ациях (Закон </w:t>
      </w:r>
      <w:hyperlink r:id="rId29" w:history="1">
        <w:r w:rsidRPr="00F8390E">
          <w:rPr>
            <w:rStyle w:val="Hyperlink"/>
            <w:rFonts w:eastAsia="Times New Roman"/>
            <w:spacing w:val="0"/>
            <w:w w:val="100"/>
            <w:szCs w:val="20"/>
          </w:rPr>
          <w:t>21/198</w:t>
        </w:r>
      </w:hyperlink>
      <w:r w:rsidRPr="00F8390E">
        <w:rPr>
          <w:w w:val="100"/>
        </w:rPr>
        <w:t>9):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  <w:t>свобода ассоциации женщин ограничивается длительными процедур</w:t>
      </w:r>
      <w:r w:rsidRPr="00F8390E">
        <w:rPr>
          <w:w w:val="100"/>
        </w:rPr>
        <w:t>а</w:t>
      </w:r>
      <w:r w:rsidRPr="00F8390E">
        <w:rPr>
          <w:w w:val="100"/>
        </w:rPr>
        <w:t>ми регистрации и чрезмерным надзором, а также необходимостью направления просьб о международном финансировании в Министерство внутренних дел;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  <w:t>женским ассоциациям запрещается участвовать в политической де</w:t>
      </w:r>
      <w:r w:rsidRPr="00F8390E">
        <w:rPr>
          <w:w w:val="100"/>
        </w:rPr>
        <w:t>я</w:t>
      </w:r>
      <w:r w:rsidRPr="00F8390E">
        <w:rPr>
          <w:w w:val="100"/>
        </w:rPr>
        <w:t>тельности.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32.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конкретные меры, в том числе путем внесения в закон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дательство поправок, для создания и обеспечения благоприятных условий, в которых женские группы гражданского общества и неправительственные организации, осуществляющие деятельность по вопросам, касающимся ге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дерного равенства и расширения возможностей женщин, могли бы беспр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пятственно создаваться и свободно заниматься сбором средств и осущест</w:t>
      </w:r>
      <w:r w:rsidRPr="00F8390E">
        <w:rPr>
          <w:b/>
          <w:w w:val="100"/>
        </w:rPr>
        <w:t>в</w:t>
      </w:r>
      <w:r w:rsidRPr="00F8390E">
        <w:rPr>
          <w:b/>
          <w:w w:val="100"/>
        </w:rPr>
        <w:t>лением деятельности. Он также рекомендует государству-участнику актив</w:t>
      </w:r>
      <w:r w:rsidRPr="00F8390E">
        <w:rPr>
          <w:b/>
          <w:w w:val="100"/>
        </w:rPr>
        <w:t>и</w:t>
      </w:r>
      <w:r w:rsidRPr="00F8390E">
        <w:rPr>
          <w:b/>
          <w:w w:val="100"/>
        </w:rPr>
        <w:t>зировать консультации по этим вопросам с гражданским обществом;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b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обеспечить, чтобы законопроект о гражданских организациях и институтах позволял женским неправительственным организациям и асс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циациям участвовать в общественной и политической жизни страны в соо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ветствии с положениями пункта с) статьи 7 Конвенции.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Гражданство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33.</w:t>
      </w:r>
      <w:r w:rsidRPr="00F8390E">
        <w:rPr>
          <w:w w:val="100"/>
        </w:rPr>
        <w:tab/>
        <w:t>Комитет приветствует Королевский указ 2011 года, на основании которого было предоставлено бахрейнское гражданство 335 детям бахрейнских женщин, которые вышли замуж за иностранцев, и с удовлетворением отмечает решение Кабинета министров от января 2014 года о предоставлении бахрейнского гра</w:t>
      </w:r>
      <w:r w:rsidRPr="00F8390E">
        <w:rPr>
          <w:w w:val="100"/>
        </w:rPr>
        <w:t>ж</w:t>
      </w:r>
      <w:r w:rsidRPr="00F8390E">
        <w:rPr>
          <w:w w:val="100"/>
        </w:rPr>
        <w:t>данства детям бахрейнских женщин, которые вышли замуж за иностранцев, при соблюдении определенных условий. Вместе с тем Комитет обеспокоен тем, что женщины по-прежнему не имеют равных прав на гражданство, поскольку они в отличие от бахрейнских мужчин не передают автоматически свое гражданство своим детям. Комитет отмечает длительный характер процесса принятия прое</w:t>
      </w:r>
      <w:r w:rsidRPr="00F8390E">
        <w:rPr>
          <w:w w:val="100"/>
        </w:rPr>
        <w:t>к</w:t>
      </w:r>
      <w:r w:rsidRPr="00F8390E">
        <w:rPr>
          <w:w w:val="100"/>
        </w:rPr>
        <w:t>тов поправок к Закону о гражданстве и особенно обеспокоен тем, что эти п</w:t>
      </w:r>
      <w:r w:rsidRPr="00F8390E">
        <w:rPr>
          <w:w w:val="100"/>
        </w:rPr>
        <w:t>о</w:t>
      </w:r>
      <w:r w:rsidRPr="00F8390E">
        <w:rPr>
          <w:w w:val="100"/>
        </w:rPr>
        <w:t>правки не предусматривают автоматического предоставления детям бахрейнских женщин, которые вышли замуж за иностранцев, гражданства их матерей, а лишь кодифицирует нынешнюю систему, согласно которой женщины могут передать свое гражданство своим детям лишь по направлении соответствующей просьбы и после ее одобрения Королем. Кроме того, Комитет обеспокоен положением лиц без гражданства, включая возможность того, что дети бахрейнских женщин, к</w:t>
      </w:r>
      <w:r w:rsidRPr="00F8390E">
        <w:rPr>
          <w:w w:val="100"/>
        </w:rPr>
        <w:t>о</w:t>
      </w:r>
      <w:r w:rsidRPr="00F8390E">
        <w:rPr>
          <w:w w:val="100"/>
        </w:rPr>
        <w:t xml:space="preserve">торые вышли замуж за иностранцев, могут стать апатридами. 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34.</w:t>
      </w:r>
      <w:r w:rsidRPr="00F8390E">
        <w:rPr>
          <w:w w:val="100"/>
        </w:rPr>
        <w:tab/>
      </w:r>
      <w:r w:rsidRPr="00F8390E">
        <w:rPr>
          <w:b/>
          <w:w w:val="100"/>
        </w:rPr>
        <w:t>Ссылаясь на свою предыдущую рекомендацию (</w:t>
      </w:r>
      <w:hyperlink r:id="rId30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 31) и учитывая обязательство государства-участника, о котором было заявлено в ходе его последнего универсального периодического обзора, К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митет настоятельно призывает государство-участник ускорить процесс вн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сения поправок в Закон о гражданстве, привести его в полное соответствие с положениями статьи 9 Конвенции и снять свою оговорку к пункту 2 ст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тьи 9. Кроме того, он рекомендует государству-участнику рассмотреть во</w:t>
      </w:r>
      <w:r w:rsidRPr="00F8390E">
        <w:rPr>
          <w:b/>
          <w:w w:val="100"/>
        </w:rPr>
        <w:t>з</w:t>
      </w:r>
      <w:r w:rsidRPr="00F8390E">
        <w:rPr>
          <w:b/>
          <w:w w:val="100"/>
        </w:rPr>
        <w:t>можность присоединения к соответствующим международным договорам с целью решения проблемы, связанной с положением лиц без гражданства, включая Конвенцию 1954 года о статусе апатридов и Конвенцию 1961 года о сокращении безгражданства.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Образование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35.</w:t>
      </w:r>
      <w:r w:rsidRPr="00F8390E">
        <w:rPr>
          <w:w w:val="100"/>
        </w:rPr>
        <w:tab/>
        <w:t>Высоко оценивая достижения государства-участника в области образования девочек и женщин и важное значение, придаваемое их зачислению на курсы по</w:t>
      </w:r>
      <w:r w:rsidRPr="00F8390E">
        <w:rPr>
          <w:w w:val="100"/>
        </w:rPr>
        <w:t>д</w:t>
      </w:r>
      <w:r w:rsidRPr="00F8390E">
        <w:rPr>
          <w:w w:val="100"/>
        </w:rPr>
        <w:t>готовки по нетрадиционным специальностям, Комитет отмечает сохранение тр</w:t>
      </w:r>
      <w:r w:rsidRPr="00F8390E">
        <w:rPr>
          <w:w w:val="100"/>
        </w:rPr>
        <w:t>а</w:t>
      </w:r>
      <w:r w:rsidRPr="00F8390E">
        <w:rPr>
          <w:w w:val="100"/>
        </w:rPr>
        <w:t>диционных взглядов и стереотипов, которые оказывают влияние на выбираемые женщинами специальности, в частности в научных и технических дисциплинах.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36.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 принять скоординирова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ные меры с целью дальнейшей диверсификации учебных и профессионал</w:t>
      </w:r>
      <w:r w:rsidRPr="00F8390E">
        <w:rPr>
          <w:b/>
          <w:w w:val="100"/>
        </w:rPr>
        <w:t>ь</w:t>
      </w:r>
      <w:r w:rsidRPr="00F8390E">
        <w:rPr>
          <w:b/>
          <w:w w:val="100"/>
        </w:rPr>
        <w:t>ных выборов девочек и мальчиков и представить в своем следующем пери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дическом докладе таблицы с данными в разбивке по полу по вышеназва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ным аспектам с указанием соответствующих уровней прохождения обуч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ния.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Занятость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37.</w:t>
      </w:r>
      <w:r w:rsidRPr="00F8390E">
        <w:rPr>
          <w:w w:val="100"/>
        </w:rPr>
        <w:tab/>
        <w:t>Отмечая с удовлетворением тот факт, что степень участия женщин на рынке труда продолжает возрастать, Комитет тем не менее обеспокоен тем, что женщ</w:t>
      </w:r>
      <w:r w:rsidRPr="00F8390E">
        <w:rPr>
          <w:w w:val="100"/>
        </w:rPr>
        <w:t>и</w:t>
      </w:r>
      <w:r w:rsidRPr="00F8390E">
        <w:rPr>
          <w:w w:val="100"/>
        </w:rPr>
        <w:t>ны в непропорционально большей степени затронуты безработицей и дискрим</w:t>
      </w:r>
      <w:r w:rsidRPr="00F8390E">
        <w:rPr>
          <w:w w:val="100"/>
        </w:rPr>
        <w:t>и</w:t>
      </w:r>
      <w:r w:rsidRPr="00F8390E">
        <w:rPr>
          <w:w w:val="100"/>
        </w:rPr>
        <w:t>нацией в сфере занятости и что: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  <w:t>на практике по-прежнему существует разрыв в оплате труда женщин и мужчин;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  <w:t>ни Уголовный кодекс, ни Закон № </w:t>
      </w:r>
      <w:hyperlink r:id="rId31" w:history="1">
        <w:r w:rsidRPr="00F8390E">
          <w:rPr>
            <w:rStyle w:val="Hyperlink"/>
            <w:rFonts w:eastAsia="Times New Roman"/>
            <w:spacing w:val="0"/>
            <w:w w:val="100"/>
            <w:szCs w:val="20"/>
          </w:rPr>
          <w:t>36/201</w:t>
        </w:r>
      </w:hyperlink>
      <w:r w:rsidRPr="00F8390E">
        <w:rPr>
          <w:w w:val="100"/>
        </w:rPr>
        <w:t>2, регулирующий трудовые отношения в частном секторе, не содержат определения сексуальных домог</w:t>
      </w:r>
      <w:r w:rsidRPr="00F8390E">
        <w:rPr>
          <w:w w:val="100"/>
        </w:rPr>
        <w:t>а</w:t>
      </w:r>
      <w:r w:rsidRPr="00F8390E">
        <w:rPr>
          <w:w w:val="100"/>
        </w:rPr>
        <w:t xml:space="preserve">тельств на рабочем месте и не криминализируют эти действия; 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с)</w:t>
      </w:r>
      <w:r w:rsidRPr="00F8390E">
        <w:rPr>
          <w:w w:val="100"/>
        </w:rPr>
        <w:tab/>
        <w:t>Закон № </w:t>
      </w:r>
      <w:hyperlink r:id="rId32" w:history="1">
        <w:r w:rsidRPr="00F8390E">
          <w:rPr>
            <w:rStyle w:val="Hyperlink"/>
            <w:rFonts w:eastAsia="Times New Roman"/>
            <w:spacing w:val="0"/>
            <w:w w:val="100"/>
            <w:szCs w:val="20"/>
          </w:rPr>
          <w:t>36/201</w:t>
        </w:r>
      </w:hyperlink>
      <w:r w:rsidRPr="00F8390E">
        <w:rPr>
          <w:w w:val="100"/>
        </w:rPr>
        <w:t>2, регулирующий трудовые отношения в частном се</w:t>
      </w:r>
      <w:r w:rsidRPr="00F8390E">
        <w:rPr>
          <w:w w:val="100"/>
        </w:rPr>
        <w:t>к</w:t>
      </w:r>
      <w:r w:rsidRPr="00F8390E">
        <w:rPr>
          <w:w w:val="100"/>
        </w:rPr>
        <w:t>торе, разрешает не принимать женщин на определенные виды работ и наделяет министра полномочиями определять специальности, по которым трудовая де</w:t>
      </w:r>
      <w:r w:rsidRPr="00F8390E">
        <w:rPr>
          <w:w w:val="100"/>
        </w:rPr>
        <w:t>я</w:t>
      </w:r>
      <w:r w:rsidRPr="00F8390E">
        <w:rPr>
          <w:w w:val="100"/>
        </w:rPr>
        <w:t>тельность женщин запрещена.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38.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государству-участнику: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эффективные меры с целью сокращения разрыва в опл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те труда женщин и мужчин;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</w:r>
      <w:r w:rsidRPr="00F8390E">
        <w:rPr>
          <w:b/>
          <w:w w:val="100"/>
        </w:rPr>
        <w:t>рассмотреть вопрос о ратификации Конвенции Международной организации труда № 100 (1951 год) о равном вознаграждении мужчин и женщин за труд равной ценности;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с)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законодательство, криминализирующее все формы секс</w:t>
      </w:r>
      <w:r w:rsidRPr="00F8390E">
        <w:rPr>
          <w:b/>
          <w:w w:val="100"/>
        </w:rPr>
        <w:t>у</w:t>
      </w:r>
      <w:r w:rsidRPr="00F8390E">
        <w:rPr>
          <w:b/>
          <w:w w:val="100"/>
        </w:rPr>
        <w:t>ального домогательства на рабочем месте, и обеспечить соблюдение его п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ложений;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d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обеспечить, чтобы решения министерства, ограничивающие труд женщин, касались лишь защиты беременных женщин и матерей и не увек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вечивали профессиональную сегрегацию или стереотипы, касающиеся роли и способностей женщин.</w:t>
      </w:r>
    </w:p>
    <w:p w:rsidR="003F62B6" w:rsidRPr="003F62B6" w:rsidRDefault="003F62B6" w:rsidP="003F62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  <w:lang w:eastAsia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Женщины из числа трудящихся-мигрантов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39.</w:t>
      </w:r>
      <w:r w:rsidRPr="00F8390E">
        <w:rPr>
          <w:w w:val="100"/>
        </w:rPr>
        <w:tab/>
        <w:t>Приветствуя заявленное делегацией государства-участника обязательство принять законодательство, предусматривающее предоставление прав и правовой защиты домашней прислуге, Комитет тем не менее обеспокоен ограниченным применением к домашней прислуге Закона № </w:t>
      </w:r>
      <w:hyperlink r:id="rId33" w:history="1">
        <w:r w:rsidRPr="00F8390E">
          <w:rPr>
            <w:rStyle w:val="Hyperlink"/>
            <w:rFonts w:eastAsia="Times New Roman"/>
            <w:spacing w:val="0"/>
            <w:w w:val="100"/>
            <w:szCs w:val="20"/>
          </w:rPr>
          <w:t>36/201</w:t>
        </w:r>
      </w:hyperlink>
      <w:r w:rsidRPr="00F8390E">
        <w:rPr>
          <w:w w:val="100"/>
        </w:rPr>
        <w:t>2, регулирующего трудовые отношения в частном секторе, несмотря на многочисленные случаи насилия, надругательств и эксплуатации, с которыми сталкиваются женщины из числа трудящихся-мигрантов, которые в основном работают в государстве-участнике в качестве домашней прислуги. Комитет приветствует принятие государством-участником Указа № 79 (2009 год), направленного на реформу системы спонсо</w:t>
      </w:r>
      <w:r w:rsidRPr="00F8390E">
        <w:rPr>
          <w:w w:val="100"/>
        </w:rPr>
        <w:t>р</w:t>
      </w:r>
      <w:r w:rsidRPr="00F8390E">
        <w:rPr>
          <w:w w:val="100"/>
        </w:rPr>
        <w:t>ства, однако обеспокоен тем, что условия, закрепляемые в трудовых договорах нанимателями, могут сводить на нет цель этого Указа. Комитет с обеспокоенн</w:t>
      </w:r>
      <w:r w:rsidRPr="00F8390E">
        <w:rPr>
          <w:w w:val="100"/>
        </w:rPr>
        <w:t>о</w:t>
      </w:r>
      <w:r w:rsidRPr="00F8390E">
        <w:rPr>
          <w:w w:val="100"/>
        </w:rPr>
        <w:t>стью отмечает отсутствие информации о наличии услуг по поддержке и пр</w:t>
      </w:r>
      <w:r w:rsidRPr="00F8390E">
        <w:rPr>
          <w:w w:val="100"/>
        </w:rPr>
        <w:t>о</w:t>
      </w:r>
      <w:r w:rsidRPr="00F8390E">
        <w:rPr>
          <w:w w:val="100"/>
        </w:rPr>
        <w:t>грамм, обеспечивающих защиту работающих в качестве домашней прислуги женщин из числа мигрантов от насилия, надругательств и эксплуатации, а также о наличии правовых и административных средств правовой защиты, позволя</w:t>
      </w:r>
      <w:r w:rsidRPr="00F8390E">
        <w:rPr>
          <w:w w:val="100"/>
        </w:rPr>
        <w:t>ю</w:t>
      </w:r>
      <w:r w:rsidRPr="00F8390E">
        <w:rPr>
          <w:w w:val="100"/>
        </w:rPr>
        <w:t>щих женщинам направлять жалобы о насилии в отношении них.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40.</w:t>
      </w:r>
      <w:r w:rsidRPr="00F8390E">
        <w:rPr>
          <w:w w:val="100"/>
        </w:rPr>
        <w:tab/>
      </w:r>
      <w:r w:rsidRPr="00F8390E">
        <w:rPr>
          <w:b/>
          <w:w w:val="100"/>
        </w:rPr>
        <w:t>Ссылаясь на свою общую рекомендацию № 26 в отношении женщин из числа трудящихся-мигрантов и на свою предыдущую рекомендацию (</w:t>
      </w:r>
      <w:hyperlink r:id="rId34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CEDAW/C/BHR/CO/2</w:t>
        </w:r>
      </w:hyperlink>
      <w:r w:rsidRPr="00F8390E">
        <w:rPr>
          <w:b/>
          <w:w w:val="100"/>
        </w:rPr>
        <w:t>, пункт 35), Комитет призывает государство-участник: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усилить правовую защиту женщин из числа трудящихся-мигрантов, в частности путем внесения поправок в законодательство, по</w:t>
      </w:r>
      <w:r w:rsidRPr="00F8390E">
        <w:rPr>
          <w:b/>
          <w:w w:val="100"/>
        </w:rPr>
        <w:t>з</w:t>
      </w:r>
      <w:r w:rsidRPr="00F8390E">
        <w:rPr>
          <w:b/>
          <w:w w:val="100"/>
        </w:rPr>
        <w:t>воляющих обеспечить применимость его положений к работающим в кач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стве домашней прислуги женщинам из числа мигрантов;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обеспечить, чтобы достижение цели Указа № 79 не сводилось на нет дискриминационными или неправомерными положениями трудовых д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говоров;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с)</w:t>
      </w:r>
      <w:r w:rsidRPr="00F8390E">
        <w:rPr>
          <w:w w:val="100"/>
        </w:rPr>
        <w:tab/>
      </w:r>
      <w:r w:rsidRPr="00F8390E">
        <w:rPr>
          <w:b/>
          <w:w w:val="100"/>
        </w:rPr>
        <w:t>продолжать принимать меры с целью реальной отмены системы спонсорства и запрашивать техническую помощь в этой области у Междун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родной организации труда;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d)</w:t>
      </w:r>
      <w:r w:rsidRPr="00F8390E">
        <w:rPr>
          <w:w w:val="100"/>
        </w:rPr>
        <w:tab/>
      </w:r>
      <w:r w:rsidRPr="00F8390E">
        <w:rPr>
          <w:b/>
          <w:w w:val="100"/>
        </w:rPr>
        <w:t>привлекать к судебной ответственности и наказывать нанимат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лей и агентов по трудоустройству, допускающих насилие, жестокое обращ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ние и эксплуатацию;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е)</w:t>
      </w:r>
      <w:r w:rsidRPr="00F8390E">
        <w:rPr>
          <w:w w:val="100"/>
        </w:rPr>
        <w:tab/>
      </w:r>
      <w:r w:rsidRPr="00F8390E">
        <w:rPr>
          <w:b/>
          <w:w w:val="100"/>
        </w:rPr>
        <w:t>повышать степень информированности женщин из числа мигра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тов и домашней прислуги об их трудовых правах;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</w:r>
      <w:r w:rsidRPr="00F8390E">
        <w:rPr>
          <w:w w:val="100"/>
          <w:lang w:val="en-US"/>
        </w:rPr>
        <w:t>f</w:t>
      </w:r>
      <w:r w:rsidRPr="00F8390E">
        <w:rPr>
          <w:w w:val="100"/>
        </w:rPr>
        <w:t>)</w:t>
      </w:r>
      <w:r w:rsidRPr="00F8390E">
        <w:rPr>
          <w:w w:val="100"/>
        </w:rPr>
        <w:tab/>
      </w:r>
      <w:r w:rsidRPr="00F8390E">
        <w:rPr>
          <w:b/>
          <w:w w:val="100"/>
        </w:rPr>
        <w:t>обеспечить для женщин из числа трудящихся-мигрантов реальный доступ к правовой помощи и механизмам подачи жалоб и оказывать жер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вам эксплуатации и жестокого обращения необходимую защиту и помощь, включая незамедлительный доступ к приютам и реабилитационным усл</w:t>
      </w:r>
      <w:r w:rsidRPr="00F8390E">
        <w:rPr>
          <w:b/>
          <w:w w:val="100"/>
        </w:rPr>
        <w:t>у</w:t>
      </w:r>
      <w:r w:rsidRPr="00F8390E">
        <w:rPr>
          <w:b/>
          <w:w w:val="100"/>
        </w:rPr>
        <w:t>гам.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Здравоохранение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41.</w:t>
      </w:r>
      <w:r w:rsidRPr="00F8390E">
        <w:rPr>
          <w:w w:val="100"/>
        </w:rPr>
        <w:tab/>
        <w:t>Комитет положительно оценивает решение государства-участника об отказе от практики, предусматривавшей наличие согласия мужа на проведение у его ж</w:t>
      </w:r>
      <w:r w:rsidRPr="00F8390E">
        <w:rPr>
          <w:w w:val="100"/>
        </w:rPr>
        <w:t>е</w:t>
      </w:r>
      <w:r w:rsidRPr="00F8390E">
        <w:rPr>
          <w:w w:val="100"/>
        </w:rPr>
        <w:t>ны операции кесарева сечения. Вместе с тем Комитет обеспокоен тем, что: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  <w:t>для женщин из числа трудящихся-мигрантов затруднен доступ к бе</w:t>
      </w:r>
      <w:r w:rsidRPr="00F8390E">
        <w:rPr>
          <w:w w:val="100"/>
        </w:rPr>
        <w:t>с</w:t>
      </w:r>
      <w:r w:rsidRPr="00F8390E">
        <w:rPr>
          <w:w w:val="100"/>
        </w:rPr>
        <w:t>платной неотложной медицинской помощи;</w:t>
      </w: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  <w:t>аборт влечет за собой применение уголовных санкций даже в тех сл</w:t>
      </w:r>
      <w:r w:rsidRPr="00F8390E">
        <w:rPr>
          <w:w w:val="100"/>
        </w:rPr>
        <w:t>у</w:t>
      </w:r>
      <w:r w:rsidRPr="00F8390E">
        <w:rPr>
          <w:w w:val="100"/>
        </w:rPr>
        <w:t>чаях, когда женщина является жертвой изнасилования или инцеста.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42.</w:t>
      </w:r>
      <w:r w:rsidRPr="00F8390E">
        <w:rPr>
          <w:w w:val="100"/>
        </w:rPr>
        <w:tab/>
      </w:r>
      <w:r w:rsidRPr="00F8390E">
        <w:rPr>
          <w:b/>
          <w:w w:val="100"/>
        </w:rPr>
        <w:t>Комитет рекомендует государству-участнику: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а)</w:t>
      </w:r>
      <w:r w:rsidRPr="00F8390E">
        <w:rPr>
          <w:w w:val="100"/>
        </w:rPr>
        <w:tab/>
      </w:r>
      <w:r w:rsidRPr="00F8390E">
        <w:rPr>
          <w:b/>
          <w:w w:val="100"/>
        </w:rPr>
        <w:t>принять надлежащие меры с целью обеспечения того, чтобы же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щины из числа трудящихся-мигрантов имели доступ к бесплатной неотло</w:t>
      </w:r>
      <w:r w:rsidRPr="00F8390E">
        <w:rPr>
          <w:b/>
          <w:w w:val="100"/>
        </w:rPr>
        <w:t>ж</w:t>
      </w:r>
      <w:r w:rsidRPr="00F8390E">
        <w:rPr>
          <w:b/>
          <w:w w:val="100"/>
        </w:rPr>
        <w:t>ной медицинской помощи;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ab/>
        <w:t>b)</w:t>
      </w:r>
      <w:r w:rsidRPr="00F8390E">
        <w:rPr>
          <w:w w:val="100"/>
        </w:rPr>
        <w:tab/>
      </w:r>
      <w:r w:rsidRPr="00F8390E">
        <w:rPr>
          <w:b/>
          <w:w w:val="100"/>
        </w:rPr>
        <w:t>рассмотреть вопрос о внесении поправок в законодательство с ц</w:t>
      </w:r>
      <w:r w:rsidRPr="00F8390E">
        <w:rPr>
          <w:b/>
          <w:w w:val="100"/>
        </w:rPr>
        <w:t>е</w:t>
      </w:r>
      <w:r w:rsidRPr="00F8390E">
        <w:rPr>
          <w:b/>
          <w:w w:val="100"/>
        </w:rPr>
        <w:t>лью разрешения абортов в случаях изнасилования или инцеста для защиты наилучших интересов жертвы, и отмены мер наказания, применяемых к женщинам, прервавшим беременность в таких случаях, в свете его общей рекомендации № 24 о женщинах и медицинских услугах.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lang w:eastAsia="ru-RU"/>
        </w:rPr>
      </w:pPr>
      <w:r w:rsidRPr="00F8390E">
        <w:rPr>
          <w:w w:val="100"/>
          <w:lang w:eastAsia="ru-RU"/>
        </w:rPr>
        <w:tab/>
      </w:r>
      <w:r w:rsidRPr="00F8390E">
        <w:rPr>
          <w:w w:val="100"/>
          <w:lang w:eastAsia="ru-RU"/>
        </w:rPr>
        <w:tab/>
        <w:t>Брак и семейные отношения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rFonts w:eastAsia="Times New Roman"/>
          <w:spacing w:val="0"/>
          <w:w w:val="100"/>
          <w:sz w:val="10"/>
          <w:szCs w:val="20"/>
        </w:rPr>
      </w:pPr>
    </w:p>
    <w:p w:rsidR="00F8390E" w:rsidRPr="00F8390E" w:rsidRDefault="00F8390E" w:rsidP="00F8390E">
      <w:pPr>
        <w:pStyle w:val="SingleTxt"/>
        <w:rPr>
          <w:w w:val="100"/>
        </w:rPr>
      </w:pPr>
      <w:r w:rsidRPr="00F8390E">
        <w:rPr>
          <w:w w:val="100"/>
        </w:rPr>
        <w:t>43.</w:t>
      </w:r>
      <w:r w:rsidRPr="00F8390E">
        <w:rPr>
          <w:w w:val="100"/>
        </w:rPr>
        <w:tab/>
        <w:t>Комитет принимает к сведению заверения делегации государства-участника в том, что в государстве-участнике не практикуются полигамия и ранние браки. Вместе с тем Комитет по-прежнему обеспокоен тем, что женщины все еще не имеют равных с мужчинами прав в сфере семейных отношений, в частности в вопросах брака, возраста вступления в брак, развода, попечения над детьми, оп</w:t>
      </w:r>
      <w:r w:rsidRPr="00F8390E">
        <w:rPr>
          <w:w w:val="100"/>
        </w:rPr>
        <w:t>е</w:t>
      </w:r>
      <w:r w:rsidRPr="00F8390E">
        <w:rPr>
          <w:w w:val="100"/>
        </w:rPr>
        <w:t>ки и наследования в соответствии с существующими законами. С интересом о</w:t>
      </w:r>
      <w:r w:rsidRPr="00F8390E">
        <w:rPr>
          <w:w w:val="100"/>
        </w:rPr>
        <w:t>т</w:t>
      </w:r>
      <w:r w:rsidRPr="00F8390E">
        <w:rPr>
          <w:w w:val="100"/>
        </w:rPr>
        <w:t>мечая принятие первой части Закона о постановлениях в отношении семьи (З</w:t>
      </w:r>
      <w:r w:rsidRPr="00F8390E">
        <w:rPr>
          <w:w w:val="100"/>
        </w:rPr>
        <w:t>а</w:t>
      </w:r>
      <w:r w:rsidRPr="00F8390E">
        <w:rPr>
          <w:w w:val="100"/>
        </w:rPr>
        <w:t>кон № 19 от 2009 года), касающийся вопросов семьи в рамках суннитской общ</w:t>
      </w:r>
      <w:r w:rsidRPr="00F8390E">
        <w:rPr>
          <w:w w:val="100"/>
        </w:rPr>
        <w:t>и</w:t>
      </w:r>
      <w:r w:rsidRPr="00F8390E">
        <w:rPr>
          <w:w w:val="100"/>
        </w:rPr>
        <w:t>ны, Комитет тем не менее по-прежнему обеспокоен отсутствием единого семе</w:t>
      </w:r>
      <w:r w:rsidRPr="00F8390E">
        <w:rPr>
          <w:w w:val="100"/>
        </w:rPr>
        <w:t>й</w:t>
      </w:r>
      <w:r w:rsidRPr="00F8390E">
        <w:rPr>
          <w:w w:val="100"/>
        </w:rPr>
        <w:t>ного кодекса и тем фактом, что положения этого Закона не применяются в шии</w:t>
      </w:r>
      <w:r w:rsidRPr="00F8390E">
        <w:rPr>
          <w:w w:val="100"/>
        </w:rPr>
        <w:t>т</w:t>
      </w:r>
      <w:r w:rsidRPr="00F8390E">
        <w:rPr>
          <w:w w:val="100"/>
        </w:rPr>
        <w:t>ских судах, в результате чего шиитские женщины не пользуются защитой код</w:t>
      </w:r>
      <w:r w:rsidRPr="00F8390E">
        <w:rPr>
          <w:w w:val="100"/>
        </w:rPr>
        <w:t>и</w:t>
      </w:r>
      <w:r w:rsidRPr="00F8390E">
        <w:rPr>
          <w:w w:val="100"/>
        </w:rPr>
        <w:t>фицированного закона о статусе личности.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w w:val="100"/>
        </w:rPr>
        <w:t>44.</w:t>
      </w:r>
      <w:r w:rsidRPr="00F8390E">
        <w:rPr>
          <w:b/>
          <w:w w:val="100"/>
        </w:rPr>
        <w:tab/>
        <w:t>Комитет призывает государство-участник использовать результаты, д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стигнутые в отношении первой части Закона о постановлениях в отношении семьи (Закон № 19 от 2009 года), и ускорить принятие второй части этого Закона с целью принятия единого Закона о семье, предусматривающего р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венство и реальный доступ к правосудию по вопросам, касающимся семьи. В этой связи он рекомендует государству-участнику: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b/>
          <w:w w:val="100"/>
        </w:rPr>
        <w:tab/>
      </w:r>
      <w:r w:rsidRPr="00F8390E">
        <w:rPr>
          <w:w w:val="100"/>
        </w:rPr>
        <w:t>а)</w:t>
      </w:r>
      <w:r w:rsidRPr="00F8390E">
        <w:rPr>
          <w:b/>
          <w:w w:val="100"/>
        </w:rPr>
        <w:tab/>
        <w:t>принять меры для обеспечения доступа к правосудию по вопр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сам, касающимся семьи, для представителей шиитской общины;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b/>
          <w:w w:val="100"/>
        </w:rPr>
        <w:tab/>
      </w:r>
      <w:r w:rsidRPr="00F8390E">
        <w:rPr>
          <w:w w:val="100"/>
        </w:rPr>
        <w:t>b)</w:t>
      </w:r>
      <w:r w:rsidRPr="00F8390E">
        <w:rPr>
          <w:b/>
          <w:w w:val="100"/>
        </w:rPr>
        <w:tab/>
        <w:t>повысить степень информированности о необходимости принятия единого Закона о семье, обеспечивающего права женщин согласно Конве</w:t>
      </w:r>
      <w:r w:rsidRPr="00F8390E">
        <w:rPr>
          <w:b/>
          <w:w w:val="100"/>
        </w:rPr>
        <w:t>н</w:t>
      </w:r>
      <w:r w:rsidRPr="00F8390E">
        <w:rPr>
          <w:b/>
          <w:w w:val="100"/>
        </w:rPr>
        <w:t>ции;</w:t>
      </w:r>
    </w:p>
    <w:p w:rsidR="00F8390E" w:rsidRPr="00F8390E" w:rsidRDefault="00F8390E" w:rsidP="00F8390E">
      <w:pPr>
        <w:pStyle w:val="SingleTxt"/>
        <w:rPr>
          <w:b/>
          <w:w w:val="100"/>
        </w:rPr>
      </w:pPr>
      <w:r w:rsidRPr="00F8390E">
        <w:rPr>
          <w:b/>
          <w:w w:val="100"/>
        </w:rPr>
        <w:tab/>
      </w:r>
      <w:r w:rsidRPr="00F8390E">
        <w:rPr>
          <w:w w:val="100"/>
        </w:rPr>
        <w:t>с)</w:t>
      </w:r>
      <w:r w:rsidRPr="00F8390E">
        <w:rPr>
          <w:b/>
          <w:w w:val="100"/>
        </w:rPr>
        <w:tab/>
        <w:t>использовать опыт других стран с аналогичными религиозными общинами и правовыми системами, которые привели свое национальное з</w:t>
      </w:r>
      <w:r w:rsidRPr="00F8390E">
        <w:rPr>
          <w:b/>
          <w:w w:val="100"/>
        </w:rPr>
        <w:t>а</w:t>
      </w:r>
      <w:r w:rsidRPr="00F8390E">
        <w:rPr>
          <w:b/>
          <w:w w:val="100"/>
        </w:rPr>
        <w:t>конодательство в соответствие с положениями ратифицированных ими ме</w:t>
      </w:r>
      <w:r w:rsidRPr="00F8390E">
        <w:rPr>
          <w:b/>
          <w:w w:val="100"/>
        </w:rPr>
        <w:t>ж</w:t>
      </w:r>
      <w:r w:rsidRPr="00F8390E">
        <w:rPr>
          <w:b/>
          <w:w w:val="100"/>
        </w:rPr>
        <w:t>дународных договоров, имеющих обязательную юридическую силу, в час</w:t>
      </w:r>
      <w:r w:rsidRPr="00F8390E">
        <w:rPr>
          <w:b/>
          <w:w w:val="100"/>
        </w:rPr>
        <w:t>т</w:t>
      </w:r>
      <w:r w:rsidRPr="00F8390E">
        <w:rPr>
          <w:b/>
          <w:w w:val="100"/>
        </w:rPr>
        <w:t>ности в отношении равных прав женщин и мужчин в вопросах, касающихся брака, развода, опеки над детьми и наследования;</w:t>
      </w:r>
    </w:p>
    <w:p w:rsidR="00F8390E" w:rsidRPr="009858C2" w:rsidRDefault="00F8390E" w:rsidP="00F8390E">
      <w:pPr>
        <w:pStyle w:val="SingleTxt"/>
        <w:rPr>
          <w:b/>
          <w:w w:val="100"/>
        </w:rPr>
      </w:pPr>
      <w:r w:rsidRPr="00F8390E">
        <w:rPr>
          <w:b/>
          <w:w w:val="100"/>
        </w:rPr>
        <w:tab/>
      </w:r>
      <w:r w:rsidRPr="00F8390E">
        <w:rPr>
          <w:w w:val="100"/>
        </w:rPr>
        <w:t>d)</w:t>
      </w:r>
      <w:r w:rsidRPr="00F8390E">
        <w:rPr>
          <w:b/>
          <w:w w:val="100"/>
        </w:rPr>
        <w:tab/>
        <w:t>Комитет также подтверждает свою рекомендацию (</w:t>
      </w:r>
      <w:hyperlink r:id="rId35" w:history="1"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GB"/>
          </w:rPr>
          <w:t>CEDAW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GB"/>
          </w:rPr>
          <w:t>C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GB"/>
          </w:rPr>
          <w:t>BHR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  <w:lang w:val="en-GB"/>
          </w:rPr>
          <w:t>CO</w:t>
        </w:r>
        <w:r w:rsidRPr="00F8390E">
          <w:rPr>
            <w:rStyle w:val="Hyperlink"/>
            <w:rFonts w:eastAsia="Times New Roman"/>
            <w:b/>
            <w:spacing w:val="0"/>
            <w:w w:val="100"/>
            <w:szCs w:val="20"/>
          </w:rPr>
          <w:t>/2</w:t>
        </w:r>
      </w:hyperlink>
      <w:r w:rsidRPr="00F8390E">
        <w:rPr>
          <w:b/>
          <w:w w:val="100"/>
        </w:rPr>
        <w:t>, пункт 39) относительно повышения государством-участником минимального возраста вступления в брак для девушек до 18 лет, с тем чтобы он соответствовал аналогичному возрасту для юношей, и принятия конкретных мер с целью прекращения практики полигамии. К</w:t>
      </w:r>
      <w:r w:rsidRPr="00F8390E">
        <w:rPr>
          <w:b/>
          <w:w w:val="100"/>
        </w:rPr>
        <w:t>о</w:t>
      </w:r>
      <w:r w:rsidRPr="00F8390E">
        <w:rPr>
          <w:b/>
          <w:w w:val="100"/>
        </w:rPr>
        <w:t>митет призывает государство-участник пересмотреть свои оговорки к пун</w:t>
      </w:r>
      <w:r w:rsidRPr="00F8390E">
        <w:rPr>
          <w:b/>
          <w:w w:val="100"/>
        </w:rPr>
        <w:t>к</w:t>
      </w:r>
      <w:r w:rsidRPr="00F8390E">
        <w:rPr>
          <w:b/>
          <w:w w:val="100"/>
        </w:rPr>
        <w:t>ту 4 статьи 15 и статье 16 Конвенции с целью их снятия.</w:t>
      </w:r>
    </w:p>
    <w:p w:rsidR="00F8390E" w:rsidRPr="009858C2" w:rsidRDefault="00F8390E" w:rsidP="00F8390E">
      <w:pPr>
        <w:pStyle w:val="SingleTxt"/>
        <w:spacing w:after="0" w:line="120" w:lineRule="exact"/>
        <w:rPr>
          <w:b/>
          <w:w w:val="100"/>
          <w:sz w:val="10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 xml:space="preserve">Экономические последствия развода 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45.</w:t>
      </w:r>
      <w:r w:rsidRPr="00F8390E">
        <w:rPr>
          <w:w w:val="100"/>
          <w:lang w:eastAsia="ru-RU" w:bidi="ru-RU"/>
        </w:rPr>
        <w:tab/>
        <w:t>Комитет принимает к сведению представленную государством-участником информацию о современной практике развода. Тем не менее он серьезно обесп</w:t>
      </w:r>
      <w:r w:rsidRPr="00F8390E">
        <w:rPr>
          <w:w w:val="100"/>
          <w:lang w:eastAsia="ru-RU" w:bidi="ru-RU"/>
        </w:rPr>
        <w:t>о</w:t>
      </w:r>
      <w:r w:rsidRPr="00F8390E">
        <w:rPr>
          <w:w w:val="100"/>
          <w:lang w:eastAsia="ru-RU" w:bidi="ru-RU"/>
        </w:rPr>
        <w:t>коен дискриминацией и правовыми ограничениями, с которыми женщины по-прежнему сталкиваются в процессе развода. Комитет вновь выражает свою оз</w:t>
      </w:r>
      <w:r w:rsidRPr="00F8390E">
        <w:rPr>
          <w:w w:val="100"/>
          <w:lang w:eastAsia="ru-RU" w:bidi="ru-RU"/>
        </w:rPr>
        <w:t>а</w:t>
      </w:r>
      <w:r w:rsidRPr="00F8390E">
        <w:rPr>
          <w:w w:val="100"/>
          <w:lang w:eastAsia="ru-RU" w:bidi="ru-RU"/>
        </w:rPr>
        <w:t>боченность в связи с негативными экономическими последствиями для женщин в результате развода, в том числе обязательствами по возврату приданого, выплате компенсации и согласию на ограниченные алименты.</w:t>
      </w: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46.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В свете своей общей рекомендации № 29 по экономическим после</w:t>
      </w:r>
      <w:r w:rsidRPr="00F8390E">
        <w:rPr>
          <w:b/>
          <w:w w:val="100"/>
          <w:lang w:eastAsia="ru-RU" w:bidi="ru-RU"/>
        </w:rPr>
        <w:t>д</w:t>
      </w:r>
      <w:r w:rsidRPr="00F8390E">
        <w:rPr>
          <w:b/>
          <w:w w:val="100"/>
          <w:lang w:eastAsia="ru-RU" w:bidi="ru-RU"/>
        </w:rPr>
        <w:t>ствиям брака, семейных отношений и их распада Комитет призывает гос</w:t>
      </w:r>
      <w:r w:rsidRPr="00F8390E">
        <w:rPr>
          <w:b/>
          <w:w w:val="100"/>
          <w:lang w:eastAsia="ru-RU" w:bidi="ru-RU"/>
        </w:rPr>
        <w:t>у</w:t>
      </w:r>
      <w:r w:rsidRPr="00F8390E">
        <w:rPr>
          <w:b/>
          <w:w w:val="100"/>
          <w:lang w:eastAsia="ru-RU" w:bidi="ru-RU"/>
        </w:rPr>
        <w:t>дарство-участник в полном объеме согласовать Закон о постановлениях в отношении семьи (Закон № 19 от 2009 года) с Конвенцией с целью устран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ния ограничений и дискриминации в отношении женщин в вопросах, кас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ющихся развода. Комитет призывает государство-участник ускорить изуч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ние экономических последствий развода для женщин и принять законод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тельные меры для устранения возможных негативных последствий сущ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 xml:space="preserve">ствующих правил распределения имущества и собственности. 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Национальное правозащитное учреждение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47.</w:t>
      </w:r>
      <w:r w:rsidRPr="00F8390E">
        <w:rPr>
          <w:w w:val="100"/>
          <w:lang w:eastAsia="ru-RU" w:bidi="ru-RU"/>
        </w:rPr>
        <w:tab/>
        <w:t>Комитет приветствует создание национального правозащитного учрежд</w:t>
      </w:r>
      <w:r w:rsidRPr="00F8390E">
        <w:rPr>
          <w:w w:val="100"/>
          <w:lang w:eastAsia="ru-RU" w:bidi="ru-RU"/>
        </w:rPr>
        <w:t>е</w:t>
      </w:r>
      <w:r w:rsidRPr="00F8390E">
        <w:rPr>
          <w:w w:val="100"/>
          <w:lang w:eastAsia="ru-RU" w:bidi="ru-RU"/>
        </w:rPr>
        <w:t>ния. Тем не менее Комитет отмечает, что на сегодняшний день оно не обращ</w:t>
      </w:r>
      <w:r w:rsidRPr="00F8390E">
        <w:rPr>
          <w:w w:val="100"/>
          <w:lang w:eastAsia="ru-RU" w:bidi="ru-RU"/>
        </w:rPr>
        <w:t>а</w:t>
      </w:r>
      <w:r w:rsidRPr="00F8390E">
        <w:rPr>
          <w:w w:val="100"/>
          <w:lang w:eastAsia="ru-RU" w:bidi="ru-RU"/>
        </w:rPr>
        <w:t>лось за аккредитацией в Международный координационный комитет национал</w:t>
      </w:r>
      <w:r w:rsidRPr="00F8390E">
        <w:rPr>
          <w:w w:val="100"/>
          <w:lang w:eastAsia="ru-RU" w:bidi="ru-RU"/>
        </w:rPr>
        <w:t>ь</w:t>
      </w:r>
      <w:r w:rsidRPr="00F8390E">
        <w:rPr>
          <w:w w:val="100"/>
          <w:lang w:eastAsia="ru-RU" w:bidi="ru-RU"/>
        </w:rPr>
        <w:t>ных учреждений, занимающихся поощрением и защитой прав человека. Он также отмечает отсутствие информации о мандате этого учреждения и имеющихся у н</w:t>
      </w:r>
      <w:r w:rsidRPr="00F8390E">
        <w:rPr>
          <w:w w:val="100"/>
          <w:lang w:eastAsia="ru-RU" w:bidi="ru-RU"/>
        </w:rPr>
        <w:t>е</w:t>
      </w:r>
      <w:r w:rsidRPr="00F8390E">
        <w:rPr>
          <w:w w:val="100"/>
          <w:lang w:eastAsia="ru-RU" w:bidi="ru-RU"/>
        </w:rPr>
        <w:t xml:space="preserve">го ресурсах. </w:t>
      </w: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48.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рекомендует государству-участнику призвать национальное правозащитное учреждение обратиться за аккредитацией в Международный координационный комитет национальных учреждений по поощрению и з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щите прав человека; укреплять его независимость, эффективность и поп</w:t>
      </w:r>
      <w:r w:rsidRPr="00F8390E">
        <w:rPr>
          <w:b/>
          <w:w w:val="100"/>
          <w:lang w:eastAsia="ru-RU" w:bidi="ru-RU"/>
        </w:rPr>
        <w:t>у</w:t>
      </w:r>
      <w:r w:rsidRPr="00F8390E">
        <w:rPr>
          <w:b/>
          <w:w w:val="100"/>
          <w:lang w:eastAsia="ru-RU" w:bidi="ru-RU"/>
        </w:rPr>
        <w:t>лярность в соответствии с принципами, касающимися статуса национал</w:t>
      </w:r>
      <w:r w:rsidRPr="00F8390E">
        <w:rPr>
          <w:b/>
          <w:w w:val="100"/>
          <w:lang w:eastAsia="ru-RU" w:bidi="ru-RU"/>
        </w:rPr>
        <w:t>ь</w:t>
      </w:r>
      <w:r w:rsidRPr="00F8390E">
        <w:rPr>
          <w:b/>
          <w:w w:val="100"/>
          <w:lang w:eastAsia="ru-RU" w:bidi="ru-RU"/>
        </w:rPr>
        <w:t>ных учреждений, занимающихся поощрением и защитой прав человека (П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рижскими принципами); и предоставить ему достаточные людские и фина</w:t>
      </w:r>
      <w:r w:rsidRPr="00F8390E">
        <w:rPr>
          <w:b/>
          <w:w w:val="100"/>
          <w:lang w:eastAsia="ru-RU" w:bidi="ru-RU"/>
        </w:rPr>
        <w:t>н</w:t>
      </w:r>
      <w:r w:rsidRPr="00F8390E">
        <w:rPr>
          <w:b/>
          <w:w w:val="100"/>
          <w:lang w:eastAsia="ru-RU" w:bidi="ru-RU"/>
        </w:rPr>
        <w:t xml:space="preserve">совые ресурсы и специальный мандат по вопросам гендерного равенства и прав женщин, а также механизм, обеспечивающий женщинам возможность подачи жалоб на нарушения их прав в соответствии с Конвенцией. 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Факультативный протокол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bCs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bCs/>
          <w:w w:val="100"/>
          <w:lang w:eastAsia="ru-RU" w:bidi="ru-RU"/>
        </w:rPr>
      </w:pPr>
      <w:r w:rsidRPr="00F8390E">
        <w:rPr>
          <w:bCs/>
          <w:w w:val="100"/>
          <w:lang w:eastAsia="ru-RU" w:bidi="ru-RU"/>
        </w:rPr>
        <w:t>49.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призывает государство-участник ратифицировать Факульт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тивный протокол к Конвенции</w:t>
      </w:r>
      <w:r w:rsidRPr="00F8390E">
        <w:rPr>
          <w:b/>
          <w:bCs/>
          <w:w w:val="100"/>
          <w:lang w:eastAsia="ru-RU" w:bidi="ru-RU"/>
        </w:rPr>
        <w:t>.</w:t>
      </w: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Пекинская декларация и Платформа действий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50.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призывает государство-участник использовать Пекинскую д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кларацию и Платформу действий в его усилиях по осуществлению полож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ний Конвенции.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Цели в области развития, сформулированные в Декларации тысячелетия, и</w:t>
      </w:r>
      <w:r w:rsidRPr="00F8390E">
        <w:rPr>
          <w:w w:val="100"/>
          <w:lang w:val="en-US" w:eastAsia="ru-RU" w:bidi="ru-RU"/>
        </w:rPr>
        <w:t> </w:t>
      </w:r>
      <w:r w:rsidRPr="00F8390E">
        <w:rPr>
          <w:w w:val="100"/>
          <w:lang w:eastAsia="ru-RU" w:bidi="ru-RU"/>
        </w:rPr>
        <w:t>рамочная программа развития на период после 2015 года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51.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В соответствии с положениями Конвенции Комитет призывает учит</w:t>
      </w:r>
      <w:r w:rsidRPr="00F8390E">
        <w:rPr>
          <w:b/>
          <w:w w:val="100"/>
          <w:lang w:eastAsia="ru-RU" w:bidi="ru-RU"/>
        </w:rPr>
        <w:t>ы</w:t>
      </w:r>
      <w:r w:rsidRPr="00F8390E">
        <w:rPr>
          <w:b/>
          <w:w w:val="100"/>
          <w:lang w:eastAsia="ru-RU" w:bidi="ru-RU"/>
        </w:rPr>
        <w:t>вать гендерные аспекты во всех усилиях, направленных на достижение Ц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лей  развития тысячелетия, и в отношении рамочной программы развития на период после 2015 года.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Распространение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52.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напоминает об обязанности государства-участника системат</w:t>
      </w:r>
      <w:r w:rsidRPr="00F8390E">
        <w:rPr>
          <w:b/>
          <w:w w:val="100"/>
          <w:lang w:eastAsia="ru-RU" w:bidi="ru-RU"/>
        </w:rPr>
        <w:t>и</w:t>
      </w:r>
      <w:r w:rsidRPr="00F8390E">
        <w:rPr>
          <w:b/>
          <w:w w:val="100"/>
          <w:lang w:eastAsia="ru-RU" w:bidi="ru-RU"/>
        </w:rPr>
        <w:t>чески и последовательно осуществлять положения Конвенции. Он насто</w:t>
      </w:r>
      <w:r w:rsidRPr="00F8390E">
        <w:rPr>
          <w:b/>
          <w:w w:val="100"/>
          <w:lang w:eastAsia="ru-RU" w:bidi="ru-RU"/>
        </w:rPr>
        <w:t>я</w:t>
      </w:r>
      <w:r w:rsidRPr="00F8390E">
        <w:rPr>
          <w:b/>
          <w:w w:val="100"/>
          <w:lang w:eastAsia="ru-RU" w:bidi="ru-RU"/>
        </w:rPr>
        <w:t>тельно призывает государство-участник уделять первостепенное внимание осуществлению настоящих заключительных замечаний и рекомендаций, начиная с сегодняшнего дня до представления следующего периодического доклада. Поэтому Комитет просит своевременно распространить настоящие заключительные замечания на официальном языке государства-участника, доведя их до сведения соответствующих государственных учреждений на всех уровнях, в частности правительства, министерств, парламента и суде</w:t>
      </w:r>
      <w:r w:rsidRPr="00F8390E">
        <w:rPr>
          <w:b/>
          <w:w w:val="100"/>
          <w:lang w:eastAsia="ru-RU" w:bidi="ru-RU"/>
        </w:rPr>
        <w:t>б</w:t>
      </w:r>
      <w:r w:rsidRPr="00F8390E">
        <w:rPr>
          <w:b/>
          <w:w w:val="100"/>
          <w:lang w:eastAsia="ru-RU" w:bidi="ru-RU"/>
        </w:rPr>
        <w:t>ной власти, для обеспечения их полного осуществления. Он призывает гос</w:t>
      </w:r>
      <w:r w:rsidRPr="00F8390E">
        <w:rPr>
          <w:b/>
          <w:w w:val="100"/>
          <w:lang w:eastAsia="ru-RU" w:bidi="ru-RU"/>
        </w:rPr>
        <w:t>у</w:t>
      </w:r>
      <w:r w:rsidRPr="00F8390E">
        <w:rPr>
          <w:b/>
          <w:w w:val="100"/>
          <w:lang w:eastAsia="ru-RU" w:bidi="ru-RU"/>
        </w:rPr>
        <w:t>дарство-участник взаимодействовать со всеми заинтересованными сторон</w:t>
      </w:r>
      <w:r w:rsidRPr="00F8390E">
        <w:rPr>
          <w:b/>
          <w:w w:val="100"/>
          <w:lang w:eastAsia="ru-RU" w:bidi="ru-RU"/>
        </w:rPr>
        <w:t>а</w:t>
      </w:r>
      <w:r w:rsidRPr="00F8390E">
        <w:rPr>
          <w:b/>
          <w:w w:val="100"/>
          <w:lang w:eastAsia="ru-RU" w:bidi="ru-RU"/>
        </w:rPr>
        <w:t>ми, такими как ассоциации работодателей, профсоюзы, правозащитные и женские организации, университеты, научно-исследовательские институты и средства массовой информации. Он также рекомендует распространить свои заключительные замечания в соответствующей форме на уровне мес</w:t>
      </w:r>
      <w:r w:rsidRPr="00F8390E">
        <w:rPr>
          <w:b/>
          <w:w w:val="100"/>
          <w:lang w:eastAsia="ru-RU" w:bidi="ru-RU"/>
        </w:rPr>
        <w:t>т</w:t>
      </w:r>
      <w:r w:rsidRPr="00F8390E">
        <w:rPr>
          <w:b/>
          <w:w w:val="100"/>
          <w:lang w:eastAsia="ru-RU" w:bidi="ru-RU"/>
        </w:rPr>
        <w:t>ного сообщества для обеспечения их полного осуществления. Кроме того, Комитет просит государство-участник продолжать распространение Конве</w:t>
      </w:r>
      <w:r w:rsidRPr="00F8390E">
        <w:rPr>
          <w:b/>
          <w:w w:val="100"/>
          <w:lang w:eastAsia="ru-RU" w:bidi="ru-RU"/>
        </w:rPr>
        <w:t>н</w:t>
      </w:r>
      <w:r w:rsidRPr="00F8390E">
        <w:rPr>
          <w:b/>
          <w:w w:val="100"/>
          <w:lang w:eastAsia="ru-RU" w:bidi="ru-RU"/>
        </w:rPr>
        <w:t>ции и соответствующей судебной практики, а также общих рекомендаций Комитета всем заинтересованным сторонам.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Техническая помощь и визит мандатариев специальных процедур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53.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приветствует представленную делегацией государства-участника информацию относительно соглашения о техническом сотрудн</w:t>
      </w:r>
      <w:r w:rsidRPr="00F8390E">
        <w:rPr>
          <w:b/>
          <w:w w:val="100"/>
          <w:lang w:eastAsia="ru-RU" w:bidi="ru-RU"/>
        </w:rPr>
        <w:t>и</w:t>
      </w:r>
      <w:r w:rsidRPr="00F8390E">
        <w:rPr>
          <w:b/>
          <w:w w:val="100"/>
          <w:lang w:eastAsia="ru-RU" w:bidi="ru-RU"/>
        </w:rPr>
        <w:t>честве с Управлением Верховного комиссара Организации Объединенных Наций по правам человека, которая отражает приверженность государства-участника продолжению сотрудничества и содействия в области разработки и осуществления всеобъемлющей программы прав человека, включая ос</w:t>
      </w:r>
      <w:r w:rsidRPr="00F8390E">
        <w:rPr>
          <w:b/>
          <w:w w:val="100"/>
          <w:lang w:eastAsia="ru-RU" w:bidi="ru-RU"/>
        </w:rPr>
        <w:t>у</w:t>
      </w:r>
      <w:r w:rsidRPr="00F8390E">
        <w:rPr>
          <w:b/>
          <w:w w:val="100"/>
          <w:lang w:eastAsia="ru-RU" w:bidi="ru-RU"/>
        </w:rPr>
        <w:t>ществление Конвенции. Комитет также с удовлетворением принимает к св</w:t>
      </w:r>
      <w:r w:rsidRPr="00F8390E">
        <w:rPr>
          <w:b/>
          <w:w w:val="100"/>
          <w:lang w:eastAsia="ru-RU" w:bidi="ru-RU"/>
        </w:rPr>
        <w:t>е</w:t>
      </w:r>
      <w:r w:rsidRPr="00F8390E">
        <w:rPr>
          <w:b/>
          <w:w w:val="100"/>
          <w:lang w:eastAsia="ru-RU" w:bidi="ru-RU"/>
        </w:rPr>
        <w:t>дению представленную информацию о том, что в дополнение к миссии Управления по оценке в целях разработки программы технического сотру</w:t>
      </w:r>
      <w:r w:rsidRPr="00F8390E">
        <w:rPr>
          <w:b/>
          <w:w w:val="100"/>
          <w:lang w:eastAsia="ru-RU" w:bidi="ru-RU"/>
        </w:rPr>
        <w:t>д</w:t>
      </w:r>
      <w:r w:rsidRPr="00F8390E">
        <w:rPr>
          <w:b/>
          <w:w w:val="100"/>
          <w:lang w:eastAsia="ru-RU" w:bidi="ru-RU"/>
        </w:rPr>
        <w:t>ничества, будут проведены обсуждения со Специальным докладчиком по в</w:t>
      </w:r>
      <w:r w:rsidRPr="00F8390E">
        <w:rPr>
          <w:b/>
          <w:w w:val="100"/>
          <w:lang w:eastAsia="ru-RU" w:bidi="ru-RU"/>
        </w:rPr>
        <w:t>о</w:t>
      </w:r>
      <w:r w:rsidRPr="00F8390E">
        <w:rPr>
          <w:b/>
          <w:w w:val="100"/>
          <w:lang w:eastAsia="ru-RU" w:bidi="ru-RU"/>
        </w:rPr>
        <w:t>просу о пытках и других жестоких, бесчеловечных или унижающих достои</w:t>
      </w:r>
      <w:r w:rsidRPr="00F8390E">
        <w:rPr>
          <w:b/>
          <w:w w:val="100"/>
          <w:lang w:eastAsia="ru-RU" w:bidi="ru-RU"/>
        </w:rPr>
        <w:t>н</w:t>
      </w:r>
      <w:r w:rsidRPr="00F8390E">
        <w:rPr>
          <w:b/>
          <w:w w:val="100"/>
          <w:lang w:eastAsia="ru-RU" w:bidi="ru-RU"/>
        </w:rPr>
        <w:t>ство видах обращения и наказания для назначения соответствующей даты его визита. Комитет также призывает государство-участник продолжать с</w:t>
      </w:r>
      <w:r w:rsidRPr="00F8390E">
        <w:rPr>
          <w:b/>
          <w:w w:val="100"/>
          <w:lang w:eastAsia="ru-RU" w:bidi="ru-RU"/>
        </w:rPr>
        <w:t>о</w:t>
      </w:r>
      <w:r w:rsidRPr="00F8390E">
        <w:rPr>
          <w:b/>
          <w:w w:val="100"/>
          <w:lang w:eastAsia="ru-RU" w:bidi="ru-RU"/>
        </w:rPr>
        <w:t>трудничество со специализированными учреждениями и программами с</w:t>
      </w:r>
      <w:r w:rsidRPr="00F8390E">
        <w:rPr>
          <w:b/>
          <w:w w:val="100"/>
          <w:lang w:eastAsia="ru-RU" w:bidi="ru-RU"/>
        </w:rPr>
        <w:t>и</w:t>
      </w:r>
      <w:r w:rsidRPr="00F8390E">
        <w:rPr>
          <w:b/>
          <w:w w:val="100"/>
          <w:lang w:eastAsia="ru-RU" w:bidi="ru-RU"/>
        </w:rPr>
        <w:t>стемы Организации Объединенных Наций.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Ратификация других договоров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54.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F8390E">
        <w:rPr>
          <w:b/>
          <w:w w:val="100"/>
          <w:vertAlign w:val="superscript"/>
          <w:lang w:eastAsia="ru-RU" w:bidi="ru-RU"/>
        </w:rPr>
        <w:footnoteReference w:id="2"/>
      </w:r>
      <w:r w:rsidRPr="00F8390E">
        <w:rPr>
          <w:b/>
          <w:w w:val="100"/>
          <w:lang w:eastAsia="ru-RU" w:bidi="ru-RU"/>
        </w:rPr>
        <w:t xml:space="preserve"> будет спосо</w:t>
      </w:r>
      <w:r w:rsidRPr="00F8390E">
        <w:rPr>
          <w:b/>
          <w:w w:val="100"/>
          <w:lang w:eastAsia="ru-RU" w:bidi="ru-RU"/>
        </w:rPr>
        <w:t>б</w:t>
      </w:r>
      <w:r w:rsidRPr="00F8390E">
        <w:rPr>
          <w:b/>
          <w:w w:val="100"/>
          <w:lang w:eastAsia="ru-RU" w:bidi="ru-RU"/>
        </w:rPr>
        <w:t>ствовать более эффективному осуществлению женщинами своих прав и о</w:t>
      </w:r>
      <w:r w:rsidRPr="00F8390E">
        <w:rPr>
          <w:b/>
          <w:w w:val="100"/>
          <w:lang w:eastAsia="ru-RU" w:bidi="ru-RU"/>
        </w:rPr>
        <w:t>с</w:t>
      </w:r>
      <w:r w:rsidRPr="00F8390E">
        <w:rPr>
          <w:b/>
          <w:w w:val="100"/>
          <w:lang w:eastAsia="ru-RU" w:bidi="ru-RU"/>
        </w:rPr>
        <w:t>новных свобод во всех аспектах жизни. В этой связи Комитет рекомендует государству-участнику рассмотреть вопрос о ратификации договоров, стор</w:t>
      </w:r>
      <w:r w:rsidRPr="00F8390E">
        <w:rPr>
          <w:b/>
          <w:w w:val="100"/>
          <w:lang w:eastAsia="ru-RU" w:bidi="ru-RU"/>
        </w:rPr>
        <w:t>о</w:t>
      </w:r>
      <w:r w:rsidRPr="00F8390E">
        <w:rPr>
          <w:b/>
          <w:w w:val="100"/>
          <w:lang w:eastAsia="ru-RU" w:bidi="ru-RU"/>
        </w:rPr>
        <w:t>ной которых оно еще не является, а именно Международной конвенции о защите прав всех трудящихся-мигрантов и членов их семей и Междунаро</w:t>
      </w:r>
      <w:r w:rsidRPr="00F8390E">
        <w:rPr>
          <w:b/>
          <w:w w:val="100"/>
          <w:lang w:eastAsia="ru-RU" w:bidi="ru-RU"/>
        </w:rPr>
        <w:t>д</w:t>
      </w:r>
      <w:r w:rsidRPr="00F8390E">
        <w:rPr>
          <w:b/>
          <w:w w:val="100"/>
          <w:lang w:eastAsia="ru-RU" w:bidi="ru-RU"/>
        </w:rPr>
        <w:t>ной конвенции для защиты всех лиц от насильственных исчезновений.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Последующая деятельность в связи с заключительными замечаниями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55.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</w:t>
      </w:r>
      <w:r w:rsidRPr="00F8390E">
        <w:rPr>
          <w:b/>
          <w:w w:val="100"/>
          <w:lang w:eastAsia="ru-RU" w:bidi="ru-RU"/>
        </w:rPr>
        <w:t>о</w:t>
      </w:r>
      <w:r w:rsidRPr="00F8390E">
        <w:rPr>
          <w:b/>
          <w:w w:val="100"/>
          <w:lang w:eastAsia="ru-RU" w:bidi="ru-RU"/>
        </w:rPr>
        <w:t>мендаций, содержащихся в пунктах 26 и 44 выше.</w:t>
      </w:r>
    </w:p>
    <w:p w:rsidR="00F8390E" w:rsidRPr="00F8390E" w:rsidRDefault="00F8390E" w:rsidP="00F8390E">
      <w:pPr>
        <w:keepNext/>
        <w:keepLines/>
        <w:tabs>
          <w:tab w:val="right" w:pos="1021"/>
          <w:tab w:val="left" w:pos="1264"/>
        </w:tabs>
        <w:suppressAutoHyphens/>
        <w:spacing w:line="120" w:lineRule="exact"/>
        <w:ind w:left="1264" w:right="1264" w:hanging="1264"/>
        <w:rPr>
          <w:b/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rFonts w:eastAsia="Times New Roman"/>
          <w:w w:val="100"/>
          <w:lang w:eastAsia="ru-RU" w:bidi="ru-RU"/>
        </w:rPr>
      </w:pPr>
      <w:r w:rsidRPr="00F8390E">
        <w:rPr>
          <w:w w:val="100"/>
          <w:lang w:eastAsia="ru-RU" w:bidi="ru-RU"/>
        </w:rPr>
        <w:tab/>
      </w:r>
      <w:r w:rsidRPr="00F8390E">
        <w:rPr>
          <w:w w:val="100"/>
          <w:lang w:eastAsia="ru-RU" w:bidi="ru-RU"/>
        </w:rPr>
        <w:tab/>
        <w:t>Подготовка следующего доклада</w:t>
      </w:r>
    </w:p>
    <w:p w:rsidR="00F8390E" w:rsidRPr="00F8390E" w:rsidRDefault="00F8390E" w:rsidP="00F8390E">
      <w:pPr>
        <w:tabs>
          <w:tab w:val="left" w:pos="1741"/>
          <w:tab w:val="left" w:pos="2268"/>
          <w:tab w:val="left" w:pos="2835"/>
          <w:tab w:val="left" w:pos="3402"/>
          <w:tab w:val="left" w:pos="3969"/>
        </w:tabs>
        <w:spacing w:line="120" w:lineRule="exact"/>
        <w:ind w:left="1264" w:right="1264"/>
        <w:jc w:val="both"/>
        <w:rPr>
          <w:spacing w:val="0"/>
          <w:w w:val="100"/>
          <w:kern w:val="0"/>
          <w:sz w:val="10"/>
          <w:szCs w:val="20"/>
          <w:lang w:eastAsia="ru-RU" w:bidi="ru-RU"/>
        </w:rPr>
      </w:pPr>
    </w:p>
    <w:p w:rsidR="00F8390E" w:rsidRPr="00F8390E" w:rsidRDefault="00F8390E" w:rsidP="00F8390E">
      <w:pPr>
        <w:pStyle w:val="SingleTxt"/>
        <w:rPr>
          <w:rFonts w:eastAsia="Times New Roman"/>
          <w:b/>
          <w:w w:val="100"/>
          <w:lang w:eastAsia="ru-RU" w:bidi="ru-RU"/>
        </w:rPr>
      </w:pPr>
      <w:r w:rsidRPr="00F8390E">
        <w:rPr>
          <w:w w:val="100"/>
          <w:lang w:eastAsia="ru-RU" w:bidi="ru-RU"/>
        </w:rPr>
        <w:t>56.</w:t>
      </w:r>
      <w:r w:rsidRPr="00F8390E">
        <w:rPr>
          <w:w w:val="100"/>
          <w:lang w:eastAsia="ru-RU" w:bidi="ru-RU"/>
        </w:rPr>
        <w:tab/>
      </w:r>
      <w:r w:rsidRPr="00F8390E">
        <w:rPr>
          <w:b/>
          <w:w w:val="100"/>
          <w:lang w:eastAsia="ru-RU" w:bidi="ru-RU"/>
        </w:rPr>
        <w:t>Комитет предлагает государству-участнику представить свой четве</w:t>
      </w:r>
      <w:r w:rsidRPr="00F8390E">
        <w:rPr>
          <w:b/>
          <w:w w:val="100"/>
          <w:lang w:eastAsia="ru-RU" w:bidi="ru-RU"/>
        </w:rPr>
        <w:t>р</w:t>
      </w:r>
      <w:r w:rsidRPr="00F8390E">
        <w:rPr>
          <w:b/>
          <w:w w:val="100"/>
          <w:lang w:eastAsia="ru-RU" w:bidi="ru-RU"/>
        </w:rPr>
        <w:t>тый периодический доклад к февралю 2018 года.</w:t>
      </w:r>
    </w:p>
    <w:p w:rsidR="00246052" w:rsidRPr="00F8390E" w:rsidRDefault="00F8390E" w:rsidP="00F8390E">
      <w:pPr>
        <w:pStyle w:val="SingleTxt"/>
        <w:rPr>
          <w:b/>
          <w:lang w:eastAsia="ru-RU" w:bidi="ru-RU"/>
        </w:rPr>
      </w:pPr>
      <w:r w:rsidRPr="00F8390E">
        <w:rPr>
          <w:lang w:eastAsia="ru-RU" w:bidi="ru-RU"/>
        </w:rPr>
        <w:t>57.</w:t>
      </w:r>
      <w:r w:rsidRPr="00F8390E">
        <w:rPr>
          <w:lang w:eastAsia="ru-RU" w:bidi="ru-RU"/>
        </w:rPr>
        <w:tab/>
      </w:r>
      <w:r w:rsidRPr="00F8390E">
        <w:rPr>
          <w:b/>
          <w:lang w:eastAsia="ru-RU" w:bidi="ru-RU"/>
        </w:rPr>
        <w:t>Комитет призывает государство-участник следовать согласованным руководящим принципам представления докладов согласно междунаро</w:t>
      </w:r>
      <w:r w:rsidRPr="00F8390E">
        <w:rPr>
          <w:b/>
          <w:lang w:eastAsia="ru-RU" w:bidi="ru-RU"/>
        </w:rPr>
        <w:t>д</w:t>
      </w:r>
      <w:r w:rsidRPr="00F8390E">
        <w:rPr>
          <w:b/>
          <w:lang w:eastAsia="ru-RU" w:bidi="ru-RU"/>
        </w:rPr>
        <w:t>ным договорам о правах человека, включая руководящие принципы по</w:t>
      </w:r>
      <w:r w:rsidRPr="00F8390E">
        <w:rPr>
          <w:b/>
          <w:lang w:eastAsia="ru-RU" w:bidi="ru-RU"/>
        </w:rPr>
        <w:t>д</w:t>
      </w:r>
      <w:r w:rsidRPr="00F8390E">
        <w:rPr>
          <w:b/>
          <w:lang w:eastAsia="ru-RU" w:bidi="ru-RU"/>
        </w:rPr>
        <w:t>готовки общего базового документа и документов по конкретным догов</w:t>
      </w:r>
      <w:r w:rsidRPr="00F8390E">
        <w:rPr>
          <w:b/>
          <w:lang w:eastAsia="ru-RU" w:bidi="ru-RU"/>
        </w:rPr>
        <w:t>о</w:t>
      </w:r>
      <w:r w:rsidRPr="00F8390E">
        <w:rPr>
          <w:b/>
          <w:lang w:eastAsia="ru-RU" w:bidi="ru-RU"/>
        </w:rPr>
        <w:t>рам (</w:t>
      </w:r>
      <w:hyperlink r:id="rId36" w:history="1">
        <w:r w:rsidRPr="00F8390E">
          <w:rPr>
            <w:rStyle w:val="Hyperlink"/>
            <w:b/>
            <w:kern w:val="0"/>
            <w:szCs w:val="20"/>
            <w:lang w:eastAsia="ru-RU" w:bidi="ru-RU"/>
          </w:rPr>
          <w:t>HRI/MC/2006/3</w:t>
        </w:r>
      </w:hyperlink>
      <w:r w:rsidRPr="00F8390E">
        <w:rPr>
          <w:b/>
          <w:lang w:eastAsia="ru-RU" w:bidi="ru-RU"/>
        </w:rPr>
        <w:t xml:space="preserve"> и Corr.1).</w:t>
      </w:r>
    </w:p>
    <w:p w:rsidR="00F8390E" w:rsidRPr="00F8390E" w:rsidRDefault="00B13954" w:rsidP="00F8390E">
      <w:pPr>
        <w:pStyle w:val="SingleTxt"/>
        <w:spacing w:after="0" w:line="240" w:lineRule="auto"/>
        <w:rPr>
          <w:lang w:val="en-US"/>
        </w:rPr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F8390E" w:rsidRPr="00F8390E" w:rsidSect="00246052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4T12:33:00Z" w:initials="Start">
    <w:p w:rsidR="00246052" w:rsidRPr="00F8390E" w:rsidRDefault="00246052">
      <w:pPr>
        <w:pStyle w:val="CommentText"/>
        <w:rPr>
          <w:lang w:val="en-US"/>
        </w:rPr>
      </w:pPr>
      <w:r>
        <w:fldChar w:fldCharType="begin"/>
      </w:r>
      <w:r w:rsidRPr="00F8390E">
        <w:rPr>
          <w:rStyle w:val="CommentReference"/>
          <w:lang w:val="en-US"/>
        </w:rPr>
        <w:instrText xml:space="preserve"> </w:instrText>
      </w:r>
      <w:r w:rsidRPr="00F8390E">
        <w:rPr>
          <w:lang w:val="en-US"/>
        </w:rPr>
        <w:instrText>PAGE \# "'Page: '#'</w:instrText>
      </w:r>
      <w:r w:rsidRPr="00F8390E">
        <w:rPr>
          <w:lang w:val="en-US"/>
        </w:rPr>
        <w:br/>
        <w:instrText>'"</w:instrText>
      </w:r>
      <w:r w:rsidRPr="00F8390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8390E">
        <w:rPr>
          <w:lang w:val="en-US"/>
        </w:rPr>
        <w:t>&lt;&lt;ODS JOB NO&gt;&gt;14R&lt;&lt;ODS JOB NO&gt;&gt;</w:t>
      </w:r>
    </w:p>
    <w:p w:rsidR="00246052" w:rsidRPr="00F8390E" w:rsidRDefault="00246052">
      <w:pPr>
        <w:pStyle w:val="CommentText"/>
        <w:rPr>
          <w:lang w:val="en-US"/>
        </w:rPr>
      </w:pPr>
      <w:r w:rsidRPr="00F8390E">
        <w:rPr>
          <w:lang w:val="en-US"/>
        </w:rPr>
        <w:t>&lt;&lt;JOB NO&gt;&gt;N1400592R&lt;&lt;JOB NO&gt;&gt;</w:t>
      </w:r>
    </w:p>
    <w:p w:rsidR="00246052" w:rsidRPr="00F8390E" w:rsidRDefault="00246052">
      <w:pPr>
        <w:pStyle w:val="CommentText"/>
        <w:rPr>
          <w:lang w:val="en-US"/>
        </w:rPr>
      </w:pPr>
      <w:r w:rsidRPr="00F8390E">
        <w:rPr>
          <w:lang w:val="en-US"/>
        </w:rPr>
        <w:t>&lt;&lt;ODS DOC SYMBOL1&gt;&gt;CEDAW/C/BHR/CO/3&lt;&lt;ODS DOC SYMBOL1&gt;&gt;</w:t>
      </w:r>
    </w:p>
    <w:p w:rsidR="00246052" w:rsidRPr="00F8390E" w:rsidRDefault="00246052">
      <w:pPr>
        <w:pStyle w:val="CommentText"/>
        <w:rPr>
          <w:lang w:val="en-US"/>
        </w:rPr>
      </w:pPr>
      <w:r w:rsidRPr="00F8390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EF7" w:rsidRDefault="001E7EF7" w:rsidP="008A1A7A">
      <w:pPr>
        <w:spacing w:line="240" w:lineRule="auto"/>
      </w:pPr>
      <w:r>
        <w:separator/>
      </w:r>
    </w:p>
  </w:endnote>
  <w:endnote w:type="continuationSeparator" w:id="0">
    <w:p w:rsidR="001E7EF7" w:rsidRDefault="001E7EF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46052" w:rsidRPr="00B13954" w:rsidTr="00246052"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Footer"/>
            <w:rPr>
              <w:color w:val="000000"/>
              <w:szCs w:val="22"/>
              <w:lang w:eastAsia="en-US"/>
            </w:rPr>
          </w:pPr>
          <w:r w:rsidRPr="004F69D2">
            <w:rPr>
              <w:szCs w:val="22"/>
              <w:lang w:eastAsia="en-US"/>
            </w:rPr>
            <w:fldChar w:fldCharType="begin"/>
          </w:r>
          <w:r w:rsidRPr="004F69D2">
            <w:rPr>
              <w:szCs w:val="22"/>
              <w:lang w:eastAsia="en-US"/>
            </w:rPr>
            <w:instrText xml:space="preserve"> PAGE  \* Arabic  \* MERGEFORMAT </w:instrText>
          </w:r>
          <w:r w:rsidRPr="004F69D2">
            <w:rPr>
              <w:szCs w:val="22"/>
              <w:lang w:eastAsia="en-US"/>
            </w:rPr>
            <w:fldChar w:fldCharType="separate"/>
          </w:r>
          <w:r w:rsidR="00745B6E" w:rsidRPr="004F69D2">
            <w:rPr>
              <w:noProof/>
              <w:szCs w:val="22"/>
              <w:lang w:eastAsia="en-US"/>
            </w:rPr>
            <w:t>14</w:t>
          </w:r>
          <w:r w:rsidRPr="004F69D2">
            <w:rPr>
              <w:szCs w:val="22"/>
              <w:lang w:eastAsia="en-US"/>
            </w:rPr>
            <w:fldChar w:fldCharType="end"/>
          </w:r>
          <w:r w:rsidRPr="004F69D2">
            <w:rPr>
              <w:szCs w:val="22"/>
              <w:lang w:eastAsia="en-US"/>
            </w:rPr>
            <w:t>/</w:t>
          </w:r>
          <w:fldSimple w:instr=" NUMPAGES  \* Arabic  \* MERGEFORMAT ">
            <w:r w:rsidR="00745B6E" w:rsidRPr="004F69D2">
              <w:rPr>
                <w:noProof/>
                <w:szCs w:val="22"/>
                <w:lang w:eastAsia="en-US"/>
              </w:rPr>
              <w:t>15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4F69D2">
              <w:rPr>
                <w:b w:val="0"/>
                <w:color w:val="000000"/>
                <w:sz w:val="14"/>
                <w:szCs w:val="22"/>
                <w:lang w:eastAsia="en-US"/>
              </w:rPr>
              <w:t>14-00592</w:t>
            </w:r>
          </w:fldSimple>
          <w:r w:rsidR="00F8390E" w:rsidRPr="004F69D2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246052" w:rsidRPr="00246052" w:rsidRDefault="00246052" w:rsidP="0024605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46052" w:rsidRPr="00B13954" w:rsidTr="00246052"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4F69D2">
              <w:rPr>
                <w:b w:val="0"/>
                <w:color w:val="000000"/>
                <w:sz w:val="14"/>
                <w:szCs w:val="22"/>
                <w:lang w:eastAsia="en-US"/>
              </w:rPr>
              <w:t>14-00592</w:t>
            </w:r>
          </w:fldSimple>
          <w:r w:rsidR="00F8390E" w:rsidRPr="004F69D2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Footer"/>
            <w:jc w:val="right"/>
            <w:rPr>
              <w:szCs w:val="22"/>
              <w:lang w:eastAsia="en-US"/>
            </w:rPr>
          </w:pPr>
          <w:r w:rsidRPr="004F69D2">
            <w:rPr>
              <w:szCs w:val="22"/>
              <w:lang w:eastAsia="en-US"/>
            </w:rPr>
            <w:fldChar w:fldCharType="begin"/>
          </w:r>
          <w:r w:rsidRPr="004F69D2">
            <w:rPr>
              <w:szCs w:val="22"/>
              <w:lang w:eastAsia="en-US"/>
            </w:rPr>
            <w:instrText xml:space="preserve"> PAGE  \* Arabic  \* MERGEFORMAT </w:instrText>
          </w:r>
          <w:r w:rsidRPr="004F69D2">
            <w:rPr>
              <w:szCs w:val="22"/>
              <w:lang w:eastAsia="en-US"/>
            </w:rPr>
            <w:fldChar w:fldCharType="separate"/>
          </w:r>
          <w:r w:rsidR="00745B6E" w:rsidRPr="004F69D2">
            <w:rPr>
              <w:noProof/>
              <w:szCs w:val="22"/>
              <w:lang w:eastAsia="en-US"/>
            </w:rPr>
            <w:t>15</w:t>
          </w:r>
          <w:r w:rsidRPr="004F69D2">
            <w:rPr>
              <w:szCs w:val="22"/>
              <w:lang w:eastAsia="en-US"/>
            </w:rPr>
            <w:fldChar w:fldCharType="end"/>
          </w:r>
          <w:r w:rsidRPr="004F69D2">
            <w:rPr>
              <w:szCs w:val="22"/>
              <w:lang w:eastAsia="en-US"/>
            </w:rPr>
            <w:t>/</w:t>
          </w:r>
          <w:fldSimple w:instr=" NUMPAGES  \* Arabic  \* MERGEFORMAT ">
            <w:r w:rsidR="00745B6E" w:rsidRPr="004F69D2">
              <w:rPr>
                <w:noProof/>
                <w:szCs w:val="22"/>
                <w:lang w:eastAsia="en-US"/>
              </w:rPr>
              <w:t>15</w:t>
            </w:r>
          </w:fldSimple>
        </w:p>
      </w:tc>
    </w:tr>
  </w:tbl>
  <w:p w:rsidR="00246052" w:rsidRPr="00246052" w:rsidRDefault="00246052" w:rsidP="0024605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052" w:rsidRDefault="00B13954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BHR/CO/3&amp;Size =1&amp;Lang = R" style="position:absolute;margin-left:436.9pt;margin-top:-18.2pt;width:54.9pt;height:54.9pt;z-index:1;visibility:visible;mso-width-relative:margin;mso-height-relative:margin">
          <v:imagedata r:id="rId1" o:title="3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246052" w:rsidRPr="00B13954" w:rsidTr="00246052">
      <w:tc>
        <w:tcPr>
          <w:tcW w:w="3830" w:type="dxa"/>
        </w:tcPr>
        <w:p w:rsidR="00246052" w:rsidRPr="00B13954" w:rsidRDefault="00246052" w:rsidP="00246052">
          <w:pPr>
            <w:pStyle w:val="ReleaseDate"/>
            <w:rPr>
              <w:color w:val="010000"/>
            </w:rPr>
          </w:pPr>
          <w:r w:rsidRPr="00B13954">
            <w:t>14-00592</w:t>
          </w:r>
          <w:r w:rsidR="009858C2" w:rsidRPr="00B13954">
            <w:rPr>
              <w:lang w:val="en-US"/>
            </w:rPr>
            <w:t>X</w:t>
          </w:r>
          <w:r w:rsidRPr="00B13954">
            <w:t xml:space="preserve"> (R)</w:t>
          </w:r>
          <w:r w:rsidRPr="00B13954">
            <w:rPr>
              <w:color w:val="010000"/>
            </w:rPr>
            <w:t xml:space="preserve">    040414    040414</w:t>
          </w:r>
        </w:p>
        <w:p w:rsidR="00246052" w:rsidRPr="00B13954" w:rsidRDefault="00246052" w:rsidP="0024605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B13954">
            <w:rPr>
              <w:rFonts w:ascii="Barcode 3 of 9 by request" w:hAnsi="Barcode 3 of 9 by request"/>
              <w:w w:val="100"/>
              <w:sz w:val="24"/>
            </w:rPr>
            <w:t>*1400592(R)*</w:t>
          </w:r>
        </w:p>
      </w:tc>
      <w:tc>
        <w:tcPr>
          <w:tcW w:w="5033" w:type="dxa"/>
        </w:tcPr>
        <w:p w:rsidR="00246052" w:rsidRPr="004F69D2" w:rsidRDefault="00B13954" w:rsidP="00246052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4F69D2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246052" w:rsidRPr="00246052" w:rsidRDefault="00246052" w:rsidP="0024605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EF7" w:rsidRPr="00F8390E" w:rsidRDefault="001E7EF7" w:rsidP="00F8390E">
      <w:pPr>
        <w:pStyle w:val="Footer"/>
        <w:spacing w:after="80"/>
        <w:ind w:left="792"/>
        <w:rPr>
          <w:sz w:val="16"/>
        </w:rPr>
      </w:pPr>
      <w:r w:rsidRPr="00F8390E">
        <w:rPr>
          <w:sz w:val="16"/>
        </w:rPr>
        <w:t>__________________</w:t>
      </w:r>
    </w:p>
  </w:footnote>
  <w:footnote w:type="continuationSeparator" w:id="0">
    <w:p w:rsidR="001E7EF7" w:rsidRPr="00F8390E" w:rsidRDefault="001E7EF7" w:rsidP="00F8390E">
      <w:pPr>
        <w:pStyle w:val="Footer"/>
        <w:spacing w:after="80"/>
        <w:ind w:left="792"/>
        <w:rPr>
          <w:sz w:val="16"/>
        </w:rPr>
      </w:pPr>
      <w:r w:rsidRPr="00F8390E">
        <w:rPr>
          <w:sz w:val="16"/>
        </w:rPr>
        <w:t>__________________</w:t>
      </w:r>
    </w:p>
  </w:footnote>
  <w:footnote w:id="1">
    <w:p w:rsidR="00F8390E" w:rsidRPr="003F62B6" w:rsidRDefault="00F8390E" w:rsidP="00F8390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w w:val="100"/>
          <w:szCs w:val="17"/>
        </w:rPr>
      </w:pPr>
      <w:r>
        <w:rPr>
          <w:spacing w:val="0"/>
          <w:w w:val="100"/>
          <w:szCs w:val="17"/>
          <w:lang w:val="en-US"/>
        </w:rPr>
        <w:tab/>
      </w:r>
      <w:r w:rsidRPr="00C43965">
        <w:rPr>
          <w:rStyle w:val="FootnoteReference"/>
          <w:spacing w:val="0"/>
          <w:w w:val="100"/>
          <w:szCs w:val="17"/>
        </w:rPr>
        <w:t>*</w:t>
      </w:r>
      <w:r w:rsidRPr="00C43965">
        <w:rPr>
          <w:spacing w:val="0"/>
          <w:w w:val="100"/>
          <w:szCs w:val="17"/>
        </w:rPr>
        <w:t xml:space="preserve"> </w:t>
      </w:r>
      <w:r w:rsidRPr="00C43965">
        <w:rPr>
          <w:spacing w:val="0"/>
          <w:w w:val="100"/>
          <w:szCs w:val="17"/>
        </w:rPr>
        <w:tab/>
      </w:r>
      <w:r w:rsidRPr="003F62B6">
        <w:rPr>
          <w:w w:val="100"/>
          <w:szCs w:val="17"/>
        </w:rPr>
        <w:t>Принятые Комитетом на его пятьдесят седьмой сессии (10–28 февраля 2014 года).</w:t>
      </w:r>
    </w:p>
  </w:footnote>
  <w:footnote w:id="2">
    <w:p w:rsidR="00F8390E" w:rsidRPr="003F62B6" w:rsidRDefault="00F8390E" w:rsidP="00F8390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w w:val="100"/>
          <w:szCs w:val="17"/>
        </w:rPr>
      </w:pPr>
      <w:r w:rsidRPr="00C43965">
        <w:rPr>
          <w:spacing w:val="0"/>
          <w:w w:val="100"/>
          <w:szCs w:val="17"/>
        </w:rPr>
        <w:tab/>
      </w:r>
      <w:r w:rsidRPr="00C43965">
        <w:rPr>
          <w:rStyle w:val="FootnoteReference"/>
          <w:spacing w:val="0"/>
          <w:w w:val="100"/>
          <w:szCs w:val="17"/>
        </w:rPr>
        <w:footnoteRef/>
      </w:r>
      <w:r w:rsidRPr="00C43965">
        <w:rPr>
          <w:spacing w:val="0"/>
          <w:w w:val="100"/>
          <w:szCs w:val="17"/>
        </w:rPr>
        <w:t xml:space="preserve"> </w:t>
      </w:r>
      <w:r w:rsidRPr="002E5EB7">
        <w:rPr>
          <w:spacing w:val="0"/>
          <w:w w:val="100"/>
          <w:szCs w:val="17"/>
        </w:rPr>
        <w:tab/>
      </w:r>
      <w:r w:rsidRPr="003F62B6">
        <w:rPr>
          <w:w w:val="100"/>
          <w:szCs w:val="17"/>
        </w:rPr>
        <w:t>Международный пакт об экономических, социальных и к</w:t>
      </w:r>
      <w:r w:rsidR="003F62B6">
        <w:rPr>
          <w:w w:val="100"/>
          <w:szCs w:val="17"/>
        </w:rPr>
        <w:t>ультурных правах; Международный</w:t>
      </w:r>
      <w:r w:rsidR="003F62B6" w:rsidRPr="003F62B6">
        <w:rPr>
          <w:w w:val="100"/>
          <w:szCs w:val="17"/>
        </w:rPr>
        <w:t xml:space="preserve"> </w:t>
      </w:r>
      <w:r w:rsidRPr="003F62B6">
        <w:rPr>
          <w:w w:val="100"/>
          <w:szCs w:val="17"/>
        </w:rPr>
        <w:t>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46052" w:rsidRPr="00B13954" w:rsidTr="00246052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4F69D2">
              <w:rPr>
                <w:b/>
                <w:szCs w:val="22"/>
                <w:lang w:eastAsia="en-US"/>
              </w:rPr>
              <w:t>CEDAW/C/BHR/CO/3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rPr>
              <w:szCs w:val="22"/>
              <w:lang w:eastAsia="en-US"/>
            </w:rPr>
          </w:pPr>
        </w:p>
      </w:tc>
    </w:tr>
  </w:tbl>
  <w:p w:rsidR="00246052" w:rsidRPr="00246052" w:rsidRDefault="00246052" w:rsidP="0024605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46052" w:rsidRPr="00B13954" w:rsidTr="00246052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4F69D2">
              <w:rPr>
                <w:b/>
                <w:szCs w:val="22"/>
                <w:lang w:eastAsia="en-US"/>
              </w:rPr>
              <w:t>CEDAW/C/BHR/CO/3</w:t>
            </w:r>
          </w:fldSimple>
        </w:p>
      </w:tc>
    </w:tr>
  </w:tbl>
  <w:p w:rsidR="00246052" w:rsidRPr="00246052" w:rsidRDefault="00246052" w:rsidP="0024605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46052" w:rsidRPr="00B13954" w:rsidTr="00246052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46052" w:rsidRPr="00B13954" w:rsidRDefault="00246052" w:rsidP="00246052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B13954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46052" w:rsidRPr="004F69D2" w:rsidRDefault="00246052" w:rsidP="00246052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4F69D2">
            <w:rPr>
              <w:sz w:val="40"/>
              <w:szCs w:val="22"/>
              <w:lang w:eastAsia="en-US"/>
            </w:rPr>
            <w:t>CEDAW</w:t>
          </w:r>
          <w:r w:rsidRPr="004F69D2">
            <w:rPr>
              <w:sz w:val="20"/>
              <w:szCs w:val="22"/>
              <w:lang w:eastAsia="en-US"/>
            </w:rPr>
            <w:t>/C/BHR/CO/3</w:t>
          </w:r>
        </w:p>
      </w:tc>
    </w:tr>
    <w:tr w:rsidR="00246052" w:rsidRPr="00B13954" w:rsidTr="00246052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6052" w:rsidRPr="004F69D2" w:rsidRDefault="00246052" w:rsidP="00246052">
          <w:pPr>
            <w:pStyle w:val="Header"/>
            <w:spacing w:before="109"/>
            <w:rPr>
              <w:szCs w:val="22"/>
              <w:lang w:eastAsia="en-US"/>
            </w:rPr>
          </w:pPr>
          <w:r w:rsidRPr="004F69D2">
            <w:rPr>
              <w:szCs w:val="22"/>
              <w:lang w:eastAsia="en-US"/>
            </w:rPr>
            <w:t xml:space="preserve"> </w:t>
          </w:r>
          <w:r w:rsidR="00B13954" w:rsidRPr="004F69D2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246052" w:rsidRPr="004F69D2" w:rsidRDefault="00246052" w:rsidP="00246052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6052" w:rsidRPr="00B13954" w:rsidRDefault="00246052" w:rsidP="00246052">
          <w:pPr>
            <w:pStyle w:val="XLarge"/>
            <w:spacing w:before="109" w:line="330" w:lineRule="exact"/>
            <w:rPr>
              <w:sz w:val="34"/>
            </w:rPr>
          </w:pPr>
          <w:r w:rsidRPr="00B13954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6052" w:rsidRPr="004F69D2" w:rsidRDefault="00246052" w:rsidP="00246052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6052" w:rsidRPr="00B13954" w:rsidRDefault="00246052" w:rsidP="00246052">
          <w:pPr>
            <w:pStyle w:val="Distribution"/>
            <w:rPr>
              <w:color w:val="000000"/>
              <w:lang w:val="en-US"/>
            </w:rPr>
          </w:pPr>
          <w:r w:rsidRPr="00B13954">
            <w:rPr>
              <w:color w:val="000000"/>
              <w:lang w:val="en-US"/>
            </w:rPr>
            <w:t>Distr.: General</w:t>
          </w:r>
        </w:p>
        <w:p w:rsidR="00246052" w:rsidRPr="00B13954" w:rsidRDefault="00246052" w:rsidP="00246052">
          <w:pPr>
            <w:pStyle w:val="Publication"/>
            <w:rPr>
              <w:color w:val="000000"/>
              <w:lang w:val="en-US"/>
            </w:rPr>
          </w:pPr>
          <w:r w:rsidRPr="00B13954">
            <w:rPr>
              <w:color w:val="000000"/>
              <w:lang w:val="en-US"/>
            </w:rPr>
            <w:t>10 March 2014</w:t>
          </w:r>
        </w:p>
        <w:p w:rsidR="00246052" w:rsidRPr="00B13954" w:rsidRDefault="00246052" w:rsidP="00246052">
          <w:pPr>
            <w:rPr>
              <w:color w:val="000000"/>
              <w:lang w:val="en-US"/>
            </w:rPr>
          </w:pPr>
          <w:r w:rsidRPr="00B13954">
            <w:rPr>
              <w:color w:val="000000"/>
              <w:lang w:val="en-US"/>
            </w:rPr>
            <w:t>Russian</w:t>
          </w:r>
        </w:p>
        <w:p w:rsidR="00246052" w:rsidRPr="00B13954" w:rsidRDefault="00246052" w:rsidP="00246052">
          <w:pPr>
            <w:pStyle w:val="Original"/>
            <w:rPr>
              <w:color w:val="000000"/>
              <w:lang w:val="en-US"/>
            </w:rPr>
          </w:pPr>
          <w:r w:rsidRPr="00B13954">
            <w:rPr>
              <w:color w:val="000000"/>
              <w:lang w:val="en-US"/>
            </w:rPr>
            <w:t>Original: English</w:t>
          </w:r>
        </w:p>
        <w:p w:rsidR="00246052" w:rsidRPr="00B13954" w:rsidRDefault="00246052" w:rsidP="00246052">
          <w:pPr>
            <w:rPr>
              <w:lang w:val="en-US"/>
            </w:rPr>
          </w:pPr>
        </w:p>
      </w:tc>
    </w:tr>
  </w:tbl>
  <w:p w:rsidR="00246052" w:rsidRPr="00F8390E" w:rsidRDefault="00246052" w:rsidP="0024605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00592*"/>
    <w:docVar w:name="CreationDt" w:val="04/04/2014 12:33 PM"/>
    <w:docVar w:name="DocCategory" w:val="Doc"/>
    <w:docVar w:name="DocType" w:val="Final"/>
    <w:docVar w:name="FooterJN" w:val="14-00592"/>
    <w:docVar w:name="jobn" w:val="14-00592 (R)"/>
    <w:docVar w:name="jobnDT" w:val="14-00592 (R)   040414"/>
    <w:docVar w:name="jobnDTDT" w:val="14-00592 (R)   040414   040414"/>
    <w:docVar w:name="JobNo" w:val="1400592R"/>
    <w:docVar w:name="JobNo2" w:val="14R"/>
    <w:docVar w:name="OandT" w:val=" "/>
    <w:docVar w:name="sss1" w:val="CEDAW/C/BHR/CO/3"/>
    <w:docVar w:name="sss2" w:val="-"/>
    <w:docVar w:name="Symbol1" w:val="CEDAW/C/BHR/CO/3"/>
    <w:docVar w:name="Symbol2" w:val="-"/>
  </w:docVars>
  <w:rsids>
    <w:rsidRoot w:val="00B4490B"/>
    <w:rsid w:val="00004615"/>
    <w:rsid w:val="00004756"/>
    <w:rsid w:val="00024A67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7361"/>
    <w:rsid w:val="001A39EE"/>
    <w:rsid w:val="001C54CE"/>
    <w:rsid w:val="001D1749"/>
    <w:rsid w:val="001E25A2"/>
    <w:rsid w:val="001E61AD"/>
    <w:rsid w:val="001E7EF7"/>
    <w:rsid w:val="00211A7E"/>
    <w:rsid w:val="00217A24"/>
    <w:rsid w:val="00246052"/>
    <w:rsid w:val="002535D8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3F62B6"/>
    <w:rsid w:val="00427FE5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4F69D2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67706"/>
    <w:rsid w:val="005734C2"/>
    <w:rsid w:val="005739A4"/>
    <w:rsid w:val="00574AA1"/>
    <w:rsid w:val="00590EDF"/>
    <w:rsid w:val="005933CB"/>
    <w:rsid w:val="005A1D01"/>
    <w:rsid w:val="005D38B6"/>
    <w:rsid w:val="005D7642"/>
    <w:rsid w:val="005E7DCF"/>
    <w:rsid w:val="005F6E5C"/>
    <w:rsid w:val="00602F9D"/>
    <w:rsid w:val="006261A6"/>
    <w:rsid w:val="0063491E"/>
    <w:rsid w:val="00635AF8"/>
    <w:rsid w:val="00646363"/>
    <w:rsid w:val="00655212"/>
    <w:rsid w:val="006A1D06"/>
    <w:rsid w:val="006A3F10"/>
    <w:rsid w:val="00705549"/>
    <w:rsid w:val="0071210D"/>
    <w:rsid w:val="00716BC5"/>
    <w:rsid w:val="00723115"/>
    <w:rsid w:val="00724550"/>
    <w:rsid w:val="00745258"/>
    <w:rsid w:val="00745B6E"/>
    <w:rsid w:val="00781ACA"/>
    <w:rsid w:val="00787B44"/>
    <w:rsid w:val="00795A5A"/>
    <w:rsid w:val="007B098D"/>
    <w:rsid w:val="007B1DE5"/>
    <w:rsid w:val="007B5CF3"/>
    <w:rsid w:val="007C62D1"/>
    <w:rsid w:val="007C706F"/>
    <w:rsid w:val="007E0E39"/>
    <w:rsid w:val="007E2B60"/>
    <w:rsid w:val="00803EC5"/>
    <w:rsid w:val="00821CE2"/>
    <w:rsid w:val="00830FF8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858C2"/>
    <w:rsid w:val="0099354F"/>
    <w:rsid w:val="009B3444"/>
    <w:rsid w:val="009B5DCD"/>
    <w:rsid w:val="009F0808"/>
    <w:rsid w:val="00A14F1D"/>
    <w:rsid w:val="00A1703F"/>
    <w:rsid w:val="00A63339"/>
    <w:rsid w:val="00A90F41"/>
    <w:rsid w:val="00A96C80"/>
    <w:rsid w:val="00AA27C2"/>
    <w:rsid w:val="00AD6322"/>
    <w:rsid w:val="00AD78B1"/>
    <w:rsid w:val="00AF0B91"/>
    <w:rsid w:val="00B13954"/>
    <w:rsid w:val="00B33139"/>
    <w:rsid w:val="00B4490B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60105"/>
    <w:rsid w:val="00C623BF"/>
    <w:rsid w:val="00C70D59"/>
    <w:rsid w:val="00C7432F"/>
    <w:rsid w:val="00C77473"/>
    <w:rsid w:val="00CA2CF3"/>
    <w:rsid w:val="00CC5B37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7A5F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390E"/>
    <w:rsid w:val="00F85203"/>
    <w:rsid w:val="00F92676"/>
    <w:rsid w:val="00F94262"/>
    <w:rsid w:val="00F979A8"/>
    <w:rsid w:val="00FA1B93"/>
    <w:rsid w:val="00FA5551"/>
    <w:rsid w:val="00FA7C7A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2460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6052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246052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605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46052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uiPriority w:val="99"/>
    <w:unhideWhenUsed/>
    <w:rsid w:val="00F8390E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F8390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BHR/2" TargetMode="External"/><Relationship Id="rId26" Type="http://schemas.openxmlformats.org/officeDocument/2006/relationships/hyperlink" Target="http://undocs.org/ru/CEDAW/C/BHR/CO/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A/RES/28/201" TargetMode="External"/><Relationship Id="rId34" Type="http://schemas.openxmlformats.org/officeDocument/2006/relationships/hyperlink" Target="http://undocs.org/ru/CEDAW/C/BHR/CO/2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BHR/Q/3/Add.1" TargetMode="External"/><Relationship Id="rId25" Type="http://schemas.openxmlformats.org/officeDocument/2006/relationships/hyperlink" Target="http://undocs.org/ru/CEDAW/C/BHR/CO/2" TargetMode="External"/><Relationship Id="rId33" Type="http://schemas.openxmlformats.org/officeDocument/2006/relationships/hyperlink" Target="http://undocs.org/ru/A/RES/36/201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BHR/Q/3" TargetMode="External"/><Relationship Id="rId20" Type="http://schemas.openxmlformats.org/officeDocument/2006/relationships/hyperlink" Target="http://undocs.org/ru/A/RES/46/200" TargetMode="External"/><Relationship Id="rId29" Type="http://schemas.openxmlformats.org/officeDocument/2006/relationships/hyperlink" Target="http://undocs.org/ru/A/RES/21/19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BHR/CO/2" TargetMode="External"/><Relationship Id="rId32" Type="http://schemas.openxmlformats.org/officeDocument/2006/relationships/hyperlink" Target="http://undocs.org/ru/A/RES/36/201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187" TargetMode="External"/><Relationship Id="rId23" Type="http://schemas.openxmlformats.org/officeDocument/2006/relationships/hyperlink" Target="http://undocs.org/ru/CEDAW/C/BHR/CO/2" TargetMode="External"/><Relationship Id="rId28" Type="http://schemas.openxmlformats.org/officeDocument/2006/relationships/hyperlink" Target="http://undocs.org/ru/CEDAW/C/BHR/CO/2" TargetMode="External"/><Relationship Id="rId36" Type="http://schemas.openxmlformats.org/officeDocument/2006/relationships/hyperlink" Target="http://undocs.org/ru/HRI/MC/2006/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A/RES/36/201" TargetMode="External"/><Relationship Id="rId31" Type="http://schemas.openxmlformats.org/officeDocument/2006/relationships/hyperlink" Target="http://undocs.org/ru/A/RES/36/20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BHR/3" TargetMode="External"/><Relationship Id="rId22" Type="http://schemas.openxmlformats.org/officeDocument/2006/relationships/hyperlink" Target="http://undocs.org/ru/A/RES/35/200" TargetMode="External"/><Relationship Id="rId27" Type="http://schemas.openxmlformats.org/officeDocument/2006/relationships/hyperlink" Target="http://undocs.org/ru/CEDAW/C/BHR/CO/2" TargetMode="External"/><Relationship Id="rId30" Type="http://schemas.openxmlformats.org/officeDocument/2006/relationships/hyperlink" Target="http://undocs.org/ru/CEDAW/C/BHR/CO/2" TargetMode="External"/><Relationship Id="rId35" Type="http://schemas.openxmlformats.org/officeDocument/2006/relationships/hyperlink" Target="http://undocs.org/ru/CEDAW/C/BHR/CO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15</Pages>
  <Words>4974</Words>
  <Characters>34818</Characters>
  <Application>Microsoft Office Outlook</Application>
  <DocSecurity>4</DocSecurity>
  <Lines>725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39617</CharactersWithSpaces>
  <SharedDoc>false</SharedDoc>
  <HLinks>
    <vt:vector size="138" baseType="variant">
      <vt:variant>
        <vt:i4>2687037</vt:i4>
      </vt:variant>
      <vt:variant>
        <vt:i4>66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1048578</vt:i4>
      </vt:variant>
      <vt:variant>
        <vt:i4>63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60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1245263</vt:i4>
      </vt:variant>
      <vt:variant>
        <vt:i4>57</vt:i4>
      </vt:variant>
      <vt:variant>
        <vt:i4>0</vt:i4>
      </vt:variant>
      <vt:variant>
        <vt:i4>5</vt:i4>
      </vt:variant>
      <vt:variant>
        <vt:lpwstr>http://undocs.org/ru/A/RES/36/201</vt:lpwstr>
      </vt:variant>
      <vt:variant>
        <vt:lpwstr/>
      </vt:variant>
      <vt:variant>
        <vt:i4>1245263</vt:i4>
      </vt:variant>
      <vt:variant>
        <vt:i4>54</vt:i4>
      </vt:variant>
      <vt:variant>
        <vt:i4>0</vt:i4>
      </vt:variant>
      <vt:variant>
        <vt:i4>5</vt:i4>
      </vt:variant>
      <vt:variant>
        <vt:lpwstr>http://undocs.org/ru/A/RES/36/201</vt:lpwstr>
      </vt:variant>
      <vt:variant>
        <vt:lpwstr/>
      </vt:variant>
      <vt:variant>
        <vt:i4>1245263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http://undocs.org/ru/A/RES/36/201</vt:lpwstr>
      </vt:variant>
      <vt:variant>
        <vt:lpwstr/>
      </vt:variant>
      <vt:variant>
        <vt:i4>1048578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1769547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http://undocs.org/ru/A/RES/21/198</vt:lpwstr>
      </vt:variant>
      <vt:variant>
        <vt:lpwstr/>
      </vt:variant>
      <vt:variant>
        <vt:i4>1048578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1048578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http://undocs.org/ru/CEDAW/C/BHR/CO/2</vt:lpwstr>
      </vt:variant>
      <vt:variant>
        <vt:lpwstr/>
      </vt:variant>
      <vt:variant>
        <vt:i4>1245260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http://undocs.org/ru/A/RES/35/200</vt:lpwstr>
      </vt:variant>
      <vt:variant>
        <vt:lpwstr/>
      </vt:variant>
      <vt:variant>
        <vt:i4>1179713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http://undocs.org/ru/A/RES/28/201</vt:lpwstr>
      </vt:variant>
      <vt:variant>
        <vt:lpwstr/>
      </vt:variant>
      <vt:variant>
        <vt:i4>1310799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http://undocs.org/ru/A/RES/46/200</vt:lpwstr>
      </vt:variant>
      <vt:variant>
        <vt:lpwstr/>
      </vt:variant>
      <vt:variant>
        <vt:i4>1245263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http://undocs.org/ru/A/RES/36/201</vt:lpwstr>
      </vt:variant>
      <vt:variant>
        <vt:lpwstr/>
      </vt:variant>
      <vt:variant>
        <vt:i4>7209069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http://undocs.org/ru/CEDAW/C/BHR/2</vt:lpwstr>
      </vt:variant>
      <vt:variant>
        <vt:lpwstr/>
      </vt:variant>
      <vt:variant>
        <vt:i4>2752551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http://undocs.org/ru/CEDAW/C/BHR/Q/3/Add.1</vt:lpwstr>
      </vt:variant>
      <vt:variant>
        <vt:lpwstr/>
      </vt:variant>
      <vt:variant>
        <vt:i4>1966146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http://undocs.org/ru/CEDAW/C/BHR/Q/3</vt:lpwstr>
      </vt:variant>
      <vt:variant>
        <vt:lpwstr/>
      </vt:variant>
      <vt:variant>
        <vt:i4>1507409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http://undocs.org/ru/CEDAW/C/SR.1187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http://undocs.org/ru/CEDAW/C/BHR/3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4</cp:revision>
  <dcterms:created xsi:type="dcterms:W3CDTF">2014-04-04T10:45:00Z</dcterms:created>
  <dcterms:modified xsi:type="dcterms:W3CDTF">2014-04-04T10:47:00Z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1400592</vt:lpwstr>
  </property>
  <property fmtid="{D5CDD505-2E9C-101B-9397-08002B2CF9AE}" pid="3" name="ODSRefJobNo">
    <vt:lpwstr>14R</vt:lpwstr>
  </property>
  <property fmtid="{D5CDD505-2E9C-101B-9397-08002B2CF9AE}" pid="4" name="Symbol1">
    <vt:lpwstr>CEDAW/C/BHR/CO/3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10 March 2014</vt:lpwstr>
  </property>
  <property fmtid="{D5CDD505-2E9C-101B-9397-08002B2CF9AE}" pid="9" name="Original">
    <vt:lpwstr>English</vt:lpwstr>
  </property>
  <property fmtid="{D5CDD505-2E9C-101B-9397-08002B2CF9AE}" pid="10" name="Release Date">
    <vt:lpwstr>040414</vt:lpwstr>
  </property>
  <property fmtid="{D5CDD505-2E9C-101B-9397-08002B2CF9AE}" pid="11" name="Comment">
    <vt:lpwstr/>
  </property>
  <property fmtid="{D5CDD505-2E9C-101B-9397-08002B2CF9AE}" pid="12" name="DraftPages">
    <vt:lpwstr> 15</vt:lpwstr>
  </property>
  <property fmtid="{D5CDD505-2E9C-101B-9397-08002B2CF9AE}" pid="13" name="Operator">
    <vt:lpwstr>Kostyuchenko</vt:lpwstr>
  </property>
</Properties>
</file>