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00FF" w:rsidRDefault="00F500FF" w:rsidP="00F500FF">
      <w:pPr>
        <w:spacing w:line="240" w:lineRule="auto"/>
        <w:jc w:val="left"/>
        <w:rPr>
          <w:szCs w:val="6"/>
        </w:rPr>
        <w:sectPr w:rsidR="00F500FF" w:rsidSect="00F500FF">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CD3849" w:rsidRDefault="00E24328" w:rsidP="00C45726">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 xml:space="preserve">اللجنة المعنية بالقضاء على التمييز </w:t>
      </w:r>
      <w:r w:rsidR="00C45726">
        <w:rPr>
          <w:rFonts w:hint="cs"/>
          <w:rtl/>
        </w:rPr>
        <w:t>ضد المرأة</w:t>
      </w:r>
    </w:p>
    <w:p w:rsidR="00E24328" w:rsidRDefault="00E24328" w:rsidP="00E24328">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الفريق العامل لما قبل الدورة</w:t>
      </w:r>
    </w:p>
    <w:p w:rsidR="00E24328" w:rsidRDefault="00E24328" w:rsidP="00E24328">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الدورة الثانية والأربعون</w:t>
      </w:r>
    </w:p>
    <w:p w:rsidR="00E24328" w:rsidRDefault="00E24328" w:rsidP="00E24328">
      <w:pPr>
        <w:tabs>
          <w:tab w:val="left" w:pos="662"/>
          <w:tab w:val="left" w:pos="1267"/>
          <w:tab w:val="left" w:pos="1987"/>
          <w:tab w:val="left" w:pos="2650"/>
        </w:tabs>
        <w:rPr>
          <w:rFonts w:hint="cs"/>
          <w:rtl/>
        </w:rPr>
      </w:pPr>
      <w:r>
        <w:rPr>
          <w:rFonts w:hint="cs"/>
          <w:rtl/>
        </w:rPr>
        <w:t>20 تشرين الأول/أكتوبر - 7 تشرين الثاني/نوفمبر 2008</w:t>
      </w:r>
    </w:p>
    <w:p w:rsidR="00E24328" w:rsidRPr="00E24328" w:rsidRDefault="00E24328" w:rsidP="00E24328">
      <w:pPr>
        <w:pStyle w:val="SingleTxt"/>
        <w:spacing w:after="0" w:line="120" w:lineRule="exact"/>
        <w:rPr>
          <w:rFonts w:hint="cs"/>
          <w:sz w:val="12"/>
          <w:rtl/>
        </w:rPr>
      </w:pPr>
    </w:p>
    <w:p w:rsidR="00E24328" w:rsidRPr="00E24328" w:rsidRDefault="00E24328" w:rsidP="00E24328">
      <w:pPr>
        <w:pStyle w:val="SingleTxt"/>
        <w:spacing w:after="0" w:line="120" w:lineRule="exact"/>
        <w:rPr>
          <w:rFonts w:hint="cs"/>
          <w:sz w:val="12"/>
          <w:rtl/>
        </w:rPr>
      </w:pPr>
    </w:p>
    <w:p w:rsidR="00E24328" w:rsidRDefault="00E24328" w:rsidP="00E2432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قائمة المواضيع والمسائل المتعلقة بالنظر في التقارير الدورية</w:t>
      </w:r>
    </w:p>
    <w:p w:rsidR="00E24328" w:rsidRDefault="00E24328" w:rsidP="00E24328">
      <w:pPr>
        <w:pStyle w:val="SingleTxt"/>
        <w:spacing w:after="0" w:line="120" w:lineRule="exact"/>
        <w:rPr>
          <w:rFonts w:hint="cs"/>
          <w:sz w:val="12"/>
          <w:rtl/>
        </w:rPr>
      </w:pPr>
    </w:p>
    <w:p w:rsidR="00444E14" w:rsidRPr="00E24328" w:rsidRDefault="00444E14" w:rsidP="00E24328">
      <w:pPr>
        <w:pStyle w:val="SingleTxt"/>
        <w:spacing w:after="0" w:line="120" w:lineRule="exact"/>
        <w:rPr>
          <w:rFonts w:hint="cs"/>
          <w:sz w:val="12"/>
          <w:rtl/>
        </w:rPr>
      </w:pPr>
    </w:p>
    <w:p w:rsidR="00E24328" w:rsidRPr="0075462E" w:rsidRDefault="00E24328" w:rsidP="00E24328">
      <w:pPr>
        <w:framePr w:w="9792" w:h="432" w:hSpace="187" w:wrap="around" w:hAnchor="page" w:x="1196" w:yAlign="bottom"/>
        <w:spacing w:line="240" w:lineRule="auto"/>
        <w:rPr>
          <w:rFonts w:hint="cs"/>
          <w:szCs w:val="6"/>
          <w:rtl/>
        </w:rPr>
      </w:pPr>
    </w:p>
    <w:p w:rsidR="00E24328" w:rsidRPr="0075462E" w:rsidRDefault="00E24328" w:rsidP="00E24328">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26" style="position:absolute;left:0;text-align:left;z-index:1" from="396pt,-1pt" to="468pt,-1pt">
            <w10:wrap anchorx="page"/>
          </v:line>
        </w:pict>
      </w:r>
      <w:r>
        <w:rPr>
          <w:rFonts w:hint="cs"/>
          <w:sz w:val="17"/>
          <w:szCs w:val="26"/>
          <w:rtl/>
        </w:rPr>
        <w:tab/>
        <w:t>*</w:t>
      </w:r>
      <w:r>
        <w:rPr>
          <w:sz w:val="17"/>
          <w:szCs w:val="26"/>
          <w:rtl/>
        </w:rPr>
        <w:tab/>
      </w:r>
      <w:r>
        <w:rPr>
          <w:rFonts w:hint="cs"/>
          <w:sz w:val="17"/>
          <w:szCs w:val="26"/>
          <w:rtl/>
        </w:rPr>
        <w:t>صدرت بدون تحرير رسمي.</w:t>
      </w:r>
    </w:p>
    <w:p w:rsidR="00E24328" w:rsidRDefault="00E24328" w:rsidP="00E2432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كندا</w:t>
      </w:r>
      <w:r w:rsidRPr="00E24328">
        <w:rPr>
          <w:rFonts w:hint="cs"/>
          <w:b w:val="0"/>
          <w:bCs w:val="0"/>
          <w:sz w:val="30"/>
          <w:szCs w:val="30"/>
          <w:rtl/>
        </w:rPr>
        <w:t>*</w:t>
      </w:r>
    </w:p>
    <w:p w:rsidR="00E24328" w:rsidRDefault="00E24328" w:rsidP="00E24328">
      <w:pPr>
        <w:pStyle w:val="SingleTxt"/>
        <w:spacing w:after="0" w:line="120" w:lineRule="exact"/>
        <w:rPr>
          <w:rFonts w:hint="cs"/>
          <w:sz w:val="12"/>
          <w:rtl/>
        </w:rPr>
      </w:pPr>
    </w:p>
    <w:p w:rsidR="00444E14" w:rsidRPr="00E24328" w:rsidRDefault="00444E14" w:rsidP="00E24328">
      <w:pPr>
        <w:pStyle w:val="SingleTxt"/>
        <w:spacing w:after="0" w:line="120" w:lineRule="exact"/>
        <w:rPr>
          <w:rFonts w:hint="cs"/>
          <w:sz w:val="12"/>
          <w:rtl/>
        </w:rPr>
      </w:pPr>
    </w:p>
    <w:p w:rsidR="00E24328" w:rsidRDefault="00E24328" w:rsidP="00E24328">
      <w:pPr>
        <w:pStyle w:val="SingleTxt"/>
        <w:rPr>
          <w:rFonts w:hint="cs"/>
          <w:rtl/>
        </w:rPr>
      </w:pPr>
      <w:r>
        <w:rPr>
          <w:rFonts w:hint="cs"/>
          <w:rtl/>
        </w:rPr>
        <w:tab/>
        <w:t>نظر الفريق العامل لما قبل الدورة في التقرير الجامع للتقريرين الدوريين السادس والسابع لكندا (</w:t>
      </w:r>
      <w:r>
        <w:t>CEDAW/C/CAN/7</w:t>
      </w:r>
      <w:r>
        <w:rPr>
          <w:rFonts w:hint="cs"/>
          <w:rtl/>
        </w:rPr>
        <w:t>).</w:t>
      </w:r>
    </w:p>
    <w:p w:rsidR="00E24328" w:rsidRPr="00E24328" w:rsidRDefault="00E24328" w:rsidP="00E24328">
      <w:pPr>
        <w:pStyle w:val="SingleTxt"/>
        <w:spacing w:after="0" w:line="120" w:lineRule="exact"/>
        <w:rPr>
          <w:rFonts w:hint="cs"/>
          <w:sz w:val="12"/>
          <w:rtl/>
        </w:rPr>
      </w:pPr>
    </w:p>
    <w:p w:rsidR="00E24328" w:rsidRDefault="00E24328" w:rsidP="00E2432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الإطار الدستوري والتشريعي والمؤسسي</w:t>
      </w:r>
    </w:p>
    <w:p w:rsidR="00E24328" w:rsidRDefault="00E24328" w:rsidP="00E24328">
      <w:pPr>
        <w:pStyle w:val="SingleTxt"/>
        <w:rPr>
          <w:rFonts w:hint="cs"/>
          <w:rtl/>
        </w:rPr>
      </w:pPr>
      <w:r>
        <w:rPr>
          <w:rFonts w:hint="cs"/>
          <w:rtl/>
        </w:rPr>
        <w:t>1 -</w:t>
      </w:r>
      <w:r>
        <w:rPr>
          <w:rFonts w:hint="cs"/>
          <w:rtl/>
        </w:rPr>
        <w:tab/>
        <w:t>يرجى تقديم معلومات مستكملة عن أية إجراء</w:t>
      </w:r>
      <w:r w:rsidR="00E17204">
        <w:rPr>
          <w:rFonts w:hint="cs"/>
          <w:rtl/>
        </w:rPr>
        <w:t>ات اتخذت بعد تاريخ تقديم الدولة</w:t>
      </w:r>
      <w:r w:rsidR="00E17204">
        <w:rPr>
          <w:rFonts w:hint="eastAsia"/>
          <w:rtl/>
        </w:rPr>
        <w:t> </w:t>
      </w:r>
      <w:r>
        <w:rPr>
          <w:rFonts w:hint="cs"/>
          <w:rtl/>
        </w:rPr>
        <w:t xml:space="preserve">الطرف لتقريرها، من شأنها النهوض بأي حق من </w:t>
      </w:r>
      <w:r w:rsidR="00E17204">
        <w:rPr>
          <w:rFonts w:hint="cs"/>
          <w:rtl/>
        </w:rPr>
        <w:t>الحقوق التي تشملها الاتفاقية أو</w:t>
      </w:r>
      <w:r w:rsidR="00E17204">
        <w:rPr>
          <w:rFonts w:hint="eastAsia"/>
          <w:rtl/>
        </w:rPr>
        <w:t> </w:t>
      </w:r>
      <w:r>
        <w:rPr>
          <w:rFonts w:hint="cs"/>
          <w:rtl/>
        </w:rPr>
        <w:t>التأثير عليه.</w:t>
      </w:r>
    </w:p>
    <w:p w:rsidR="00E24328" w:rsidRDefault="00E15465" w:rsidP="00E15465">
      <w:pPr>
        <w:pStyle w:val="SingleTxt"/>
        <w:rPr>
          <w:rFonts w:hint="cs"/>
          <w:rtl/>
        </w:rPr>
      </w:pPr>
      <w:r>
        <w:rPr>
          <w:rFonts w:hint="cs"/>
          <w:rtl/>
        </w:rPr>
        <w:t>2 -</w:t>
      </w:r>
      <w:r>
        <w:rPr>
          <w:rFonts w:hint="cs"/>
          <w:rtl/>
        </w:rPr>
        <w:tab/>
        <w:t>يقدِّم التقرير معلومات مفصّلة عن تمويل مشاريع المساعدة القانونية في الدولة الطرف، لكنه يحدد أيضا عددا من التحديات (</w:t>
      </w:r>
      <w:r w:rsidR="00444E14">
        <w:rPr>
          <w:rFonts w:hint="cs"/>
          <w:rtl/>
        </w:rPr>
        <w:t>الفقرة 52). يرجى إيضاح الخطط أو</w:t>
      </w:r>
      <w:r w:rsidR="00444E14">
        <w:rPr>
          <w:rFonts w:hint="eastAsia"/>
          <w:rtl/>
        </w:rPr>
        <w:t> </w:t>
      </w:r>
      <w:r>
        <w:rPr>
          <w:rFonts w:hint="cs"/>
          <w:rtl/>
        </w:rPr>
        <w:t>المبادرات التي اتخذت لمواجهة تلك التحديات. ويجب أن تشمل تلك المعلومات كافة مستويات الدولة الكندية.</w:t>
      </w:r>
    </w:p>
    <w:p w:rsidR="00444E14" w:rsidRPr="00444E14" w:rsidRDefault="00444E14" w:rsidP="00444E14">
      <w:pPr>
        <w:pStyle w:val="SingleTxt"/>
        <w:spacing w:after="0" w:line="120" w:lineRule="exact"/>
        <w:rPr>
          <w:rFonts w:hint="cs"/>
          <w:sz w:val="12"/>
          <w:rtl/>
        </w:rPr>
      </w:pPr>
    </w:p>
    <w:p w:rsidR="00444E14" w:rsidRDefault="00444E14" w:rsidP="00E15465">
      <w:pPr>
        <w:pStyle w:val="SingleTxt"/>
        <w:rPr>
          <w:rFonts w:hint="cs"/>
          <w:b/>
          <w:bCs/>
          <w:rtl/>
        </w:rPr>
      </w:pPr>
    </w:p>
    <w:p w:rsidR="00444E14" w:rsidRPr="00444E14" w:rsidRDefault="00444E14" w:rsidP="00E15465">
      <w:pPr>
        <w:pStyle w:val="SingleTxt"/>
        <w:rPr>
          <w:rFonts w:hint="cs"/>
          <w:b/>
          <w:bCs/>
          <w:rtl/>
        </w:rPr>
      </w:pPr>
      <w:r w:rsidRPr="00444E14">
        <w:rPr>
          <w:rFonts w:hint="cs"/>
          <w:b/>
          <w:bCs/>
          <w:rtl/>
        </w:rPr>
        <w:t>القوالب النمطية والتعليم</w:t>
      </w:r>
    </w:p>
    <w:p w:rsidR="00444E14" w:rsidRDefault="00444E14" w:rsidP="00444E14">
      <w:pPr>
        <w:pStyle w:val="SingleTxt"/>
        <w:rPr>
          <w:rFonts w:hint="cs"/>
          <w:rtl/>
        </w:rPr>
      </w:pPr>
      <w:r>
        <w:rPr>
          <w:rFonts w:hint="cs"/>
          <w:rtl/>
        </w:rPr>
        <w:t>3 -</w:t>
      </w:r>
      <w:r>
        <w:rPr>
          <w:rFonts w:hint="cs"/>
          <w:rtl/>
        </w:rPr>
        <w:tab/>
        <w:t xml:space="preserve">يرجى إبلاغ اللجنة إن كانت الأنشطة الرامية إلى النهوض بنساء الشعوب الأصلية </w:t>
      </w:r>
      <w:r w:rsidR="00A630BE">
        <w:rPr>
          <w:rFonts w:hint="cs"/>
          <w:rtl/>
        </w:rPr>
        <w:t>و</w:t>
      </w:r>
      <w:r>
        <w:rPr>
          <w:rFonts w:hint="cs"/>
          <w:rtl/>
        </w:rPr>
        <w:t>التي تموِّلها الحكومة مثل أنشطة برنامج الشعوب الأصلية، تشمل برامج للتوعية تهدف إلى رفع درجة وعي المجتمعات الأصلية بحقوق الإنسان الخاصة بالمرأة ومكافحة السلوكيات والممارسات الأبوية وتنميط الأدوار. إضافة إلى ذلك، وفي ضوء أن المجتمع المحلي الأوسع نطاقا للشعوب غير الأصلية كان معرّضا على مر التاريخ لقوالب عنصرية وجنسانية عن الشعوب الأصلية بصفة عامة ونساء الشعوب الأصلية بصفة خاصة، ما هي برامج التعليم العام الأوسع نطاقا التي صممت لتغيير هذه القوالب النمطية؟</w:t>
      </w:r>
    </w:p>
    <w:p w:rsidR="00444E14" w:rsidRDefault="005804B9" w:rsidP="00444E14">
      <w:pPr>
        <w:pStyle w:val="SingleTxt"/>
        <w:rPr>
          <w:rFonts w:hint="cs"/>
          <w:rtl/>
        </w:rPr>
      </w:pPr>
      <w:r>
        <w:rPr>
          <w:rFonts w:hint="cs"/>
          <w:rtl/>
        </w:rPr>
        <w:t>4 -</w:t>
      </w:r>
      <w:r>
        <w:rPr>
          <w:rFonts w:hint="cs"/>
          <w:rtl/>
        </w:rPr>
        <w:tab/>
        <w:t>يشير التقرير (الفقرة 164) إلى مبادرة اتخذت من جانب حكومة نيوفوندلاند ولابرادور، بالتعاون مع جماعات الشعوب الأصلية، للقضاء على القوالب النمطية من خلال تطوير موارد للتعلم أكثر ملاءمة من الناحية الثقافية. فهل تتبع الولايات أو الأقاليم الأخرى مبادرات مماثلة تشمل جماعات الشعوب الأصلية؟</w:t>
      </w:r>
    </w:p>
    <w:p w:rsidR="005804B9" w:rsidRPr="005804B9" w:rsidRDefault="005804B9" w:rsidP="005804B9">
      <w:pPr>
        <w:pStyle w:val="SingleTxt"/>
        <w:spacing w:after="0" w:line="120" w:lineRule="exact"/>
        <w:rPr>
          <w:rFonts w:hint="cs"/>
          <w:sz w:val="12"/>
          <w:rtl/>
        </w:rPr>
      </w:pPr>
    </w:p>
    <w:p w:rsidR="005804B9" w:rsidRDefault="005804B9" w:rsidP="005804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العنف ضد المرأة</w:t>
      </w:r>
    </w:p>
    <w:p w:rsidR="005804B9" w:rsidRDefault="005804B9" w:rsidP="00444E14">
      <w:pPr>
        <w:pStyle w:val="SingleTxt"/>
        <w:rPr>
          <w:rFonts w:hint="cs"/>
          <w:rtl/>
        </w:rPr>
      </w:pPr>
      <w:r>
        <w:rPr>
          <w:rFonts w:hint="cs"/>
          <w:rtl/>
        </w:rPr>
        <w:t>5 -</w:t>
      </w:r>
      <w:r>
        <w:rPr>
          <w:rFonts w:hint="cs"/>
          <w:rtl/>
        </w:rPr>
        <w:tab/>
        <w:t xml:space="preserve">مع ملاحظة الجهود المبذولة من خلال برنامج تدعيم المأوى، من أجل صيانة وتحسين أماكن الإيواء وزيادة عددها، وكذلك ملاحظة </w:t>
      </w:r>
      <w:r>
        <w:rPr>
          <w:rFonts w:hint="eastAsia"/>
          <w:rtl/>
        </w:rPr>
        <w:t>”استمرار الحاجة لتمويل إصلاحات أماكن الإيواء وتوسيع قدرتها الاستيعابية للوفاء بالاحتياجات</w:t>
      </w:r>
      <w:r>
        <w:rPr>
          <w:rFonts w:hint="cs"/>
          <w:rtl/>
        </w:rPr>
        <w:t>“، يرجى بيان ما إذا كانت ترتيبات التمويل القائمة بين الحكومة الاتحادية وحكومات الأقاليم والولايات يمكن أن تضمن استدامة برنامج تدعيم المأوى.</w:t>
      </w:r>
    </w:p>
    <w:p w:rsidR="005804B9" w:rsidRDefault="005804B9" w:rsidP="00444E14">
      <w:pPr>
        <w:pStyle w:val="SingleTxt"/>
        <w:rPr>
          <w:rFonts w:hint="cs"/>
          <w:rtl/>
        </w:rPr>
      </w:pPr>
      <w:r>
        <w:rPr>
          <w:rFonts w:hint="cs"/>
          <w:rtl/>
        </w:rPr>
        <w:t>6 -</w:t>
      </w:r>
      <w:r>
        <w:rPr>
          <w:rFonts w:hint="cs"/>
          <w:rtl/>
        </w:rPr>
        <w:tab/>
        <w:t>بالإضافة إلى المعلومات المقدّمة عن البرامج العامة للمساعدة في مجال الإسكان، يرجى إبلاغ اللجنة إن كانت قد اتخذت أي إجراءات للتأكد من أن النساء اللاتي يحاولن الخروج من علاقات يتعرضن فيها لسوء معاملة يمكنهن الاستفادة من خيارات في مجال الإسكان ومن خدمات دعم مناسبة انسجاما مع الحق في الحصول على مستوى معيشة ملائم. وهل تضمن مجالس الرابطات وغيرها من أشكال حكومات الشعوب الأصلية حصول النساء على سكن أو مأوى آمن وذي تكلفة معقولة؟</w:t>
      </w:r>
    </w:p>
    <w:p w:rsidR="005804B9" w:rsidRDefault="009B4959" w:rsidP="00444E14">
      <w:pPr>
        <w:pStyle w:val="SingleTxt"/>
        <w:rPr>
          <w:rFonts w:hint="cs"/>
          <w:rtl/>
        </w:rPr>
      </w:pPr>
      <w:r>
        <w:rPr>
          <w:rFonts w:hint="cs"/>
          <w:rtl/>
        </w:rPr>
        <w:t>7 -</w:t>
      </w:r>
      <w:r>
        <w:rPr>
          <w:rFonts w:hint="cs"/>
          <w:rtl/>
        </w:rPr>
        <w:tab/>
        <w:t>ويلاحظ التقرير (الفقرة 62) أن تعديلات القانون الجنائي وقانون الأدلة في كندا، التي دخلت حيز النفاذ في كانون الثاني/يناير 2006، تسهل الحصول على شهادة الضحايا والشهود (بما في ذلك ضحايا العنف الجنسي أو الزوجي) وتوفر حماية أكبر خلال عملية الإدلاء بالشهادة. يرجى تقديم مزيد من التفاصيل عن هذه التعديلات وتقديم معلومات إن</w:t>
      </w:r>
      <w:r>
        <w:rPr>
          <w:rFonts w:hint="eastAsia"/>
          <w:rtl/>
        </w:rPr>
        <w:t> </w:t>
      </w:r>
      <w:r>
        <w:rPr>
          <w:rFonts w:hint="cs"/>
          <w:rtl/>
        </w:rPr>
        <w:t>أمكن عما إذا كان تطبيق القواعد المعدّلة في المحا</w:t>
      </w:r>
      <w:r w:rsidR="00E17204">
        <w:rPr>
          <w:rFonts w:hint="cs"/>
          <w:rtl/>
        </w:rPr>
        <w:t>كم قد ساعد في حماية الضحايا على</w:t>
      </w:r>
      <w:r w:rsidR="00E17204">
        <w:rPr>
          <w:rFonts w:hint="eastAsia"/>
          <w:rtl/>
        </w:rPr>
        <w:t> </w:t>
      </w:r>
      <w:r>
        <w:rPr>
          <w:rFonts w:hint="cs"/>
          <w:rtl/>
        </w:rPr>
        <w:t>نحو</w:t>
      </w:r>
      <w:r>
        <w:rPr>
          <w:rFonts w:hint="eastAsia"/>
          <w:rtl/>
        </w:rPr>
        <w:t> </w:t>
      </w:r>
      <w:r>
        <w:rPr>
          <w:rFonts w:hint="cs"/>
          <w:rtl/>
        </w:rPr>
        <w:t>أفضل. ويرجى أيضا تقديم معلومات عن المبادر</w:t>
      </w:r>
      <w:r w:rsidR="00E17204">
        <w:rPr>
          <w:rFonts w:hint="cs"/>
          <w:rtl/>
        </w:rPr>
        <w:t>ات التي تستهدف توفير بيئة تراعي</w:t>
      </w:r>
      <w:r w:rsidR="00E17204">
        <w:rPr>
          <w:rFonts w:hint="eastAsia"/>
          <w:rtl/>
        </w:rPr>
        <w:t> </w:t>
      </w:r>
      <w:r>
        <w:rPr>
          <w:rFonts w:hint="cs"/>
          <w:rtl/>
        </w:rPr>
        <w:t>الحساسيات الثقافية للشعوب الأصلية ونساء الأقلي</w:t>
      </w:r>
      <w:r w:rsidR="00E17204">
        <w:rPr>
          <w:rFonts w:hint="cs"/>
          <w:rtl/>
        </w:rPr>
        <w:t>ات العرقية اللاتي يحصلن على تلك</w:t>
      </w:r>
      <w:r w:rsidR="00E17204">
        <w:rPr>
          <w:rFonts w:hint="eastAsia"/>
          <w:rtl/>
        </w:rPr>
        <w:t> </w:t>
      </w:r>
      <w:r>
        <w:rPr>
          <w:rFonts w:hint="cs"/>
          <w:rtl/>
        </w:rPr>
        <w:t>الخدمات.</w:t>
      </w:r>
    </w:p>
    <w:p w:rsidR="009B4959" w:rsidRDefault="009B4959" w:rsidP="00E17204">
      <w:pPr>
        <w:pStyle w:val="SingleTxt"/>
        <w:rPr>
          <w:rFonts w:hint="cs"/>
          <w:rtl/>
        </w:rPr>
      </w:pPr>
      <w:r>
        <w:rPr>
          <w:rFonts w:hint="cs"/>
          <w:rtl/>
        </w:rPr>
        <w:t>8 -</w:t>
      </w:r>
      <w:r>
        <w:rPr>
          <w:rFonts w:hint="cs"/>
          <w:rtl/>
        </w:rPr>
        <w:tab/>
      </w:r>
      <w:r w:rsidR="00E3543A">
        <w:rPr>
          <w:rFonts w:hint="cs"/>
          <w:rtl/>
        </w:rPr>
        <w:t>وإذ تلاحظ اللجنة الدعم المشكور الذي تقدمه الدولة الطرف لمبادرات التصدي لمعدلات العنف المرتفعة بشكل خاص ضد نساء وفتيات الشعوب الأصلية، مثل مبادرة الأخوات في الروح، فضلا عن الجهود التي بذلت مؤخر</w:t>
      </w:r>
      <w:r w:rsidR="00E17204">
        <w:rPr>
          <w:rFonts w:hint="cs"/>
          <w:rtl/>
        </w:rPr>
        <w:t>ا لتبادل أفضل الممارسات، بما</w:t>
      </w:r>
      <w:r w:rsidR="00E17204">
        <w:rPr>
          <w:rFonts w:hint="eastAsia"/>
          <w:rtl/>
        </w:rPr>
        <w:t> </w:t>
      </w:r>
      <w:r w:rsidR="00E17204">
        <w:rPr>
          <w:rFonts w:hint="cs"/>
          <w:rtl/>
        </w:rPr>
        <w:t>في</w:t>
      </w:r>
      <w:r w:rsidR="00E17204">
        <w:rPr>
          <w:rFonts w:hint="eastAsia"/>
          <w:rtl/>
        </w:rPr>
        <w:t> </w:t>
      </w:r>
      <w:r w:rsidR="00E3543A">
        <w:rPr>
          <w:rFonts w:hint="cs"/>
          <w:rtl/>
        </w:rPr>
        <w:t>ذلك من خلال محفل السياسة المعني بنساء الشعوب الأصلية والعنف الذي عقد في آذار/مارس 2006، تود اللجنة أن تعرف إن كانت قد اتخذت تدابير لتجميع أفضل الممارسات والدروس المستفادة على نحو منهجي. ويرجى أيضا بيان ما إذا كان العنف ضد نساء الشعوب الأصلية في المناطق الحضرية يلقى الاهتمام نفسه الذي يلقاه العنف ضدهن في المحميات. وإضافة إلى ذلك، تود اللجنة أن تتلقى معلومات عن النساء الكنديات من أصول أفريقية في نوفاسكوشيا فيما يتعلق بالعنف.</w:t>
      </w:r>
    </w:p>
    <w:p w:rsidR="00E3543A" w:rsidRDefault="00E3543A" w:rsidP="00444E14">
      <w:pPr>
        <w:pStyle w:val="SingleTxt"/>
        <w:rPr>
          <w:rFonts w:hint="cs"/>
          <w:rtl/>
        </w:rPr>
      </w:pPr>
      <w:r>
        <w:rPr>
          <w:rFonts w:hint="cs"/>
          <w:rtl/>
        </w:rPr>
        <w:t>9 -</w:t>
      </w:r>
      <w:r>
        <w:rPr>
          <w:rFonts w:hint="cs"/>
          <w:rtl/>
        </w:rPr>
        <w:tab/>
        <w:t>ويرجى إبلاغ ا</w:t>
      </w:r>
      <w:r w:rsidR="00C45726">
        <w:rPr>
          <w:rFonts w:hint="cs"/>
          <w:rtl/>
        </w:rPr>
        <w:t>ل</w:t>
      </w:r>
      <w:r>
        <w:rPr>
          <w:rFonts w:hint="cs"/>
          <w:rtl/>
        </w:rPr>
        <w:t>لجنة بآراء الحكومة بشأن التوصية التي قدمتها لجنة الحقوق الاقتصادية والاجتماعية والثقافية في ملاحظاتها الختامية للدولة الطرف التي اعتمدت في أيار/مايو 2006، بإدراج العنف المنـزلي بوصفه جريمة محددة في القانون الجنائي.</w:t>
      </w:r>
    </w:p>
    <w:p w:rsidR="00424A8A" w:rsidRPr="00424A8A" w:rsidRDefault="00424A8A" w:rsidP="00424A8A">
      <w:pPr>
        <w:pStyle w:val="SingleTxt"/>
        <w:spacing w:after="0" w:line="120" w:lineRule="exact"/>
        <w:rPr>
          <w:rFonts w:hint="cs"/>
          <w:sz w:val="12"/>
          <w:rtl/>
        </w:rPr>
      </w:pPr>
    </w:p>
    <w:p w:rsidR="00424A8A" w:rsidRPr="00424A8A" w:rsidRDefault="00424A8A" w:rsidP="00424A8A">
      <w:pPr>
        <w:pStyle w:val="SingleTxt"/>
        <w:rPr>
          <w:rFonts w:hint="cs"/>
          <w:b/>
          <w:bCs/>
          <w:rtl/>
        </w:rPr>
      </w:pPr>
      <w:r w:rsidRPr="00424A8A">
        <w:rPr>
          <w:rFonts w:hint="cs"/>
          <w:b/>
          <w:bCs/>
          <w:rtl/>
        </w:rPr>
        <w:t>الاتجار بالبغايا واستغلالهن</w:t>
      </w:r>
    </w:p>
    <w:p w:rsidR="00424A8A" w:rsidRDefault="00424A8A" w:rsidP="00816DC7">
      <w:pPr>
        <w:pStyle w:val="SingleTxt"/>
        <w:rPr>
          <w:rFonts w:hint="cs"/>
          <w:rtl/>
        </w:rPr>
      </w:pPr>
      <w:r>
        <w:rPr>
          <w:rFonts w:hint="cs"/>
          <w:rtl/>
        </w:rPr>
        <w:t>10 -</w:t>
      </w:r>
      <w:r>
        <w:rPr>
          <w:rFonts w:hint="cs"/>
          <w:rtl/>
        </w:rPr>
        <w:tab/>
        <w:t>يلاحظ التقرير (الفقرة 82) أن رد الحكومة على الاتجار بالبشر تعزز من خلال قانون لتعديل القانون الجنائي (الاتجار بالأشخاص) الذ</w:t>
      </w:r>
      <w:r w:rsidR="00816DC7">
        <w:rPr>
          <w:rFonts w:hint="cs"/>
          <w:rtl/>
        </w:rPr>
        <w:t>ي</w:t>
      </w:r>
      <w:r>
        <w:rPr>
          <w:rFonts w:hint="cs"/>
          <w:rtl/>
        </w:rPr>
        <w:t xml:space="preserve"> دخل حيز النفاذ في تشرين الثا</w:t>
      </w:r>
      <w:r w:rsidR="00816DC7">
        <w:rPr>
          <w:rFonts w:hint="cs"/>
          <w:rtl/>
        </w:rPr>
        <w:t>ني</w:t>
      </w:r>
      <w:r>
        <w:rPr>
          <w:rFonts w:hint="cs"/>
          <w:rtl/>
        </w:rPr>
        <w:t>/ نوفمبر 2005 وأوجد ثلاث جرائم جديدة تستوجب توجي</w:t>
      </w:r>
      <w:r w:rsidR="00E17204">
        <w:rPr>
          <w:rFonts w:hint="cs"/>
          <w:rtl/>
        </w:rPr>
        <w:t>ه الاتهام. يرجى إبلاغ اللجنة إن</w:t>
      </w:r>
      <w:r w:rsidR="00E17204">
        <w:rPr>
          <w:rFonts w:hint="eastAsia"/>
          <w:rtl/>
        </w:rPr>
        <w:t> </w:t>
      </w:r>
      <w:r>
        <w:rPr>
          <w:rFonts w:hint="cs"/>
          <w:rtl/>
        </w:rPr>
        <w:t>كان هذا القانون قد ساعد في ردع الاتجار بالنس</w:t>
      </w:r>
      <w:r w:rsidR="00E17204">
        <w:rPr>
          <w:rFonts w:hint="cs"/>
          <w:rtl/>
        </w:rPr>
        <w:t>اء بجلبهن إلى كندا، وإن كانت قد</w:t>
      </w:r>
      <w:r w:rsidR="00E17204">
        <w:rPr>
          <w:rFonts w:hint="eastAsia"/>
          <w:rtl/>
        </w:rPr>
        <w:t> </w:t>
      </w:r>
      <w:r>
        <w:rPr>
          <w:rFonts w:hint="cs"/>
          <w:rtl/>
        </w:rPr>
        <w:t>رُفعت أي دعاوى قضائية بموجب هذا القانون، وإن كان قد صدرت أ</w:t>
      </w:r>
      <w:r w:rsidR="00816DC7">
        <w:rPr>
          <w:rFonts w:hint="cs"/>
          <w:rtl/>
        </w:rPr>
        <w:t>ي</w:t>
      </w:r>
      <w:r>
        <w:rPr>
          <w:rFonts w:hint="cs"/>
          <w:rtl/>
        </w:rPr>
        <w:t xml:space="preserve"> إدانات.</w:t>
      </w:r>
    </w:p>
    <w:p w:rsidR="00417780" w:rsidRDefault="00424A8A" w:rsidP="00C45726">
      <w:pPr>
        <w:pStyle w:val="SingleTxt"/>
        <w:rPr>
          <w:rFonts w:hint="cs"/>
          <w:rtl/>
        </w:rPr>
      </w:pPr>
      <w:r>
        <w:rPr>
          <w:rFonts w:hint="cs"/>
          <w:rtl/>
        </w:rPr>
        <w:t>11 -</w:t>
      </w:r>
      <w:r>
        <w:rPr>
          <w:rFonts w:hint="cs"/>
          <w:rtl/>
        </w:rPr>
        <w:tab/>
      </w:r>
      <w:r w:rsidR="00417780">
        <w:rPr>
          <w:rFonts w:hint="cs"/>
          <w:rtl/>
        </w:rPr>
        <w:t>و</w:t>
      </w:r>
      <w:r>
        <w:rPr>
          <w:rFonts w:hint="cs"/>
          <w:rtl/>
        </w:rPr>
        <w:t xml:space="preserve">يرجى </w:t>
      </w:r>
      <w:r w:rsidR="00417780">
        <w:rPr>
          <w:rFonts w:hint="cs"/>
          <w:rtl/>
        </w:rPr>
        <w:t xml:space="preserve">بيان ما إذا </w:t>
      </w:r>
      <w:r>
        <w:rPr>
          <w:rFonts w:hint="cs"/>
          <w:rtl/>
        </w:rPr>
        <w:t>كانت المبادئ التوجيهية ال</w:t>
      </w:r>
      <w:r w:rsidR="00816DC7">
        <w:rPr>
          <w:rFonts w:hint="cs"/>
          <w:rtl/>
        </w:rPr>
        <w:t>تي</w:t>
      </w:r>
      <w:r>
        <w:rPr>
          <w:rFonts w:hint="cs"/>
          <w:rtl/>
        </w:rPr>
        <w:t xml:space="preserve"> صدرت لمس</w:t>
      </w:r>
      <w:r w:rsidR="00417780">
        <w:rPr>
          <w:rFonts w:hint="cs"/>
          <w:rtl/>
        </w:rPr>
        <w:t>ؤ</w:t>
      </w:r>
      <w:r>
        <w:rPr>
          <w:rFonts w:hint="cs"/>
          <w:rtl/>
        </w:rPr>
        <w:t>و</w:t>
      </w:r>
      <w:r w:rsidR="00816DC7">
        <w:rPr>
          <w:rFonts w:hint="cs"/>
          <w:rtl/>
        </w:rPr>
        <w:t>لي</w:t>
      </w:r>
      <w:r>
        <w:rPr>
          <w:rFonts w:hint="cs"/>
          <w:rtl/>
        </w:rPr>
        <w:t xml:space="preserve"> الهجرة في أيار/مايو 2006</w:t>
      </w:r>
      <w:r w:rsidR="00417780">
        <w:rPr>
          <w:rFonts w:hint="cs"/>
          <w:rtl/>
        </w:rPr>
        <w:t>،</w:t>
      </w:r>
      <w:r>
        <w:rPr>
          <w:rFonts w:hint="cs"/>
          <w:rtl/>
        </w:rPr>
        <w:t xml:space="preserve"> </w:t>
      </w:r>
      <w:r w:rsidR="00417780">
        <w:rPr>
          <w:rFonts w:hint="cs"/>
          <w:rtl/>
        </w:rPr>
        <w:t>ب</w:t>
      </w:r>
      <w:r>
        <w:rPr>
          <w:rFonts w:hint="cs"/>
          <w:rtl/>
        </w:rPr>
        <w:t xml:space="preserve">هدف كفالة </w:t>
      </w:r>
      <w:r w:rsidR="00417780">
        <w:rPr>
          <w:rFonts w:hint="cs"/>
          <w:rtl/>
        </w:rPr>
        <w:t xml:space="preserve">النظر في وضع </w:t>
      </w:r>
      <w:r>
        <w:rPr>
          <w:rFonts w:hint="cs"/>
          <w:rtl/>
        </w:rPr>
        <w:t xml:space="preserve">ضحايا الاتجار بالأشخاص </w:t>
      </w:r>
      <w:r w:rsidR="00417780">
        <w:rPr>
          <w:rFonts w:hint="cs"/>
          <w:rtl/>
        </w:rPr>
        <w:t xml:space="preserve">باعتبارهم مهاجرين </w:t>
      </w:r>
      <w:r>
        <w:rPr>
          <w:rFonts w:hint="cs"/>
          <w:rtl/>
        </w:rPr>
        <w:t>وإصدار تصاريح إقامة مؤقتة لهم</w:t>
      </w:r>
      <w:r w:rsidR="00417780">
        <w:rPr>
          <w:rFonts w:hint="cs"/>
          <w:rtl/>
        </w:rPr>
        <w:t>،</w:t>
      </w:r>
      <w:r>
        <w:rPr>
          <w:rFonts w:hint="cs"/>
          <w:rtl/>
        </w:rPr>
        <w:t xml:space="preserve"> قد ساعد</w:t>
      </w:r>
      <w:r w:rsidR="00417780">
        <w:rPr>
          <w:rFonts w:hint="cs"/>
          <w:rtl/>
        </w:rPr>
        <w:t>ت</w:t>
      </w:r>
      <w:r>
        <w:rPr>
          <w:rFonts w:hint="cs"/>
          <w:rtl/>
        </w:rPr>
        <w:t xml:space="preserve"> </w:t>
      </w:r>
      <w:r w:rsidR="00417780">
        <w:rPr>
          <w:rFonts w:hint="cs"/>
          <w:rtl/>
        </w:rPr>
        <w:t>هؤلاء ال</w:t>
      </w:r>
      <w:r>
        <w:rPr>
          <w:rFonts w:hint="cs"/>
          <w:rtl/>
        </w:rPr>
        <w:t>ضحايا على الإفلات من نفوذ المتاجرين ب</w:t>
      </w:r>
      <w:r w:rsidR="00417780">
        <w:rPr>
          <w:rFonts w:hint="cs"/>
          <w:rtl/>
        </w:rPr>
        <w:t>هم</w:t>
      </w:r>
      <w:r>
        <w:rPr>
          <w:rFonts w:hint="cs"/>
          <w:rtl/>
        </w:rPr>
        <w:t xml:space="preserve"> وشجع</w:t>
      </w:r>
      <w:r w:rsidR="00C45726">
        <w:rPr>
          <w:rFonts w:hint="cs"/>
          <w:rtl/>
        </w:rPr>
        <w:t>ت</w:t>
      </w:r>
      <w:r>
        <w:rPr>
          <w:rFonts w:hint="cs"/>
          <w:rtl/>
        </w:rPr>
        <w:t xml:space="preserve"> عددا أكبر من الضحايا على الاتصال بالسلطات. </w:t>
      </w:r>
      <w:r w:rsidR="00417780">
        <w:rPr>
          <w:rFonts w:hint="cs"/>
          <w:rtl/>
        </w:rPr>
        <w:t>و</w:t>
      </w:r>
      <w:r>
        <w:rPr>
          <w:rFonts w:hint="cs"/>
          <w:rtl/>
        </w:rPr>
        <w:t xml:space="preserve">يرجى أيضا الإشارة إلى البلدان التي </w:t>
      </w:r>
      <w:r w:rsidR="00417780">
        <w:rPr>
          <w:rFonts w:hint="cs"/>
          <w:rtl/>
        </w:rPr>
        <w:t>تهر</w:t>
      </w:r>
      <w:r w:rsidR="00A67D3B">
        <w:rPr>
          <w:rFonts w:hint="cs"/>
          <w:rtl/>
        </w:rPr>
        <w:t>ّ</w:t>
      </w:r>
      <w:r w:rsidR="00417780">
        <w:rPr>
          <w:rFonts w:hint="cs"/>
          <w:rtl/>
        </w:rPr>
        <w:t xml:space="preserve">ب </w:t>
      </w:r>
      <w:r>
        <w:rPr>
          <w:rFonts w:hint="cs"/>
          <w:rtl/>
        </w:rPr>
        <w:t xml:space="preserve">منها النساء </w:t>
      </w:r>
      <w:r w:rsidR="00417780">
        <w:rPr>
          <w:rFonts w:hint="cs"/>
          <w:rtl/>
        </w:rPr>
        <w:t xml:space="preserve">إلى </w:t>
      </w:r>
      <w:r>
        <w:rPr>
          <w:rFonts w:hint="cs"/>
          <w:rtl/>
        </w:rPr>
        <w:t xml:space="preserve">كندا. وإضافة إلى أحكام الحماية الواردة في المبادئ التوجيهية </w:t>
      </w:r>
      <w:r w:rsidR="00417780">
        <w:rPr>
          <w:rFonts w:hint="cs"/>
          <w:rtl/>
        </w:rPr>
        <w:t xml:space="preserve">التي صدرت </w:t>
      </w:r>
      <w:r>
        <w:rPr>
          <w:rFonts w:hint="cs"/>
          <w:rtl/>
        </w:rPr>
        <w:t>لمس</w:t>
      </w:r>
      <w:r w:rsidR="00417780">
        <w:rPr>
          <w:rFonts w:hint="cs"/>
          <w:rtl/>
        </w:rPr>
        <w:t>ؤ</w:t>
      </w:r>
      <w:r>
        <w:rPr>
          <w:rFonts w:hint="cs"/>
          <w:rtl/>
        </w:rPr>
        <w:t>ولي الهجرة المشار إليها في السؤال 11 أعلاه</w:t>
      </w:r>
      <w:r w:rsidR="00417780">
        <w:rPr>
          <w:rFonts w:hint="cs"/>
          <w:rtl/>
        </w:rPr>
        <w:t xml:space="preserve">، </w:t>
      </w:r>
      <w:r w:rsidR="00417780">
        <w:rPr>
          <w:rtl/>
        </w:rPr>
        <w:br/>
      </w:r>
    </w:p>
    <w:p w:rsidR="00424A8A" w:rsidRDefault="00417780" w:rsidP="00417780">
      <w:pPr>
        <w:pStyle w:val="SingleTxt"/>
        <w:rPr>
          <w:rFonts w:hint="cs"/>
          <w:rtl/>
        </w:rPr>
      </w:pPr>
      <w:r>
        <w:rPr>
          <w:rFonts w:hint="cs"/>
          <w:rtl/>
        </w:rPr>
        <w:t>يرجى</w:t>
      </w:r>
      <w:r>
        <w:rPr>
          <w:rFonts w:hint="eastAsia"/>
          <w:rtl/>
        </w:rPr>
        <w:t> </w:t>
      </w:r>
      <w:r w:rsidR="00424A8A">
        <w:rPr>
          <w:rFonts w:hint="cs"/>
          <w:rtl/>
        </w:rPr>
        <w:t>الإشارة</w:t>
      </w:r>
      <w:r>
        <w:rPr>
          <w:rFonts w:hint="cs"/>
          <w:rtl/>
        </w:rPr>
        <w:t>،</w:t>
      </w:r>
      <w:r w:rsidR="00424A8A">
        <w:rPr>
          <w:rFonts w:hint="cs"/>
          <w:rtl/>
        </w:rPr>
        <w:t xml:space="preserve"> إن كانت هناك برامج لمساعدة ضحايا الاتجار على التعافي وإعادة الاندماج</w:t>
      </w:r>
      <w:r>
        <w:rPr>
          <w:rFonts w:hint="cs"/>
          <w:rtl/>
        </w:rPr>
        <w:t xml:space="preserve"> في المجتمع</w:t>
      </w:r>
      <w:r w:rsidR="00424A8A">
        <w:rPr>
          <w:rFonts w:hint="cs"/>
          <w:rtl/>
        </w:rPr>
        <w:t>.</w:t>
      </w:r>
    </w:p>
    <w:p w:rsidR="00424A8A" w:rsidRDefault="00424A8A" w:rsidP="00417780">
      <w:pPr>
        <w:pStyle w:val="SingleTxt"/>
        <w:rPr>
          <w:rFonts w:hint="cs"/>
          <w:rtl/>
        </w:rPr>
      </w:pPr>
      <w:r>
        <w:rPr>
          <w:rFonts w:hint="cs"/>
          <w:rtl/>
        </w:rPr>
        <w:t>12 -</w:t>
      </w:r>
      <w:r>
        <w:rPr>
          <w:rFonts w:hint="cs"/>
          <w:rtl/>
        </w:rPr>
        <w:tab/>
        <w:t>يرجى تقديم معلومات</w:t>
      </w:r>
      <w:r w:rsidR="00417780">
        <w:rPr>
          <w:rFonts w:hint="cs"/>
          <w:rtl/>
        </w:rPr>
        <w:t>،</w:t>
      </w:r>
      <w:r>
        <w:rPr>
          <w:rFonts w:hint="cs"/>
          <w:rtl/>
        </w:rPr>
        <w:t xml:space="preserve"> إذا كانت متوفرة</w:t>
      </w:r>
      <w:r w:rsidR="00417780">
        <w:rPr>
          <w:rFonts w:hint="cs"/>
          <w:rtl/>
        </w:rPr>
        <w:t>،</w:t>
      </w:r>
      <w:r>
        <w:rPr>
          <w:rFonts w:hint="cs"/>
          <w:rtl/>
        </w:rPr>
        <w:t xml:space="preserve"> عما إذا كانت تعديلات القانون الجنائي وقانون الأدلة في كندا ال</w:t>
      </w:r>
      <w:r w:rsidR="00417780">
        <w:rPr>
          <w:rFonts w:hint="cs"/>
          <w:rtl/>
        </w:rPr>
        <w:t>تي</w:t>
      </w:r>
      <w:r>
        <w:rPr>
          <w:rFonts w:hint="cs"/>
          <w:rtl/>
        </w:rPr>
        <w:t xml:space="preserve"> دخ</w:t>
      </w:r>
      <w:r w:rsidR="00417780">
        <w:rPr>
          <w:rFonts w:hint="cs"/>
          <w:rtl/>
        </w:rPr>
        <w:t xml:space="preserve">لت </w:t>
      </w:r>
      <w:r>
        <w:rPr>
          <w:rFonts w:hint="cs"/>
          <w:rtl/>
        </w:rPr>
        <w:t xml:space="preserve">حيز النفاذ في كانون الثاني/يناير 2006 </w:t>
      </w:r>
      <w:r w:rsidR="00417780">
        <w:rPr>
          <w:rFonts w:hint="cs"/>
          <w:rtl/>
        </w:rPr>
        <w:t>تيسيرا ل</w:t>
      </w:r>
      <w:r>
        <w:rPr>
          <w:rFonts w:hint="cs"/>
          <w:rtl/>
        </w:rPr>
        <w:t>لحصول على شهادة الضحايا ا</w:t>
      </w:r>
      <w:r w:rsidR="00417780">
        <w:rPr>
          <w:rFonts w:hint="cs"/>
          <w:rtl/>
        </w:rPr>
        <w:t>لضعفاء</w:t>
      </w:r>
      <w:r>
        <w:rPr>
          <w:rFonts w:hint="cs"/>
          <w:rtl/>
        </w:rPr>
        <w:t xml:space="preserve"> (بما في ذلك ضحايا الاتجار)</w:t>
      </w:r>
      <w:r w:rsidR="00417780">
        <w:rPr>
          <w:rFonts w:hint="cs"/>
          <w:rtl/>
        </w:rPr>
        <w:t>،</w:t>
      </w:r>
      <w:r>
        <w:rPr>
          <w:rFonts w:hint="cs"/>
          <w:rtl/>
        </w:rPr>
        <w:t xml:space="preserve"> قد ساعد</w:t>
      </w:r>
      <w:r w:rsidR="00417780">
        <w:rPr>
          <w:rFonts w:hint="cs"/>
          <w:rtl/>
        </w:rPr>
        <w:t>ت</w:t>
      </w:r>
      <w:r>
        <w:rPr>
          <w:rFonts w:hint="cs"/>
          <w:rtl/>
        </w:rPr>
        <w:t xml:space="preserve"> في ملاحقة المتاجرين وحماية حقوق الضحايا. </w:t>
      </w:r>
      <w:r w:rsidR="00417780">
        <w:rPr>
          <w:rFonts w:hint="cs"/>
          <w:rtl/>
        </w:rPr>
        <w:t>و</w:t>
      </w:r>
      <w:r>
        <w:rPr>
          <w:rFonts w:hint="cs"/>
          <w:rtl/>
        </w:rPr>
        <w:t>يرجى تقديم معلومات</w:t>
      </w:r>
      <w:r w:rsidR="00417780">
        <w:rPr>
          <w:rFonts w:hint="cs"/>
          <w:rtl/>
        </w:rPr>
        <w:t>،</w:t>
      </w:r>
      <w:r>
        <w:rPr>
          <w:rFonts w:hint="cs"/>
          <w:rtl/>
        </w:rPr>
        <w:t xml:space="preserve"> إذا كانت متوفرة</w:t>
      </w:r>
      <w:r w:rsidR="00417780">
        <w:rPr>
          <w:rFonts w:hint="cs"/>
          <w:rtl/>
        </w:rPr>
        <w:t>،</w:t>
      </w:r>
      <w:r>
        <w:rPr>
          <w:rFonts w:hint="cs"/>
          <w:rtl/>
        </w:rPr>
        <w:t xml:space="preserve"> عن القضايا التي يمكن أن تكون القواعد المعد</w:t>
      </w:r>
      <w:r w:rsidR="00417780">
        <w:rPr>
          <w:rFonts w:hint="cs"/>
          <w:rtl/>
        </w:rPr>
        <w:t>ّ</w:t>
      </w:r>
      <w:r>
        <w:rPr>
          <w:rFonts w:hint="cs"/>
          <w:rtl/>
        </w:rPr>
        <w:t xml:space="preserve">لة قد ساعدت في إصدار أحكام إدانة </w:t>
      </w:r>
      <w:r w:rsidR="00417780">
        <w:rPr>
          <w:rFonts w:hint="cs"/>
          <w:rtl/>
        </w:rPr>
        <w:t>بشأنها و</w:t>
      </w:r>
      <w:r>
        <w:rPr>
          <w:rFonts w:hint="cs"/>
          <w:rtl/>
        </w:rPr>
        <w:t>/أو حماية الضحايا</w:t>
      </w:r>
      <w:r w:rsidR="00417780">
        <w:rPr>
          <w:rFonts w:hint="cs"/>
          <w:rtl/>
        </w:rPr>
        <w:t xml:space="preserve"> فيها</w:t>
      </w:r>
      <w:r>
        <w:rPr>
          <w:rFonts w:hint="cs"/>
          <w:rtl/>
        </w:rPr>
        <w:t>.</w:t>
      </w:r>
    </w:p>
    <w:p w:rsidR="00424A8A" w:rsidRDefault="00424A8A" w:rsidP="00AF6FA2">
      <w:pPr>
        <w:pStyle w:val="SingleTxt"/>
        <w:rPr>
          <w:rFonts w:hint="cs"/>
          <w:rtl/>
        </w:rPr>
      </w:pPr>
      <w:r>
        <w:rPr>
          <w:rFonts w:hint="cs"/>
          <w:rtl/>
        </w:rPr>
        <w:t>13 -</w:t>
      </w:r>
      <w:r>
        <w:rPr>
          <w:rFonts w:hint="cs"/>
          <w:rtl/>
        </w:rPr>
        <w:tab/>
      </w:r>
      <w:r w:rsidR="00AF6FA2">
        <w:rPr>
          <w:rFonts w:hint="cs"/>
          <w:rtl/>
        </w:rPr>
        <w:t xml:space="preserve">ويلاحظ </w:t>
      </w:r>
      <w:r>
        <w:rPr>
          <w:rFonts w:hint="cs"/>
          <w:rtl/>
        </w:rPr>
        <w:t xml:space="preserve">التقرير أن </w:t>
      </w:r>
      <w:r w:rsidR="00AF6FA2">
        <w:rPr>
          <w:rFonts w:hint="cs"/>
          <w:rtl/>
        </w:rPr>
        <w:t xml:space="preserve">من حق </w:t>
      </w:r>
      <w:r>
        <w:rPr>
          <w:rFonts w:hint="cs"/>
          <w:rtl/>
        </w:rPr>
        <w:t xml:space="preserve">ضحايا الاتجار في نيوبرونزويك وبرنس إدوارد </w:t>
      </w:r>
      <w:r w:rsidR="00AF6FA2">
        <w:rPr>
          <w:rFonts w:hint="cs"/>
          <w:rtl/>
        </w:rPr>
        <w:t xml:space="preserve">آيلند </w:t>
      </w:r>
      <w:r>
        <w:rPr>
          <w:rFonts w:hint="cs"/>
          <w:rtl/>
        </w:rPr>
        <w:t>الحصول على جميع خدمات الدعم المتاحة لضحايا الجرائم (الفقرتان 213، 294)</w:t>
      </w:r>
      <w:r w:rsidR="00AF6FA2">
        <w:rPr>
          <w:rFonts w:hint="cs"/>
          <w:rtl/>
        </w:rPr>
        <w:t>. فهل</w:t>
      </w:r>
      <w:r w:rsidR="00AF6FA2">
        <w:rPr>
          <w:rFonts w:hint="eastAsia"/>
          <w:rtl/>
        </w:rPr>
        <w:t> </w:t>
      </w:r>
      <w:r>
        <w:rPr>
          <w:rFonts w:hint="cs"/>
          <w:rtl/>
        </w:rPr>
        <w:t>تتبع ال</w:t>
      </w:r>
      <w:r w:rsidR="00AF6FA2">
        <w:rPr>
          <w:rFonts w:hint="cs"/>
          <w:rtl/>
        </w:rPr>
        <w:t xml:space="preserve">مقاطعات </w:t>
      </w:r>
      <w:r>
        <w:rPr>
          <w:rFonts w:hint="cs"/>
          <w:rtl/>
        </w:rPr>
        <w:t xml:space="preserve">والأقاليم الأخرى سياسات مماثلة؟ </w:t>
      </w:r>
      <w:r w:rsidR="00AF6FA2">
        <w:rPr>
          <w:rFonts w:hint="cs"/>
          <w:rtl/>
        </w:rPr>
        <w:t>و</w:t>
      </w:r>
      <w:r>
        <w:rPr>
          <w:rFonts w:hint="cs"/>
          <w:rtl/>
        </w:rPr>
        <w:t xml:space="preserve">يرجى أيضا </w:t>
      </w:r>
      <w:r w:rsidR="00AF6FA2">
        <w:rPr>
          <w:rFonts w:hint="cs"/>
          <w:rtl/>
        </w:rPr>
        <w:t xml:space="preserve">تقديم </w:t>
      </w:r>
      <w:r>
        <w:rPr>
          <w:rFonts w:hint="cs"/>
          <w:rtl/>
        </w:rPr>
        <w:t xml:space="preserve">معلومات عن </w:t>
      </w:r>
      <w:r w:rsidR="00AF6FA2">
        <w:rPr>
          <w:rFonts w:hint="cs"/>
          <w:rtl/>
        </w:rPr>
        <w:t>ال</w:t>
      </w:r>
      <w:r>
        <w:rPr>
          <w:rFonts w:hint="cs"/>
          <w:rtl/>
        </w:rPr>
        <w:t xml:space="preserve">نتائج </w:t>
      </w:r>
      <w:r w:rsidR="00AF6FA2">
        <w:rPr>
          <w:rFonts w:hint="cs"/>
          <w:rtl/>
        </w:rPr>
        <w:t>التي توصلت إليه</w:t>
      </w:r>
      <w:r w:rsidR="00C45726">
        <w:rPr>
          <w:rFonts w:hint="cs"/>
          <w:rtl/>
        </w:rPr>
        <w:t>ا</w:t>
      </w:r>
      <w:r w:rsidR="00AF6FA2">
        <w:rPr>
          <w:rFonts w:hint="cs"/>
          <w:rtl/>
        </w:rPr>
        <w:t xml:space="preserve"> </w:t>
      </w:r>
      <w:r>
        <w:rPr>
          <w:rFonts w:hint="cs"/>
          <w:rtl/>
        </w:rPr>
        <w:t>اللجنة العاملة المشتركة بين الإدارات التي أنشأتها حكومة كيبيك ل</w:t>
      </w:r>
      <w:r w:rsidR="00AF6FA2">
        <w:rPr>
          <w:rFonts w:hint="cs"/>
          <w:rtl/>
        </w:rPr>
        <w:t xml:space="preserve">دراسة تدابير </w:t>
      </w:r>
      <w:r>
        <w:rPr>
          <w:rFonts w:hint="cs"/>
          <w:rtl/>
        </w:rPr>
        <w:t>الحماية المتوفرة للمهاجرات ضحايا الاتجار واقترا</w:t>
      </w:r>
      <w:r w:rsidR="00AF6FA2">
        <w:rPr>
          <w:rFonts w:hint="cs"/>
          <w:rtl/>
        </w:rPr>
        <w:t>ح آليات لمكافحة الاتجار (الفقرة</w:t>
      </w:r>
      <w:r w:rsidR="00AF6FA2">
        <w:rPr>
          <w:rFonts w:hint="eastAsia"/>
          <w:rtl/>
        </w:rPr>
        <w:t> </w:t>
      </w:r>
      <w:r>
        <w:rPr>
          <w:rFonts w:hint="cs"/>
          <w:rtl/>
        </w:rPr>
        <w:t>342).</w:t>
      </w:r>
    </w:p>
    <w:p w:rsidR="00AF6FA2" w:rsidRPr="00AF6FA2" w:rsidRDefault="00AF6FA2" w:rsidP="00AF6FA2">
      <w:pPr>
        <w:pStyle w:val="SingleTxt"/>
        <w:spacing w:after="0" w:line="120" w:lineRule="exact"/>
        <w:rPr>
          <w:rFonts w:hint="cs"/>
          <w:sz w:val="12"/>
          <w:rtl/>
        </w:rPr>
      </w:pPr>
    </w:p>
    <w:p w:rsidR="00424A8A" w:rsidRDefault="00424A8A" w:rsidP="00424A8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المشاركة في الشؤون العامة</w:t>
      </w:r>
    </w:p>
    <w:p w:rsidR="00424A8A" w:rsidRDefault="00424A8A" w:rsidP="00816DC7">
      <w:pPr>
        <w:pStyle w:val="SingleTxt"/>
        <w:rPr>
          <w:rFonts w:hint="cs"/>
          <w:rtl/>
        </w:rPr>
      </w:pPr>
      <w:r>
        <w:rPr>
          <w:rFonts w:hint="cs"/>
          <w:rtl/>
        </w:rPr>
        <w:t>14 -</w:t>
      </w:r>
      <w:r>
        <w:rPr>
          <w:rFonts w:hint="cs"/>
          <w:rtl/>
        </w:rPr>
        <w:tab/>
        <w:t xml:space="preserve">يلاحظ التقرير أن الحكومة تدعم مبادرة </w:t>
      </w:r>
      <w:r w:rsidR="00611612">
        <w:rPr>
          <w:rFonts w:hint="eastAsia"/>
          <w:rtl/>
        </w:rPr>
        <w:t>”</w:t>
      </w:r>
      <w:r>
        <w:rPr>
          <w:rFonts w:hint="cs"/>
          <w:rtl/>
        </w:rPr>
        <w:t>الوصول إلى البوابة</w:t>
      </w:r>
      <w:r w:rsidR="00611612">
        <w:rPr>
          <w:rFonts w:hint="eastAsia"/>
          <w:rtl/>
        </w:rPr>
        <w:t>“</w:t>
      </w:r>
      <w:r>
        <w:rPr>
          <w:rFonts w:hint="cs"/>
          <w:rtl/>
        </w:rPr>
        <w:t xml:space="preserve"> وهي حملة </w:t>
      </w:r>
      <w:r w:rsidR="00611612">
        <w:rPr>
          <w:rFonts w:hint="cs"/>
          <w:rtl/>
        </w:rPr>
        <w:t xml:space="preserve">أُطلقت </w:t>
      </w:r>
      <w:r>
        <w:rPr>
          <w:rFonts w:hint="cs"/>
          <w:rtl/>
        </w:rPr>
        <w:t>عبر ا</w:t>
      </w:r>
      <w:r w:rsidR="00611612">
        <w:rPr>
          <w:rFonts w:hint="cs"/>
          <w:rtl/>
        </w:rPr>
        <w:t>لإ</w:t>
      </w:r>
      <w:r>
        <w:rPr>
          <w:rFonts w:hint="cs"/>
          <w:rtl/>
        </w:rPr>
        <w:t xml:space="preserve">نترنت تهدف إلى زيادة عدد النساء المنتخبات على جميع مستويات المناصب العامة (الفقرة 91). يرجى </w:t>
      </w:r>
      <w:r w:rsidR="00611612">
        <w:rPr>
          <w:rFonts w:hint="cs"/>
          <w:rtl/>
        </w:rPr>
        <w:t xml:space="preserve">بيان ما إذا </w:t>
      </w:r>
      <w:r>
        <w:rPr>
          <w:rFonts w:hint="cs"/>
          <w:rtl/>
        </w:rPr>
        <w:t xml:space="preserve">كانت </w:t>
      </w:r>
      <w:r w:rsidR="00611612">
        <w:rPr>
          <w:rFonts w:hint="cs"/>
          <w:rtl/>
        </w:rPr>
        <w:t xml:space="preserve">اتخذت </w:t>
      </w:r>
      <w:r>
        <w:rPr>
          <w:rFonts w:hint="cs"/>
          <w:rtl/>
        </w:rPr>
        <w:t>إجراءات أخرى لزيادة تمثيل النساء في مواقع صنع القرار</w:t>
      </w:r>
      <w:r w:rsidR="00611612">
        <w:rPr>
          <w:rFonts w:hint="cs"/>
          <w:rtl/>
        </w:rPr>
        <w:t>،</w:t>
      </w:r>
      <w:r>
        <w:rPr>
          <w:rFonts w:hint="cs"/>
          <w:rtl/>
        </w:rPr>
        <w:t xml:space="preserve"> بما في ذلك مجلس العموم</w:t>
      </w:r>
      <w:r w:rsidR="00611612">
        <w:rPr>
          <w:rFonts w:hint="cs"/>
          <w:rtl/>
        </w:rPr>
        <w:t>،</w:t>
      </w:r>
      <w:r>
        <w:rPr>
          <w:rFonts w:hint="cs"/>
          <w:rtl/>
        </w:rPr>
        <w:t xml:space="preserve"> حيث تشغل المر</w:t>
      </w:r>
      <w:r w:rsidR="00816DC7">
        <w:rPr>
          <w:rFonts w:hint="cs"/>
          <w:rtl/>
        </w:rPr>
        <w:t>أ</w:t>
      </w:r>
      <w:r>
        <w:rPr>
          <w:rFonts w:hint="cs"/>
          <w:rtl/>
        </w:rPr>
        <w:t>ة حاليا حوا</w:t>
      </w:r>
      <w:r w:rsidR="00816DC7">
        <w:rPr>
          <w:rFonts w:hint="cs"/>
          <w:rtl/>
        </w:rPr>
        <w:t>لي</w:t>
      </w:r>
      <w:r>
        <w:rPr>
          <w:rFonts w:hint="cs"/>
          <w:rtl/>
        </w:rPr>
        <w:t xml:space="preserve"> </w:t>
      </w:r>
      <w:r w:rsidR="00611612">
        <w:rPr>
          <w:rFonts w:hint="cs"/>
          <w:rtl/>
        </w:rPr>
        <w:t xml:space="preserve">20 في المائة </w:t>
      </w:r>
      <w:r>
        <w:rPr>
          <w:rFonts w:hint="cs"/>
          <w:rtl/>
        </w:rPr>
        <w:t xml:space="preserve">من المقاعد. ويرجى بصفة خاصة </w:t>
      </w:r>
      <w:r w:rsidR="00611612">
        <w:rPr>
          <w:rFonts w:hint="cs"/>
          <w:rtl/>
        </w:rPr>
        <w:t xml:space="preserve">بيان ما إذا </w:t>
      </w:r>
      <w:r w:rsidR="00C45726">
        <w:rPr>
          <w:rFonts w:hint="cs"/>
          <w:rtl/>
        </w:rPr>
        <w:t xml:space="preserve">كانت </w:t>
      </w:r>
      <w:r>
        <w:rPr>
          <w:rFonts w:hint="cs"/>
          <w:rtl/>
        </w:rPr>
        <w:t>الأحزاب السياسية تبن</w:t>
      </w:r>
      <w:r w:rsidR="004B7BB0">
        <w:rPr>
          <w:rFonts w:hint="cs"/>
          <w:rtl/>
        </w:rPr>
        <w:t>ّ</w:t>
      </w:r>
      <w:r>
        <w:rPr>
          <w:rFonts w:hint="cs"/>
          <w:rtl/>
        </w:rPr>
        <w:t xml:space="preserve">ت </w:t>
      </w:r>
      <w:r w:rsidR="00611612">
        <w:rPr>
          <w:rFonts w:hint="cs"/>
          <w:rtl/>
        </w:rPr>
        <w:t xml:space="preserve">تدابير </w:t>
      </w:r>
      <w:r>
        <w:rPr>
          <w:rFonts w:hint="cs"/>
          <w:rtl/>
        </w:rPr>
        <w:t>خاصة مؤقتة تت</w:t>
      </w:r>
      <w:r w:rsidR="00611612">
        <w:rPr>
          <w:rFonts w:hint="cs"/>
          <w:rtl/>
        </w:rPr>
        <w:t>س</w:t>
      </w:r>
      <w:r>
        <w:rPr>
          <w:rFonts w:hint="cs"/>
          <w:rtl/>
        </w:rPr>
        <w:t>ق مع الفقرة 1 من المادة 4 من الاتفاقية.</w:t>
      </w:r>
    </w:p>
    <w:p w:rsidR="00424A8A" w:rsidRDefault="00424A8A" w:rsidP="00816DC7">
      <w:pPr>
        <w:pStyle w:val="SingleTxt"/>
        <w:rPr>
          <w:rFonts w:hint="cs"/>
          <w:rtl/>
        </w:rPr>
      </w:pPr>
      <w:r>
        <w:rPr>
          <w:rFonts w:hint="cs"/>
          <w:rtl/>
        </w:rPr>
        <w:t>15 -</w:t>
      </w:r>
      <w:r>
        <w:rPr>
          <w:rFonts w:hint="cs"/>
          <w:rtl/>
        </w:rPr>
        <w:tab/>
      </w:r>
      <w:r w:rsidR="00611612">
        <w:rPr>
          <w:rFonts w:hint="cs"/>
          <w:rtl/>
        </w:rPr>
        <w:t>و</w:t>
      </w:r>
      <w:r>
        <w:rPr>
          <w:rFonts w:hint="cs"/>
          <w:rtl/>
        </w:rPr>
        <w:t xml:space="preserve">يرجى </w:t>
      </w:r>
      <w:r w:rsidR="00611612">
        <w:rPr>
          <w:rFonts w:hint="cs"/>
          <w:rtl/>
        </w:rPr>
        <w:t xml:space="preserve">بيان ما إذا </w:t>
      </w:r>
      <w:r>
        <w:rPr>
          <w:rFonts w:hint="cs"/>
          <w:rtl/>
        </w:rPr>
        <w:t>كان الدعم الحكومي المقد</w:t>
      </w:r>
      <w:r w:rsidR="00611612">
        <w:rPr>
          <w:rFonts w:hint="cs"/>
          <w:rtl/>
        </w:rPr>
        <w:t>ّ</w:t>
      </w:r>
      <w:r>
        <w:rPr>
          <w:rFonts w:hint="cs"/>
          <w:rtl/>
        </w:rPr>
        <w:t xml:space="preserve">م </w:t>
      </w:r>
      <w:r w:rsidR="00611612">
        <w:rPr>
          <w:rFonts w:hint="cs"/>
          <w:rtl/>
        </w:rPr>
        <w:t xml:space="preserve">إلى </w:t>
      </w:r>
      <w:r>
        <w:rPr>
          <w:rFonts w:hint="cs"/>
          <w:rtl/>
        </w:rPr>
        <w:t xml:space="preserve">نساء الشعوب الأصلية يشمل </w:t>
      </w:r>
      <w:r w:rsidR="00611612">
        <w:rPr>
          <w:rFonts w:hint="cs"/>
          <w:rtl/>
        </w:rPr>
        <w:t>تزويدهن بال</w:t>
      </w:r>
      <w:r>
        <w:rPr>
          <w:rFonts w:hint="cs"/>
          <w:rtl/>
        </w:rPr>
        <w:t xml:space="preserve">تمويل لتمكينهن من المشاركة </w:t>
      </w:r>
      <w:r w:rsidR="00816DC7">
        <w:rPr>
          <w:rFonts w:hint="cs"/>
          <w:rtl/>
        </w:rPr>
        <w:t>في</w:t>
      </w:r>
      <w:r>
        <w:rPr>
          <w:rFonts w:hint="cs"/>
          <w:rtl/>
        </w:rPr>
        <w:t xml:space="preserve"> عمليات الحكم والعمليات التشريعية التي </w:t>
      </w:r>
      <w:r w:rsidR="00611612">
        <w:rPr>
          <w:rFonts w:hint="cs"/>
          <w:rtl/>
        </w:rPr>
        <w:t xml:space="preserve">تتناول </w:t>
      </w:r>
      <w:r>
        <w:rPr>
          <w:rFonts w:hint="cs"/>
          <w:rtl/>
        </w:rPr>
        <w:t xml:space="preserve">مسائل يمكن أن تعرقل </w:t>
      </w:r>
      <w:r w:rsidR="00611612">
        <w:rPr>
          <w:rFonts w:hint="cs"/>
          <w:rtl/>
        </w:rPr>
        <w:t>تحقيقهن ل</w:t>
      </w:r>
      <w:r>
        <w:rPr>
          <w:rFonts w:hint="cs"/>
          <w:rtl/>
        </w:rPr>
        <w:t>لمساواة القانونية و</w:t>
      </w:r>
      <w:r w:rsidR="00611612">
        <w:rPr>
          <w:rFonts w:hint="cs"/>
          <w:rtl/>
        </w:rPr>
        <w:t>الموضوعية</w:t>
      </w:r>
      <w:r>
        <w:rPr>
          <w:rFonts w:hint="cs"/>
          <w:rtl/>
        </w:rPr>
        <w:t xml:space="preserve">. </w:t>
      </w:r>
    </w:p>
    <w:p w:rsidR="00611612" w:rsidRPr="00611612" w:rsidRDefault="00611612" w:rsidP="00611612">
      <w:pPr>
        <w:pStyle w:val="SingleTxt"/>
        <w:spacing w:after="0" w:line="120" w:lineRule="exact"/>
        <w:rPr>
          <w:rFonts w:hint="cs"/>
          <w:sz w:val="12"/>
          <w:rtl/>
        </w:rPr>
      </w:pPr>
    </w:p>
    <w:p w:rsidR="00424A8A" w:rsidRDefault="00424A8A" w:rsidP="006B2AE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w:t>
      </w:r>
      <w:r w:rsidR="006B2AEE">
        <w:rPr>
          <w:rFonts w:hint="cs"/>
          <w:rtl/>
        </w:rPr>
        <w:t>عمالة</w:t>
      </w:r>
    </w:p>
    <w:p w:rsidR="00424A8A" w:rsidRDefault="00424A8A" w:rsidP="008F67BC">
      <w:pPr>
        <w:pStyle w:val="SingleTxt"/>
        <w:rPr>
          <w:rFonts w:hint="cs"/>
          <w:rtl/>
        </w:rPr>
      </w:pPr>
      <w:r>
        <w:rPr>
          <w:rFonts w:hint="cs"/>
          <w:rtl/>
        </w:rPr>
        <w:t>16 -</w:t>
      </w:r>
      <w:r>
        <w:rPr>
          <w:rFonts w:hint="cs"/>
          <w:rtl/>
        </w:rPr>
        <w:tab/>
        <w:t xml:space="preserve">يقدم التقرير معلومات عن </w:t>
      </w:r>
      <w:r w:rsidR="006B2AEE">
        <w:rPr>
          <w:rFonts w:hint="cs"/>
          <w:rtl/>
        </w:rPr>
        <w:t>التدابير التشريعية وغيره</w:t>
      </w:r>
      <w:r w:rsidR="00C45726">
        <w:rPr>
          <w:rFonts w:hint="cs"/>
          <w:rtl/>
        </w:rPr>
        <w:t>ا</w:t>
      </w:r>
      <w:r w:rsidR="006B2AEE">
        <w:rPr>
          <w:rFonts w:hint="cs"/>
          <w:rtl/>
        </w:rPr>
        <w:t xml:space="preserve"> من التدابير </w:t>
      </w:r>
      <w:r>
        <w:rPr>
          <w:rFonts w:hint="cs"/>
          <w:rtl/>
        </w:rPr>
        <w:t xml:space="preserve">التي اتخذت لكفالة </w:t>
      </w:r>
      <w:r w:rsidR="006B2AEE">
        <w:rPr>
          <w:rFonts w:hint="cs"/>
          <w:rtl/>
        </w:rPr>
        <w:t xml:space="preserve">تساوي الأجر لقاء العمل المتساوي القيمة في عدد من المقاطعات والأقاليم. </w:t>
      </w:r>
      <w:r>
        <w:rPr>
          <w:rFonts w:hint="cs"/>
          <w:rtl/>
        </w:rPr>
        <w:t xml:space="preserve">يرجى </w:t>
      </w:r>
      <w:r w:rsidR="006B2AEE">
        <w:rPr>
          <w:rFonts w:hint="cs"/>
          <w:rtl/>
        </w:rPr>
        <w:t>بيان ما</w:t>
      </w:r>
      <w:r w:rsidR="006B2AEE">
        <w:rPr>
          <w:rFonts w:hint="eastAsia"/>
          <w:rtl/>
        </w:rPr>
        <w:t> </w:t>
      </w:r>
      <w:r w:rsidR="006B2AEE">
        <w:rPr>
          <w:rFonts w:hint="cs"/>
          <w:rtl/>
        </w:rPr>
        <w:t>إذا</w:t>
      </w:r>
      <w:r w:rsidR="006B2AEE">
        <w:rPr>
          <w:rFonts w:hint="eastAsia"/>
          <w:rtl/>
        </w:rPr>
        <w:t> </w:t>
      </w:r>
      <w:r>
        <w:rPr>
          <w:rFonts w:hint="cs"/>
          <w:rtl/>
        </w:rPr>
        <w:t>كانت مثل هذه ا</w:t>
      </w:r>
      <w:r w:rsidR="006B2AEE">
        <w:rPr>
          <w:rFonts w:hint="cs"/>
          <w:rtl/>
        </w:rPr>
        <w:t>لتدابير ا</w:t>
      </w:r>
      <w:r>
        <w:rPr>
          <w:rFonts w:hint="cs"/>
          <w:rtl/>
        </w:rPr>
        <w:t xml:space="preserve">تخذت على الصعيد الاتحادي أو إن كانت </w:t>
      </w:r>
      <w:r w:rsidR="006B2AEE">
        <w:rPr>
          <w:rFonts w:hint="cs"/>
          <w:rtl/>
        </w:rPr>
        <w:t>ال</w:t>
      </w:r>
      <w:r>
        <w:rPr>
          <w:rFonts w:hint="cs"/>
          <w:rtl/>
        </w:rPr>
        <w:t>لجنة ا</w:t>
      </w:r>
      <w:r w:rsidR="00C45726">
        <w:rPr>
          <w:rFonts w:hint="cs"/>
          <w:rtl/>
        </w:rPr>
        <w:t>لدائمة</w:t>
      </w:r>
      <w:r w:rsidR="00C45726">
        <w:rPr>
          <w:rFonts w:hint="eastAsia"/>
          <w:rtl/>
        </w:rPr>
        <w:t> </w:t>
      </w:r>
      <w:r w:rsidR="006B2AEE">
        <w:rPr>
          <w:rFonts w:hint="cs"/>
          <w:rtl/>
        </w:rPr>
        <w:t xml:space="preserve">للمسؤولين </w:t>
      </w:r>
      <w:r>
        <w:rPr>
          <w:rFonts w:hint="cs"/>
          <w:rtl/>
        </w:rPr>
        <w:t>على المستوى الاتحادي وعلى مستوى ال</w:t>
      </w:r>
      <w:r w:rsidR="006B2AEE">
        <w:rPr>
          <w:rFonts w:hint="cs"/>
          <w:rtl/>
        </w:rPr>
        <w:t xml:space="preserve">مقاطعات </w:t>
      </w:r>
      <w:r>
        <w:rPr>
          <w:rFonts w:hint="cs"/>
          <w:rtl/>
        </w:rPr>
        <w:t>والأقاليم است</w:t>
      </w:r>
      <w:r w:rsidR="006B2AEE">
        <w:rPr>
          <w:rFonts w:hint="cs"/>
          <w:rtl/>
        </w:rPr>
        <w:t>ُ</w:t>
      </w:r>
      <w:r>
        <w:rPr>
          <w:rFonts w:hint="cs"/>
          <w:rtl/>
        </w:rPr>
        <w:t xml:space="preserve">خدمت لكفالة تنفيذ مبدأ المساواة </w:t>
      </w:r>
      <w:r w:rsidR="008F67BC">
        <w:rPr>
          <w:rFonts w:hint="cs"/>
          <w:rtl/>
        </w:rPr>
        <w:t>في</w:t>
      </w:r>
      <w:r>
        <w:rPr>
          <w:rFonts w:hint="cs"/>
          <w:rtl/>
        </w:rPr>
        <w:t xml:space="preserve"> الأجور على المستوى ا</w:t>
      </w:r>
      <w:r w:rsidR="006B2AEE">
        <w:rPr>
          <w:rFonts w:hint="cs"/>
          <w:rtl/>
        </w:rPr>
        <w:t xml:space="preserve">لاتحادي </w:t>
      </w:r>
      <w:r>
        <w:rPr>
          <w:rFonts w:hint="cs"/>
          <w:rtl/>
        </w:rPr>
        <w:t>ومن جانب حكومات ال</w:t>
      </w:r>
      <w:r w:rsidR="006B2AEE">
        <w:rPr>
          <w:rFonts w:hint="cs"/>
          <w:rtl/>
        </w:rPr>
        <w:t xml:space="preserve">مقاطعات </w:t>
      </w:r>
      <w:r>
        <w:rPr>
          <w:rFonts w:hint="cs"/>
          <w:rtl/>
        </w:rPr>
        <w:t>كافة.</w:t>
      </w:r>
    </w:p>
    <w:p w:rsidR="00424A8A" w:rsidRDefault="00424A8A" w:rsidP="006B2AEE">
      <w:pPr>
        <w:pStyle w:val="SingleTxt"/>
        <w:rPr>
          <w:rFonts w:hint="cs"/>
          <w:rtl/>
        </w:rPr>
      </w:pPr>
      <w:r>
        <w:rPr>
          <w:rFonts w:hint="cs"/>
          <w:rtl/>
        </w:rPr>
        <w:t>17 -</w:t>
      </w:r>
      <w:r>
        <w:rPr>
          <w:rFonts w:hint="cs"/>
          <w:rtl/>
        </w:rPr>
        <w:tab/>
      </w:r>
      <w:r w:rsidR="006B2AEE">
        <w:rPr>
          <w:rFonts w:hint="cs"/>
          <w:rtl/>
        </w:rPr>
        <w:t>و</w:t>
      </w:r>
      <w:r>
        <w:rPr>
          <w:rFonts w:hint="cs"/>
          <w:rtl/>
        </w:rPr>
        <w:t xml:space="preserve">يرجى تقديم معلومات عن الجهود المبذولة لمراجعة تصنيفات الوظائف، فضلا عن تفاصيل </w:t>
      </w:r>
      <w:r w:rsidR="006B2AEE">
        <w:rPr>
          <w:rFonts w:hint="cs"/>
          <w:rtl/>
        </w:rPr>
        <w:t xml:space="preserve">ما آلت إليه </w:t>
      </w:r>
      <w:r>
        <w:rPr>
          <w:rFonts w:hint="cs"/>
          <w:rtl/>
        </w:rPr>
        <w:t>التحقيقات ال</w:t>
      </w:r>
      <w:r w:rsidR="006B2AEE">
        <w:rPr>
          <w:rFonts w:hint="cs"/>
          <w:rtl/>
        </w:rPr>
        <w:t xml:space="preserve">متعلقة </w:t>
      </w:r>
      <w:r>
        <w:rPr>
          <w:rFonts w:hint="cs"/>
          <w:rtl/>
        </w:rPr>
        <w:t>بمسألة تصنيف الوظائف في مجال التمريض</w:t>
      </w:r>
      <w:r w:rsidR="006B2AEE">
        <w:rPr>
          <w:rFonts w:hint="cs"/>
          <w:rtl/>
        </w:rPr>
        <w:t>،</w:t>
      </w:r>
      <w:r w:rsidR="00E17204">
        <w:rPr>
          <w:rFonts w:hint="cs"/>
          <w:rtl/>
        </w:rPr>
        <w:t xml:space="preserve"> بعد أن</w:t>
      </w:r>
      <w:r w:rsidR="00E17204">
        <w:rPr>
          <w:rFonts w:hint="eastAsia"/>
          <w:rtl/>
        </w:rPr>
        <w:t> </w:t>
      </w:r>
      <w:r>
        <w:rPr>
          <w:rFonts w:hint="cs"/>
          <w:rtl/>
        </w:rPr>
        <w:t xml:space="preserve">تلقت </w:t>
      </w:r>
      <w:r w:rsidR="006B2AEE">
        <w:rPr>
          <w:rFonts w:hint="cs"/>
          <w:rtl/>
        </w:rPr>
        <w:t>ال</w:t>
      </w:r>
      <w:r>
        <w:rPr>
          <w:rFonts w:hint="cs"/>
          <w:rtl/>
        </w:rPr>
        <w:t xml:space="preserve">لجنة </w:t>
      </w:r>
      <w:r w:rsidR="006B2AEE">
        <w:rPr>
          <w:rFonts w:hint="cs"/>
          <w:rtl/>
        </w:rPr>
        <w:t>الكندية ل</w:t>
      </w:r>
      <w:r>
        <w:rPr>
          <w:rFonts w:hint="cs"/>
          <w:rtl/>
        </w:rPr>
        <w:t xml:space="preserve">حقوق الإنسان عددا كبيرا </w:t>
      </w:r>
      <w:r w:rsidR="00E17204">
        <w:rPr>
          <w:rFonts w:hint="cs"/>
          <w:rtl/>
        </w:rPr>
        <w:t>من الشكاوى في هذا الصدد (الفقرة</w:t>
      </w:r>
      <w:r w:rsidR="00E17204">
        <w:rPr>
          <w:rFonts w:hint="eastAsia"/>
          <w:rtl/>
        </w:rPr>
        <w:t> </w:t>
      </w:r>
      <w:r>
        <w:rPr>
          <w:rFonts w:hint="cs"/>
          <w:rtl/>
        </w:rPr>
        <w:t xml:space="preserve">54 من التقرير). </w:t>
      </w:r>
    </w:p>
    <w:p w:rsidR="00424A8A" w:rsidRDefault="00424A8A" w:rsidP="00816DC7">
      <w:pPr>
        <w:pStyle w:val="SingleTxt"/>
        <w:rPr>
          <w:rFonts w:hint="cs"/>
          <w:rtl/>
        </w:rPr>
      </w:pPr>
      <w:r>
        <w:rPr>
          <w:rFonts w:hint="cs"/>
          <w:rtl/>
        </w:rPr>
        <w:t>18 -</w:t>
      </w:r>
      <w:r>
        <w:rPr>
          <w:rFonts w:hint="cs"/>
          <w:rtl/>
        </w:rPr>
        <w:tab/>
        <w:t>ويلاحظ التقرير أن عددا من التدابير المتعلقة بال</w:t>
      </w:r>
      <w:r w:rsidR="006B2AEE">
        <w:rPr>
          <w:rFonts w:hint="cs"/>
          <w:rtl/>
        </w:rPr>
        <w:t xml:space="preserve">عمالة التي </w:t>
      </w:r>
      <w:r>
        <w:rPr>
          <w:rFonts w:hint="cs"/>
          <w:rtl/>
        </w:rPr>
        <w:t xml:space="preserve">اتخذت في عام 2006 </w:t>
      </w:r>
      <w:r w:rsidR="006B2AEE">
        <w:rPr>
          <w:rFonts w:hint="cs"/>
          <w:rtl/>
        </w:rPr>
        <w:t xml:space="preserve">استهدفت </w:t>
      </w:r>
      <w:r>
        <w:rPr>
          <w:rFonts w:hint="cs"/>
          <w:rtl/>
        </w:rPr>
        <w:t xml:space="preserve">مساعدة النساء </w:t>
      </w:r>
      <w:r w:rsidR="006B2AEE">
        <w:rPr>
          <w:rFonts w:hint="cs"/>
          <w:rtl/>
        </w:rPr>
        <w:t xml:space="preserve">فضلا عن </w:t>
      </w:r>
      <w:r>
        <w:rPr>
          <w:rFonts w:hint="cs"/>
          <w:rtl/>
        </w:rPr>
        <w:t xml:space="preserve">الرجال </w:t>
      </w:r>
      <w:r w:rsidR="006B2AEE">
        <w:rPr>
          <w:rFonts w:hint="cs"/>
          <w:rtl/>
        </w:rPr>
        <w:t xml:space="preserve">في </w:t>
      </w:r>
      <w:r>
        <w:rPr>
          <w:rFonts w:hint="cs"/>
          <w:rtl/>
        </w:rPr>
        <w:t xml:space="preserve">الاستفادة </w:t>
      </w:r>
      <w:r w:rsidR="006B2AEE">
        <w:rPr>
          <w:rFonts w:hint="cs"/>
          <w:rtl/>
        </w:rPr>
        <w:t xml:space="preserve">على نحو أفضل من </w:t>
      </w:r>
      <w:r>
        <w:rPr>
          <w:rFonts w:hint="cs"/>
          <w:rtl/>
        </w:rPr>
        <w:t>فرص ال</w:t>
      </w:r>
      <w:r w:rsidR="006B2AEE">
        <w:rPr>
          <w:rFonts w:hint="cs"/>
          <w:rtl/>
        </w:rPr>
        <w:t>عمل</w:t>
      </w:r>
      <w:r>
        <w:rPr>
          <w:rFonts w:hint="cs"/>
          <w:rtl/>
        </w:rPr>
        <w:t>. ومع ذلك</w:t>
      </w:r>
      <w:r w:rsidR="006B2AEE">
        <w:rPr>
          <w:rFonts w:hint="cs"/>
          <w:rtl/>
        </w:rPr>
        <w:t>،</w:t>
      </w:r>
      <w:r>
        <w:rPr>
          <w:rFonts w:hint="cs"/>
          <w:rtl/>
        </w:rPr>
        <w:t xml:space="preserve"> يرجى </w:t>
      </w:r>
      <w:r w:rsidR="006B2AEE">
        <w:rPr>
          <w:rFonts w:hint="cs"/>
          <w:rtl/>
        </w:rPr>
        <w:t>بيان</w:t>
      </w:r>
      <w:r>
        <w:rPr>
          <w:rFonts w:hint="cs"/>
          <w:rtl/>
        </w:rPr>
        <w:t xml:space="preserve"> إلى أي مدى أفادت هذه التدابير النساء </w:t>
      </w:r>
      <w:r w:rsidR="006B2AEE">
        <w:rPr>
          <w:rFonts w:hint="cs"/>
          <w:rtl/>
        </w:rPr>
        <w:t xml:space="preserve">بالفعل، </w:t>
      </w:r>
      <w:r>
        <w:rPr>
          <w:rFonts w:hint="cs"/>
          <w:rtl/>
        </w:rPr>
        <w:t>و</w:t>
      </w:r>
      <w:r w:rsidR="006B2AEE">
        <w:rPr>
          <w:rFonts w:hint="cs"/>
          <w:rtl/>
        </w:rPr>
        <w:t xml:space="preserve">ما إذا </w:t>
      </w:r>
      <w:r>
        <w:rPr>
          <w:rFonts w:hint="cs"/>
          <w:rtl/>
        </w:rPr>
        <w:t>كانت ات</w:t>
      </w:r>
      <w:r w:rsidR="00816DC7">
        <w:rPr>
          <w:rFonts w:hint="cs"/>
          <w:rtl/>
        </w:rPr>
        <w:t>ُ</w:t>
      </w:r>
      <w:r>
        <w:rPr>
          <w:rFonts w:hint="cs"/>
          <w:rtl/>
        </w:rPr>
        <w:t xml:space="preserve">خذت أي تدابير </w:t>
      </w:r>
      <w:r w:rsidR="006B2AEE">
        <w:rPr>
          <w:rFonts w:hint="cs"/>
          <w:rtl/>
        </w:rPr>
        <w:t xml:space="preserve">محددة </w:t>
      </w:r>
      <w:r>
        <w:rPr>
          <w:rFonts w:hint="cs"/>
          <w:rtl/>
        </w:rPr>
        <w:t xml:space="preserve">لزيادة </w:t>
      </w:r>
      <w:r w:rsidR="006B2AEE">
        <w:rPr>
          <w:rFonts w:hint="cs"/>
          <w:rtl/>
        </w:rPr>
        <w:t xml:space="preserve">النسبة المئوية من </w:t>
      </w:r>
      <w:r>
        <w:rPr>
          <w:rFonts w:hint="cs"/>
          <w:rtl/>
        </w:rPr>
        <w:t>النساء اللات</w:t>
      </w:r>
      <w:r w:rsidR="00816DC7">
        <w:rPr>
          <w:rFonts w:hint="cs"/>
          <w:rtl/>
        </w:rPr>
        <w:t>ي</w:t>
      </w:r>
      <w:r>
        <w:rPr>
          <w:rFonts w:hint="cs"/>
          <w:rtl/>
        </w:rPr>
        <w:t xml:space="preserve"> تنطبق عليهن تر</w:t>
      </w:r>
      <w:r w:rsidR="006B2AEE">
        <w:rPr>
          <w:rFonts w:hint="cs"/>
          <w:rtl/>
        </w:rPr>
        <w:t>ت</w:t>
      </w:r>
      <w:r>
        <w:rPr>
          <w:rFonts w:hint="cs"/>
          <w:rtl/>
        </w:rPr>
        <w:t xml:space="preserve">يبات الوظائف </w:t>
      </w:r>
      <w:r w:rsidR="006B2AEE">
        <w:rPr>
          <w:rFonts w:hint="cs"/>
          <w:rtl/>
        </w:rPr>
        <w:t xml:space="preserve">النظامية </w:t>
      </w:r>
      <w:r>
        <w:rPr>
          <w:rFonts w:hint="cs"/>
          <w:rtl/>
        </w:rPr>
        <w:t xml:space="preserve">مع الحصول على مزايا اجتماعية </w:t>
      </w:r>
      <w:r w:rsidR="006B2AEE">
        <w:rPr>
          <w:rFonts w:hint="cs"/>
          <w:rtl/>
        </w:rPr>
        <w:t>كافية</w:t>
      </w:r>
      <w:r>
        <w:rPr>
          <w:rFonts w:hint="cs"/>
          <w:rtl/>
        </w:rPr>
        <w:t xml:space="preserve">. </w:t>
      </w:r>
      <w:r w:rsidR="006B2AEE">
        <w:rPr>
          <w:rFonts w:hint="cs"/>
          <w:rtl/>
        </w:rPr>
        <w:t>و</w:t>
      </w:r>
      <w:r>
        <w:rPr>
          <w:rFonts w:hint="cs"/>
          <w:rtl/>
        </w:rPr>
        <w:t xml:space="preserve">يرجى تقديم بيانات عن نسبة النساء اللاتي يعملن لحسابهن </w:t>
      </w:r>
      <w:r w:rsidR="006B2AEE">
        <w:rPr>
          <w:rFonts w:hint="cs"/>
          <w:rtl/>
        </w:rPr>
        <w:t xml:space="preserve">الخاص </w:t>
      </w:r>
      <w:r>
        <w:rPr>
          <w:rFonts w:hint="cs"/>
          <w:rtl/>
        </w:rPr>
        <w:t xml:space="preserve">وكذلك </w:t>
      </w:r>
      <w:r w:rsidR="006B2AEE">
        <w:rPr>
          <w:rFonts w:hint="cs"/>
          <w:rtl/>
        </w:rPr>
        <w:t>ل</w:t>
      </w:r>
      <w:r>
        <w:rPr>
          <w:rFonts w:hint="cs"/>
          <w:rtl/>
        </w:rPr>
        <w:t xml:space="preserve">لنساء </w:t>
      </w:r>
      <w:r w:rsidR="006B2AEE">
        <w:rPr>
          <w:rFonts w:hint="cs"/>
          <w:rtl/>
        </w:rPr>
        <w:t xml:space="preserve">غير المتفرغات أو اللاتي يشغلن </w:t>
      </w:r>
      <w:r w:rsidR="00E17204">
        <w:rPr>
          <w:rFonts w:hint="cs"/>
          <w:rtl/>
        </w:rPr>
        <w:t>وظائف</w:t>
      </w:r>
      <w:r w:rsidR="00E17204">
        <w:rPr>
          <w:rFonts w:hint="eastAsia"/>
          <w:rtl/>
        </w:rPr>
        <w:t> </w:t>
      </w:r>
      <w:bookmarkStart w:id="1" w:name="TmpSave"/>
      <w:bookmarkEnd w:id="1"/>
      <w:r>
        <w:rPr>
          <w:rFonts w:hint="cs"/>
          <w:rtl/>
        </w:rPr>
        <w:t>هامشية.</w:t>
      </w:r>
    </w:p>
    <w:p w:rsidR="00424A8A" w:rsidRDefault="00424A8A" w:rsidP="00816DC7">
      <w:pPr>
        <w:pStyle w:val="SingleTxt"/>
        <w:rPr>
          <w:rFonts w:hint="cs"/>
          <w:rtl/>
        </w:rPr>
      </w:pPr>
      <w:r>
        <w:rPr>
          <w:rFonts w:hint="cs"/>
          <w:rtl/>
        </w:rPr>
        <w:t>19 -</w:t>
      </w:r>
      <w:r>
        <w:rPr>
          <w:rFonts w:hint="cs"/>
          <w:rtl/>
        </w:rPr>
        <w:tab/>
        <w:t>ويلاحظ التقرير أن استراتيجية تنمية الموا</w:t>
      </w:r>
      <w:r w:rsidR="00C45726">
        <w:rPr>
          <w:rFonts w:hint="cs"/>
          <w:rtl/>
        </w:rPr>
        <w:t>رد البشرية للشعوب الأصلية ساعدت</w:t>
      </w:r>
      <w:r w:rsidR="00C45726">
        <w:rPr>
          <w:rFonts w:hint="eastAsia"/>
          <w:rtl/>
        </w:rPr>
        <w:t> </w:t>
      </w:r>
      <w:r>
        <w:rPr>
          <w:rFonts w:hint="cs"/>
          <w:rtl/>
        </w:rPr>
        <w:t>أعدادا كبي</w:t>
      </w:r>
      <w:r w:rsidR="00B873CB">
        <w:rPr>
          <w:rFonts w:hint="cs"/>
          <w:rtl/>
        </w:rPr>
        <w:t>رة</w:t>
      </w:r>
      <w:r>
        <w:rPr>
          <w:rFonts w:hint="cs"/>
          <w:rtl/>
        </w:rPr>
        <w:t xml:space="preserve"> من نساء </w:t>
      </w:r>
      <w:r w:rsidR="00B873CB">
        <w:rPr>
          <w:rFonts w:hint="cs"/>
          <w:rtl/>
        </w:rPr>
        <w:t>ا</w:t>
      </w:r>
      <w:r>
        <w:rPr>
          <w:rFonts w:hint="cs"/>
          <w:rtl/>
        </w:rPr>
        <w:t xml:space="preserve">لشعوب الأصلية على </w:t>
      </w:r>
      <w:r w:rsidR="00B873CB">
        <w:rPr>
          <w:rFonts w:hint="cs"/>
          <w:rtl/>
        </w:rPr>
        <w:t>إيجاد</w:t>
      </w:r>
      <w:r>
        <w:rPr>
          <w:rFonts w:hint="cs"/>
          <w:rtl/>
        </w:rPr>
        <w:t xml:space="preserve"> </w:t>
      </w:r>
      <w:r w:rsidR="00B873CB">
        <w:rPr>
          <w:rFonts w:hint="cs"/>
          <w:rtl/>
        </w:rPr>
        <w:t xml:space="preserve">عمل </w:t>
      </w:r>
      <w:r>
        <w:rPr>
          <w:rFonts w:hint="cs"/>
          <w:rtl/>
        </w:rPr>
        <w:t>و</w:t>
      </w:r>
      <w:r w:rsidR="00C45726">
        <w:rPr>
          <w:rFonts w:hint="cs"/>
          <w:rtl/>
        </w:rPr>
        <w:t>العودة إلى الدراسة (الفقرتان 98</w:t>
      </w:r>
      <w:r>
        <w:rPr>
          <w:rFonts w:hint="cs"/>
          <w:rtl/>
        </w:rPr>
        <w:t xml:space="preserve"> </w:t>
      </w:r>
      <w:r w:rsidR="00B873CB">
        <w:rPr>
          <w:rFonts w:hint="cs"/>
          <w:rtl/>
        </w:rPr>
        <w:t xml:space="preserve">و </w:t>
      </w:r>
      <w:r>
        <w:rPr>
          <w:rFonts w:hint="cs"/>
          <w:rtl/>
        </w:rPr>
        <w:t>99).</w:t>
      </w:r>
      <w:r w:rsidR="00816DC7">
        <w:rPr>
          <w:rFonts w:hint="cs"/>
          <w:rtl/>
        </w:rPr>
        <w:t xml:space="preserve"> </w:t>
      </w:r>
      <w:r>
        <w:rPr>
          <w:rFonts w:hint="cs"/>
          <w:rtl/>
        </w:rPr>
        <w:t xml:space="preserve">يرجى </w:t>
      </w:r>
      <w:r w:rsidR="00B873CB">
        <w:rPr>
          <w:rFonts w:hint="cs"/>
          <w:rtl/>
        </w:rPr>
        <w:t xml:space="preserve">بيان ما إذا </w:t>
      </w:r>
      <w:r>
        <w:rPr>
          <w:rFonts w:hint="cs"/>
          <w:rtl/>
        </w:rPr>
        <w:t>كانت فرص العمل ال</w:t>
      </w:r>
      <w:r w:rsidR="00816DC7">
        <w:rPr>
          <w:rFonts w:hint="cs"/>
          <w:rtl/>
        </w:rPr>
        <w:t>تي</w:t>
      </w:r>
      <w:r>
        <w:rPr>
          <w:rFonts w:hint="cs"/>
          <w:rtl/>
        </w:rPr>
        <w:t xml:space="preserve"> </w:t>
      </w:r>
      <w:r w:rsidR="00C45726">
        <w:rPr>
          <w:rFonts w:hint="cs"/>
          <w:rtl/>
        </w:rPr>
        <w:t>أ</w:t>
      </w:r>
      <w:r w:rsidR="00B873CB">
        <w:rPr>
          <w:rFonts w:hint="cs"/>
          <w:rtl/>
        </w:rPr>
        <w:t xml:space="preserve">وجدت </w:t>
      </w:r>
      <w:r>
        <w:rPr>
          <w:rFonts w:hint="cs"/>
          <w:rtl/>
        </w:rPr>
        <w:t>بمساعدة هذا البرنامج قد وف</w:t>
      </w:r>
      <w:r w:rsidR="00B873CB">
        <w:rPr>
          <w:rFonts w:hint="cs"/>
          <w:rtl/>
        </w:rPr>
        <w:t>ّ</w:t>
      </w:r>
      <w:r>
        <w:rPr>
          <w:rFonts w:hint="cs"/>
          <w:rtl/>
        </w:rPr>
        <w:t xml:space="preserve">رت دخلا مستداما ومناسبا لنساء </w:t>
      </w:r>
      <w:r w:rsidR="00B873CB">
        <w:rPr>
          <w:rFonts w:hint="cs"/>
          <w:rtl/>
        </w:rPr>
        <w:t>ا</w:t>
      </w:r>
      <w:r>
        <w:rPr>
          <w:rFonts w:hint="cs"/>
          <w:rtl/>
        </w:rPr>
        <w:t>لشعوب الأصلية</w:t>
      </w:r>
      <w:r w:rsidR="00B873CB">
        <w:rPr>
          <w:rFonts w:hint="cs"/>
          <w:rtl/>
        </w:rPr>
        <w:t>،</w:t>
      </w:r>
      <w:r>
        <w:rPr>
          <w:rFonts w:hint="cs"/>
          <w:rtl/>
        </w:rPr>
        <w:t xml:space="preserve"> بما </w:t>
      </w:r>
      <w:r w:rsidR="00816DC7">
        <w:rPr>
          <w:rFonts w:hint="cs"/>
          <w:rtl/>
        </w:rPr>
        <w:t>في</w:t>
      </w:r>
      <w:r>
        <w:rPr>
          <w:rFonts w:hint="cs"/>
          <w:rtl/>
        </w:rPr>
        <w:t xml:space="preserve"> ذلك </w:t>
      </w:r>
      <w:r w:rsidR="00B873CB">
        <w:rPr>
          <w:rFonts w:hint="cs"/>
          <w:rtl/>
        </w:rPr>
        <w:t xml:space="preserve">حصولهن على </w:t>
      </w:r>
      <w:r>
        <w:rPr>
          <w:rFonts w:hint="cs"/>
          <w:rtl/>
        </w:rPr>
        <w:t>كافة المزايا الاجتماعية اللازمة. وفيما يتعلق بالتعليم</w:t>
      </w:r>
      <w:r w:rsidR="00B873CB">
        <w:rPr>
          <w:rFonts w:hint="cs"/>
          <w:rtl/>
        </w:rPr>
        <w:t>،</w:t>
      </w:r>
      <w:r>
        <w:rPr>
          <w:rFonts w:hint="cs"/>
          <w:rtl/>
        </w:rPr>
        <w:t xml:space="preserve"> يرجى تقديم بيانات </w:t>
      </w:r>
      <w:r w:rsidR="00B873CB">
        <w:rPr>
          <w:rFonts w:hint="cs"/>
          <w:rtl/>
        </w:rPr>
        <w:t>عما إذا كان البرنامج قد</w:t>
      </w:r>
      <w:r w:rsidR="00B873CB">
        <w:rPr>
          <w:rFonts w:hint="eastAsia"/>
          <w:rtl/>
        </w:rPr>
        <w:t> </w:t>
      </w:r>
      <w:r>
        <w:rPr>
          <w:rFonts w:hint="cs"/>
          <w:rtl/>
        </w:rPr>
        <w:t>ساعد</w:t>
      </w:r>
      <w:r w:rsidR="00B873CB">
        <w:rPr>
          <w:rFonts w:hint="cs"/>
          <w:rtl/>
        </w:rPr>
        <w:t>،</w:t>
      </w:r>
      <w:r>
        <w:rPr>
          <w:rFonts w:hint="cs"/>
          <w:rtl/>
        </w:rPr>
        <w:t xml:space="preserve"> أو من المرجح أن يساعد</w:t>
      </w:r>
      <w:r w:rsidR="00B873CB">
        <w:rPr>
          <w:rFonts w:hint="cs"/>
          <w:rtl/>
        </w:rPr>
        <w:t>،</w:t>
      </w:r>
      <w:r>
        <w:rPr>
          <w:rFonts w:hint="cs"/>
          <w:rtl/>
        </w:rPr>
        <w:t xml:space="preserve"> على زيادة نسبة </w:t>
      </w:r>
      <w:r w:rsidR="00B873CB">
        <w:rPr>
          <w:rFonts w:hint="cs"/>
          <w:rtl/>
        </w:rPr>
        <w:t xml:space="preserve">التحاق </w:t>
      </w:r>
      <w:r>
        <w:rPr>
          <w:rFonts w:hint="cs"/>
          <w:rtl/>
        </w:rPr>
        <w:t>نساء</w:t>
      </w:r>
      <w:r w:rsidR="00B873CB">
        <w:rPr>
          <w:rFonts w:hint="cs"/>
          <w:rtl/>
        </w:rPr>
        <w:t xml:space="preserve"> ا</w:t>
      </w:r>
      <w:r>
        <w:rPr>
          <w:rFonts w:hint="cs"/>
          <w:rtl/>
        </w:rPr>
        <w:t xml:space="preserve">لشعوب الأصلية </w:t>
      </w:r>
      <w:r w:rsidR="00B873CB">
        <w:rPr>
          <w:rFonts w:hint="cs"/>
          <w:rtl/>
        </w:rPr>
        <w:t>ب</w:t>
      </w:r>
      <w:r>
        <w:rPr>
          <w:rFonts w:hint="cs"/>
          <w:rtl/>
        </w:rPr>
        <w:t>التعليم الثانوي</w:t>
      </w:r>
      <w:r w:rsidR="00B873CB">
        <w:rPr>
          <w:rFonts w:hint="cs"/>
          <w:rtl/>
        </w:rPr>
        <w:t>.</w:t>
      </w:r>
      <w:r>
        <w:rPr>
          <w:rFonts w:hint="cs"/>
          <w:rtl/>
        </w:rPr>
        <w:t xml:space="preserve"> يرجى </w:t>
      </w:r>
      <w:r w:rsidR="00B873CB">
        <w:rPr>
          <w:rFonts w:hint="cs"/>
          <w:rtl/>
        </w:rPr>
        <w:t>إ</w:t>
      </w:r>
      <w:r>
        <w:rPr>
          <w:rFonts w:hint="cs"/>
          <w:rtl/>
        </w:rPr>
        <w:t xml:space="preserve">بلاغ </w:t>
      </w:r>
      <w:r w:rsidR="00B873CB">
        <w:rPr>
          <w:rFonts w:hint="cs"/>
          <w:rtl/>
        </w:rPr>
        <w:t xml:space="preserve">اللجنة عما إذا </w:t>
      </w:r>
      <w:r>
        <w:rPr>
          <w:rFonts w:hint="cs"/>
          <w:rtl/>
        </w:rPr>
        <w:t xml:space="preserve">كان البرنامج من المتوقع أن </w:t>
      </w:r>
      <w:r w:rsidR="00B873CB">
        <w:rPr>
          <w:rFonts w:hint="cs"/>
          <w:rtl/>
        </w:rPr>
        <w:t xml:space="preserve">يمتد إلى ما </w:t>
      </w:r>
      <w:r>
        <w:rPr>
          <w:rFonts w:hint="cs"/>
          <w:rtl/>
        </w:rPr>
        <w:t xml:space="preserve">بعد آذار/مارس 2009. </w:t>
      </w:r>
    </w:p>
    <w:p w:rsidR="00E3543A" w:rsidRDefault="00424A8A" w:rsidP="00304F36">
      <w:pPr>
        <w:pStyle w:val="SingleTxt"/>
        <w:rPr>
          <w:rFonts w:hint="cs"/>
          <w:rtl/>
        </w:rPr>
      </w:pPr>
      <w:r>
        <w:rPr>
          <w:rFonts w:hint="cs"/>
          <w:rtl/>
        </w:rPr>
        <w:t>20 -</w:t>
      </w:r>
      <w:r>
        <w:rPr>
          <w:rFonts w:hint="cs"/>
          <w:rtl/>
        </w:rPr>
        <w:tab/>
        <w:t xml:space="preserve">يرجى </w:t>
      </w:r>
      <w:r w:rsidR="00304F36">
        <w:rPr>
          <w:rFonts w:hint="cs"/>
          <w:rtl/>
        </w:rPr>
        <w:t xml:space="preserve">إبلاغ اللجنة ما </w:t>
      </w:r>
      <w:r>
        <w:rPr>
          <w:rFonts w:hint="cs"/>
          <w:rtl/>
        </w:rPr>
        <w:t xml:space="preserve">إذا كانت التدابير المتخذة لكفالة </w:t>
      </w:r>
      <w:r w:rsidR="00304F36">
        <w:rPr>
          <w:rFonts w:hint="cs"/>
          <w:rtl/>
        </w:rPr>
        <w:t xml:space="preserve">توفير الضمان الاجتماعي المناسب لمقدمي الرعاية </w:t>
      </w:r>
      <w:r>
        <w:rPr>
          <w:rFonts w:hint="cs"/>
          <w:rtl/>
        </w:rPr>
        <w:t xml:space="preserve">الذين يعملون </w:t>
      </w:r>
      <w:r w:rsidR="00304F36">
        <w:rPr>
          <w:rFonts w:hint="cs"/>
          <w:rtl/>
        </w:rPr>
        <w:t xml:space="preserve">في إطار </w:t>
      </w:r>
      <w:r>
        <w:rPr>
          <w:rFonts w:hint="cs"/>
          <w:rtl/>
        </w:rPr>
        <w:t xml:space="preserve">برنامج مقدمي </w:t>
      </w:r>
      <w:r w:rsidR="00304F36">
        <w:rPr>
          <w:rFonts w:hint="cs"/>
          <w:rtl/>
        </w:rPr>
        <w:t>ال</w:t>
      </w:r>
      <w:r>
        <w:rPr>
          <w:rFonts w:hint="cs"/>
          <w:rtl/>
        </w:rPr>
        <w:t xml:space="preserve">رعاية المقيمين </w:t>
      </w:r>
      <w:r w:rsidR="00304F36">
        <w:rPr>
          <w:rFonts w:hint="cs"/>
          <w:rtl/>
        </w:rPr>
        <w:t>أ</w:t>
      </w:r>
      <w:r>
        <w:rPr>
          <w:rFonts w:hint="cs"/>
          <w:rtl/>
        </w:rPr>
        <w:t>ثبت</w:t>
      </w:r>
      <w:r w:rsidR="00304F36">
        <w:rPr>
          <w:rFonts w:hint="cs"/>
          <w:rtl/>
        </w:rPr>
        <w:t>ت</w:t>
      </w:r>
      <w:r>
        <w:rPr>
          <w:rFonts w:hint="cs"/>
          <w:rtl/>
        </w:rPr>
        <w:t xml:space="preserve"> فعاليته</w:t>
      </w:r>
      <w:r w:rsidR="00304F36">
        <w:rPr>
          <w:rFonts w:hint="cs"/>
          <w:rtl/>
        </w:rPr>
        <w:t>ا</w:t>
      </w:r>
      <w:r>
        <w:rPr>
          <w:rFonts w:hint="cs"/>
          <w:rtl/>
        </w:rPr>
        <w:t>. وهل توجد قاعدة بيانات حول هذا الموضوع؟</w:t>
      </w:r>
    </w:p>
    <w:p w:rsidR="00F843FD" w:rsidRPr="00F843FD" w:rsidRDefault="00F843FD" w:rsidP="00F843FD">
      <w:pPr>
        <w:pStyle w:val="SingleTxt"/>
        <w:spacing w:after="0" w:line="120" w:lineRule="exact"/>
        <w:rPr>
          <w:rFonts w:hint="cs"/>
          <w:sz w:val="12"/>
          <w:rtl/>
        </w:rPr>
      </w:pPr>
    </w:p>
    <w:p w:rsidR="00304F36" w:rsidRPr="00F843FD" w:rsidRDefault="00F843FD" w:rsidP="00304F36">
      <w:pPr>
        <w:pStyle w:val="SingleTxt"/>
        <w:rPr>
          <w:rFonts w:hint="cs"/>
          <w:b/>
          <w:bCs/>
          <w:rtl/>
        </w:rPr>
      </w:pPr>
      <w:r w:rsidRPr="00F843FD">
        <w:rPr>
          <w:rFonts w:hint="cs"/>
          <w:b/>
          <w:bCs/>
          <w:rtl/>
        </w:rPr>
        <w:t>الصحة</w:t>
      </w:r>
    </w:p>
    <w:p w:rsidR="00F843FD" w:rsidRDefault="00C45726" w:rsidP="00816DC7">
      <w:pPr>
        <w:pStyle w:val="SingleTxt"/>
        <w:rPr>
          <w:rFonts w:hint="cs"/>
          <w:rtl/>
        </w:rPr>
      </w:pPr>
      <w:r>
        <w:rPr>
          <w:rFonts w:hint="cs"/>
          <w:rtl/>
        </w:rPr>
        <w:t>21 -</w:t>
      </w:r>
      <w:r>
        <w:rPr>
          <w:rFonts w:hint="cs"/>
          <w:rtl/>
        </w:rPr>
        <w:tab/>
        <w:t>ي</w:t>
      </w:r>
      <w:r w:rsidR="00F843FD">
        <w:rPr>
          <w:rFonts w:hint="cs"/>
          <w:rtl/>
        </w:rPr>
        <w:t>رجى إبلاغ اللجنة بأهم النتائج والتوصيات التي توصلت إليها حلقة العمل ال</w:t>
      </w:r>
      <w:r w:rsidR="00A620C3">
        <w:rPr>
          <w:rFonts w:hint="cs"/>
          <w:rtl/>
        </w:rPr>
        <w:t>تي</w:t>
      </w:r>
      <w:r w:rsidR="00F843FD">
        <w:rPr>
          <w:rFonts w:hint="cs"/>
          <w:rtl/>
        </w:rPr>
        <w:t xml:space="preserve"> نظ</w:t>
      </w:r>
      <w:r w:rsidR="009122C9">
        <w:rPr>
          <w:rFonts w:hint="cs"/>
          <w:rtl/>
        </w:rPr>
        <w:t>ّ</w:t>
      </w:r>
      <w:r w:rsidR="00F843FD">
        <w:rPr>
          <w:rFonts w:hint="cs"/>
          <w:rtl/>
        </w:rPr>
        <w:t xml:space="preserve">مها </w:t>
      </w:r>
      <w:r w:rsidR="009122C9">
        <w:rPr>
          <w:rFonts w:hint="cs"/>
          <w:rtl/>
        </w:rPr>
        <w:t xml:space="preserve">مؤخرا </w:t>
      </w:r>
      <w:r w:rsidR="00F843FD">
        <w:rPr>
          <w:rFonts w:hint="cs"/>
          <w:rtl/>
        </w:rPr>
        <w:t>مكتب صحة المرأة والتحليل الجنسا</w:t>
      </w:r>
      <w:r w:rsidR="00A620C3">
        <w:rPr>
          <w:rFonts w:hint="cs"/>
          <w:rtl/>
        </w:rPr>
        <w:t>ني</w:t>
      </w:r>
      <w:r w:rsidR="00F843FD">
        <w:rPr>
          <w:rFonts w:hint="cs"/>
          <w:rtl/>
        </w:rPr>
        <w:t xml:space="preserve"> بالاشتراك مع مراكز التفوق </w:t>
      </w:r>
      <w:r w:rsidR="009122C9">
        <w:rPr>
          <w:rFonts w:hint="cs"/>
          <w:rtl/>
        </w:rPr>
        <w:t>ل</w:t>
      </w:r>
      <w:r w:rsidR="00F843FD">
        <w:rPr>
          <w:rFonts w:hint="cs"/>
          <w:rtl/>
        </w:rPr>
        <w:t>برنامج صحة المرأة</w:t>
      </w:r>
      <w:r w:rsidR="009122C9">
        <w:rPr>
          <w:rFonts w:hint="cs"/>
          <w:rtl/>
        </w:rPr>
        <w:t>،</w:t>
      </w:r>
      <w:r w:rsidR="00F843FD">
        <w:rPr>
          <w:rFonts w:hint="cs"/>
          <w:rtl/>
        </w:rPr>
        <w:t xml:space="preserve"> المشار إليها في تقرير الدولة الطرف</w:t>
      </w:r>
      <w:r w:rsidR="009122C9">
        <w:rPr>
          <w:rFonts w:hint="cs"/>
          <w:rtl/>
        </w:rPr>
        <w:t>،</w:t>
      </w:r>
      <w:r>
        <w:rPr>
          <w:rFonts w:hint="cs"/>
          <w:rtl/>
        </w:rPr>
        <w:t xml:space="preserve"> الفقرة 110. وي</w:t>
      </w:r>
      <w:r w:rsidR="00F843FD">
        <w:rPr>
          <w:rFonts w:hint="cs"/>
          <w:rtl/>
        </w:rPr>
        <w:t>رجى أيض</w:t>
      </w:r>
      <w:r w:rsidR="009122C9">
        <w:rPr>
          <w:rFonts w:hint="cs"/>
          <w:rtl/>
        </w:rPr>
        <w:t>ا</w:t>
      </w:r>
      <w:r w:rsidR="00F843FD">
        <w:rPr>
          <w:rFonts w:hint="cs"/>
          <w:rtl/>
        </w:rPr>
        <w:t xml:space="preserve"> إيضاح الكيفية ال</w:t>
      </w:r>
      <w:r w:rsidR="00816DC7">
        <w:rPr>
          <w:rFonts w:hint="cs"/>
          <w:rtl/>
        </w:rPr>
        <w:t>تي</w:t>
      </w:r>
      <w:r w:rsidR="00F843FD">
        <w:rPr>
          <w:rFonts w:hint="cs"/>
          <w:rtl/>
        </w:rPr>
        <w:t xml:space="preserve"> ساعدت بها مبادرة مؤشرات صحة المرأة على دمج البعد الجنساني في التطوير الأوسع للمؤشرات الصحية ونظم الإبلاغ والحد من التفاوتات الصحية وتحسين صحة المرأة. </w:t>
      </w:r>
    </w:p>
    <w:p w:rsidR="00F843FD" w:rsidRPr="009122C9" w:rsidRDefault="00F843FD" w:rsidP="00F843FD">
      <w:pPr>
        <w:pStyle w:val="SingleTxt"/>
        <w:spacing w:after="0" w:line="120" w:lineRule="exact"/>
        <w:rPr>
          <w:rFonts w:hint="cs"/>
          <w:sz w:val="12"/>
          <w:rtl/>
        </w:rPr>
      </w:pPr>
    </w:p>
    <w:p w:rsidR="00F843FD" w:rsidRPr="00DA54FE" w:rsidRDefault="00F843FD" w:rsidP="009122C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A54FE">
        <w:rPr>
          <w:rFonts w:hint="cs"/>
          <w:rtl/>
        </w:rPr>
        <w:t>النساء اللاتي يعان</w:t>
      </w:r>
      <w:r w:rsidR="009122C9">
        <w:rPr>
          <w:rFonts w:hint="cs"/>
          <w:rtl/>
        </w:rPr>
        <w:t>ي</w:t>
      </w:r>
      <w:r w:rsidRPr="00DA54FE">
        <w:rPr>
          <w:rFonts w:hint="cs"/>
          <w:rtl/>
        </w:rPr>
        <w:t xml:space="preserve">ن من أوضاع </w:t>
      </w:r>
      <w:r w:rsidR="009122C9">
        <w:rPr>
          <w:rFonts w:hint="cs"/>
          <w:rtl/>
        </w:rPr>
        <w:t>هشّة</w:t>
      </w:r>
      <w:r w:rsidRPr="00DA54FE">
        <w:rPr>
          <w:rFonts w:hint="cs"/>
          <w:rtl/>
        </w:rPr>
        <w:t xml:space="preserve">: </w:t>
      </w:r>
      <w:r w:rsidR="009122C9">
        <w:rPr>
          <w:rFonts w:hint="cs"/>
          <w:rtl/>
        </w:rPr>
        <w:t xml:space="preserve">نساء </w:t>
      </w:r>
      <w:r w:rsidRPr="00DA54FE">
        <w:rPr>
          <w:rFonts w:hint="cs"/>
          <w:rtl/>
        </w:rPr>
        <w:t xml:space="preserve">الأقليات والمهاجرات واللاجئات </w:t>
      </w:r>
    </w:p>
    <w:p w:rsidR="00F843FD" w:rsidRDefault="00F843FD" w:rsidP="00A620C3">
      <w:pPr>
        <w:pStyle w:val="SingleTxt"/>
        <w:rPr>
          <w:rFonts w:hint="cs"/>
          <w:rtl/>
        </w:rPr>
      </w:pPr>
      <w:r>
        <w:rPr>
          <w:rFonts w:hint="cs"/>
          <w:rtl/>
        </w:rPr>
        <w:t>22 -</w:t>
      </w:r>
      <w:r>
        <w:rPr>
          <w:rFonts w:hint="cs"/>
          <w:rtl/>
        </w:rPr>
        <w:tab/>
        <w:t>نظراً لارتفاع نسبة النساء ال</w:t>
      </w:r>
      <w:r w:rsidR="009122C9">
        <w:rPr>
          <w:rFonts w:hint="cs"/>
          <w:rtl/>
        </w:rPr>
        <w:t>لا</w:t>
      </w:r>
      <w:r>
        <w:rPr>
          <w:rFonts w:hint="cs"/>
          <w:rtl/>
        </w:rPr>
        <w:t>تي يعان</w:t>
      </w:r>
      <w:r w:rsidR="009122C9">
        <w:rPr>
          <w:rFonts w:hint="cs"/>
          <w:rtl/>
        </w:rPr>
        <w:t>ي</w:t>
      </w:r>
      <w:r>
        <w:rPr>
          <w:rFonts w:hint="cs"/>
          <w:rtl/>
        </w:rPr>
        <w:t>ن من الفقر</w:t>
      </w:r>
      <w:r w:rsidR="009122C9">
        <w:rPr>
          <w:rFonts w:hint="cs"/>
          <w:rtl/>
        </w:rPr>
        <w:t>،</w:t>
      </w:r>
      <w:r>
        <w:rPr>
          <w:rFonts w:hint="cs"/>
          <w:rtl/>
        </w:rPr>
        <w:t xml:space="preserve"> لا سيما المسنات اللاتي يعشن بمفردهن</w:t>
      </w:r>
      <w:r w:rsidR="009122C9">
        <w:rPr>
          <w:rFonts w:hint="cs"/>
          <w:rtl/>
        </w:rPr>
        <w:t>،</w:t>
      </w:r>
      <w:r>
        <w:rPr>
          <w:rFonts w:hint="cs"/>
          <w:rtl/>
        </w:rPr>
        <w:t xml:space="preserve"> وا</w:t>
      </w:r>
      <w:r w:rsidR="009122C9">
        <w:rPr>
          <w:rFonts w:hint="cs"/>
          <w:rtl/>
        </w:rPr>
        <w:t xml:space="preserve">لأمهات الوحيدات ، </w:t>
      </w:r>
      <w:r>
        <w:rPr>
          <w:rFonts w:hint="cs"/>
          <w:rtl/>
        </w:rPr>
        <w:t>ونساء الشعوب الأصلية</w:t>
      </w:r>
      <w:r w:rsidR="009122C9">
        <w:rPr>
          <w:rFonts w:hint="cs"/>
          <w:rtl/>
        </w:rPr>
        <w:t>،</w:t>
      </w:r>
      <w:r>
        <w:rPr>
          <w:rFonts w:hint="cs"/>
          <w:rtl/>
        </w:rPr>
        <w:t xml:space="preserve"> و</w:t>
      </w:r>
      <w:r w:rsidR="009122C9">
        <w:rPr>
          <w:rFonts w:hint="cs"/>
          <w:rtl/>
        </w:rPr>
        <w:t xml:space="preserve">النساء </w:t>
      </w:r>
      <w:r>
        <w:rPr>
          <w:rFonts w:hint="cs"/>
          <w:rtl/>
        </w:rPr>
        <w:t>الأكبر سناً</w:t>
      </w:r>
      <w:r w:rsidR="009122C9">
        <w:rPr>
          <w:rFonts w:hint="cs"/>
          <w:rtl/>
        </w:rPr>
        <w:t>،</w:t>
      </w:r>
      <w:r>
        <w:rPr>
          <w:rFonts w:hint="cs"/>
          <w:rtl/>
        </w:rPr>
        <w:t xml:space="preserve"> والملونات</w:t>
      </w:r>
      <w:r w:rsidR="009122C9">
        <w:rPr>
          <w:rFonts w:hint="cs"/>
          <w:rtl/>
        </w:rPr>
        <w:t>،</w:t>
      </w:r>
      <w:r>
        <w:rPr>
          <w:rFonts w:hint="cs"/>
          <w:rtl/>
        </w:rPr>
        <w:t xml:space="preserve"> والمهاجرات</w:t>
      </w:r>
      <w:r w:rsidR="009122C9">
        <w:rPr>
          <w:rFonts w:hint="cs"/>
          <w:rtl/>
        </w:rPr>
        <w:t>،</w:t>
      </w:r>
      <w:r>
        <w:rPr>
          <w:rFonts w:hint="cs"/>
          <w:rtl/>
        </w:rPr>
        <w:t xml:space="preserve"> و</w:t>
      </w:r>
      <w:r w:rsidR="009122C9">
        <w:rPr>
          <w:rFonts w:hint="cs"/>
          <w:rtl/>
        </w:rPr>
        <w:t>ذوات الإعاقة،</w:t>
      </w:r>
      <w:r w:rsidR="00C45726">
        <w:rPr>
          <w:rFonts w:hint="cs"/>
          <w:rtl/>
        </w:rPr>
        <w:t xml:space="preserve"> ي</w:t>
      </w:r>
      <w:r>
        <w:rPr>
          <w:rFonts w:hint="cs"/>
          <w:rtl/>
        </w:rPr>
        <w:t>رجى الإشارة إن كان قد أجر</w:t>
      </w:r>
      <w:r w:rsidR="009122C9">
        <w:rPr>
          <w:rFonts w:hint="cs"/>
          <w:rtl/>
        </w:rPr>
        <w:t>ي</w:t>
      </w:r>
      <w:r w:rsidR="00C45726">
        <w:rPr>
          <w:rFonts w:hint="cs"/>
          <w:rtl/>
        </w:rPr>
        <w:t xml:space="preserve"> تقييم لتأثير الب</w:t>
      </w:r>
      <w:r>
        <w:rPr>
          <w:rFonts w:hint="cs"/>
          <w:rtl/>
        </w:rPr>
        <w:t>عد الجنساني على تدابير مكافحة الفقر</w:t>
      </w:r>
      <w:r w:rsidR="009122C9">
        <w:rPr>
          <w:rFonts w:hint="cs"/>
          <w:rtl/>
        </w:rPr>
        <w:t>،</w:t>
      </w:r>
      <w:r>
        <w:rPr>
          <w:rFonts w:hint="cs"/>
          <w:rtl/>
        </w:rPr>
        <w:t xml:space="preserve"> وما ه</w:t>
      </w:r>
      <w:r w:rsidR="00A620C3">
        <w:rPr>
          <w:rFonts w:hint="cs"/>
          <w:rtl/>
        </w:rPr>
        <w:t>ي</w:t>
      </w:r>
      <w:r>
        <w:rPr>
          <w:rFonts w:hint="cs"/>
          <w:rtl/>
        </w:rPr>
        <w:t xml:space="preserve"> التدابير ال</w:t>
      </w:r>
      <w:r w:rsidR="00A620C3">
        <w:rPr>
          <w:rFonts w:hint="cs"/>
          <w:rtl/>
        </w:rPr>
        <w:t>تي</w:t>
      </w:r>
      <w:r w:rsidR="00C45726">
        <w:rPr>
          <w:rFonts w:hint="cs"/>
          <w:rtl/>
        </w:rPr>
        <w:t xml:space="preserve"> ا</w:t>
      </w:r>
      <w:r>
        <w:rPr>
          <w:rFonts w:hint="cs"/>
          <w:rtl/>
        </w:rPr>
        <w:t>تخذت لمكافحة الفقر بين النساء بصفة عامة</w:t>
      </w:r>
      <w:r w:rsidR="009122C9">
        <w:rPr>
          <w:rFonts w:hint="cs"/>
          <w:rtl/>
        </w:rPr>
        <w:t>،</w:t>
      </w:r>
      <w:r>
        <w:rPr>
          <w:rFonts w:hint="cs"/>
          <w:rtl/>
        </w:rPr>
        <w:t xml:space="preserve"> ونساء </w:t>
      </w:r>
      <w:r w:rsidR="009122C9">
        <w:rPr>
          <w:rFonts w:hint="cs"/>
          <w:rtl/>
        </w:rPr>
        <w:t xml:space="preserve">الفئات الضعيفة </w:t>
      </w:r>
      <w:r>
        <w:rPr>
          <w:rFonts w:hint="cs"/>
          <w:rtl/>
        </w:rPr>
        <w:t xml:space="preserve">بصفة خاصة. </w:t>
      </w:r>
      <w:r w:rsidR="009122C9">
        <w:rPr>
          <w:rFonts w:hint="cs"/>
          <w:rtl/>
        </w:rPr>
        <w:t>و</w:t>
      </w:r>
      <w:r w:rsidR="00C45726">
        <w:rPr>
          <w:rFonts w:hint="cs"/>
          <w:rtl/>
        </w:rPr>
        <w:t>ي</w:t>
      </w:r>
      <w:r>
        <w:rPr>
          <w:rFonts w:hint="cs"/>
          <w:rtl/>
        </w:rPr>
        <w:t xml:space="preserve">رجى تقديم بيانات </w:t>
      </w:r>
      <w:r w:rsidR="009122C9">
        <w:rPr>
          <w:rFonts w:hint="cs"/>
          <w:rtl/>
        </w:rPr>
        <w:t>مبوّبة</w:t>
      </w:r>
      <w:r w:rsidR="00C45726">
        <w:rPr>
          <w:rFonts w:hint="cs"/>
          <w:rtl/>
        </w:rPr>
        <w:t>،</w:t>
      </w:r>
      <w:r w:rsidR="009122C9">
        <w:rPr>
          <w:rFonts w:hint="cs"/>
          <w:rtl/>
        </w:rPr>
        <w:t xml:space="preserve"> بحسب نوع الجنس عن كل مجموعة</w:t>
      </w:r>
      <w:r>
        <w:rPr>
          <w:rFonts w:hint="cs"/>
          <w:rtl/>
        </w:rPr>
        <w:t>.</w:t>
      </w:r>
    </w:p>
    <w:p w:rsidR="00F843FD" w:rsidRDefault="00F843FD" w:rsidP="00816DC7">
      <w:pPr>
        <w:pStyle w:val="SingleTxt"/>
        <w:rPr>
          <w:rFonts w:hint="cs"/>
          <w:rtl/>
        </w:rPr>
      </w:pPr>
      <w:r>
        <w:rPr>
          <w:rFonts w:hint="cs"/>
          <w:rtl/>
        </w:rPr>
        <w:t>23 -</w:t>
      </w:r>
      <w:r>
        <w:rPr>
          <w:rFonts w:hint="cs"/>
          <w:rtl/>
        </w:rPr>
        <w:tab/>
        <w:t>وفيما يتعلق بالتدابير المتخذة في مجال توفير ال</w:t>
      </w:r>
      <w:r w:rsidR="009E60F9">
        <w:rPr>
          <w:rFonts w:hint="cs"/>
          <w:rtl/>
        </w:rPr>
        <w:t>م</w:t>
      </w:r>
      <w:r>
        <w:rPr>
          <w:rFonts w:hint="cs"/>
          <w:rtl/>
        </w:rPr>
        <w:t xml:space="preserve">سكن </w:t>
      </w:r>
      <w:r w:rsidR="009E60F9">
        <w:rPr>
          <w:rFonts w:hint="cs"/>
          <w:rtl/>
        </w:rPr>
        <w:t xml:space="preserve">بدعم </w:t>
      </w:r>
      <w:r>
        <w:rPr>
          <w:rFonts w:hint="cs"/>
          <w:rtl/>
        </w:rPr>
        <w:t>اجتماعي</w:t>
      </w:r>
      <w:r w:rsidR="009E60F9">
        <w:rPr>
          <w:rFonts w:hint="cs"/>
          <w:rtl/>
        </w:rPr>
        <w:t>،</w:t>
      </w:r>
      <w:r w:rsidR="00C45726">
        <w:rPr>
          <w:rFonts w:hint="cs"/>
          <w:rtl/>
        </w:rPr>
        <w:t xml:space="preserve"> ي</w:t>
      </w:r>
      <w:r>
        <w:rPr>
          <w:rFonts w:hint="cs"/>
          <w:rtl/>
        </w:rPr>
        <w:t xml:space="preserve">رجى إبلاغ اللجنة </w:t>
      </w:r>
      <w:r w:rsidR="009E60F9">
        <w:rPr>
          <w:rFonts w:hint="cs"/>
          <w:rtl/>
        </w:rPr>
        <w:t xml:space="preserve">بما إذا كان قد أجري </w:t>
      </w:r>
      <w:r>
        <w:rPr>
          <w:rFonts w:hint="cs"/>
          <w:rtl/>
        </w:rPr>
        <w:t xml:space="preserve">تحليل </w:t>
      </w:r>
      <w:r w:rsidR="009E60F9">
        <w:rPr>
          <w:rFonts w:hint="cs"/>
          <w:rtl/>
        </w:rPr>
        <w:t>ل</w:t>
      </w:r>
      <w:r>
        <w:rPr>
          <w:rFonts w:hint="cs"/>
          <w:rtl/>
        </w:rPr>
        <w:t>لآثار المبنية على نوع الجنس بالنسبة للفئات ا</w:t>
      </w:r>
      <w:r w:rsidR="009E60F9">
        <w:rPr>
          <w:rFonts w:hint="cs"/>
          <w:rtl/>
        </w:rPr>
        <w:t>لضعيفة</w:t>
      </w:r>
      <w:r>
        <w:rPr>
          <w:rFonts w:hint="cs"/>
          <w:rtl/>
        </w:rPr>
        <w:t xml:space="preserve"> من النساء</w:t>
      </w:r>
      <w:r w:rsidR="009E60F9">
        <w:rPr>
          <w:rFonts w:hint="cs"/>
          <w:rtl/>
        </w:rPr>
        <w:t>،</w:t>
      </w:r>
      <w:r>
        <w:rPr>
          <w:rFonts w:hint="cs"/>
          <w:rtl/>
        </w:rPr>
        <w:t xml:space="preserve"> بما في ذلك النساء والفتيات اللاتي ليس لهن مأوى</w:t>
      </w:r>
      <w:r w:rsidR="009E60F9">
        <w:rPr>
          <w:rFonts w:hint="cs"/>
          <w:rtl/>
        </w:rPr>
        <w:t xml:space="preserve">، أو ما إذا كانت قد </w:t>
      </w:r>
      <w:r>
        <w:rPr>
          <w:rFonts w:hint="cs"/>
          <w:rtl/>
        </w:rPr>
        <w:t>اتخذت تدابير أخرى تهدف إلى كفالة حصول النساء ا</w:t>
      </w:r>
      <w:r w:rsidR="009E60F9">
        <w:rPr>
          <w:rFonts w:hint="cs"/>
          <w:rtl/>
        </w:rPr>
        <w:t>لضعيفات</w:t>
      </w:r>
      <w:r>
        <w:rPr>
          <w:rFonts w:hint="cs"/>
          <w:rtl/>
        </w:rPr>
        <w:t xml:space="preserve"> على </w:t>
      </w:r>
      <w:r w:rsidR="009E60F9">
        <w:rPr>
          <w:rFonts w:hint="cs"/>
          <w:rtl/>
        </w:rPr>
        <w:t>م</w:t>
      </w:r>
      <w:r>
        <w:rPr>
          <w:rFonts w:hint="cs"/>
          <w:rtl/>
        </w:rPr>
        <w:t>سكن آمن ومعقول التكلفة</w:t>
      </w:r>
      <w:r w:rsidR="009E60F9">
        <w:rPr>
          <w:rFonts w:hint="cs"/>
          <w:rtl/>
        </w:rPr>
        <w:t>،</w:t>
      </w:r>
      <w:r w:rsidR="00A620C3">
        <w:rPr>
          <w:rFonts w:hint="cs"/>
          <w:rtl/>
        </w:rPr>
        <w:t xml:space="preserve"> وذلك</w:t>
      </w:r>
      <w:r w:rsidR="00A620C3">
        <w:rPr>
          <w:rFonts w:hint="eastAsia"/>
          <w:rtl/>
        </w:rPr>
        <w:t> </w:t>
      </w:r>
      <w:r>
        <w:rPr>
          <w:rFonts w:hint="cs"/>
          <w:rtl/>
        </w:rPr>
        <w:t>ا</w:t>
      </w:r>
      <w:r w:rsidR="009E60F9">
        <w:rPr>
          <w:rFonts w:hint="cs"/>
          <w:rtl/>
        </w:rPr>
        <w:t xml:space="preserve">نسجاما </w:t>
      </w:r>
      <w:r>
        <w:rPr>
          <w:rFonts w:hint="cs"/>
          <w:rtl/>
        </w:rPr>
        <w:t>مع التوصيات المؤقتة ال</w:t>
      </w:r>
      <w:r w:rsidR="00A620C3">
        <w:rPr>
          <w:rFonts w:hint="cs"/>
          <w:rtl/>
        </w:rPr>
        <w:t>تي</w:t>
      </w:r>
      <w:r>
        <w:rPr>
          <w:rFonts w:hint="cs"/>
          <w:rtl/>
        </w:rPr>
        <w:t xml:space="preserve"> قدمها المقرر الخاص المع</w:t>
      </w:r>
      <w:r w:rsidR="00A620C3">
        <w:rPr>
          <w:rFonts w:hint="cs"/>
          <w:rtl/>
        </w:rPr>
        <w:t>ني بالسكن اللائق بعد</w:t>
      </w:r>
      <w:r w:rsidR="00A620C3">
        <w:rPr>
          <w:rFonts w:hint="eastAsia"/>
          <w:rtl/>
        </w:rPr>
        <w:t> </w:t>
      </w:r>
      <w:r>
        <w:rPr>
          <w:rFonts w:hint="cs"/>
          <w:rtl/>
        </w:rPr>
        <w:t xml:space="preserve">زيارته لكندا في تشرين الأول/أكتوبر 2007. </w:t>
      </w:r>
    </w:p>
    <w:p w:rsidR="00F843FD" w:rsidRDefault="00F843FD" w:rsidP="00C45726">
      <w:pPr>
        <w:pStyle w:val="SingleTxt"/>
        <w:rPr>
          <w:rFonts w:hint="cs"/>
          <w:rtl/>
        </w:rPr>
      </w:pPr>
      <w:r>
        <w:rPr>
          <w:rFonts w:hint="cs"/>
          <w:rtl/>
        </w:rPr>
        <w:t>24 -</w:t>
      </w:r>
      <w:r>
        <w:rPr>
          <w:rFonts w:hint="cs"/>
          <w:rtl/>
        </w:rPr>
        <w:tab/>
      </w:r>
      <w:r w:rsidR="00A620C3">
        <w:rPr>
          <w:rFonts w:hint="cs"/>
          <w:rtl/>
        </w:rPr>
        <w:t xml:space="preserve">إن </w:t>
      </w:r>
      <w:r>
        <w:rPr>
          <w:rFonts w:hint="cs"/>
          <w:rtl/>
        </w:rPr>
        <w:t>التعليقات الختامية ال</w:t>
      </w:r>
      <w:r w:rsidR="00A620C3">
        <w:rPr>
          <w:rFonts w:hint="cs"/>
          <w:rtl/>
        </w:rPr>
        <w:t>تي</w:t>
      </w:r>
      <w:r>
        <w:rPr>
          <w:rFonts w:hint="cs"/>
          <w:rtl/>
        </w:rPr>
        <w:t xml:space="preserve"> أقرتها اللجنة في عام 2003</w:t>
      </w:r>
      <w:r w:rsidR="00A620C3" w:rsidRPr="00A620C3">
        <w:rPr>
          <w:vertAlign w:val="superscript"/>
          <w:rtl/>
        </w:rPr>
        <w:t>(</w:t>
      </w:r>
      <w:r w:rsidR="00A620C3">
        <w:rPr>
          <w:rStyle w:val="FootnoteReference"/>
          <w:rtl/>
        </w:rPr>
        <w:footnoteReference w:id="1"/>
      </w:r>
      <w:r w:rsidR="00A620C3" w:rsidRPr="00A620C3">
        <w:rPr>
          <w:vertAlign w:val="superscript"/>
          <w:rtl/>
        </w:rPr>
        <w:t>)</w:t>
      </w:r>
      <w:r w:rsidR="00A620C3">
        <w:rPr>
          <w:rFonts w:hint="cs"/>
          <w:rtl/>
        </w:rPr>
        <w:t xml:space="preserve"> </w:t>
      </w:r>
      <w:r>
        <w:rPr>
          <w:rFonts w:hint="cs"/>
          <w:rtl/>
        </w:rPr>
        <w:t>وكذلك تقرير المقرر الخاص المع</w:t>
      </w:r>
      <w:r w:rsidR="00A620C3">
        <w:rPr>
          <w:rFonts w:hint="cs"/>
          <w:rtl/>
        </w:rPr>
        <w:t>ني</w:t>
      </w:r>
      <w:r>
        <w:rPr>
          <w:rFonts w:hint="cs"/>
          <w:rtl/>
        </w:rPr>
        <w:t xml:space="preserve"> بحالة حقوق الإنسان والحريات الأساسية للشعوب الأصلية المؤرخ 2 كانون الأول/ديسمبر 2004</w:t>
      </w:r>
      <w:r w:rsidR="00A620C3">
        <w:rPr>
          <w:rFonts w:hint="cs"/>
          <w:rtl/>
        </w:rPr>
        <w:t>،</w:t>
      </w:r>
      <w:r>
        <w:rPr>
          <w:rFonts w:hint="cs"/>
          <w:rtl/>
        </w:rPr>
        <w:t xml:space="preserve"> وج</w:t>
      </w:r>
      <w:r w:rsidR="00A620C3">
        <w:rPr>
          <w:rFonts w:hint="cs"/>
          <w:rtl/>
        </w:rPr>
        <w:t>ّ</w:t>
      </w:r>
      <w:r>
        <w:rPr>
          <w:rFonts w:hint="cs"/>
          <w:rtl/>
        </w:rPr>
        <w:t>ه</w:t>
      </w:r>
      <w:r w:rsidR="00A620C3">
        <w:rPr>
          <w:rFonts w:hint="cs"/>
          <w:rtl/>
        </w:rPr>
        <w:t>ا</w:t>
      </w:r>
      <w:r>
        <w:rPr>
          <w:rFonts w:hint="cs"/>
          <w:rtl/>
        </w:rPr>
        <w:t xml:space="preserve"> الانتباه إلى بعض الآثار ال</w:t>
      </w:r>
      <w:r w:rsidR="00A620C3">
        <w:rPr>
          <w:rFonts w:hint="cs"/>
          <w:rtl/>
        </w:rPr>
        <w:t>تي</w:t>
      </w:r>
      <w:r>
        <w:rPr>
          <w:rFonts w:hint="cs"/>
          <w:rtl/>
        </w:rPr>
        <w:t xml:space="preserve"> تنطو</w:t>
      </w:r>
      <w:r w:rsidR="00A620C3">
        <w:rPr>
          <w:rFonts w:hint="cs"/>
          <w:rtl/>
        </w:rPr>
        <w:t>ي</w:t>
      </w:r>
      <w:r>
        <w:rPr>
          <w:rFonts w:hint="cs"/>
          <w:rtl/>
        </w:rPr>
        <w:t xml:space="preserve"> على تمييز في القانون الهند</w:t>
      </w:r>
      <w:r w:rsidR="00A620C3">
        <w:rPr>
          <w:rFonts w:hint="cs"/>
          <w:rtl/>
        </w:rPr>
        <w:t>ي،</w:t>
      </w:r>
      <w:r>
        <w:rPr>
          <w:rFonts w:hint="cs"/>
          <w:rtl/>
        </w:rPr>
        <w:t xml:space="preserve"> بما في ذلك مسائل خاصة بحقوق الإنسان تتصل ب</w:t>
      </w:r>
      <w:r w:rsidR="00A620C3">
        <w:rPr>
          <w:rFonts w:hint="cs"/>
          <w:rtl/>
        </w:rPr>
        <w:t xml:space="preserve">مركز السكان الهنود </w:t>
      </w:r>
      <w:r>
        <w:rPr>
          <w:rFonts w:hint="cs"/>
          <w:rtl/>
        </w:rPr>
        <w:t>مثل فقدان أبناء الجيل</w:t>
      </w:r>
      <w:r w:rsidR="00A620C3">
        <w:rPr>
          <w:rFonts w:hint="cs"/>
          <w:rtl/>
        </w:rPr>
        <w:t>ين</w:t>
      </w:r>
      <w:r>
        <w:rPr>
          <w:rFonts w:hint="cs"/>
          <w:rtl/>
        </w:rPr>
        <w:t xml:space="preserve"> الثاني والثالث </w:t>
      </w:r>
      <w:r w:rsidR="00A620C3">
        <w:rPr>
          <w:rFonts w:hint="cs"/>
          <w:rtl/>
        </w:rPr>
        <w:t>لعضويتهم في المحمية</w:t>
      </w:r>
      <w:r>
        <w:rPr>
          <w:rFonts w:hint="cs"/>
          <w:rtl/>
        </w:rPr>
        <w:t xml:space="preserve"> إذا تزوجت سيدة هندية من خارج مجتمعها المحل</w:t>
      </w:r>
      <w:r w:rsidR="00A620C3">
        <w:rPr>
          <w:rFonts w:hint="cs"/>
          <w:rtl/>
        </w:rPr>
        <w:t>ي</w:t>
      </w:r>
      <w:r>
        <w:rPr>
          <w:rFonts w:hint="cs"/>
          <w:rtl/>
        </w:rPr>
        <w:t xml:space="preserve">. وأشار المقرر الخاص إلى أن </w:t>
      </w:r>
      <w:r w:rsidR="00C45726">
        <w:rPr>
          <w:rFonts w:hint="cs"/>
          <w:rtl/>
        </w:rPr>
        <w:t xml:space="preserve">هذا </w:t>
      </w:r>
      <w:r>
        <w:rPr>
          <w:rFonts w:hint="cs"/>
          <w:rtl/>
        </w:rPr>
        <w:t>الو</w:t>
      </w:r>
      <w:r w:rsidR="00A620C3">
        <w:rPr>
          <w:rFonts w:hint="cs"/>
          <w:rtl/>
        </w:rPr>
        <w:t xml:space="preserve">ضع </w:t>
      </w:r>
      <w:r>
        <w:rPr>
          <w:rFonts w:hint="cs"/>
          <w:rtl/>
        </w:rPr>
        <w:t>ما</w:t>
      </w:r>
      <w:r w:rsidR="00A620C3">
        <w:rPr>
          <w:rFonts w:hint="cs"/>
          <w:rtl/>
        </w:rPr>
        <w:t xml:space="preserve"> </w:t>
      </w:r>
      <w:r>
        <w:rPr>
          <w:rFonts w:hint="cs"/>
          <w:rtl/>
        </w:rPr>
        <w:t xml:space="preserve">زال يثير الكثير من القلق للعديد من سيدات الأمم الأولى في </w:t>
      </w:r>
      <w:r w:rsidR="00A620C3">
        <w:rPr>
          <w:rFonts w:hint="cs"/>
          <w:rtl/>
        </w:rPr>
        <w:t xml:space="preserve">هذا البلد </w:t>
      </w:r>
      <w:r w:rsidR="00C45726">
        <w:rPr>
          <w:rFonts w:hint="cs"/>
          <w:rtl/>
        </w:rPr>
        <w:t>ويستحق اهتماما</w:t>
      </w:r>
      <w:r>
        <w:rPr>
          <w:rFonts w:hint="cs"/>
          <w:rtl/>
        </w:rPr>
        <w:t xml:space="preserve"> عاج</w:t>
      </w:r>
      <w:r w:rsidR="00A620C3">
        <w:rPr>
          <w:rFonts w:hint="cs"/>
          <w:rtl/>
        </w:rPr>
        <w:t>لا</w:t>
      </w:r>
      <w:r>
        <w:rPr>
          <w:rFonts w:hint="cs"/>
          <w:rtl/>
        </w:rPr>
        <w:t xml:space="preserve">. </w:t>
      </w:r>
      <w:r w:rsidR="00A620C3">
        <w:rPr>
          <w:rFonts w:hint="cs"/>
          <w:rtl/>
        </w:rPr>
        <w:t>و</w:t>
      </w:r>
      <w:r>
        <w:rPr>
          <w:rFonts w:hint="cs"/>
          <w:rtl/>
        </w:rPr>
        <w:t xml:space="preserve">يرجى الإشارة </w:t>
      </w:r>
      <w:r w:rsidR="00A620C3">
        <w:rPr>
          <w:rFonts w:hint="cs"/>
          <w:rtl/>
        </w:rPr>
        <w:t>إلى المباد</w:t>
      </w:r>
      <w:r w:rsidR="00816DC7">
        <w:rPr>
          <w:rFonts w:hint="cs"/>
          <w:rtl/>
        </w:rPr>
        <w:t>ا</w:t>
      </w:r>
      <w:r w:rsidR="00A620C3">
        <w:rPr>
          <w:rFonts w:hint="cs"/>
          <w:rtl/>
        </w:rPr>
        <w:t xml:space="preserve">رت </w:t>
      </w:r>
      <w:r>
        <w:rPr>
          <w:rFonts w:hint="cs"/>
          <w:rtl/>
        </w:rPr>
        <w:t>ال</w:t>
      </w:r>
      <w:r w:rsidR="00A620C3">
        <w:rPr>
          <w:rFonts w:hint="cs"/>
          <w:rtl/>
        </w:rPr>
        <w:t xml:space="preserve">تي </w:t>
      </w:r>
      <w:r>
        <w:rPr>
          <w:rFonts w:hint="cs"/>
          <w:rtl/>
        </w:rPr>
        <w:t>اتخذت لحل هذه المسألة</w:t>
      </w:r>
      <w:r w:rsidR="00A620C3">
        <w:rPr>
          <w:rFonts w:hint="cs"/>
          <w:rtl/>
        </w:rPr>
        <w:t>،</w:t>
      </w:r>
      <w:r>
        <w:rPr>
          <w:rFonts w:hint="cs"/>
          <w:rtl/>
        </w:rPr>
        <w:t xml:space="preserve"> ولضمان حصول نساء الشعوب الأصلية </w:t>
      </w:r>
      <w:r w:rsidR="00A620C3">
        <w:rPr>
          <w:rFonts w:hint="cs"/>
          <w:rtl/>
        </w:rPr>
        <w:t xml:space="preserve">بصفة عامة </w:t>
      </w:r>
      <w:r>
        <w:rPr>
          <w:rFonts w:hint="cs"/>
          <w:rtl/>
        </w:rPr>
        <w:t>على المساواة على مائدة التفاوض حينما تكون مصالحهن وحقوقهن على المحك</w:t>
      </w:r>
      <w:r w:rsidR="00A620C3">
        <w:rPr>
          <w:rFonts w:hint="cs"/>
          <w:rtl/>
        </w:rPr>
        <w:t>،</w:t>
      </w:r>
      <w:r>
        <w:rPr>
          <w:rFonts w:hint="cs"/>
          <w:rtl/>
        </w:rPr>
        <w:t xml:space="preserve"> كما أوصت اللجنة في </w:t>
      </w:r>
      <w:r w:rsidR="00C45726">
        <w:rPr>
          <w:rFonts w:hint="cs"/>
          <w:rtl/>
        </w:rPr>
        <w:t>تعليقاتها الختامية لعام 2003. يرجى أيضا</w:t>
      </w:r>
      <w:r>
        <w:rPr>
          <w:rFonts w:hint="cs"/>
          <w:rtl/>
        </w:rPr>
        <w:t xml:space="preserve"> تقديم معلومات مستكملة عن وضع برنامج الطعون القضائية. </w:t>
      </w:r>
    </w:p>
    <w:p w:rsidR="00F843FD" w:rsidRDefault="00F843FD" w:rsidP="00A620C3">
      <w:pPr>
        <w:pStyle w:val="SingleTxt"/>
        <w:rPr>
          <w:rFonts w:hint="cs"/>
          <w:rtl/>
        </w:rPr>
      </w:pPr>
      <w:r>
        <w:rPr>
          <w:rFonts w:hint="cs"/>
          <w:rtl/>
        </w:rPr>
        <w:t>25 -</w:t>
      </w:r>
      <w:r>
        <w:rPr>
          <w:rFonts w:hint="cs"/>
          <w:rtl/>
        </w:rPr>
        <w:tab/>
        <w:t xml:space="preserve">ويلاحظ تقرير الدولة الطرف (الفقرة 57) أن </w:t>
      </w:r>
      <w:r w:rsidR="00A620C3">
        <w:rPr>
          <w:rFonts w:hint="cs"/>
          <w:rtl/>
        </w:rPr>
        <w:t xml:space="preserve">ممثلا وزاريا عيِّن </w:t>
      </w:r>
      <w:r>
        <w:rPr>
          <w:rFonts w:hint="cs"/>
          <w:rtl/>
        </w:rPr>
        <w:t xml:space="preserve">في شهر حزيران/يونيه 2006 للعمل مع رابطة نساء الشعوب الأصلية لكندا </w:t>
      </w:r>
      <w:r w:rsidR="00A620C3">
        <w:rPr>
          <w:rFonts w:hint="cs"/>
          <w:rtl/>
        </w:rPr>
        <w:t>و</w:t>
      </w:r>
      <w:r>
        <w:rPr>
          <w:rFonts w:hint="cs"/>
          <w:rtl/>
        </w:rPr>
        <w:t>جمعية الأمم الأولى لوضع خطة بشأن مسألة حقوق الملكية العقارية الزوجية</w:t>
      </w:r>
      <w:r w:rsidR="00A620C3">
        <w:rPr>
          <w:rFonts w:hint="cs"/>
          <w:rtl/>
        </w:rPr>
        <w:t>،</w:t>
      </w:r>
      <w:r>
        <w:rPr>
          <w:rFonts w:hint="cs"/>
          <w:rtl/>
        </w:rPr>
        <w:t xml:space="preserve"> التي </w:t>
      </w:r>
      <w:r w:rsidR="00A620C3">
        <w:rPr>
          <w:rFonts w:hint="cs"/>
          <w:rtl/>
        </w:rPr>
        <w:t xml:space="preserve">حُرمت منها </w:t>
      </w:r>
      <w:r>
        <w:rPr>
          <w:rFonts w:hint="cs"/>
          <w:rtl/>
        </w:rPr>
        <w:t>في ظروف معي</w:t>
      </w:r>
      <w:r w:rsidR="00A620C3">
        <w:rPr>
          <w:rFonts w:hint="cs"/>
          <w:rtl/>
        </w:rPr>
        <w:t>ّ</w:t>
      </w:r>
      <w:r>
        <w:rPr>
          <w:rFonts w:hint="cs"/>
          <w:rtl/>
        </w:rPr>
        <w:t xml:space="preserve">نة النساء الهنديات اللاتي يعشن </w:t>
      </w:r>
      <w:r w:rsidR="00A620C3">
        <w:rPr>
          <w:rFonts w:hint="cs"/>
          <w:rtl/>
        </w:rPr>
        <w:t>في المحميات</w:t>
      </w:r>
      <w:r w:rsidR="00C45726">
        <w:rPr>
          <w:rFonts w:hint="cs"/>
          <w:rtl/>
        </w:rPr>
        <w:t>. ي</w:t>
      </w:r>
      <w:r>
        <w:rPr>
          <w:rFonts w:hint="cs"/>
          <w:rtl/>
        </w:rPr>
        <w:t xml:space="preserve">رجى الإشارة إلى </w:t>
      </w:r>
      <w:r w:rsidR="00A620C3">
        <w:rPr>
          <w:rFonts w:hint="cs"/>
          <w:rtl/>
        </w:rPr>
        <w:t xml:space="preserve">الحالة التي بلغتها </w:t>
      </w:r>
      <w:r>
        <w:rPr>
          <w:rFonts w:hint="cs"/>
          <w:rtl/>
        </w:rPr>
        <w:t>هذه المشاورات و</w:t>
      </w:r>
      <w:r w:rsidR="00A620C3">
        <w:rPr>
          <w:rFonts w:hint="cs"/>
          <w:rtl/>
        </w:rPr>
        <w:t xml:space="preserve">ما إذا </w:t>
      </w:r>
      <w:r w:rsidR="00C45726">
        <w:rPr>
          <w:rFonts w:hint="cs"/>
          <w:rtl/>
        </w:rPr>
        <w:t>كان قد ا</w:t>
      </w:r>
      <w:r>
        <w:rPr>
          <w:rFonts w:hint="cs"/>
          <w:rtl/>
        </w:rPr>
        <w:t>قترح أ</w:t>
      </w:r>
      <w:r w:rsidR="00A620C3">
        <w:rPr>
          <w:rFonts w:hint="cs"/>
          <w:rtl/>
        </w:rPr>
        <w:t>ي</w:t>
      </w:r>
      <w:r>
        <w:rPr>
          <w:rFonts w:hint="cs"/>
          <w:rtl/>
        </w:rPr>
        <w:t xml:space="preserve"> نموذج تشريعي في هذا الصدد. </w:t>
      </w:r>
    </w:p>
    <w:p w:rsidR="00F843FD" w:rsidRDefault="00F843FD" w:rsidP="00B844AE">
      <w:pPr>
        <w:pStyle w:val="SingleTxt"/>
        <w:rPr>
          <w:rFonts w:hint="cs"/>
          <w:rtl/>
        </w:rPr>
      </w:pPr>
      <w:r>
        <w:rPr>
          <w:rFonts w:hint="cs"/>
          <w:rtl/>
        </w:rPr>
        <w:t>26 -</w:t>
      </w:r>
      <w:r>
        <w:rPr>
          <w:rFonts w:hint="cs"/>
          <w:rtl/>
        </w:rPr>
        <w:tab/>
        <w:t>وفي ضوء المخاوف الأخيرة التي أعربت عنها اللجنة الكندية لحقوق الإنسان إزاء وضع السجينات</w:t>
      </w:r>
      <w:r w:rsidR="00B844AE">
        <w:rPr>
          <w:rFonts w:hint="cs"/>
          <w:rtl/>
        </w:rPr>
        <w:t>، وبالنظر إلى ا</w:t>
      </w:r>
      <w:r>
        <w:rPr>
          <w:rFonts w:hint="cs"/>
          <w:rtl/>
        </w:rPr>
        <w:t xml:space="preserve">لتوصيات ذات الصلة التي </w:t>
      </w:r>
      <w:r w:rsidR="00B844AE">
        <w:rPr>
          <w:rFonts w:hint="cs"/>
          <w:rtl/>
        </w:rPr>
        <w:t xml:space="preserve">قدمتها </w:t>
      </w:r>
      <w:r>
        <w:rPr>
          <w:rFonts w:hint="cs"/>
          <w:rtl/>
        </w:rPr>
        <w:t>لجنة حقوق الإنسان في ملاحظاتها الختامية التي أ</w:t>
      </w:r>
      <w:r w:rsidR="00B844AE">
        <w:rPr>
          <w:rFonts w:hint="cs"/>
          <w:rtl/>
        </w:rPr>
        <w:t>ُ</w:t>
      </w:r>
      <w:r>
        <w:rPr>
          <w:rFonts w:hint="cs"/>
          <w:rtl/>
        </w:rPr>
        <w:t>قر</w:t>
      </w:r>
      <w:r w:rsidR="00B844AE">
        <w:rPr>
          <w:rFonts w:hint="cs"/>
          <w:rtl/>
        </w:rPr>
        <w:t>ّ</w:t>
      </w:r>
      <w:r>
        <w:rPr>
          <w:rFonts w:hint="cs"/>
          <w:rtl/>
        </w:rPr>
        <w:t>ت في تشرين الأول/أكتوبر 2005</w:t>
      </w:r>
      <w:r w:rsidR="00B844AE">
        <w:rPr>
          <w:rFonts w:hint="cs"/>
          <w:rtl/>
        </w:rPr>
        <w:t>،</w:t>
      </w:r>
      <w:r w:rsidR="00C45726">
        <w:rPr>
          <w:rFonts w:hint="cs"/>
          <w:rtl/>
        </w:rPr>
        <w:t xml:space="preserve"> ي</w:t>
      </w:r>
      <w:r>
        <w:rPr>
          <w:rFonts w:hint="cs"/>
          <w:rtl/>
        </w:rPr>
        <w:t xml:space="preserve">رجى </w:t>
      </w:r>
      <w:r w:rsidR="00B844AE">
        <w:rPr>
          <w:rFonts w:hint="cs"/>
          <w:rtl/>
        </w:rPr>
        <w:t xml:space="preserve">بيان ما إذا </w:t>
      </w:r>
      <w:r>
        <w:rPr>
          <w:rFonts w:hint="cs"/>
          <w:rtl/>
        </w:rPr>
        <w:t xml:space="preserve">كان قرار </w:t>
      </w:r>
      <w:r w:rsidR="00B844AE">
        <w:rPr>
          <w:rFonts w:hint="cs"/>
          <w:rtl/>
        </w:rPr>
        <w:t xml:space="preserve">مواصلة </w:t>
      </w:r>
      <w:r>
        <w:rPr>
          <w:rFonts w:hint="cs"/>
          <w:rtl/>
        </w:rPr>
        <w:t xml:space="preserve">الممارسة المتعلقة بتعيين </w:t>
      </w:r>
      <w:r w:rsidR="00B844AE">
        <w:rPr>
          <w:rFonts w:hint="cs"/>
          <w:rtl/>
        </w:rPr>
        <w:t>ذ</w:t>
      </w:r>
      <w:r>
        <w:rPr>
          <w:rFonts w:hint="cs"/>
          <w:rtl/>
        </w:rPr>
        <w:t>كور في وظائف الخطوط ا</w:t>
      </w:r>
      <w:r w:rsidR="00B844AE">
        <w:rPr>
          <w:rFonts w:hint="cs"/>
          <w:rtl/>
        </w:rPr>
        <w:t>لأمامية في المؤسسات النسائية قد</w:t>
      </w:r>
      <w:r w:rsidR="00B844AE">
        <w:rPr>
          <w:rFonts w:hint="eastAsia"/>
          <w:rtl/>
        </w:rPr>
        <w:t> </w:t>
      </w:r>
      <w:r>
        <w:rPr>
          <w:rFonts w:hint="cs"/>
          <w:rtl/>
        </w:rPr>
        <w:t xml:space="preserve">أعيد النظر فيه. </w:t>
      </w:r>
      <w:r w:rsidR="00B844AE">
        <w:rPr>
          <w:rFonts w:hint="cs"/>
          <w:rtl/>
        </w:rPr>
        <w:t>و</w:t>
      </w:r>
      <w:r w:rsidR="00C45726">
        <w:rPr>
          <w:rFonts w:hint="cs"/>
          <w:rtl/>
        </w:rPr>
        <w:t>يرجى أيضا</w:t>
      </w:r>
      <w:r>
        <w:rPr>
          <w:rFonts w:hint="cs"/>
          <w:rtl/>
        </w:rPr>
        <w:t xml:space="preserve"> </w:t>
      </w:r>
      <w:r w:rsidR="00B844AE">
        <w:rPr>
          <w:rFonts w:hint="cs"/>
          <w:rtl/>
        </w:rPr>
        <w:t xml:space="preserve">بيان ما إذا </w:t>
      </w:r>
      <w:r>
        <w:rPr>
          <w:rFonts w:hint="cs"/>
          <w:rtl/>
        </w:rPr>
        <w:t>كانت سلطات ا</w:t>
      </w:r>
      <w:r w:rsidR="00B844AE">
        <w:rPr>
          <w:rFonts w:hint="cs"/>
          <w:rtl/>
        </w:rPr>
        <w:t xml:space="preserve">لمقاطعات </w:t>
      </w:r>
      <w:r>
        <w:rPr>
          <w:rFonts w:hint="cs"/>
          <w:rtl/>
        </w:rPr>
        <w:t>تضمن عدم سجن اللاجئات المحتجزات مع المجرم</w:t>
      </w:r>
      <w:r w:rsidR="00B844AE">
        <w:rPr>
          <w:rFonts w:hint="cs"/>
          <w:rtl/>
        </w:rPr>
        <w:t>ات</w:t>
      </w:r>
      <w:r>
        <w:rPr>
          <w:rFonts w:hint="cs"/>
          <w:rtl/>
        </w:rPr>
        <w:t xml:space="preserve">. </w:t>
      </w:r>
    </w:p>
    <w:p w:rsidR="00F843FD" w:rsidRDefault="00C45726" w:rsidP="00C45726">
      <w:pPr>
        <w:pStyle w:val="SingleTxt"/>
        <w:rPr>
          <w:rFonts w:hint="cs"/>
          <w:rtl/>
        </w:rPr>
      </w:pPr>
      <w:r>
        <w:rPr>
          <w:rFonts w:hint="cs"/>
          <w:rtl/>
        </w:rPr>
        <w:t>27 -</w:t>
      </w:r>
      <w:r>
        <w:rPr>
          <w:rFonts w:hint="cs"/>
          <w:rtl/>
        </w:rPr>
        <w:tab/>
        <w:t>ونظرا</w:t>
      </w:r>
      <w:r w:rsidR="00F843FD">
        <w:rPr>
          <w:rFonts w:hint="cs"/>
          <w:rtl/>
        </w:rPr>
        <w:t xml:space="preserve"> </w:t>
      </w:r>
      <w:r w:rsidR="00B844AE">
        <w:rPr>
          <w:rFonts w:hint="cs"/>
          <w:rtl/>
        </w:rPr>
        <w:t xml:space="preserve">لزيادة حالات سوء </w:t>
      </w:r>
      <w:r w:rsidR="00F843FD">
        <w:rPr>
          <w:rFonts w:hint="cs"/>
          <w:rtl/>
        </w:rPr>
        <w:t>المعاملة والعنف ضد نساء الشعوب الأصلية</w:t>
      </w:r>
      <w:r w:rsidR="00B844AE">
        <w:rPr>
          <w:rFonts w:hint="cs"/>
          <w:rtl/>
        </w:rPr>
        <w:t>،</w:t>
      </w:r>
      <w:r w:rsidR="00F843FD">
        <w:rPr>
          <w:rFonts w:hint="cs"/>
          <w:rtl/>
        </w:rPr>
        <w:t xml:space="preserve"> وكذلك ارتفاع نسب</w:t>
      </w:r>
      <w:r w:rsidR="00B844AE">
        <w:rPr>
          <w:rFonts w:hint="cs"/>
          <w:rtl/>
        </w:rPr>
        <w:t xml:space="preserve">ة وجودهن </w:t>
      </w:r>
      <w:r w:rsidR="00F843FD">
        <w:rPr>
          <w:rFonts w:hint="cs"/>
          <w:rtl/>
        </w:rPr>
        <w:t>في نظام السجون</w:t>
      </w:r>
      <w:r w:rsidR="00B844AE">
        <w:rPr>
          <w:rFonts w:hint="cs"/>
          <w:rtl/>
        </w:rPr>
        <w:t>،</w:t>
      </w:r>
      <w:r>
        <w:rPr>
          <w:rFonts w:hint="cs"/>
          <w:rtl/>
        </w:rPr>
        <w:t xml:space="preserve"> ي</w:t>
      </w:r>
      <w:r w:rsidR="00F843FD">
        <w:rPr>
          <w:rFonts w:hint="cs"/>
          <w:rtl/>
        </w:rPr>
        <w:t xml:space="preserve">رجى </w:t>
      </w:r>
      <w:r w:rsidR="00B844AE">
        <w:rPr>
          <w:rFonts w:hint="cs"/>
          <w:rtl/>
        </w:rPr>
        <w:t xml:space="preserve">بيان ما إذا </w:t>
      </w:r>
      <w:r w:rsidR="00F843FD">
        <w:rPr>
          <w:rFonts w:hint="cs"/>
          <w:rtl/>
        </w:rPr>
        <w:t>كانت قد اتخذت تدابير لتوفير تدريب يراع</w:t>
      </w:r>
      <w:r>
        <w:rPr>
          <w:rFonts w:hint="cs"/>
          <w:rtl/>
        </w:rPr>
        <w:t>ي</w:t>
      </w:r>
      <w:r w:rsidR="00F843FD">
        <w:rPr>
          <w:rFonts w:hint="cs"/>
          <w:rtl/>
        </w:rPr>
        <w:t xml:space="preserve"> الحساسيات الثقافية للضباط ال</w:t>
      </w:r>
      <w:r w:rsidR="00B844AE">
        <w:rPr>
          <w:rFonts w:hint="cs"/>
          <w:rtl/>
        </w:rPr>
        <w:t xml:space="preserve">قيِّمين </w:t>
      </w:r>
      <w:r w:rsidR="00F843FD">
        <w:rPr>
          <w:rFonts w:hint="cs"/>
          <w:rtl/>
        </w:rPr>
        <w:t>على إنفاذ القوانين</w:t>
      </w:r>
      <w:r w:rsidR="00B844AE">
        <w:rPr>
          <w:rFonts w:hint="cs"/>
          <w:rtl/>
        </w:rPr>
        <w:t>،</w:t>
      </w:r>
      <w:r w:rsidR="00F843FD">
        <w:rPr>
          <w:rFonts w:hint="cs"/>
          <w:rtl/>
        </w:rPr>
        <w:t xml:space="preserve"> على أن ت</w:t>
      </w:r>
      <w:r w:rsidR="00B844AE">
        <w:rPr>
          <w:rFonts w:hint="cs"/>
          <w:rtl/>
        </w:rPr>
        <w:t>ؤخذ في</w:t>
      </w:r>
      <w:r w:rsidR="00B844AE">
        <w:rPr>
          <w:rFonts w:hint="eastAsia"/>
          <w:rtl/>
        </w:rPr>
        <w:t> </w:t>
      </w:r>
      <w:r w:rsidR="00F843FD">
        <w:rPr>
          <w:rFonts w:hint="cs"/>
          <w:rtl/>
        </w:rPr>
        <w:t xml:space="preserve">الاعتبار قابلية نساء الشعوب الأصلية </w:t>
      </w:r>
      <w:r w:rsidR="00B844AE">
        <w:rPr>
          <w:rFonts w:hint="cs"/>
          <w:rtl/>
        </w:rPr>
        <w:t xml:space="preserve">بشكل محدد للتعرض </w:t>
      </w:r>
      <w:r w:rsidR="00F843FD">
        <w:rPr>
          <w:rFonts w:hint="cs"/>
          <w:rtl/>
        </w:rPr>
        <w:t xml:space="preserve">للعنف القائم على أساس </w:t>
      </w:r>
      <w:r w:rsidR="00B844AE">
        <w:rPr>
          <w:rFonts w:hint="cs"/>
          <w:rtl/>
        </w:rPr>
        <w:t xml:space="preserve">نوع </w:t>
      </w:r>
      <w:r w:rsidR="00F843FD">
        <w:rPr>
          <w:rFonts w:hint="cs"/>
          <w:rtl/>
        </w:rPr>
        <w:t>الجنس. وهل اتخذت أ</w:t>
      </w:r>
      <w:r w:rsidR="00B844AE">
        <w:rPr>
          <w:rFonts w:hint="cs"/>
          <w:rtl/>
        </w:rPr>
        <w:t>ي</w:t>
      </w:r>
      <w:r w:rsidR="00F843FD">
        <w:rPr>
          <w:rFonts w:hint="cs"/>
          <w:rtl/>
        </w:rPr>
        <w:t xml:space="preserve"> مبادرات لتدريب نساء الشعوب الأصلية وتوظيفهن </w:t>
      </w:r>
      <w:r w:rsidR="00B844AE">
        <w:rPr>
          <w:rFonts w:hint="cs"/>
          <w:rtl/>
        </w:rPr>
        <w:t xml:space="preserve">داخل </w:t>
      </w:r>
      <w:r w:rsidR="00F843FD">
        <w:rPr>
          <w:rFonts w:hint="cs"/>
          <w:rtl/>
        </w:rPr>
        <w:t>المؤسسات ا</w:t>
      </w:r>
      <w:r w:rsidR="00B844AE">
        <w:rPr>
          <w:rFonts w:hint="cs"/>
          <w:rtl/>
        </w:rPr>
        <w:t>لإصلاحية</w:t>
      </w:r>
      <w:r w:rsidR="00F843FD">
        <w:rPr>
          <w:rFonts w:hint="cs"/>
          <w:rtl/>
        </w:rPr>
        <w:t>؟ و</w:t>
      </w:r>
      <w:r w:rsidR="00B844AE">
        <w:rPr>
          <w:rFonts w:hint="cs"/>
          <w:rtl/>
        </w:rPr>
        <w:t xml:space="preserve">في هذه الحال، ما هي المرحلة التي بلغتها </w:t>
      </w:r>
      <w:r w:rsidR="00F843FD">
        <w:rPr>
          <w:rFonts w:hint="cs"/>
          <w:rtl/>
        </w:rPr>
        <w:t xml:space="preserve">مثل هذه المبادرات ونتائجها على </w:t>
      </w:r>
      <w:r w:rsidR="00B844AE">
        <w:rPr>
          <w:rFonts w:hint="cs"/>
          <w:rtl/>
        </w:rPr>
        <w:t>الصعيد الاتحادي وعلى صعيد المقاطعات</w:t>
      </w:r>
      <w:r w:rsidR="008C7364">
        <w:rPr>
          <w:rFonts w:hint="cs"/>
          <w:rtl/>
        </w:rPr>
        <w:t xml:space="preserve"> والأقاليم</w:t>
      </w:r>
      <w:r w:rsidR="00F843FD">
        <w:rPr>
          <w:rFonts w:hint="cs"/>
          <w:rtl/>
        </w:rPr>
        <w:t xml:space="preserve">؟ </w:t>
      </w:r>
    </w:p>
    <w:p w:rsidR="00F843FD" w:rsidRPr="00B844AE" w:rsidRDefault="00F843FD" w:rsidP="00F843FD">
      <w:pPr>
        <w:pStyle w:val="SingleTxt"/>
        <w:spacing w:after="0" w:line="120" w:lineRule="exact"/>
        <w:rPr>
          <w:rFonts w:hint="cs"/>
          <w:sz w:val="12"/>
          <w:rtl/>
        </w:rPr>
      </w:pPr>
    </w:p>
    <w:p w:rsidR="00F843FD" w:rsidRPr="00DA54FE" w:rsidRDefault="00F843FD" w:rsidP="00F843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A54FE">
        <w:rPr>
          <w:rFonts w:hint="cs"/>
          <w:rtl/>
        </w:rPr>
        <w:t xml:space="preserve">الزواج والحياة الأسرية </w:t>
      </w:r>
    </w:p>
    <w:p w:rsidR="00F843FD" w:rsidRDefault="00F843FD" w:rsidP="00C45726">
      <w:pPr>
        <w:pStyle w:val="SingleTxt"/>
        <w:rPr>
          <w:rFonts w:hint="cs"/>
          <w:rtl/>
        </w:rPr>
      </w:pPr>
      <w:r>
        <w:rPr>
          <w:rFonts w:hint="cs"/>
          <w:rtl/>
        </w:rPr>
        <w:t>28 -</w:t>
      </w:r>
      <w:r>
        <w:rPr>
          <w:rFonts w:hint="cs"/>
          <w:rtl/>
        </w:rPr>
        <w:tab/>
        <w:t>بالإضافة إلى المعلومات المتعلقة ب</w:t>
      </w:r>
      <w:r w:rsidR="008C7364">
        <w:rPr>
          <w:rFonts w:hint="cs"/>
          <w:rtl/>
        </w:rPr>
        <w:t xml:space="preserve">ما تم توظيفه من استثمارات </w:t>
      </w:r>
      <w:r>
        <w:rPr>
          <w:rFonts w:hint="cs"/>
          <w:rtl/>
        </w:rPr>
        <w:t xml:space="preserve">والنهج </w:t>
      </w:r>
      <w:r w:rsidR="008C7364">
        <w:rPr>
          <w:rFonts w:hint="cs"/>
          <w:rtl/>
        </w:rPr>
        <w:t xml:space="preserve">التي اتُـبعت </w:t>
      </w:r>
      <w:r>
        <w:rPr>
          <w:rFonts w:hint="cs"/>
          <w:rtl/>
        </w:rPr>
        <w:t>لدعم رعاية الطفل</w:t>
      </w:r>
      <w:r w:rsidR="008C7364">
        <w:rPr>
          <w:rFonts w:hint="cs"/>
          <w:rtl/>
        </w:rPr>
        <w:t>،</w:t>
      </w:r>
      <w:r>
        <w:rPr>
          <w:rFonts w:hint="cs"/>
          <w:rtl/>
        </w:rPr>
        <w:t xml:space="preserve"> الواردة في التقرير</w:t>
      </w:r>
      <w:r w:rsidR="008C7364">
        <w:rPr>
          <w:rFonts w:hint="cs"/>
          <w:rtl/>
        </w:rPr>
        <w:t>،</w:t>
      </w:r>
      <w:r w:rsidR="00C45726">
        <w:rPr>
          <w:rFonts w:hint="cs"/>
          <w:rtl/>
        </w:rPr>
        <w:t xml:space="preserve"> ي</w:t>
      </w:r>
      <w:r>
        <w:rPr>
          <w:rFonts w:hint="cs"/>
          <w:rtl/>
        </w:rPr>
        <w:t xml:space="preserve">رجى تقديم أرقام </w:t>
      </w:r>
      <w:r w:rsidR="008C7364">
        <w:rPr>
          <w:rFonts w:hint="cs"/>
          <w:rtl/>
        </w:rPr>
        <w:t>على الصعيد الوطني وبيانات مقسّمة حسب المقاطعات والأقاليم، عن حجم الطلب على رعاية الطفل ومدى توفرها وتكلفتها.</w:t>
      </w:r>
      <w:r w:rsidR="00C45726">
        <w:rPr>
          <w:rFonts w:hint="cs"/>
          <w:rtl/>
        </w:rPr>
        <w:t xml:space="preserve"> ي</w:t>
      </w:r>
      <w:r>
        <w:rPr>
          <w:rFonts w:hint="cs"/>
          <w:rtl/>
        </w:rPr>
        <w:t xml:space="preserve">رجى </w:t>
      </w:r>
      <w:r w:rsidR="008C7364">
        <w:rPr>
          <w:rFonts w:hint="cs"/>
          <w:rtl/>
        </w:rPr>
        <w:t xml:space="preserve">بيان ما إذا </w:t>
      </w:r>
      <w:r>
        <w:rPr>
          <w:rFonts w:hint="cs"/>
          <w:rtl/>
        </w:rPr>
        <w:t>كانت الحكومة نظرت في إمكانية رفع مستوى ا</w:t>
      </w:r>
      <w:r w:rsidR="008C7364">
        <w:rPr>
          <w:rFonts w:hint="cs"/>
          <w:rtl/>
        </w:rPr>
        <w:t>لمزايا</w:t>
      </w:r>
      <w:r>
        <w:rPr>
          <w:rFonts w:hint="cs"/>
          <w:rtl/>
        </w:rPr>
        <w:t xml:space="preserve"> التي تُقدم في حالة الحصول على إجازة </w:t>
      </w:r>
      <w:r w:rsidR="008C7364">
        <w:rPr>
          <w:rFonts w:hint="cs"/>
          <w:rtl/>
        </w:rPr>
        <w:t>أبوّة</w:t>
      </w:r>
      <w:r>
        <w:rPr>
          <w:rFonts w:hint="cs"/>
          <w:rtl/>
        </w:rPr>
        <w:t xml:space="preserve"> من أجل تشجيع عدد أكبر من الآباء على الحصول على مثل هذه ال</w:t>
      </w:r>
      <w:r w:rsidR="00C45726">
        <w:rPr>
          <w:rFonts w:hint="cs"/>
          <w:rtl/>
        </w:rPr>
        <w:t>إ</w:t>
      </w:r>
      <w:r>
        <w:rPr>
          <w:rFonts w:hint="cs"/>
          <w:rtl/>
        </w:rPr>
        <w:t>جازة</w:t>
      </w:r>
      <w:r w:rsidR="008C7364">
        <w:rPr>
          <w:rFonts w:hint="cs"/>
          <w:rtl/>
        </w:rPr>
        <w:t>.</w:t>
      </w:r>
      <w:r>
        <w:rPr>
          <w:rFonts w:hint="cs"/>
          <w:rtl/>
        </w:rPr>
        <w:t xml:space="preserve"> </w:t>
      </w:r>
      <w:r w:rsidR="008C7364">
        <w:rPr>
          <w:rFonts w:hint="cs"/>
          <w:rtl/>
        </w:rPr>
        <w:t>و</w:t>
      </w:r>
      <w:r w:rsidR="00C45726">
        <w:rPr>
          <w:rFonts w:hint="cs"/>
          <w:rtl/>
        </w:rPr>
        <w:t>ي</w:t>
      </w:r>
      <w:r>
        <w:rPr>
          <w:rFonts w:hint="cs"/>
          <w:rtl/>
        </w:rPr>
        <w:t xml:space="preserve">رجى </w:t>
      </w:r>
      <w:r w:rsidR="008C7364">
        <w:rPr>
          <w:rFonts w:hint="cs"/>
          <w:rtl/>
        </w:rPr>
        <w:t xml:space="preserve">أيضا </w:t>
      </w:r>
      <w:r>
        <w:rPr>
          <w:rFonts w:hint="cs"/>
          <w:rtl/>
        </w:rPr>
        <w:t>إبلاغ اللجنة إن كانت قد ات</w:t>
      </w:r>
      <w:r w:rsidR="008C7364">
        <w:rPr>
          <w:rFonts w:hint="cs"/>
          <w:rtl/>
        </w:rPr>
        <w:t>ُ</w:t>
      </w:r>
      <w:r>
        <w:rPr>
          <w:rFonts w:hint="cs"/>
          <w:rtl/>
        </w:rPr>
        <w:t xml:space="preserve">خذت </w:t>
      </w:r>
      <w:r w:rsidR="008C7364">
        <w:rPr>
          <w:rFonts w:hint="cs"/>
          <w:rtl/>
        </w:rPr>
        <w:t xml:space="preserve">تدابير </w:t>
      </w:r>
      <w:r>
        <w:rPr>
          <w:rFonts w:hint="cs"/>
          <w:rtl/>
        </w:rPr>
        <w:t xml:space="preserve">أخرى لدعم الأسر وكفالة التوفيق بين العمل والحياة الأسرية لكل من الرجال والنساء. </w:t>
      </w:r>
    </w:p>
    <w:p w:rsidR="00304F36" w:rsidRDefault="00F843FD" w:rsidP="00C45726">
      <w:pPr>
        <w:pStyle w:val="SingleTxt"/>
        <w:rPr>
          <w:rFonts w:hint="cs"/>
          <w:rtl/>
        </w:rPr>
      </w:pPr>
      <w:r>
        <w:rPr>
          <w:rFonts w:hint="cs"/>
          <w:rtl/>
        </w:rPr>
        <w:t>29 -</w:t>
      </w:r>
      <w:r>
        <w:rPr>
          <w:rFonts w:hint="cs"/>
          <w:rtl/>
        </w:rPr>
        <w:tab/>
      </w:r>
      <w:r w:rsidR="008C7364">
        <w:rPr>
          <w:rFonts w:hint="cs"/>
          <w:rtl/>
        </w:rPr>
        <w:t>و</w:t>
      </w:r>
      <w:r>
        <w:rPr>
          <w:rFonts w:hint="cs"/>
          <w:rtl/>
        </w:rPr>
        <w:t xml:space="preserve">لاحظت </w:t>
      </w:r>
      <w:r w:rsidR="008C7364">
        <w:rPr>
          <w:rFonts w:hint="cs"/>
          <w:rtl/>
        </w:rPr>
        <w:t xml:space="preserve">مع القلق </w:t>
      </w:r>
      <w:r>
        <w:rPr>
          <w:rFonts w:hint="cs"/>
          <w:rtl/>
        </w:rPr>
        <w:t>لجنة الحقوق الاقتصادية والاجتماعية والثقافية</w:t>
      </w:r>
      <w:r w:rsidR="008C7364">
        <w:rPr>
          <w:rFonts w:hint="cs"/>
          <w:rtl/>
        </w:rPr>
        <w:t>،</w:t>
      </w:r>
      <w:r>
        <w:rPr>
          <w:rFonts w:hint="cs"/>
          <w:rtl/>
        </w:rPr>
        <w:t xml:space="preserve"> في ملاحظاتها الختامية المؤرخة 22 أيار/مايو 2006 بشـأن تقرير </w:t>
      </w:r>
      <w:r w:rsidR="008C7364">
        <w:rPr>
          <w:rFonts w:hint="cs"/>
          <w:rtl/>
        </w:rPr>
        <w:t xml:space="preserve">الدولة الطرف </w:t>
      </w:r>
      <w:r>
        <w:rPr>
          <w:rFonts w:hint="cs"/>
          <w:rtl/>
        </w:rPr>
        <w:t>الجامع للتقريرين الدوريين الرابع والخامس</w:t>
      </w:r>
      <w:r w:rsidR="008C7364">
        <w:rPr>
          <w:rFonts w:hint="cs"/>
          <w:rtl/>
        </w:rPr>
        <w:t>،</w:t>
      </w:r>
      <w:r>
        <w:rPr>
          <w:rFonts w:hint="cs"/>
          <w:rtl/>
        </w:rPr>
        <w:t xml:space="preserve"> أن </w:t>
      </w:r>
      <w:r w:rsidR="008C7364">
        <w:rPr>
          <w:rFonts w:hint="cs"/>
          <w:rtl/>
        </w:rPr>
        <w:t xml:space="preserve">نسبة </w:t>
      </w:r>
      <w:r>
        <w:rPr>
          <w:rFonts w:hint="cs"/>
          <w:rtl/>
        </w:rPr>
        <w:t xml:space="preserve">الأسر التي تعولها </w:t>
      </w:r>
      <w:r w:rsidR="008C7364">
        <w:rPr>
          <w:rFonts w:hint="cs"/>
          <w:rtl/>
        </w:rPr>
        <w:t xml:space="preserve">أمهات وحيدات كبيرة </w:t>
      </w:r>
      <w:r w:rsidR="00C45726">
        <w:rPr>
          <w:rFonts w:hint="cs"/>
          <w:rtl/>
        </w:rPr>
        <w:t xml:space="preserve">بين الأسر التي </w:t>
      </w:r>
      <w:r w:rsidR="008C7364">
        <w:rPr>
          <w:rFonts w:hint="cs"/>
          <w:rtl/>
        </w:rPr>
        <w:t>عهد بأطفالها إلى دور الحضانة.</w:t>
      </w:r>
      <w:r w:rsidR="00C45726">
        <w:rPr>
          <w:rFonts w:hint="cs"/>
          <w:rtl/>
        </w:rPr>
        <w:t xml:space="preserve"> وأعربت اللجنة أيضا</w:t>
      </w:r>
      <w:r>
        <w:rPr>
          <w:rFonts w:hint="cs"/>
          <w:rtl/>
        </w:rPr>
        <w:t xml:space="preserve"> عن قلقها لأن النساء مازل</w:t>
      </w:r>
      <w:r w:rsidR="008C7364">
        <w:rPr>
          <w:rFonts w:hint="cs"/>
          <w:rtl/>
        </w:rPr>
        <w:t>ن</w:t>
      </w:r>
      <w:r>
        <w:rPr>
          <w:rFonts w:hint="cs"/>
          <w:rtl/>
        </w:rPr>
        <w:t xml:space="preserve"> يُجبرن على التنازل عن أطفاله</w:t>
      </w:r>
      <w:r w:rsidR="008C7364">
        <w:rPr>
          <w:rFonts w:hint="cs"/>
          <w:rtl/>
        </w:rPr>
        <w:t>ن</w:t>
      </w:r>
      <w:r>
        <w:rPr>
          <w:rFonts w:hint="cs"/>
          <w:rtl/>
        </w:rPr>
        <w:t xml:space="preserve"> </w:t>
      </w:r>
      <w:r w:rsidR="008C7364">
        <w:rPr>
          <w:rFonts w:hint="cs"/>
          <w:rtl/>
        </w:rPr>
        <w:t xml:space="preserve">لدور الحضانة </w:t>
      </w:r>
      <w:r w:rsidR="00C45726">
        <w:rPr>
          <w:rFonts w:hint="cs"/>
          <w:rtl/>
        </w:rPr>
        <w:t>لعدم وجود سكن ملائم. ي</w:t>
      </w:r>
      <w:r>
        <w:rPr>
          <w:rFonts w:hint="cs"/>
          <w:rtl/>
        </w:rPr>
        <w:t xml:space="preserve">رجى </w:t>
      </w:r>
      <w:r w:rsidR="008C7364">
        <w:rPr>
          <w:rFonts w:hint="cs"/>
          <w:rtl/>
        </w:rPr>
        <w:t xml:space="preserve">بيان </w:t>
      </w:r>
      <w:r>
        <w:rPr>
          <w:rFonts w:hint="cs"/>
          <w:rtl/>
        </w:rPr>
        <w:t>التدابير التي اتخذت في هذا الصدد.</w:t>
      </w:r>
    </w:p>
    <w:p w:rsidR="008C7364" w:rsidRPr="00071189" w:rsidRDefault="00071189" w:rsidP="00071189">
      <w:pPr>
        <w:pStyle w:val="SingleTxt"/>
        <w:spacing w:after="0" w:line="240" w:lineRule="auto"/>
        <w:rPr>
          <w:rFonts w:hint="cs"/>
          <w:rtl/>
        </w:rPr>
      </w:pPr>
      <w:r>
        <w:rPr>
          <w:rFonts w:hint="cs"/>
          <w:noProof/>
          <w:w w:val="100"/>
          <w:rtl/>
        </w:rPr>
        <w:pict>
          <v:line id="_x0000_s1027" style="position:absolute;left:0;text-align:left;z-index:2" from="206.6pt,24pt" to="278.6pt,24pt" strokeweight=".25pt">
            <w10:wrap anchorx="page"/>
          </v:line>
        </w:pict>
      </w:r>
    </w:p>
    <w:sectPr w:rsidR="008C7364" w:rsidRPr="00071189" w:rsidSect="00F500FF">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6T08:59:00Z" w:initials="Start">
    <w:p w:rsidR="00E17204" w:rsidRDefault="00E17204">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NO&gt;&gt;N0826243A&lt;&lt;ODS JOB NO</w:t>
      </w:r>
      <w:r>
        <w:rPr>
          <w:rtl/>
        </w:rPr>
        <w:t>&gt;&gt;</w:t>
      </w:r>
    </w:p>
    <w:p w:rsidR="00E17204" w:rsidRDefault="00E17204">
      <w:pPr>
        <w:pStyle w:val="CommentText"/>
        <w:rPr>
          <w:rtl/>
        </w:rPr>
      </w:pPr>
      <w:r>
        <w:rPr>
          <w:rtl/>
        </w:rPr>
        <w:t>&lt;&lt;</w:t>
      </w:r>
      <w:r>
        <w:t>ODS DOC SYMBOL1&gt;&gt;CEDAW/C/CAN/Q/7&lt;&lt;ODS DOC SYMBOL1</w:t>
      </w:r>
      <w:r>
        <w:rPr>
          <w:rtl/>
        </w:rPr>
        <w:t>&gt;&gt;</w:t>
      </w:r>
    </w:p>
    <w:p w:rsidR="00E17204" w:rsidRDefault="00E17204">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0D0C" w:rsidRDefault="005E0D0C">
      <w:r>
        <w:separator/>
      </w:r>
    </w:p>
  </w:endnote>
  <w:endnote w:type="continuationSeparator" w:id="0">
    <w:p w:rsidR="005E0D0C" w:rsidRDefault="005E0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17204">
      <w:tblPrEx>
        <w:tblCellMar>
          <w:top w:w="0" w:type="dxa"/>
          <w:bottom w:w="0" w:type="dxa"/>
        </w:tblCellMar>
      </w:tblPrEx>
      <w:tc>
        <w:tcPr>
          <w:tcW w:w="5033" w:type="dxa"/>
          <w:shd w:val="clear" w:color="auto" w:fill="auto"/>
        </w:tcPr>
        <w:p w:rsidR="00E17204" w:rsidRPr="00F500FF" w:rsidRDefault="00E17204" w:rsidP="00F500FF">
          <w:pPr>
            <w:pStyle w:val="Footer"/>
            <w:jc w:val="right"/>
            <w:rPr>
              <w:w w:val="103"/>
            </w:rPr>
          </w:pPr>
          <w:r>
            <w:rPr>
              <w:w w:val="103"/>
            </w:rPr>
            <w:fldChar w:fldCharType="begin"/>
          </w:r>
          <w:r>
            <w:rPr>
              <w:w w:val="103"/>
            </w:rPr>
            <w:instrText xml:space="preserve"> PAGE  \* MERGEFORMAT </w:instrText>
          </w:r>
          <w:r>
            <w:rPr>
              <w:w w:val="103"/>
            </w:rPr>
            <w:fldChar w:fldCharType="separate"/>
          </w:r>
          <w:r w:rsidR="00CA6AF4">
            <w:rPr>
              <w:w w:val="103"/>
            </w:rPr>
            <w:t>8</w:t>
          </w:r>
          <w:r>
            <w:rPr>
              <w:w w:val="103"/>
            </w:rPr>
            <w:fldChar w:fldCharType="end"/>
          </w:r>
        </w:p>
      </w:tc>
      <w:tc>
        <w:tcPr>
          <w:tcW w:w="5033" w:type="dxa"/>
          <w:shd w:val="clear" w:color="auto" w:fill="auto"/>
        </w:tcPr>
        <w:p w:rsidR="00E17204" w:rsidRPr="00F500FF" w:rsidRDefault="00E17204" w:rsidP="00F500F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A6AF4">
            <w:rPr>
              <w:b w:val="0"/>
              <w:w w:val="103"/>
            </w:rPr>
            <w:t>08-26243</w:t>
          </w:r>
          <w:r>
            <w:rPr>
              <w:b w:val="0"/>
              <w:w w:val="103"/>
            </w:rPr>
            <w:fldChar w:fldCharType="end"/>
          </w:r>
        </w:p>
      </w:tc>
    </w:tr>
  </w:tbl>
  <w:p w:rsidR="00E17204" w:rsidRPr="00F500FF" w:rsidRDefault="00E17204" w:rsidP="00F500F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17204">
      <w:tblPrEx>
        <w:tblCellMar>
          <w:top w:w="0" w:type="dxa"/>
          <w:bottom w:w="0" w:type="dxa"/>
        </w:tblCellMar>
      </w:tblPrEx>
      <w:tc>
        <w:tcPr>
          <w:tcW w:w="5033" w:type="dxa"/>
          <w:shd w:val="clear" w:color="auto" w:fill="auto"/>
        </w:tcPr>
        <w:p w:rsidR="00E17204" w:rsidRPr="00F500FF" w:rsidRDefault="00E17204" w:rsidP="00F500FF">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A6AF4">
            <w:rPr>
              <w:b w:val="0"/>
              <w:w w:val="103"/>
            </w:rPr>
            <w:t>08-26243</w:t>
          </w:r>
          <w:r>
            <w:rPr>
              <w:b w:val="0"/>
              <w:w w:val="103"/>
            </w:rPr>
            <w:fldChar w:fldCharType="end"/>
          </w:r>
        </w:p>
      </w:tc>
      <w:tc>
        <w:tcPr>
          <w:tcW w:w="5033" w:type="dxa"/>
          <w:shd w:val="clear" w:color="auto" w:fill="auto"/>
        </w:tcPr>
        <w:p w:rsidR="00E17204" w:rsidRPr="00F500FF" w:rsidRDefault="00E17204" w:rsidP="00F500FF">
          <w:pPr>
            <w:pStyle w:val="Footer"/>
            <w:rPr>
              <w:w w:val="103"/>
            </w:rPr>
          </w:pPr>
          <w:r>
            <w:rPr>
              <w:w w:val="103"/>
            </w:rPr>
            <w:fldChar w:fldCharType="begin"/>
          </w:r>
          <w:r>
            <w:rPr>
              <w:w w:val="103"/>
            </w:rPr>
            <w:instrText xml:space="preserve"> PAGE  \* MERGEFORMAT </w:instrText>
          </w:r>
          <w:r>
            <w:rPr>
              <w:w w:val="103"/>
            </w:rPr>
            <w:fldChar w:fldCharType="separate"/>
          </w:r>
          <w:r w:rsidR="00CA6AF4">
            <w:rPr>
              <w:w w:val="103"/>
            </w:rPr>
            <w:t>5</w:t>
          </w:r>
          <w:r>
            <w:rPr>
              <w:w w:val="103"/>
            </w:rPr>
            <w:fldChar w:fldCharType="end"/>
          </w:r>
        </w:p>
      </w:tc>
    </w:tr>
  </w:tbl>
  <w:p w:rsidR="00E17204" w:rsidRPr="00F500FF" w:rsidRDefault="00E17204" w:rsidP="00F500F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204" w:rsidRDefault="00E17204">
    <w:pPr>
      <w:pStyle w:val="Footer"/>
    </w:pPr>
  </w:p>
  <w:p w:rsidR="00E17204" w:rsidRDefault="00E17204" w:rsidP="00F500FF">
    <w:pPr>
      <w:pStyle w:val="Footer"/>
      <w:jc w:val="right"/>
      <w:rPr>
        <w:rFonts w:cs="Times New Roman"/>
        <w:b w:val="0"/>
        <w:w w:val="103"/>
        <w:sz w:val="20"/>
      </w:rPr>
    </w:pPr>
    <w:r>
      <w:rPr>
        <w:rFonts w:cs="Times New Roman"/>
        <w:b w:val="0"/>
        <w:w w:val="103"/>
        <w:sz w:val="20"/>
      </w:rPr>
      <w:t xml:space="preserve">260308    260308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CA6AF4">
      <w:rPr>
        <w:rFonts w:cs="Times New Roman"/>
        <w:b w:val="0"/>
        <w:w w:val="103"/>
        <w:sz w:val="20"/>
      </w:rPr>
      <w:t>08-26243 (A)</w:t>
    </w:r>
    <w:r>
      <w:rPr>
        <w:rFonts w:cs="Times New Roman"/>
        <w:b w:val="0"/>
        <w:w w:val="103"/>
        <w:sz w:val="20"/>
      </w:rPr>
      <w:fldChar w:fldCharType="end"/>
    </w:r>
  </w:p>
  <w:p w:rsidR="00E17204" w:rsidRPr="00F500FF" w:rsidRDefault="00E17204" w:rsidP="00F500FF">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CA6AF4">
      <w:rPr>
        <w:rFonts w:ascii="Barcode 3 of 9 by request" w:hAnsi="Barcode 3 of 9 by request" w:cs="Times New Roman"/>
        <w:b w:val="0"/>
        <w:sz w:val="24"/>
      </w:rPr>
      <w:t>*0826243*</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0D0C" w:rsidRPr="00A620C3" w:rsidRDefault="005E0D0C" w:rsidP="00A620C3">
      <w:pPr>
        <w:pStyle w:val="Footer"/>
        <w:bidi/>
        <w:spacing w:after="80"/>
        <w:ind w:left="792"/>
        <w:rPr>
          <w:sz w:val="16"/>
        </w:rPr>
      </w:pPr>
      <w:r w:rsidRPr="00A620C3">
        <w:rPr>
          <w:sz w:val="16"/>
          <w:rtl/>
        </w:rPr>
        <w:t>__________</w:t>
      </w:r>
    </w:p>
  </w:footnote>
  <w:footnote w:type="continuationSeparator" w:id="0">
    <w:p w:rsidR="005E0D0C" w:rsidRPr="00A620C3" w:rsidRDefault="005E0D0C" w:rsidP="00A620C3">
      <w:pPr>
        <w:pStyle w:val="Footer"/>
        <w:spacing w:after="80"/>
        <w:ind w:left="792"/>
        <w:rPr>
          <w:sz w:val="16"/>
        </w:rPr>
      </w:pPr>
      <w:r w:rsidRPr="00A620C3">
        <w:rPr>
          <w:sz w:val="16"/>
        </w:rPr>
        <w:t>__________</w:t>
      </w:r>
    </w:p>
  </w:footnote>
  <w:footnote w:id="1">
    <w:p w:rsidR="00E17204" w:rsidRPr="00A620C3" w:rsidRDefault="00E17204" w:rsidP="003D1D52">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620C3">
        <w:rPr>
          <w:w w:val="103"/>
          <w:rtl/>
        </w:rPr>
        <w:t>(</w:t>
      </w:r>
      <w:r w:rsidRPr="00A620C3">
        <w:rPr>
          <w:rStyle w:val="FootnoteReference"/>
          <w:spacing w:val="0"/>
          <w:w w:val="103"/>
          <w:vertAlign w:val="baseline"/>
          <w:rtl/>
        </w:rPr>
        <w:footnoteRef/>
      </w:r>
      <w:r w:rsidRPr="00A620C3">
        <w:rPr>
          <w:w w:val="103"/>
          <w:rtl/>
        </w:rPr>
        <w:t>)</w:t>
      </w:r>
      <w:r w:rsidRPr="00A620C3">
        <w:rPr>
          <w:w w:val="103"/>
          <w:rtl/>
        </w:rPr>
        <w:tab/>
      </w:r>
      <w:r w:rsidRPr="00A620C3">
        <w:rPr>
          <w:rFonts w:hint="cs"/>
          <w:i/>
          <w:iCs/>
          <w:w w:val="103"/>
          <w:rtl/>
        </w:rPr>
        <w:t>الوثائق الرسمية للجمعية العامة، الدورة الثامنة والخمسون، الملحق رقم 38</w:t>
      </w:r>
      <w:r>
        <w:rPr>
          <w:rFonts w:hint="cs"/>
          <w:w w:val="103"/>
          <w:rtl/>
        </w:rPr>
        <w:t xml:space="preserve"> (</w:t>
      </w:r>
      <w:r>
        <w:rPr>
          <w:w w:val="103"/>
        </w:rPr>
        <w:t>A/58/38</w:t>
      </w:r>
      <w:r>
        <w:rPr>
          <w:rFonts w:hint="cs"/>
          <w:w w:val="103"/>
          <w:rtl/>
        </w:rPr>
        <w:t>)، الجزء الأول، الفقرتان 361 و 362.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5"/>
      <w:gridCol w:w="4945"/>
    </w:tblGrid>
    <w:tr w:rsidR="00E17204">
      <w:tblPrEx>
        <w:tblCellMar>
          <w:top w:w="0" w:type="dxa"/>
          <w:bottom w:w="0" w:type="dxa"/>
        </w:tblCellMar>
      </w:tblPrEx>
      <w:trPr>
        <w:trHeight w:hRule="exact" w:val="864"/>
        <w:jc w:val="center"/>
      </w:trPr>
      <w:tc>
        <w:tcPr>
          <w:tcW w:w="5033" w:type="dxa"/>
          <w:shd w:val="clear" w:color="auto" w:fill="auto"/>
          <w:vAlign w:val="bottom"/>
        </w:tcPr>
        <w:p w:rsidR="00E17204" w:rsidRDefault="00E17204" w:rsidP="00F500FF">
          <w:pPr>
            <w:pStyle w:val="Header"/>
            <w:bidi/>
            <w:jc w:val="right"/>
          </w:pPr>
        </w:p>
      </w:tc>
      <w:tc>
        <w:tcPr>
          <w:tcW w:w="5033" w:type="dxa"/>
          <w:shd w:val="clear" w:color="auto" w:fill="auto"/>
          <w:vAlign w:val="bottom"/>
        </w:tcPr>
        <w:p w:rsidR="00E17204" w:rsidRPr="00F500FF" w:rsidRDefault="00E17204" w:rsidP="00F500FF">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CA6AF4">
            <w:rPr>
              <w:w w:val="103"/>
            </w:rPr>
            <w:t>CEDAW/C/CAN/Q/7</w:t>
          </w:r>
          <w:r>
            <w:rPr>
              <w:w w:val="103"/>
            </w:rPr>
            <w:fldChar w:fldCharType="end"/>
          </w:r>
        </w:p>
      </w:tc>
    </w:tr>
  </w:tbl>
  <w:p w:rsidR="00E17204" w:rsidRPr="00F500FF" w:rsidRDefault="00E17204" w:rsidP="00F500F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5"/>
      <w:gridCol w:w="4905"/>
    </w:tblGrid>
    <w:tr w:rsidR="00E17204">
      <w:tblPrEx>
        <w:tblCellMar>
          <w:top w:w="0" w:type="dxa"/>
          <w:bottom w:w="0" w:type="dxa"/>
        </w:tblCellMar>
      </w:tblPrEx>
      <w:trPr>
        <w:trHeight w:hRule="exact" w:val="864"/>
        <w:jc w:val="center"/>
      </w:trPr>
      <w:tc>
        <w:tcPr>
          <w:tcW w:w="5033" w:type="dxa"/>
          <w:shd w:val="clear" w:color="auto" w:fill="auto"/>
          <w:vAlign w:val="bottom"/>
        </w:tcPr>
        <w:p w:rsidR="00E17204" w:rsidRPr="00F500FF" w:rsidRDefault="00E17204" w:rsidP="00F500FF">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CA6AF4">
            <w:rPr>
              <w:w w:val="103"/>
            </w:rPr>
            <w:t>CEDAW/C/CAN/Q/7</w:t>
          </w:r>
          <w:r>
            <w:rPr>
              <w:w w:val="103"/>
            </w:rPr>
            <w:fldChar w:fldCharType="end"/>
          </w:r>
        </w:p>
      </w:tc>
      <w:tc>
        <w:tcPr>
          <w:tcW w:w="5033" w:type="dxa"/>
          <w:shd w:val="clear" w:color="auto" w:fill="auto"/>
          <w:vAlign w:val="bottom"/>
        </w:tcPr>
        <w:p w:rsidR="00E17204" w:rsidRDefault="00E17204" w:rsidP="00F500FF">
          <w:pPr>
            <w:pStyle w:val="Header"/>
          </w:pPr>
        </w:p>
      </w:tc>
    </w:tr>
  </w:tbl>
  <w:p w:rsidR="00E17204" w:rsidRPr="00F500FF" w:rsidRDefault="00E17204" w:rsidP="00F500F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17204">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17204" w:rsidRDefault="00E17204" w:rsidP="00F500FF">
          <w:pPr>
            <w:pStyle w:val="Header"/>
            <w:spacing w:after="120"/>
          </w:pPr>
        </w:p>
      </w:tc>
      <w:tc>
        <w:tcPr>
          <w:tcW w:w="1786" w:type="dxa"/>
          <w:tcBorders>
            <w:bottom w:val="single" w:sz="4" w:space="0" w:color="auto"/>
          </w:tcBorders>
          <w:shd w:val="clear" w:color="auto" w:fill="auto"/>
          <w:vAlign w:val="bottom"/>
        </w:tcPr>
        <w:p w:rsidR="00E17204" w:rsidRPr="00F500FF" w:rsidRDefault="00E17204" w:rsidP="00F500F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17204" w:rsidRDefault="00E17204" w:rsidP="00F500FF">
          <w:pPr>
            <w:pStyle w:val="Header"/>
            <w:spacing w:after="120"/>
          </w:pPr>
        </w:p>
      </w:tc>
      <w:tc>
        <w:tcPr>
          <w:tcW w:w="6523" w:type="dxa"/>
          <w:gridSpan w:val="3"/>
          <w:tcBorders>
            <w:bottom w:val="single" w:sz="4" w:space="0" w:color="auto"/>
          </w:tcBorders>
          <w:shd w:val="clear" w:color="auto" w:fill="auto"/>
          <w:vAlign w:val="bottom"/>
        </w:tcPr>
        <w:p w:rsidR="00E17204" w:rsidRPr="00F500FF" w:rsidRDefault="00E17204" w:rsidP="00F500FF">
          <w:pPr>
            <w:spacing w:line="380" w:lineRule="exact"/>
            <w:jc w:val="right"/>
          </w:pPr>
          <w:r>
            <w:rPr>
              <w:sz w:val="40"/>
            </w:rPr>
            <w:t>CEDAW</w:t>
          </w:r>
          <w:r>
            <w:t>/C/CAN/Q/7</w:t>
          </w:r>
        </w:p>
      </w:tc>
    </w:tr>
    <w:tr w:rsidR="00E17204" w:rsidRPr="00F500F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17204" w:rsidRDefault="00E17204" w:rsidP="00F500FF">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17204" w:rsidRPr="00F500FF" w:rsidRDefault="00E17204" w:rsidP="00F500FF">
          <w:pPr>
            <w:pStyle w:val="Header"/>
            <w:spacing w:before="109"/>
            <w:jc w:val="right"/>
          </w:pPr>
        </w:p>
      </w:tc>
      <w:tc>
        <w:tcPr>
          <w:tcW w:w="5227" w:type="dxa"/>
          <w:gridSpan w:val="3"/>
          <w:tcBorders>
            <w:top w:val="single" w:sz="4" w:space="0" w:color="auto"/>
            <w:bottom w:val="single" w:sz="12" w:space="0" w:color="auto"/>
          </w:tcBorders>
          <w:shd w:val="clear" w:color="auto" w:fill="auto"/>
        </w:tcPr>
        <w:p w:rsidR="00E17204" w:rsidRPr="00F500FF" w:rsidRDefault="00E17204" w:rsidP="00F500F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E17204" w:rsidRPr="00F500FF" w:rsidRDefault="00E17204" w:rsidP="00F500FF">
          <w:pPr>
            <w:pStyle w:val="Header"/>
            <w:spacing w:before="109"/>
          </w:pPr>
        </w:p>
      </w:tc>
      <w:tc>
        <w:tcPr>
          <w:tcW w:w="3100" w:type="dxa"/>
          <w:gridSpan w:val="2"/>
          <w:tcBorders>
            <w:top w:val="single" w:sz="4" w:space="0" w:color="auto"/>
            <w:bottom w:val="single" w:sz="12" w:space="0" w:color="auto"/>
          </w:tcBorders>
          <w:shd w:val="clear" w:color="auto" w:fill="auto"/>
        </w:tcPr>
        <w:p w:rsidR="00E17204" w:rsidRDefault="00E17204" w:rsidP="00F500FF">
          <w:pPr>
            <w:bidi w:val="0"/>
            <w:spacing w:before="240" w:line="240" w:lineRule="exact"/>
          </w:pPr>
          <w:r>
            <w:t>Distr.: General</w:t>
          </w:r>
        </w:p>
        <w:p w:rsidR="00E17204" w:rsidRDefault="00E17204" w:rsidP="00F500FF">
          <w:pPr>
            <w:bidi w:val="0"/>
            <w:spacing w:line="240" w:lineRule="exact"/>
            <w:jc w:val="left"/>
          </w:pPr>
          <w:r>
            <w:t>6 March 2008</w:t>
          </w:r>
        </w:p>
        <w:p w:rsidR="00E17204" w:rsidRDefault="00E17204" w:rsidP="00F500FF">
          <w:pPr>
            <w:bidi w:val="0"/>
            <w:spacing w:line="240" w:lineRule="exact"/>
            <w:jc w:val="left"/>
          </w:pPr>
          <w:r>
            <w:t>Arabic</w:t>
          </w:r>
        </w:p>
        <w:p w:rsidR="00E17204" w:rsidRPr="00F500FF" w:rsidRDefault="00E17204" w:rsidP="00F500FF">
          <w:pPr>
            <w:bidi w:val="0"/>
            <w:spacing w:line="240" w:lineRule="exact"/>
            <w:jc w:val="left"/>
          </w:pPr>
          <w:r>
            <w:t>Original: English</w:t>
          </w:r>
        </w:p>
      </w:tc>
    </w:tr>
  </w:tbl>
  <w:p w:rsidR="00E17204" w:rsidRPr="00F500FF" w:rsidRDefault="00E17204" w:rsidP="00F500F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6243*"/>
    <w:docVar w:name="CreationDt" w:val="26/03/2008 08:599 ص"/>
    <w:docVar w:name="DocCategory" w:val="Doc"/>
    <w:docVar w:name="DocType" w:val="Final"/>
    <w:docVar w:name="FooterJN" w:val="08-26243"/>
    <w:docVar w:name="jobn" w:val="08-26243 (A)"/>
    <w:docVar w:name="jobnDT" w:val="08-26243 (A)   260308"/>
    <w:docVar w:name="jobnDTDT" w:val="08-26243 (A)   260308   260308"/>
    <w:docVar w:name="JobNo" w:val="0826243A"/>
    <w:docVar w:name="OandT" w:val=" "/>
    <w:docVar w:name="sss1" w:val="CEDAW/C/CAN/Q/7"/>
    <w:docVar w:name="sss2" w:val="-"/>
    <w:docVar w:name="Symbol1" w:val="CEDAW/C/CAN/Q/7"/>
    <w:docVar w:name="Symbol2" w:val="-"/>
  </w:docVars>
  <w:rsids>
    <w:rsidRoot w:val="00723026"/>
    <w:rsid w:val="000067D5"/>
    <w:rsid w:val="00042425"/>
    <w:rsid w:val="0006648F"/>
    <w:rsid w:val="00071189"/>
    <w:rsid w:val="00087310"/>
    <w:rsid w:val="0009732C"/>
    <w:rsid w:val="000C4EED"/>
    <w:rsid w:val="000D2CEC"/>
    <w:rsid w:val="001007BD"/>
    <w:rsid w:val="00101EE8"/>
    <w:rsid w:val="00113349"/>
    <w:rsid w:val="001519A9"/>
    <w:rsid w:val="001737F8"/>
    <w:rsid w:val="00187870"/>
    <w:rsid w:val="001E5A7A"/>
    <w:rsid w:val="001F6786"/>
    <w:rsid w:val="002416C5"/>
    <w:rsid w:val="0025002E"/>
    <w:rsid w:val="00266F59"/>
    <w:rsid w:val="00272B6C"/>
    <w:rsid w:val="0027623A"/>
    <w:rsid w:val="00290F2F"/>
    <w:rsid w:val="002937DA"/>
    <w:rsid w:val="002A09C6"/>
    <w:rsid w:val="002C2AF2"/>
    <w:rsid w:val="002C4E1B"/>
    <w:rsid w:val="002E1490"/>
    <w:rsid w:val="002E77FF"/>
    <w:rsid w:val="00304F36"/>
    <w:rsid w:val="00312162"/>
    <w:rsid w:val="003501D5"/>
    <w:rsid w:val="00371AC4"/>
    <w:rsid w:val="00383CA8"/>
    <w:rsid w:val="003A65ED"/>
    <w:rsid w:val="003D1D52"/>
    <w:rsid w:val="003D4612"/>
    <w:rsid w:val="003F4B8C"/>
    <w:rsid w:val="00401BDF"/>
    <w:rsid w:val="00411BBD"/>
    <w:rsid w:val="00415922"/>
    <w:rsid w:val="00417780"/>
    <w:rsid w:val="00423BD7"/>
    <w:rsid w:val="00424A8A"/>
    <w:rsid w:val="0042757D"/>
    <w:rsid w:val="00437C14"/>
    <w:rsid w:val="00444E14"/>
    <w:rsid w:val="004527C9"/>
    <w:rsid w:val="00453069"/>
    <w:rsid w:val="004647AD"/>
    <w:rsid w:val="00483F5B"/>
    <w:rsid w:val="00490874"/>
    <w:rsid w:val="00494EE2"/>
    <w:rsid w:val="00496E83"/>
    <w:rsid w:val="004A2886"/>
    <w:rsid w:val="004A3621"/>
    <w:rsid w:val="004B14A0"/>
    <w:rsid w:val="004B7BB0"/>
    <w:rsid w:val="004D0750"/>
    <w:rsid w:val="004D1B0C"/>
    <w:rsid w:val="004F0D2B"/>
    <w:rsid w:val="004F1402"/>
    <w:rsid w:val="0050659B"/>
    <w:rsid w:val="00524A2E"/>
    <w:rsid w:val="005279DE"/>
    <w:rsid w:val="00534772"/>
    <w:rsid w:val="00537FCD"/>
    <w:rsid w:val="00545F76"/>
    <w:rsid w:val="005545BB"/>
    <w:rsid w:val="00556882"/>
    <w:rsid w:val="00561E43"/>
    <w:rsid w:val="0057078E"/>
    <w:rsid w:val="005804B9"/>
    <w:rsid w:val="005838F5"/>
    <w:rsid w:val="00591B45"/>
    <w:rsid w:val="005A0F73"/>
    <w:rsid w:val="005A2EA3"/>
    <w:rsid w:val="005C2ECE"/>
    <w:rsid w:val="005E0D0C"/>
    <w:rsid w:val="00611612"/>
    <w:rsid w:val="006137B5"/>
    <w:rsid w:val="00616E82"/>
    <w:rsid w:val="006218A3"/>
    <w:rsid w:val="006564CE"/>
    <w:rsid w:val="00663F64"/>
    <w:rsid w:val="00680FF2"/>
    <w:rsid w:val="00694B2B"/>
    <w:rsid w:val="00696B7A"/>
    <w:rsid w:val="006A1E4E"/>
    <w:rsid w:val="006B2AEE"/>
    <w:rsid w:val="006C38EE"/>
    <w:rsid w:val="00700F06"/>
    <w:rsid w:val="0071531E"/>
    <w:rsid w:val="0071645B"/>
    <w:rsid w:val="00716E9D"/>
    <w:rsid w:val="00723026"/>
    <w:rsid w:val="00747B9E"/>
    <w:rsid w:val="007524BE"/>
    <w:rsid w:val="007525FA"/>
    <w:rsid w:val="00774FF0"/>
    <w:rsid w:val="0079046D"/>
    <w:rsid w:val="0079753A"/>
    <w:rsid w:val="007A6DD9"/>
    <w:rsid w:val="007D60E0"/>
    <w:rsid w:val="007D6B8D"/>
    <w:rsid w:val="007E32B9"/>
    <w:rsid w:val="0081284F"/>
    <w:rsid w:val="00814843"/>
    <w:rsid w:val="00816DC7"/>
    <w:rsid w:val="008170DE"/>
    <w:rsid w:val="00830E32"/>
    <w:rsid w:val="00873A11"/>
    <w:rsid w:val="00873AF9"/>
    <w:rsid w:val="008C7364"/>
    <w:rsid w:val="008D1C04"/>
    <w:rsid w:val="008F04A0"/>
    <w:rsid w:val="008F64A7"/>
    <w:rsid w:val="008F67BC"/>
    <w:rsid w:val="0090012B"/>
    <w:rsid w:val="0090351F"/>
    <w:rsid w:val="009122C9"/>
    <w:rsid w:val="00964FA8"/>
    <w:rsid w:val="00970BAD"/>
    <w:rsid w:val="009768D1"/>
    <w:rsid w:val="009829B7"/>
    <w:rsid w:val="009927C0"/>
    <w:rsid w:val="009961E6"/>
    <w:rsid w:val="009B4959"/>
    <w:rsid w:val="009B6C65"/>
    <w:rsid w:val="009C0017"/>
    <w:rsid w:val="009C15F4"/>
    <w:rsid w:val="009D62A3"/>
    <w:rsid w:val="009E2A1F"/>
    <w:rsid w:val="009E60F9"/>
    <w:rsid w:val="00A37C4B"/>
    <w:rsid w:val="00A620C3"/>
    <w:rsid w:val="00A630BE"/>
    <w:rsid w:val="00A66F66"/>
    <w:rsid w:val="00A67D3B"/>
    <w:rsid w:val="00A71AE5"/>
    <w:rsid w:val="00AA1E16"/>
    <w:rsid w:val="00AC002C"/>
    <w:rsid w:val="00AC6CDD"/>
    <w:rsid w:val="00AD38D0"/>
    <w:rsid w:val="00AE108C"/>
    <w:rsid w:val="00AE5689"/>
    <w:rsid w:val="00AF1A53"/>
    <w:rsid w:val="00AF6FA2"/>
    <w:rsid w:val="00AF7AC7"/>
    <w:rsid w:val="00B05ADC"/>
    <w:rsid w:val="00B25753"/>
    <w:rsid w:val="00B272BE"/>
    <w:rsid w:val="00B844AE"/>
    <w:rsid w:val="00B873CB"/>
    <w:rsid w:val="00B9542C"/>
    <w:rsid w:val="00B95560"/>
    <w:rsid w:val="00BA7FAB"/>
    <w:rsid w:val="00BC2F4C"/>
    <w:rsid w:val="00BC4A05"/>
    <w:rsid w:val="00BF0B15"/>
    <w:rsid w:val="00C12CBB"/>
    <w:rsid w:val="00C25A2D"/>
    <w:rsid w:val="00C260F8"/>
    <w:rsid w:val="00C43FBE"/>
    <w:rsid w:val="00C449C6"/>
    <w:rsid w:val="00C45726"/>
    <w:rsid w:val="00C564B0"/>
    <w:rsid w:val="00C6283F"/>
    <w:rsid w:val="00C814A5"/>
    <w:rsid w:val="00C96573"/>
    <w:rsid w:val="00CA0602"/>
    <w:rsid w:val="00CA6AF4"/>
    <w:rsid w:val="00CD0BB8"/>
    <w:rsid w:val="00CD3849"/>
    <w:rsid w:val="00CF7384"/>
    <w:rsid w:val="00D2343D"/>
    <w:rsid w:val="00D26964"/>
    <w:rsid w:val="00D30EAE"/>
    <w:rsid w:val="00D318F1"/>
    <w:rsid w:val="00D40B0E"/>
    <w:rsid w:val="00D44FE0"/>
    <w:rsid w:val="00D55797"/>
    <w:rsid w:val="00D55ACD"/>
    <w:rsid w:val="00DA66B7"/>
    <w:rsid w:val="00DB0865"/>
    <w:rsid w:val="00DE5433"/>
    <w:rsid w:val="00DE68A7"/>
    <w:rsid w:val="00DF5F38"/>
    <w:rsid w:val="00E15465"/>
    <w:rsid w:val="00E17204"/>
    <w:rsid w:val="00E23336"/>
    <w:rsid w:val="00E24328"/>
    <w:rsid w:val="00E31661"/>
    <w:rsid w:val="00E32B52"/>
    <w:rsid w:val="00E3543A"/>
    <w:rsid w:val="00E47EB8"/>
    <w:rsid w:val="00E750E1"/>
    <w:rsid w:val="00E9114A"/>
    <w:rsid w:val="00E93A3D"/>
    <w:rsid w:val="00EA489C"/>
    <w:rsid w:val="00EB0CA7"/>
    <w:rsid w:val="00EB4992"/>
    <w:rsid w:val="00EF2E52"/>
    <w:rsid w:val="00F031FB"/>
    <w:rsid w:val="00F32E4A"/>
    <w:rsid w:val="00F36D8C"/>
    <w:rsid w:val="00F500FF"/>
    <w:rsid w:val="00F843FD"/>
    <w:rsid w:val="00F927B8"/>
    <w:rsid w:val="00F93545"/>
    <w:rsid w:val="00F96FBA"/>
    <w:rsid w:val="00FB4E06"/>
    <w:rsid w:val="00FC3483"/>
    <w:rsid w:val="00FC4D68"/>
    <w:rsid w:val="00FD0A13"/>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500FF"/>
    <w:rPr>
      <w:szCs w:val="20"/>
    </w:rPr>
  </w:style>
  <w:style w:type="paragraph" w:styleId="CommentSubject">
    <w:name w:val="annotation subject"/>
    <w:basedOn w:val="CommentText"/>
    <w:next w:val="CommentText"/>
    <w:semiHidden/>
    <w:rsid w:val="00F500F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2139</Words>
  <Characters>10740</Characters>
  <Application>Microsoft Office Word</Application>
  <DocSecurity>4</DocSecurity>
  <Lines>210</Lines>
  <Paragraphs>56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12823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Antone.Boulis</dc:creator>
  <cp:keywords/>
  <dc:description/>
  <cp:lastModifiedBy>Fatima.Es-sbai</cp:lastModifiedBy>
  <cp:revision>5</cp:revision>
  <cp:lastPrinted>2008-03-26T13:50:00Z</cp:lastPrinted>
  <dcterms:created xsi:type="dcterms:W3CDTF">2008-03-26T13:47:00Z</dcterms:created>
  <dcterms:modified xsi:type="dcterms:W3CDTF">2008-03-26T13:58:00Z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0826243</vt:lpwstr>
  </property>
  <property fmtid="{D5CDD505-2E9C-101B-9397-08002B2CF9AE}" pid="3" name="Symbol1">
    <vt:lpwstr>CEDAW/C/CAN/Q/7</vt:lpwstr>
  </property>
  <property fmtid="{D5CDD505-2E9C-101B-9397-08002B2CF9AE}" pid="4" name="Symbol2">
    <vt:lpwstr/>
  </property>
  <property fmtid="{D5CDD505-2E9C-101B-9397-08002B2CF9AE}" pid="5" name="Translator">
    <vt:lpwstr/>
  </property>
  <property fmtid="{D5CDD505-2E9C-101B-9397-08002B2CF9AE}" pid="6" name="Comment">
    <vt:lpwstr>السباعي FINAL </vt:lpwstr>
  </property>
  <property fmtid="{D5CDD505-2E9C-101B-9397-08002B2CF9AE}" pid="7" name="DraftPages">
    <vt:lpwstr> </vt:lpwstr>
  </property>
  <property fmtid="{D5CDD505-2E9C-101B-9397-08002B2CF9AE}" pid="8" name="Operator">
    <vt:lpwstr>النص صعب   (به تصويبات كثيرة) وبعض الأخوة الجدد لا يضعون ي تحت في التي اللاتي</vt:lpwstr>
  </property>
</Properties>
</file>