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B92664">
              <w:rPr>
                <w:rFonts w:eastAsia="KaiTi_GB2312" w:hint="eastAsia"/>
                <w:b/>
                <w:lang w:val="en-GB"/>
              </w:rPr>
              <w:t>/</w:t>
            </w:r>
            <w:r w:rsidR="00B92664" w:rsidRPr="00B92664">
              <w:rPr>
                <w:sz w:val="20"/>
              </w:rPr>
              <w:t>ALB/CO/2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B92664">
            <w:pPr>
              <w:spacing w:line="240" w:lineRule="atLeast"/>
              <w:rPr>
                <w:rFonts w:hint="eastAsia"/>
                <w:sz w:val="20"/>
              </w:rPr>
            </w:pPr>
            <w:r>
              <w:rPr>
                <w:rFonts w:hint="eastAsia"/>
                <w:sz w:val="20"/>
              </w:rPr>
              <w:t xml:space="preserve">26 </w:t>
            </w:r>
            <w:r w:rsidRPr="00B92664">
              <w:rPr>
                <w:sz w:val="20"/>
              </w:rPr>
              <w:t>June</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EB5CFA">
      <w:pPr>
        <w:rPr>
          <w:rFonts w:ascii="Time New Roman" w:eastAsia="SimHei" w:hAnsi="Time New Roman" w:hint="eastAsia"/>
        </w:rPr>
      </w:pPr>
      <w:r w:rsidRPr="00EB5CFA">
        <w:rPr>
          <w:rFonts w:ascii="Time New Roman" w:eastAsia="SimHei" w:hAnsi="Time New Roman" w:hint="eastAsia"/>
        </w:rPr>
        <w:t>第四十八届会议</w:t>
      </w:r>
    </w:p>
    <w:p w:rsidR="00A879C2" w:rsidRDefault="00EB5CFA">
      <w:pPr>
        <w:rPr>
          <w:rFonts w:hint="eastAsia"/>
        </w:rPr>
      </w:pPr>
      <w:r w:rsidRPr="00EB5CFA">
        <w:rPr>
          <w:rFonts w:hint="eastAsia"/>
        </w:rPr>
        <w:t>2012</w:t>
      </w:r>
      <w:r w:rsidRPr="00EB5CFA">
        <w:rPr>
          <w:rFonts w:hint="eastAsia"/>
        </w:rPr>
        <w:t>年</w:t>
      </w:r>
      <w:r w:rsidRPr="00EB5CFA">
        <w:rPr>
          <w:rFonts w:hint="eastAsia"/>
        </w:rPr>
        <w:t>5</w:t>
      </w:r>
      <w:r w:rsidRPr="00EB5CFA">
        <w:rPr>
          <w:rFonts w:hint="eastAsia"/>
        </w:rPr>
        <w:t>月</w:t>
      </w:r>
      <w:r w:rsidRPr="00EB5CFA">
        <w:rPr>
          <w:rFonts w:hint="eastAsia"/>
        </w:rPr>
        <w:t>7</w:t>
      </w:r>
      <w:r w:rsidRPr="00EB5CFA">
        <w:rPr>
          <w:rFonts w:hint="eastAsia"/>
        </w:rPr>
        <w:t>日至</w:t>
      </w:r>
      <w:r w:rsidRPr="00EB5CFA">
        <w:rPr>
          <w:rFonts w:hint="eastAsia"/>
        </w:rPr>
        <w:t>6</w:t>
      </w:r>
      <w:r w:rsidRPr="00EB5CFA">
        <w:rPr>
          <w:rFonts w:hint="eastAsia"/>
        </w:rPr>
        <w:t>月</w:t>
      </w:r>
      <w:r w:rsidRPr="00EB5CFA">
        <w:rPr>
          <w:rFonts w:hint="eastAsia"/>
        </w:rPr>
        <w:t>1</w:t>
      </w:r>
      <w:r w:rsidRPr="00EB5CFA">
        <w:rPr>
          <w:rFonts w:hint="eastAsia"/>
        </w:rPr>
        <w:t>日</w:t>
      </w:r>
    </w:p>
    <w:p w:rsidR="00B92664" w:rsidRDefault="008D6116" w:rsidP="00B92664">
      <w:pPr>
        <w:pStyle w:val="HChGC"/>
        <w:rPr>
          <w:rFonts w:hint="eastAsia"/>
        </w:rPr>
      </w:pPr>
      <w:r w:rsidRPr="00EB5CFA">
        <w:rPr>
          <w:rFonts w:hint="eastAsia"/>
        </w:rPr>
        <w:tab/>
      </w:r>
      <w:r w:rsidR="00B92664">
        <w:rPr>
          <w:rFonts w:hint="eastAsia"/>
        </w:rPr>
        <w:tab/>
      </w:r>
      <w:r w:rsidR="00B92664">
        <w:rPr>
          <w:rFonts w:hint="eastAsia"/>
        </w:rPr>
        <w:t>审议缔约国根据公约第</w:t>
      </w:r>
      <w:r w:rsidR="00B92664">
        <w:rPr>
          <w:rFonts w:hint="eastAsia"/>
        </w:rPr>
        <w:t>19</w:t>
      </w:r>
      <w:r w:rsidR="00B92664">
        <w:rPr>
          <w:rFonts w:hint="eastAsia"/>
        </w:rPr>
        <w:t>条提交的报告</w:t>
      </w:r>
    </w:p>
    <w:p w:rsidR="00B92664" w:rsidRDefault="00B92664" w:rsidP="00B92664">
      <w:pPr>
        <w:pStyle w:val="H1GC"/>
        <w:rPr>
          <w:rFonts w:hint="eastAsia"/>
        </w:rPr>
      </w:pPr>
      <w:r>
        <w:rPr>
          <w:rFonts w:hint="eastAsia"/>
        </w:rPr>
        <w:tab/>
      </w:r>
      <w:r>
        <w:rPr>
          <w:rFonts w:hint="eastAsia"/>
        </w:rPr>
        <w:tab/>
      </w:r>
      <w:r>
        <w:rPr>
          <w:rFonts w:hint="eastAsia"/>
        </w:rPr>
        <w:t>禁止酷刑委员会的结论性意见</w:t>
      </w:r>
    </w:p>
    <w:p w:rsidR="00B92664" w:rsidRDefault="00B92664" w:rsidP="00B92664">
      <w:pPr>
        <w:pStyle w:val="HChGC"/>
        <w:rPr>
          <w:rFonts w:hint="eastAsia"/>
        </w:rPr>
      </w:pPr>
      <w:r>
        <w:rPr>
          <w:rFonts w:hint="eastAsia"/>
        </w:rPr>
        <w:tab/>
      </w:r>
      <w:r>
        <w:rPr>
          <w:rFonts w:hint="eastAsia"/>
        </w:rPr>
        <w:tab/>
      </w:r>
      <w:r>
        <w:rPr>
          <w:rFonts w:hint="eastAsia"/>
        </w:rPr>
        <w:t>阿尔巴尼亚</w:t>
      </w:r>
    </w:p>
    <w:p w:rsidR="00B92664" w:rsidRDefault="00B92664" w:rsidP="00B92664">
      <w:pPr>
        <w:pStyle w:val="SingleTxtGC"/>
        <w:rPr>
          <w:rFonts w:hint="eastAsia"/>
          <w:lang w:val="en-GB"/>
        </w:rPr>
      </w:pPr>
      <w:r>
        <w:rPr>
          <w:rFonts w:hint="eastAsia"/>
        </w:rPr>
        <w:t xml:space="preserve">1.  </w:t>
      </w:r>
      <w:r>
        <w:rPr>
          <w:rFonts w:hint="eastAsia"/>
        </w:rPr>
        <w:t>禁止酷刑委员会在</w:t>
      </w:r>
      <w:r>
        <w:rPr>
          <w:rFonts w:hint="eastAsia"/>
        </w:rPr>
        <w:t>2012</w:t>
      </w:r>
      <w:r>
        <w:rPr>
          <w:rFonts w:hint="eastAsia"/>
        </w:rPr>
        <w:t>年</w:t>
      </w:r>
      <w:r>
        <w:rPr>
          <w:rFonts w:hint="eastAsia"/>
        </w:rPr>
        <w:t>5</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1060</w:t>
      </w:r>
      <w:r>
        <w:rPr>
          <w:rFonts w:hint="eastAsia"/>
        </w:rPr>
        <w:t>次和</w:t>
      </w:r>
      <w:r w:rsidR="00124230">
        <w:rPr>
          <w:rFonts w:hint="eastAsia"/>
        </w:rPr>
        <w:t>第</w:t>
      </w:r>
      <w:r>
        <w:rPr>
          <w:rFonts w:hint="eastAsia"/>
        </w:rPr>
        <w:t>1063</w:t>
      </w:r>
      <w:r>
        <w:rPr>
          <w:rFonts w:hint="eastAsia"/>
        </w:rPr>
        <w:t>次会议</w:t>
      </w:r>
      <w:r>
        <w:rPr>
          <w:rFonts w:hint="eastAsia"/>
        </w:rPr>
        <w:t>(</w:t>
      </w:r>
      <w:r w:rsidRPr="009530B6">
        <w:rPr>
          <w:lang w:val="en-GB"/>
        </w:rPr>
        <w:t>CAT</w:t>
      </w:r>
      <w:r>
        <w:rPr>
          <w:lang w:val="en-GB"/>
        </w:rPr>
        <w:t>/</w:t>
      </w:r>
      <w:r w:rsidRPr="009530B6">
        <w:rPr>
          <w:lang w:val="en-GB"/>
        </w:rPr>
        <w:t>C</w:t>
      </w:r>
      <w:r>
        <w:rPr>
          <w:lang w:val="en-GB"/>
        </w:rPr>
        <w:t>/</w:t>
      </w:r>
      <w:r w:rsidRPr="009530B6">
        <w:rPr>
          <w:lang w:val="en-GB"/>
        </w:rPr>
        <w:t>SR.1060</w:t>
      </w:r>
      <w:r>
        <w:rPr>
          <w:rFonts w:hint="eastAsia"/>
          <w:lang w:val="en-GB"/>
        </w:rPr>
        <w:t>和</w:t>
      </w:r>
      <w:r w:rsidRPr="009530B6">
        <w:rPr>
          <w:lang w:val="en-GB"/>
        </w:rPr>
        <w:t>1063</w:t>
      </w:r>
      <w:r>
        <w:rPr>
          <w:lang w:val="en-GB"/>
        </w:rPr>
        <w:t>)</w:t>
      </w:r>
      <w:r>
        <w:rPr>
          <w:rFonts w:hint="eastAsia"/>
          <w:lang w:val="en-GB"/>
        </w:rPr>
        <w:t>上审议了阿尔巴尼亚的第二次定期报告</w:t>
      </w:r>
      <w:r>
        <w:rPr>
          <w:lang w:val="en-GB"/>
        </w:rPr>
        <w:t>(</w:t>
      </w:r>
      <w:r w:rsidRPr="009F40DE">
        <w:rPr>
          <w:lang w:val="en-GB"/>
        </w:rPr>
        <w:t>CAT</w:t>
      </w:r>
      <w:r>
        <w:rPr>
          <w:lang w:val="en-GB"/>
        </w:rPr>
        <w:t>/</w:t>
      </w:r>
      <w:r w:rsidRPr="009F40DE">
        <w:rPr>
          <w:lang w:val="en-GB"/>
        </w:rPr>
        <w:t>C</w:t>
      </w:r>
      <w:r>
        <w:rPr>
          <w:lang w:val="en-GB"/>
        </w:rPr>
        <w:t>/</w:t>
      </w:r>
      <w:r w:rsidR="00AB2F6D">
        <w:rPr>
          <w:rFonts w:hint="eastAsia"/>
          <w:lang w:val="en-GB"/>
        </w:rPr>
        <w:t xml:space="preserve"> </w:t>
      </w:r>
      <w:r w:rsidRPr="009F40DE">
        <w:rPr>
          <w:lang w:val="en-GB"/>
        </w:rPr>
        <w:t>ALB</w:t>
      </w:r>
      <w:r>
        <w:rPr>
          <w:lang w:val="en-GB"/>
        </w:rPr>
        <w:t>/</w:t>
      </w:r>
      <w:r w:rsidRPr="009F40DE">
        <w:rPr>
          <w:lang w:val="en-GB"/>
        </w:rPr>
        <w:t>2</w:t>
      </w:r>
      <w:r>
        <w:rPr>
          <w:lang w:val="en-GB"/>
        </w:rPr>
        <w:t>)</w:t>
      </w:r>
      <w:r>
        <w:rPr>
          <w:rFonts w:hint="eastAsia"/>
          <w:lang w:val="en-GB"/>
        </w:rPr>
        <w:t>。在</w:t>
      </w:r>
      <w:r>
        <w:rPr>
          <w:rFonts w:hint="eastAsia"/>
          <w:lang w:val="en-GB"/>
        </w:rPr>
        <w:t>2012</w:t>
      </w:r>
      <w:r>
        <w:rPr>
          <w:rFonts w:hint="eastAsia"/>
          <w:lang w:val="en-GB"/>
        </w:rPr>
        <w:t>年</w:t>
      </w:r>
      <w:r>
        <w:rPr>
          <w:rFonts w:hint="eastAsia"/>
          <w:lang w:val="en-GB"/>
        </w:rPr>
        <w:t>5</w:t>
      </w:r>
      <w:r>
        <w:rPr>
          <w:rFonts w:hint="eastAsia"/>
          <w:lang w:val="en-GB"/>
        </w:rPr>
        <w:t>月</w:t>
      </w:r>
      <w:r>
        <w:rPr>
          <w:rFonts w:hint="eastAsia"/>
          <w:lang w:val="en-GB"/>
        </w:rPr>
        <w:t>25</w:t>
      </w:r>
      <w:r>
        <w:rPr>
          <w:rFonts w:hint="eastAsia"/>
          <w:lang w:val="en-GB"/>
        </w:rPr>
        <w:t>日举行的第</w:t>
      </w:r>
      <w:r>
        <w:rPr>
          <w:rFonts w:hint="eastAsia"/>
          <w:lang w:val="en-GB"/>
        </w:rPr>
        <w:t>1084</w:t>
      </w:r>
      <w:r>
        <w:rPr>
          <w:rFonts w:hint="eastAsia"/>
          <w:lang w:val="en-GB"/>
        </w:rPr>
        <w:t>次会议</w:t>
      </w:r>
      <w:r>
        <w:rPr>
          <w:lang w:val="en-GB"/>
        </w:rPr>
        <w:t>(</w:t>
      </w:r>
      <w:r w:rsidRPr="005410BB">
        <w:rPr>
          <w:lang w:val="en-GB"/>
        </w:rPr>
        <w:t>CAT</w:t>
      </w:r>
      <w:r>
        <w:rPr>
          <w:lang w:val="en-GB"/>
        </w:rPr>
        <w:t>/</w:t>
      </w:r>
      <w:r w:rsidRPr="005410BB">
        <w:rPr>
          <w:lang w:val="en-GB"/>
        </w:rPr>
        <w:t>C</w:t>
      </w:r>
      <w:r>
        <w:rPr>
          <w:lang w:val="en-GB"/>
        </w:rPr>
        <w:t>/</w:t>
      </w:r>
      <w:r w:rsidRPr="005410BB">
        <w:rPr>
          <w:lang w:val="en-GB"/>
        </w:rPr>
        <w:t>SR.1084</w:t>
      </w:r>
      <w:r>
        <w:rPr>
          <w:lang w:val="en-GB"/>
        </w:rPr>
        <w:t>)</w:t>
      </w:r>
      <w:r>
        <w:rPr>
          <w:rFonts w:hint="eastAsia"/>
          <w:lang w:val="en-GB"/>
        </w:rPr>
        <w:t>上通过了以下结论性意见。</w:t>
      </w:r>
    </w:p>
    <w:p w:rsidR="00B92664" w:rsidRDefault="00B92664" w:rsidP="00B92664">
      <w:pPr>
        <w:pStyle w:val="H1GC"/>
        <w:rPr>
          <w:rFonts w:hint="eastAsia"/>
          <w:lang w:val="en-GB"/>
        </w:rPr>
      </w:pPr>
      <w:r>
        <w:rPr>
          <w:rFonts w:hint="eastAsia"/>
          <w:lang w:val="en-GB"/>
        </w:rPr>
        <w:tab/>
        <w:t>A.</w:t>
      </w:r>
      <w:r>
        <w:rPr>
          <w:rFonts w:hint="eastAsia"/>
          <w:lang w:val="en-GB"/>
        </w:rPr>
        <w:tab/>
      </w:r>
      <w:r>
        <w:rPr>
          <w:rFonts w:hint="eastAsia"/>
          <w:lang w:val="en-GB"/>
        </w:rPr>
        <w:t>导言</w:t>
      </w:r>
    </w:p>
    <w:p w:rsidR="00B92664" w:rsidRDefault="00B92664" w:rsidP="00B92664">
      <w:pPr>
        <w:pStyle w:val="SingleTxtGC"/>
        <w:rPr>
          <w:rFonts w:hint="eastAsia"/>
          <w:lang w:val="en-GB"/>
        </w:rPr>
      </w:pPr>
      <w:r>
        <w:rPr>
          <w:rFonts w:hint="eastAsia"/>
          <w:lang w:val="en-GB"/>
        </w:rPr>
        <w:t xml:space="preserve">2.  </w:t>
      </w:r>
      <w:r>
        <w:rPr>
          <w:rFonts w:hint="eastAsia"/>
          <w:lang w:val="en-GB"/>
        </w:rPr>
        <w:t>委员会欢迎缔约国在逾期近两年后</w:t>
      </w:r>
      <w:r w:rsidR="009B6903">
        <w:rPr>
          <w:rFonts w:hint="eastAsia"/>
          <w:lang w:val="en-GB"/>
        </w:rPr>
        <w:t>终于</w:t>
      </w:r>
      <w:r>
        <w:rPr>
          <w:rFonts w:hint="eastAsia"/>
          <w:lang w:val="en-GB"/>
        </w:rPr>
        <w:t>提交</w:t>
      </w:r>
      <w:r w:rsidR="009B6903">
        <w:rPr>
          <w:rFonts w:hint="eastAsia"/>
          <w:lang w:val="en-GB"/>
        </w:rPr>
        <w:t>了</w:t>
      </w:r>
      <w:r>
        <w:rPr>
          <w:rFonts w:hint="eastAsia"/>
          <w:lang w:val="en-GB"/>
        </w:rPr>
        <w:t>第二次定期报告。委员会注意到，缔约国的报告总体上遵循了报告准则，但缺少</w:t>
      </w:r>
      <w:r w:rsidR="003036BC">
        <w:rPr>
          <w:rFonts w:hint="eastAsia"/>
          <w:lang w:val="en-GB"/>
        </w:rPr>
        <w:t>按</w:t>
      </w:r>
      <w:r>
        <w:rPr>
          <w:rFonts w:hint="eastAsia"/>
          <w:lang w:val="en-GB"/>
        </w:rPr>
        <w:t>性别、年龄和国籍分类的具体数据，特别是关于执法人员酷刑和虐待行为的数据。</w:t>
      </w:r>
    </w:p>
    <w:p w:rsidR="00B92664" w:rsidRDefault="00B92664" w:rsidP="00B92664">
      <w:pPr>
        <w:pStyle w:val="SingleTxtGC"/>
        <w:rPr>
          <w:rFonts w:hint="eastAsia"/>
          <w:lang w:val="en-GB"/>
        </w:rPr>
      </w:pPr>
      <w:r>
        <w:rPr>
          <w:rFonts w:hint="eastAsia"/>
          <w:lang w:val="en-GB"/>
        </w:rPr>
        <w:t xml:space="preserve">3.  </w:t>
      </w:r>
      <w:r>
        <w:rPr>
          <w:rFonts w:hint="eastAsia"/>
          <w:lang w:val="en-GB"/>
        </w:rPr>
        <w:t>委员会赞赏与缔约国跨部门代表团进行的关于</w:t>
      </w:r>
      <w:r w:rsidRPr="009950DA">
        <w:rPr>
          <w:rFonts w:hint="eastAsia"/>
          <w:lang w:val="en-GB"/>
        </w:rPr>
        <w:t>《公约》</w:t>
      </w:r>
      <w:r>
        <w:rPr>
          <w:rFonts w:hint="eastAsia"/>
          <w:lang w:val="en-GB"/>
        </w:rPr>
        <w:t>所有领域的开放和建设性对话。委员会也赞赏缔约国提交详细的书面资料，答复它在会前为便利报告审议而提供的问题单。</w:t>
      </w:r>
    </w:p>
    <w:p w:rsidR="00B92664" w:rsidRDefault="00B92664" w:rsidP="00B92664">
      <w:pPr>
        <w:pStyle w:val="H1GC"/>
        <w:rPr>
          <w:rFonts w:hint="eastAsia"/>
          <w:lang w:val="en-GB"/>
        </w:rPr>
      </w:pPr>
      <w:r>
        <w:rPr>
          <w:rFonts w:hint="eastAsia"/>
          <w:lang w:val="en-GB"/>
        </w:rPr>
        <w:tab/>
        <w:t>B.</w:t>
      </w:r>
      <w:r>
        <w:rPr>
          <w:rFonts w:hint="eastAsia"/>
          <w:lang w:val="en-GB"/>
        </w:rPr>
        <w:tab/>
      </w:r>
      <w:r>
        <w:rPr>
          <w:rFonts w:hint="eastAsia"/>
          <w:lang w:val="en-GB"/>
        </w:rPr>
        <w:t>积极方面</w:t>
      </w:r>
    </w:p>
    <w:p w:rsidR="00B92664" w:rsidRDefault="00B92664" w:rsidP="00B92664">
      <w:pPr>
        <w:pStyle w:val="SingleTxtGC"/>
        <w:rPr>
          <w:rFonts w:hint="eastAsia"/>
          <w:lang w:val="en-GB"/>
        </w:rPr>
      </w:pPr>
      <w:r>
        <w:rPr>
          <w:rFonts w:hint="eastAsia"/>
          <w:lang w:val="en-GB"/>
        </w:rPr>
        <w:t xml:space="preserve">4.  </w:t>
      </w:r>
      <w:r>
        <w:rPr>
          <w:rFonts w:hint="eastAsia"/>
          <w:lang w:val="en-GB"/>
        </w:rPr>
        <w:t>委员会欢迎缔约国批准以下国际文书：</w:t>
      </w:r>
    </w:p>
    <w:p w:rsidR="00B92664" w:rsidRDefault="00B92664" w:rsidP="009D07E5">
      <w:pPr>
        <w:pStyle w:val="SingleTxtGC"/>
        <w:numPr>
          <w:ilvl w:val="0"/>
          <w:numId w:val="35"/>
        </w:numPr>
        <w:rPr>
          <w:rFonts w:hint="eastAsia"/>
          <w:lang w:val="en-GB"/>
        </w:rPr>
      </w:pPr>
      <w:r>
        <w:rPr>
          <w:rFonts w:hint="eastAsia"/>
          <w:lang w:val="en-GB"/>
        </w:rPr>
        <w:t>《保护所有移徙工人及其家庭成员权利国际公约》，</w:t>
      </w:r>
      <w:r>
        <w:rPr>
          <w:rFonts w:hint="eastAsia"/>
          <w:lang w:val="en-GB"/>
        </w:rPr>
        <w:t>2007</w:t>
      </w:r>
      <w:r>
        <w:rPr>
          <w:rFonts w:hint="eastAsia"/>
          <w:lang w:val="en-GB"/>
        </w:rPr>
        <w:t>年</w:t>
      </w:r>
      <w:r>
        <w:rPr>
          <w:rFonts w:hint="eastAsia"/>
          <w:lang w:val="en-GB"/>
        </w:rPr>
        <w:t>6</w:t>
      </w:r>
      <w:r>
        <w:rPr>
          <w:rFonts w:hint="eastAsia"/>
          <w:lang w:val="en-GB"/>
        </w:rPr>
        <w:t>月</w:t>
      </w:r>
      <w:r>
        <w:rPr>
          <w:rFonts w:hint="eastAsia"/>
          <w:lang w:val="en-GB"/>
        </w:rPr>
        <w:t>5</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《公民权利和政治权利国际公约任择议定书》，</w:t>
      </w: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4</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《旨在废除死刑的公民权利和政治权利国际公约第二项任择议定书》，</w:t>
      </w: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17</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《保护所有人免遭强迫失踪国际公约》，</w:t>
      </w:r>
      <w:r>
        <w:rPr>
          <w:rFonts w:hint="eastAsia"/>
          <w:lang w:val="en-GB"/>
        </w:rPr>
        <w:t>2007</w:t>
      </w:r>
      <w:r>
        <w:rPr>
          <w:rFonts w:hint="eastAsia"/>
          <w:lang w:val="en-GB"/>
        </w:rPr>
        <w:t>年</w:t>
      </w:r>
      <w:r>
        <w:rPr>
          <w:rFonts w:hint="eastAsia"/>
          <w:lang w:val="en-GB"/>
        </w:rPr>
        <w:t>11</w:t>
      </w:r>
      <w:r>
        <w:rPr>
          <w:rFonts w:hint="eastAsia"/>
          <w:lang w:val="en-GB"/>
        </w:rPr>
        <w:t>月</w:t>
      </w:r>
      <w:r>
        <w:rPr>
          <w:rFonts w:hint="eastAsia"/>
          <w:lang w:val="en-GB"/>
        </w:rPr>
        <w:t>8</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《儿童权利公约关于买卖儿童、儿童卖淫和儿童色情制品问题的任择议定书》，</w:t>
      </w:r>
      <w:r>
        <w:rPr>
          <w:rFonts w:hint="eastAsia"/>
          <w:lang w:val="en-GB"/>
        </w:rPr>
        <w:t>2008</w:t>
      </w:r>
      <w:r>
        <w:rPr>
          <w:rFonts w:hint="eastAsia"/>
          <w:lang w:val="en-GB"/>
        </w:rPr>
        <w:t>年</w:t>
      </w:r>
      <w:r>
        <w:rPr>
          <w:rFonts w:hint="eastAsia"/>
          <w:lang w:val="en-GB"/>
        </w:rPr>
        <w:t>2</w:t>
      </w:r>
      <w:r>
        <w:rPr>
          <w:rFonts w:hint="eastAsia"/>
          <w:lang w:val="en-GB"/>
        </w:rPr>
        <w:t>月</w:t>
      </w:r>
      <w:r>
        <w:rPr>
          <w:rFonts w:hint="eastAsia"/>
          <w:lang w:val="en-GB"/>
        </w:rPr>
        <w:t>5</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《儿童权利公约关于儿童卷入武装冲突问题的任择议定书》，</w:t>
      </w: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9</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《欧洲委员会打击人口贩运行动公约》，</w:t>
      </w:r>
      <w:r>
        <w:rPr>
          <w:rFonts w:hint="eastAsia"/>
          <w:lang w:val="en-GB"/>
        </w:rPr>
        <w:t>2007</w:t>
      </w:r>
      <w:r>
        <w:rPr>
          <w:rFonts w:hint="eastAsia"/>
          <w:lang w:val="en-GB"/>
        </w:rPr>
        <w:t>年</w:t>
      </w:r>
      <w:r>
        <w:rPr>
          <w:rFonts w:hint="eastAsia"/>
          <w:lang w:val="en-GB"/>
        </w:rPr>
        <w:t>2</w:t>
      </w:r>
      <w:r>
        <w:rPr>
          <w:rFonts w:hint="eastAsia"/>
          <w:lang w:val="en-GB"/>
        </w:rPr>
        <w:t>月</w:t>
      </w:r>
      <w:r>
        <w:rPr>
          <w:rFonts w:hint="eastAsia"/>
          <w:lang w:val="en-GB"/>
        </w:rPr>
        <w:t>6</w:t>
      </w:r>
      <w:r>
        <w:rPr>
          <w:rFonts w:hint="eastAsia"/>
          <w:lang w:val="en-GB"/>
        </w:rPr>
        <w:t>日；</w:t>
      </w:r>
    </w:p>
    <w:p w:rsidR="00B92664" w:rsidRDefault="00B92664" w:rsidP="009D07E5">
      <w:pPr>
        <w:pStyle w:val="SingleTxtGC"/>
        <w:numPr>
          <w:ilvl w:val="0"/>
          <w:numId w:val="35"/>
        </w:numPr>
        <w:rPr>
          <w:rFonts w:hint="eastAsia"/>
          <w:lang w:val="en-GB"/>
        </w:rPr>
      </w:pPr>
      <w:r>
        <w:rPr>
          <w:rFonts w:hint="eastAsia"/>
          <w:lang w:val="en-GB"/>
        </w:rPr>
        <w:t>《欧洲保护人权和基本自由公约关于在所有情况下废除死刑的第</w:t>
      </w:r>
      <w:r>
        <w:rPr>
          <w:rFonts w:hint="eastAsia"/>
          <w:lang w:val="en-GB"/>
        </w:rPr>
        <w:t>13</w:t>
      </w:r>
      <w:r>
        <w:rPr>
          <w:rFonts w:hint="eastAsia"/>
          <w:lang w:val="en-GB"/>
        </w:rPr>
        <w:t>号任择议定书》，</w:t>
      </w:r>
      <w:r>
        <w:rPr>
          <w:rFonts w:hint="eastAsia"/>
          <w:lang w:val="en-GB"/>
        </w:rPr>
        <w:t>2007</w:t>
      </w:r>
      <w:r>
        <w:rPr>
          <w:rFonts w:hint="eastAsia"/>
          <w:lang w:val="en-GB"/>
        </w:rPr>
        <w:t>年</w:t>
      </w:r>
      <w:r>
        <w:rPr>
          <w:rFonts w:hint="eastAsia"/>
          <w:lang w:val="en-GB"/>
        </w:rPr>
        <w:t>2</w:t>
      </w:r>
      <w:r>
        <w:rPr>
          <w:rFonts w:hint="eastAsia"/>
          <w:lang w:val="en-GB"/>
        </w:rPr>
        <w:t>月</w:t>
      </w:r>
      <w:r>
        <w:rPr>
          <w:rFonts w:hint="eastAsia"/>
          <w:lang w:val="en-GB"/>
        </w:rPr>
        <w:t>6</w:t>
      </w:r>
      <w:r>
        <w:rPr>
          <w:rFonts w:hint="eastAsia"/>
          <w:lang w:val="en-GB"/>
        </w:rPr>
        <w:t>日。</w:t>
      </w:r>
    </w:p>
    <w:p w:rsidR="00B92664" w:rsidRDefault="00B92664" w:rsidP="00B92664">
      <w:pPr>
        <w:pStyle w:val="SingleTxtGC"/>
        <w:rPr>
          <w:rFonts w:hint="eastAsia"/>
          <w:lang w:val="en-GB"/>
        </w:rPr>
      </w:pPr>
      <w:r>
        <w:rPr>
          <w:rFonts w:hint="eastAsia"/>
          <w:lang w:val="en-GB"/>
        </w:rPr>
        <w:t xml:space="preserve">5.  </w:t>
      </w:r>
      <w:r>
        <w:rPr>
          <w:rFonts w:hint="eastAsia"/>
          <w:lang w:val="en-GB"/>
        </w:rPr>
        <w:t>委员会欢迎缔约国颁布以下立法：</w:t>
      </w:r>
    </w:p>
    <w:p w:rsidR="00B92664" w:rsidRDefault="00B92664" w:rsidP="003D786B">
      <w:pPr>
        <w:pStyle w:val="SingleTxtGC"/>
        <w:numPr>
          <w:ilvl w:val="0"/>
          <w:numId w:val="36"/>
        </w:numPr>
        <w:rPr>
          <w:rFonts w:hint="eastAsia"/>
          <w:lang w:val="en-GB"/>
        </w:rPr>
      </w:pPr>
      <w:r>
        <w:rPr>
          <w:rFonts w:hint="eastAsia"/>
          <w:lang w:val="en-GB"/>
        </w:rPr>
        <w:t>2007</w:t>
      </w:r>
      <w:r>
        <w:rPr>
          <w:rFonts w:hint="eastAsia"/>
          <w:lang w:val="en-GB"/>
        </w:rPr>
        <w:t>年</w:t>
      </w:r>
      <w:r>
        <w:rPr>
          <w:rFonts w:hint="eastAsia"/>
          <w:lang w:val="en-GB"/>
        </w:rPr>
        <w:t>2</w:t>
      </w:r>
      <w:r>
        <w:rPr>
          <w:rFonts w:hint="eastAsia"/>
          <w:lang w:val="en-GB"/>
        </w:rPr>
        <w:t>月</w:t>
      </w:r>
      <w:r>
        <w:rPr>
          <w:rFonts w:hint="eastAsia"/>
          <w:lang w:val="en-GB"/>
        </w:rPr>
        <w:t>26</w:t>
      </w:r>
      <w:r>
        <w:rPr>
          <w:rFonts w:hint="eastAsia"/>
          <w:lang w:val="en-GB"/>
        </w:rPr>
        <w:t>日第</w:t>
      </w:r>
      <w:r>
        <w:rPr>
          <w:rFonts w:hint="eastAsia"/>
          <w:lang w:val="en-GB"/>
        </w:rPr>
        <w:t>9686</w:t>
      </w:r>
      <w:r>
        <w:rPr>
          <w:rFonts w:hint="eastAsia"/>
          <w:lang w:val="en-GB"/>
        </w:rPr>
        <w:t>号法令，修订《刑法》第</w:t>
      </w:r>
      <w:r>
        <w:rPr>
          <w:rFonts w:hint="eastAsia"/>
          <w:lang w:val="en-GB"/>
        </w:rPr>
        <w:t>86</w:t>
      </w:r>
      <w:r>
        <w:rPr>
          <w:rFonts w:hint="eastAsia"/>
          <w:lang w:val="en-GB"/>
        </w:rPr>
        <w:t>条的酷刑定义，将属于</w:t>
      </w:r>
      <w:r w:rsidRPr="00E367A8">
        <w:rPr>
          <w:rFonts w:hint="eastAsia"/>
          <w:lang w:val="en-GB"/>
        </w:rPr>
        <w:t>《公约》</w:t>
      </w:r>
      <w:r>
        <w:rPr>
          <w:rFonts w:hint="eastAsia"/>
          <w:lang w:val="en-GB"/>
        </w:rPr>
        <w:t>第</w:t>
      </w:r>
      <w:r>
        <w:rPr>
          <w:rFonts w:hint="eastAsia"/>
          <w:lang w:val="en-GB"/>
        </w:rPr>
        <w:t>1</w:t>
      </w:r>
      <w:r>
        <w:rPr>
          <w:rFonts w:hint="eastAsia"/>
          <w:lang w:val="en-GB"/>
        </w:rPr>
        <w:t>条范围的行为，包括以公职实施的行为，定为犯罪，并且在《刑法》第</w:t>
      </w:r>
      <w:r>
        <w:rPr>
          <w:rFonts w:hint="eastAsia"/>
          <w:lang w:val="en-GB"/>
        </w:rPr>
        <w:t>50</w:t>
      </w:r>
      <w:r>
        <w:rPr>
          <w:rFonts w:hint="eastAsia"/>
          <w:lang w:val="en-GB"/>
        </w:rPr>
        <w:t>条补充了加重情节，处罚以性别、种族或宗教为动机的不法行为；以及</w:t>
      </w:r>
    </w:p>
    <w:p w:rsidR="00B92664" w:rsidRDefault="00B92664" w:rsidP="003D786B">
      <w:pPr>
        <w:pStyle w:val="SingleTxtGC"/>
        <w:numPr>
          <w:ilvl w:val="0"/>
          <w:numId w:val="36"/>
        </w:numPr>
        <w:rPr>
          <w:rFonts w:hint="eastAsia"/>
          <w:lang w:val="en-GB"/>
        </w:rPr>
      </w:pP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18</w:t>
      </w:r>
      <w:r>
        <w:rPr>
          <w:rFonts w:hint="eastAsia"/>
          <w:lang w:val="en-GB"/>
        </w:rPr>
        <w:t>日“关于制止家庭暴力行为的措施”的第</w:t>
      </w:r>
      <w:r>
        <w:rPr>
          <w:rFonts w:hint="eastAsia"/>
          <w:lang w:val="en-GB"/>
        </w:rPr>
        <w:t>9669</w:t>
      </w:r>
      <w:r>
        <w:rPr>
          <w:rFonts w:hint="eastAsia"/>
          <w:lang w:val="en-GB"/>
        </w:rPr>
        <w:t>号法令、</w:t>
      </w:r>
      <w:r>
        <w:rPr>
          <w:rFonts w:hint="eastAsia"/>
          <w:lang w:val="en-GB"/>
        </w:rPr>
        <w:t>2011</w:t>
      </w:r>
      <w:r>
        <w:rPr>
          <w:rFonts w:hint="eastAsia"/>
          <w:lang w:val="en-GB"/>
        </w:rPr>
        <w:t>年</w:t>
      </w:r>
      <w:r>
        <w:rPr>
          <w:rFonts w:hint="eastAsia"/>
          <w:lang w:val="en-GB"/>
        </w:rPr>
        <w:t>12</w:t>
      </w:r>
      <w:r>
        <w:rPr>
          <w:rFonts w:hint="eastAsia"/>
          <w:lang w:val="en-GB"/>
        </w:rPr>
        <w:t>月</w:t>
      </w:r>
      <w:r>
        <w:rPr>
          <w:rFonts w:hint="eastAsia"/>
          <w:lang w:val="en-GB"/>
        </w:rPr>
        <w:t>22</w:t>
      </w:r>
      <w:r>
        <w:rPr>
          <w:rFonts w:hint="eastAsia"/>
          <w:lang w:val="en-GB"/>
        </w:rPr>
        <w:t>日“关于对法院下令剥夺自由者实行电子监视”以防止家庭暴力事件的第</w:t>
      </w:r>
      <w:r>
        <w:rPr>
          <w:rFonts w:hint="eastAsia"/>
          <w:lang w:val="en-GB"/>
        </w:rPr>
        <w:t>10494</w:t>
      </w:r>
      <w:r>
        <w:rPr>
          <w:rFonts w:hint="eastAsia"/>
          <w:lang w:val="en-GB"/>
        </w:rPr>
        <w:t>号法令。</w:t>
      </w:r>
    </w:p>
    <w:p w:rsidR="00B92664" w:rsidRDefault="00B92664" w:rsidP="00B92664">
      <w:pPr>
        <w:pStyle w:val="SingleTxtGC"/>
        <w:rPr>
          <w:rFonts w:hint="eastAsia"/>
          <w:lang w:val="en-GB"/>
        </w:rPr>
      </w:pPr>
      <w:r>
        <w:rPr>
          <w:rFonts w:hint="eastAsia"/>
          <w:lang w:val="en-GB"/>
        </w:rPr>
        <w:t xml:space="preserve">6.  </w:t>
      </w:r>
      <w:r>
        <w:rPr>
          <w:rFonts w:hint="eastAsia"/>
          <w:lang w:val="en-GB"/>
        </w:rPr>
        <w:t>委员会也欢迎：</w:t>
      </w:r>
    </w:p>
    <w:p w:rsidR="00B92664" w:rsidRDefault="00B92664" w:rsidP="003D786B">
      <w:pPr>
        <w:pStyle w:val="SingleTxtGC"/>
        <w:numPr>
          <w:ilvl w:val="0"/>
          <w:numId w:val="37"/>
        </w:numPr>
        <w:rPr>
          <w:rFonts w:hint="eastAsia"/>
          <w:lang w:val="en-GB"/>
        </w:rPr>
      </w:pPr>
      <w:r>
        <w:rPr>
          <w:rFonts w:hint="eastAsia"/>
          <w:lang w:val="en-GB"/>
        </w:rPr>
        <w:t>2008</w:t>
      </w:r>
      <w:r>
        <w:rPr>
          <w:rFonts w:hint="eastAsia"/>
          <w:lang w:val="en-GB"/>
        </w:rPr>
        <w:t>年，阿尔巴尼亚议会任命人民律师作为《禁止酷刑和其他残忍、</w:t>
      </w:r>
      <w:r w:rsidR="00AF0E1A">
        <w:rPr>
          <w:rFonts w:hint="eastAsia"/>
          <w:lang w:val="en-GB"/>
        </w:rPr>
        <w:t>不</w:t>
      </w:r>
      <w:r>
        <w:rPr>
          <w:rFonts w:hint="eastAsia"/>
          <w:lang w:val="en-GB"/>
        </w:rPr>
        <w:t>人道和有辱人格的待遇和处罚公约任择议定书》规定的国家预防酷刑机制；</w:t>
      </w:r>
    </w:p>
    <w:p w:rsidR="00B92664" w:rsidRDefault="00B92664" w:rsidP="003D786B">
      <w:pPr>
        <w:pStyle w:val="SingleTxtGC"/>
        <w:numPr>
          <w:ilvl w:val="0"/>
          <w:numId w:val="37"/>
        </w:numPr>
        <w:rPr>
          <w:rFonts w:hint="eastAsia"/>
          <w:lang w:val="en-GB"/>
        </w:rPr>
      </w:pPr>
      <w:r>
        <w:rPr>
          <w:rFonts w:hint="eastAsia"/>
          <w:lang w:val="en-GB"/>
        </w:rPr>
        <w:t>2009</w:t>
      </w:r>
      <w:r>
        <w:rPr>
          <w:rFonts w:hint="eastAsia"/>
          <w:lang w:val="en-GB"/>
        </w:rPr>
        <w:t>年</w:t>
      </w:r>
      <w:r>
        <w:rPr>
          <w:rFonts w:hint="eastAsia"/>
          <w:lang w:val="en-GB"/>
        </w:rPr>
        <w:t>12</w:t>
      </w:r>
      <w:r>
        <w:rPr>
          <w:rFonts w:hint="eastAsia"/>
          <w:lang w:val="en-GB"/>
        </w:rPr>
        <w:t>月，国家警察总监批准《警方拘留者待遇问题手册》；</w:t>
      </w:r>
    </w:p>
    <w:p w:rsidR="00B92664" w:rsidRDefault="00B92664" w:rsidP="003D786B">
      <w:pPr>
        <w:pStyle w:val="SingleTxtGC"/>
        <w:numPr>
          <w:ilvl w:val="0"/>
          <w:numId w:val="37"/>
        </w:numPr>
        <w:rPr>
          <w:rFonts w:hint="eastAsia"/>
          <w:lang w:val="en-GB"/>
        </w:rPr>
      </w:pPr>
      <w:r>
        <w:rPr>
          <w:rFonts w:hint="eastAsia"/>
          <w:lang w:val="en-GB"/>
        </w:rPr>
        <w:t>2011</w:t>
      </w:r>
      <w:r>
        <w:rPr>
          <w:rFonts w:hint="eastAsia"/>
          <w:lang w:val="en-GB"/>
        </w:rPr>
        <w:t>年</w:t>
      </w:r>
      <w:r>
        <w:rPr>
          <w:rFonts w:hint="eastAsia"/>
          <w:lang w:val="en-GB"/>
        </w:rPr>
        <w:t>6</w:t>
      </w:r>
      <w:r>
        <w:rPr>
          <w:rFonts w:hint="eastAsia"/>
          <w:lang w:val="en-GB"/>
        </w:rPr>
        <w:t>月</w:t>
      </w:r>
      <w:r>
        <w:rPr>
          <w:rFonts w:hint="eastAsia"/>
          <w:lang w:val="en-GB"/>
        </w:rPr>
        <w:t>16</w:t>
      </w:r>
      <w:r>
        <w:rPr>
          <w:rFonts w:hint="eastAsia"/>
          <w:lang w:val="en-GB"/>
        </w:rPr>
        <w:t>日，以部长会议第</w:t>
      </w:r>
      <w:r>
        <w:rPr>
          <w:rFonts w:hint="eastAsia"/>
          <w:lang w:val="en-GB"/>
        </w:rPr>
        <w:t>573</w:t>
      </w:r>
      <w:r>
        <w:rPr>
          <w:rFonts w:hint="eastAsia"/>
          <w:lang w:val="en-GB"/>
        </w:rPr>
        <w:t>号决定而采纳了《</w:t>
      </w:r>
      <w:r>
        <w:rPr>
          <w:rFonts w:hint="eastAsia"/>
          <w:lang w:val="en-GB"/>
        </w:rPr>
        <w:t>2011</w:t>
      </w:r>
      <w:r w:rsidR="00B80B6E">
        <w:rPr>
          <w:rFonts w:hint="eastAsia"/>
          <w:lang w:val="en-GB"/>
        </w:rPr>
        <w:t>-</w:t>
      </w:r>
      <w:r>
        <w:rPr>
          <w:rFonts w:hint="eastAsia"/>
          <w:lang w:val="en-GB"/>
        </w:rPr>
        <w:t>2015</w:t>
      </w:r>
      <w:r>
        <w:rPr>
          <w:rFonts w:hint="eastAsia"/>
          <w:lang w:val="en-GB"/>
        </w:rPr>
        <w:t>年关于性别平等与减少性别暴力及家庭暴力行为的国家战略》。</w:t>
      </w:r>
    </w:p>
    <w:p w:rsidR="00B92664" w:rsidRDefault="00B92664" w:rsidP="00B92664">
      <w:pPr>
        <w:pStyle w:val="SingleTxtGC"/>
        <w:rPr>
          <w:rFonts w:hint="eastAsia"/>
          <w:lang w:val="en-GB"/>
        </w:rPr>
      </w:pPr>
      <w:r>
        <w:rPr>
          <w:rFonts w:hint="eastAsia"/>
          <w:lang w:val="en-GB"/>
        </w:rPr>
        <w:t xml:space="preserve">7.  </w:t>
      </w:r>
      <w:r w:rsidR="00DD756C">
        <w:rPr>
          <w:rFonts w:hint="eastAsia"/>
          <w:lang w:val="en-GB"/>
        </w:rPr>
        <w:t>委员会注意到缔约国民间社会活跃，极</w:t>
      </w:r>
      <w:r>
        <w:rPr>
          <w:rFonts w:hint="eastAsia"/>
          <w:lang w:val="en-GB"/>
        </w:rPr>
        <w:t>有助于监测酷刑和虐待行为，从而便利</w:t>
      </w:r>
      <w:r w:rsidRPr="00D24DB9">
        <w:rPr>
          <w:rFonts w:hint="eastAsia"/>
          <w:lang w:val="en-GB"/>
        </w:rPr>
        <w:t>《公约》</w:t>
      </w:r>
      <w:r>
        <w:rPr>
          <w:rFonts w:hint="eastAsia"/>
          <w:lang w:val="en-GB"/>
        </w:rPr>
        <w:t>在缔约国的有效落实。</w:t>
      </w:r>
    </w:p>
    <w:p w:rsidR="00B92664" w:rsidRDefault="00B92664" w:rsidP="00B92664">
      <w:pPr>
        <w:pStyle w:val="H1GC"/>
        <w:rPr>
          <w:rFonts w:hint="eastAsia"/>
          <w:lang w:val="en-GB"/>
        </w:rPr>
      </w:pPr>
      <w:r>
        <w:rPr>
          <w:rFonts w:hint="eastAsia"/>
          <w:lang w:val="en-GB"/>
        </w:rPr>
        <w:tab/>
        <w:t>C.</w:t>
      </w:r>
      <w:r>
        <w:rPr>
          <w:rFonts w:hint="eastAsia"/>
          <w:lang w:val="en-GB"/>
        </w:rPr>
        <w:tab/>
      </w:r>
      <w:r>
        <w:rPr>
          <w:rFonts w:hint="eastAsia"/>
          <w:lang w:val="en-GB"/>
        </w:rPr>
        <w:t>主要关注问题和建议</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酷刑定义和定罪</w:t>
      </w:r>
    </w:p>
    <w:p w:rsidR="00B92664" w:rsidRDefault="00B92664" w:rsidP="00B92664">
      <w:pPr>
        <w:pStyle w:val="SingleTxtGC"/>
        <w:rPr>
          <w:rFonts w:hint="eastAsia"/>
          <w:lang w:val="en-GB"/>
        </w:rPr>
      </w:pPr>
      <w:r>
        <w:rPr>
          <w:rFonts w:hint="eastAsia"/>
          <w:lang w:val="en-GB"/>
        </w:rPr>
        <w:t xml:space="preserve">8.  </w:t>
      </w:r>
      <w:r>
        <w:rPr>
          <w:rFonts w:hint="eastAsia"/>
          <w:lang w:val="en-GB"/>
        </w:rPr>
        <w:t>委员会欢迎缔约国《刑法》</w:t>
      </w:r>
      <w:r>
        <w:rPr>
          <w:rFonts w:hint="eastAsia"/>
          <w:lang w:val="en-GB"/>
        </w:rPr>
        <w:t>(</w:t>
      </w:r>
      <w:r>
        <w:rPr>
          <w:rFonts w:hint="eastAsia"/>
          <w:lang w:val="en-GB"/>
        </w:rPr>
        <w:t>第</w:t>
      </w:r>
      <w:r>
        <w:rPr>
          <w:rFonts w:hint="eastAsia"/>
          <w:lang w:val="en-GB"/>
        </w:rPr>
        <w:t>86</w:t>
      </w:r>
      <w:r>
        <w:rPr>
          <w:rFonts w:hint="eastAsia"/>
          <w:lang w:val="en-GB"/>
        </w:rPr>
        <w:t>条</w:t>
      </w:r>
      <w:r>
        <w:rPr>
          <w:rFonts w:hint="eastAsia"/>
          <w:lang w:val="en-GB"/>
        </w:rPr>
        <w:t>)</w:t>
      </w:r>
      <w:r>
        <w:rPr>
          <w:rFonts w:hint="eastAsia"/>
          <w:lang w:val="en-GB"/>
        </w:rPr>
        <w:t>符合</w:t>
      </w:r>
      <w:r w:rsidRPr="000543DB">
        <w:rPr>
          <w:rFonts w:hint="eastAsia"/>
          <w:lang w:val="en-GB"/>
        </w:rPr>
        <w:t>《公约》</w:t>
      </w:r>
      <w:r>
        <w:rPr>
          <w:rFonts w:hint="eastAsia"/>
          <w:lang w:val="en-GB"/>
        </w:rPr>
        <w:t>第</w:t>
      </w:r>
      <w:r>
        <w:rPr>
          <w:rFonts w:hint="eastAsia"/>
          <w:lang w:val="en-GB"/>
        </w:rPr>
        <w:t>1</w:t>
      </w:r>
      <w:r>
        <w:rPr>
          <w:rFonts w:hint="eastAsia"/>
          <w:lang w:val="en-GB"/>
        </w:rPr>
        <w:t>条。然而委员会表示严重关切的是，缔约国没有提供资料说明《刑法》第</w:t>
      </w:r>
      <w:r>
        <w:rPr>
          <w:rFonts w:hint="eastAsia"/>
          <w:lang w:val="en-GB"/>
        </w:rPr>
        <w:t>86</w:t>
      </w:r>
      <w:r>
        <w:rPr>
          <w:rFonts w:hint="eastAsia"/>
          <w:lang w:val="en-GB"/>
        </w:rPr>
        <w:t>条的适用情况以及报案的酷刑行为</w:t>
      </w:r>
      <w:r w:rsidR="00C3400E">
        <w:rPr>
          <w:rFonts w:hint="eastAsia"/>
          <w:lang w:val="en-GB"/>
        </w:rPr>
        <w:t>被</w:t>
      </w:r>
      <w:r>
        <w:rPr>
          <w:rFonts w:hint="eastAsia"/>
          <w:lang w:val="en-GB"/>
        </w:rPr>
        <w:t>重新划为《刑法》第</w:t>
      </w:r>
      <w:r>
        <w:rPr>
          <w:rFonts w:hint="eastAsia"/>
          <w:lang w:val="en-GB"/>
        </w:rPr>
        <w:t>250</w:t>
      </w:r>
      <w:r>
        <w:rPr>
          <w:rFonts w:hint="eastAsia"/>
          <w:lang w:val="en-GB"/>
        </w:rPr>
        <w:t>条下任意行为的</w:t>
      </w:r>
      <w:r w:rsidR="00F07CE6">
        <w:rPr>
          <w:rFonts w:hint="eastAsia"/>
          <w:lang w:val="en-GB"/>
        </w:rPr>
        <w:t>做法</w:t>
      </w:r>
      <w:r>
        <w:rPr>
          <w:rFonts w:hint="eastAsia"/>
          <w:lang w:val="en-GB"/>
        </w:rPr>
        <w:t>(</w:t>
      </w:r>
      <w:r>
        <w:rPr>
          <w:rFonts w:hint="eastAsia"/>
          <w:lang w:val="en-GB"/>
        </w:rPr>
        <w:t>第</w:t>
      </w:r>
      <w:r>
        <w:rPr>
          <w:rFonts w:hint="eastAsia"/>
          <w:lang w:val="en-GB"/>
        </w:rPr>
        <w:t>1</w:t>
      </w:r>
      <w:r>
        <w:rPr>
          <w:rFonts w:hint="eastAsia"/>
          <w:lang w:val="en-GB"/>
        </w:rPr>
        <w:t>和第</w:t>
      </w:r>
      <w:r>
        <w:rPr>
          <w:rFonts w:hint="eastAsia"/>
          <w:lang w:val="en-GB"/>
        </w:rPr>
        <w:t>4</w:t>
      </w:r>
      <w:r>
        <w:rPr>
          <w:rFonts w:hint="eastAsia"/>
          <w:lang w:val="en-GB"/>
        </w:rPr>
        <w:t>条</w:t>
      </w:r>
      <w:r>
        <w:rPr>
          <w:rFonts w:hint="eastAsia"/>
          <w:lang w:val="en-GB"/>
        </w:rPr>
        <w:t>)</w:t>
      </w:r>
      <w:r>
        <w:rPr>
          <w:rFonts w:hint="eastAsia"/>
          <w:lang w:val="en-GB"/>
        </w:rPr>
        <w:t>。</w:t>
      </w:r>
    </w:p>
    <w:p w:rsidR="00B92664" w:rsidRPr="00B65909" w:rsidRDefault="00B92664" w:rsidP="00B92664">
      <w:pPr>
        <w:pStyle w:val="SingleTxtGC"/>
        <w:rPr>
          <w:rFonts w:eastAsia="SimHei" w:hint="eastAsia"/>
          <w:lang w:val="en-GB"/>
        </w:rPr>
      </w:pPr>
      <w:r>
        <w:rPr>
          <w:rFonts w:eastAsia="SimHei" w:hint="eastAsia"/>
          <w:lang w:val="en-GB"/>
        </w:rPr>
        <w:t>根据委员会关于缔约国执行</w:t>
      </w:r>
      <w:r w:rsidRPr="00B65909">
        <w:rPr>
          <w:rFonts w:eastAsia="SimHei" w:hint="eastAsia"/>
          <w:lang w:val="en-GB"/>
        </w:rPr>
        <w:t>第</w:t>
      </w:r>
      <w:r w:rsidRPr="00B65909">
        <w:rPr>
          <w:rFonts w:eastAsia="SimHei" w:hint="eastAsia"/>
          <w:lang w:val="en-GB"/>
        </w:rPr>
        <w:t>2</w:t>
      </w:r>
      <w:r w:rsidRPr="00B65909">
        <w:rPr>
          <w:rFonts w:eastAsia="SimHei" w:hint="eastAsia"/>
          <w:lang w:val="en-GB"/>
        </w:rPr>
        <w:t>条的第</w:t>
      </w:r>
      <w:r w:rsidRPr="00B65909">
        <w:rPr>
          <w:rFonts w:eastAsia="SimHei" w:hint="eastAsia"/>
          <w:lang w:val="en-GB"/>
        </w:rPr>
        <w:t>2</w:t>
      </w:r>
      <w:r w:rsidRPr="00B65909">
        <w:rPr>
          <w:rFonts w:eastAsia="SimHei" w:hint="eastAsia"/>
          <w:lang w:val="en-GB"/>
        </w:rPr>
        <w:t>号一般性意见</w:t>
      </w:r>
      <w:r>
        <w:rPr>
          <w:rFonts w:eastAsia="SimHei" w:hint="eastAsia"/>
          <w:lang w:val="en-GB"/>
        </w:rPr>
        <w:t>(</w:t>
      </w:r>
      <w:r w:rsidRPr="00B65909">
        <w:rPr>
          <w:rFonts w:eastAsia="SimHei" w:hint="eastAsia"/>
          <w:lang w:val="en-GB"/>
        </w:rPr>
        <w:t>2007</w:t>
      </w:r>
      <w:r w:rsidRPr="00B65909">
        <w:rPr>
          <w:rFonts w:eastAsia="SimHei" w:hint="eastAsia"/>
          <w:lang w:val="en-GB"/>
        </w:rPr>
        <w:t>年</w:t>
      </w:r>
      <w:r>
        <w:rPr>
          <w:rFonts w:eastAsia="SimHei" w:hint="eastAsia"/>
          <w:lang w:val="en-GB"/>
        </w:rPr>
        <w:t>)</w:t>
      </w:r>
      <w:r>
        <w:rPr>
          <w:rFonts w:eastAsia="SimHei" w:hint="eastAsia"/>
          <w:lang w:val="en-GB"/>
        </w:rPr>
        <w:t>，</w:t>
      </w:r>
      <w:r w:rsidRPr="00B65909">
        <w:rPr>
          <w:rFonts w:eastAsia="SimHei" w:hint="eastAsia"/>
          <w:lang w:val="en-GB"/>
        </w:rPr>
        <w:t>缔约国应确保正当收集</w:t>
      </w:r>
      <w:r>
        <w:rPr>
          <w:rFonts w:eastAsia="SimHei" w:hint="eastAsia"/>
          <w:lang w:val="en-GB"/>
        </w:rPr>
        <w:t>和</w:t>
      </w:r>
      <w:r w:rsidRPr="00B65909">
        <w:rPr>
          <w:rFonts w:eastAsia="SimHei" w:hint="eastAsia"/>
          <w:lang w:val="en-GB"/>
        </w:rPr>
        <w:t>评估《刑法》第</w:t>
      </w:r>
      <w:r w:rsidRPr="00B65909">
        <w:rPr>
          <w:rFonts w:eastAsia="SimHei" w:hint="eastAsia"/>
          <w:lang w:val="en-GB"/>
        </w:rPr>
        <w:t>86</w:t>
      </w:r>
      <w:r>
        <w:rPr>
          <w:rFonts w:eastAsia="SimHei" w:hint="eastAsia"/>
          <w:lang w:val="en-GB"/>
        </w:rPr>
        <w:t>条规定的酷刑</w:t>
      </w:r>
      <w:r w:rsidRPr="00B65909">
        <w:rPr>
          <w:rFonts w:eastAsia="SimHei" w:hint="eastAsia"/>
          <w:lang w:val="en-GB"/>
        </w:rPr>
        <w:t>行为证据</w:t>
      </w:r>
      <w:r>
        <w:rPr>
          <w:rFonts w:eastAsia="SimHei" w:hint="eastAsia"/>
          <w:lang w:val="en-GB"/>
        </w:rPr>
        <w:t>，</w:t>
      </w:r>
      <w:r w:rsidRPr="00B65909">
        <w:rPr>
          <w:rFonts w:eastAsia="SimHei" w:hint="eastAsia"/>
          <w:lang w:val="en-GB"/>
        </w:rPr>
        <w:t>避免将酷刑</w:t>
      </w:r>
      <w:r>
        <w:rPr>
          <w:rFonts w:eastAsia="SimHei" w:hint="eastAsia"/>
          <w:lang w:val="en-GB"/>
        </w:rPr>
        <w:t>报案</w:t>
      </w:r>
      <w:r w:rsidRPr="00B65909">
        <w:rPr>
          <w:rFonts w:eastAsia="SimHei" w:hint="eastAsia"/>
          <w:lang w:val="en-GB"/>
        </w:rPr>
        <w:t>重新划为《刑法》第</w:t>
      </w:r>
      <w:r w:rsidRPr="00B65909">
        <w:rPr>
          <w:rFonts w:eastAsia="SimHei" w:hint="eastAsia"/>
          <w:lang w:val="en-GB"/>
        </w:rPr>
        <w:t>250</w:t>
      </w:r>
      <w:r w:rsidRPr="00B65909">
        <w:rPr>
          <w:rFonts w:eastAsia="SimHei" w:hint="eastAsia"/>
          <w:lang w:val="en-GB"/>
        </w:rPr>
        <w:t>条下的任意行为。缔约国也应说明</w:t>
      </w:r>
      <w:r>
        <w:rPr>
          <w:rFonts w:eastAsia="SimHei" w:hint="eastAsia"/>
          <w:lang w:val="en-GB"/>
        </w:rPr>
        <w:t>的是，</w:t>
      </w:r>
      <w:r w:rsidRPr="00B65909">
        <w:rPr>
          <w:rFonts w:eastAsia="SimHei" w:hint="eastAsia"/>
          <w:lang w:val="en-GB"/>
        </w:rPr>
        <w:t>在答复问题单</w:t>
      </w:r>
      <w:r>
        <w:rPr>
          <w:rFonts w:eastAsia="SimHei" w:hint="eastAsia"/>
          <w:lang w:val="en-GB"/>
        </w:rPr>
        <w:t>时</w:t>
      </w:r>
      <w:r w:rsidRPr="00B65909">
        <w:rPr>
          <w:rFonts w:eastAsia="SimHei" w:hint="eastAsia"/>
          <w:lang w:val="en-GB"/>
        </w:rPr>
        <w:t>和对话期间</w:t>
      </w:r>
      <w:r>
        <w:rPr>
          <w:rFonts w:eastAsia="SimHei" w:hint="eastAsia"/>
          <w:lang w:val="en-GB"/>
        </w:rPr>
        <w:t>所</w:t>
      </w:r>
      <w:r w:rsidRPr="00B65909">
        <w:rPr>
          <w:rFonts w:eastAsia="SimHei" w:hint="eastAsia"/>
          <w:lang w:val="en-GB"/>
        </w:rPr>
        <w:t>报告的哪些执法人员虐待行为构成酷刑和其他残忍、不人道或有辱人格的待遇或处罚</w:t>
      </w:r>
      <w:r>
        <w:rPr>
          <w:rFonts w:eastAsia="SimHei" w:hint="eastAsia"/>
          <w:lang w:val="en-GB"/>
        </w:rPr>
        <w:t>，</w:t>
      </w:r>
      <w:r w:rsidRPr="00B65909">
        <w:rPr>
          <w:rFonts w:eastAsia="SimHei" w:hint="eastAsia"/>
          <w:lang w:val="en-GB"/>
        </w:rPr>
        <w:t>以及</w:t>
      </w:r>
      <w:r>
        <w:rPr>
          <w:rFonts w:eastAsia="SimHei" w:hint="eastAsia"/>
          <w:lang w:val="en-GB"/>
        </w:rPr>
        <w:t>采取何种</w:t>
      </w:r>
      <w:r w:rsidRPr="00B65909">
        <w:rPr>
          <w:rFonts w:eastAsia="SimHei" w:hint="eastAsia"/>
          <w:lang w:val="en-GB"/>
        </w:rPr>
        <w:t>措施确保</w:t>
      </w:r>
      <w:r>
        <w:rPr>
          <w:rFonts w:eastAsia="SimHei" w:hint="eastAsia"/>
          <w:lang w:val="en-GB"/>
        </w:rPr>
        <w:t>检察官</w:t>
      </w:r>
      <w:r w:rsidRPr="00B65909">
        <w:rPr>
          <w:rFonts w:eastAsia="SimHei" w:hint="eastAsia"/>
          <w:lang w:val="en-GB"/>
        </w:rPr>
        <w:t>能够适用《刑法》第</w:t>
      </w:r>
      <w:r w:rsidRPr="00B65909">
        <w:rPr>
          <w:rFonts w:eastAsia="SimHei" w:hint="eastAsia"/>
          <w:lang w:val="en-GB"/>
        </w:rPr>
        <w:t>86</w:t>
      </w:r>
      <w:r w:rsidRPr="00B65909">
        <w:rPr>
          <w:rFonts w:eastAsia="SimHei" w:hint="eastAsia"/>
          <w:lang w:val="en-GB"/>
        </w:rPr>
        <w:t>条。</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直接适用《公约》</w:t>
      </w:r>
    </w:p>
    <w:p w:rsidR="00B92664" w:rsidRDefault="00B92664" w:rsidP="00B92664">
      <w:pPr>
        <w:pStyle w:val="SingleTxtGC"/>
        <w:rPr>
          <w:rFonts w:hint="eastAsia"/>
          <w:lang w:val="en-GB"/>
        </w:rPr>
      </w:pPr>
      <w:r>
        <w:rPr>
          <w:rFonts w:hint="eastAsia"/>
          <w:lang w:val="en-GB"/>
        </w:rPr>
        <w:t xml:space="preserve">9.  </w:t>
      </w:r>
      <w:r>
        <w:rPr>
          <w:rFonts w:hint="eastAsia"/>
          <w:lang w:val="en-GB"/>
        </w:rPr>
        <w:t>尽管欢迎缔约国根据《阿尔巴尼亚宪法》第</w:t>
      </w:r>
      <w:r>
        <w:rPr>
          <w:rFonts w:hint="eastAsia"/>
          <w:lang w:val="en-GB"/>
        </w:rPr>
        <w:t>112</w:t>
      </w:r>
      <w:r>
        <w:rPr>
          <w:rFonts w:hint="eastAsia"/>
          <w:lang w:val="en-GB"/>
        </w:rPr>
        <w:t>条直接适用</w:t>
      </w:r>
      <w:r w:rsidRPr="000C6CB3">
        <w:rPr>
          <w:rFonts w:hint="eastAsia"/>
          <w:lang w:val="en-GB"/>
        </w:rPr>
        <w:t>《公约》</w:t>
      </w:r>
      <w:r>
        <w:rPr>
          <w:rFonts w:hint="eastAsia"/>
          <w:lang w:val="en-GB"/>
        </w:rPr>
        <w:t>，但委员会关切地注意到，缔约国在对话中称，尚无具体资料说明国内法院援引和直接适用</w:t>
      </w:r>
      <w:r w:rsidRPr="00907D62">
        <w:rPr>
          <w:rFonts w:hint="eastAsia"/>
          <w:lang w:val="en-GB"/>
        </w:rPr>
        <w:t>《公约》</w:t>
      </w:r>
      <w:r>
        <w:rPr>
          <w:rFonts w:hint="eastAsia"/>
          <w:lang w:val="en-GB"/>
        </w:rPr>
        <w:t>的案件</w:t>
      </w:r>
      <w:r>
        <w:rPr>
          <w:rFonts w:hint="eastAsia"/>
          <w:lang w:val="en-GB"/>
        </w:rPr>
        <w:t>(</w:t>
      </w:r>
      <w:r>
        <w:rPr>
          <w:rFonts w:hint="eastAsia"/>
          <w:lang w:val="en-GB"/>
        </w:rPr>
        <w:t>第</w:t>
      </w:r>
      <w:r>
        <w:rPr>
          <w:rFonts w:hint="eastAsia"/>
          <w:lang w:val="en-GB"/>
        </w:rPr>
        <w:t>2</w:t>
      </w:r>
      <w:r>
        <w:rPr>
          <w:rFonts w:hint="eastAsia"/>
          <w:lang w:val="en-GB"/>
        </w:rPr>
        <w:t>和</w:t>
      </w:r>
      <w:r w:rsidR="007E4151">
        <w:rPr>
          <w:rFonts w:hint="eastAsia"/>
          <w:lang w:val="en-GB"/>
        </w:rPr>
        <w:t>第</w:t>
      </w:r>
      <w:r>
        <w:rPr>
          <w:rFonts w:hint="eastAsia"/>
          <w:lang w:val="en-GB"/>
        </w:rPr>
        <w:t>10</w:t>
      </w:r>
      <w:r>
        <w:rPr>
          <w:rFonts w:hint="eastAsia"/>
          <w:lang w:val="en-GB"/>
        </w:rPr>
        <w:t>条</w:t>
      </w:r>
      <w:r>
        <w:rPr>
          <w:rFonts w:hint="eastAsia"/>
          <w:lang w:val="en-GB"/>
        </w:rPr>
        <w:t>)</w:t>
      </w:r>
      <w:r>
        <w:rPr>
          <w:rFonts w:hint="eastAsia"/>
          <w:lang w:val="en-GB"/>
        </w:rPr>
        <w:t>。</w:t>
      </w:r>
    </w:p>
    <w:p w:rsidR="00B92664" w:rsidRPr="005F38DE" w:rsidRDefault="00B92664" w:rsidP="00B92664">
      <w:pPr>
        <w:pStyle w:val="SingleTxtGC"/>
        <w:rPr>
          <w:rFonts w:eastAsia="SimHei" w:hint="eastAsia"/>
          <w:lang w:val="en-GB"/>
        </w:rPr>
      </w:pPr>
      <w:r w:rsidRPr="005F38DE">
        <w:rPr>
          <w:rFonts w:eastAsia="SimHei" w:hint="eastAsia"/>
          <w:lang w:val="en-GB"/>
        </w:rPr>
        <w:t>委员会建议缔约国采取措施</w:t>
      </w:r>
      <w:r>
        <w:rPr>
          <w:rFonts w:eastAsia="SimHei" w:hint="eastAsia"/>
          <w:lang w:val="en-GB"/>
        </w:rPr>
        <w:t>：</w:t>
      </w:r>
    </w:p>
    <w:p w:rsidR="00B92664" w:rsidRDefault="00B92664" w:rsidP="004C215D">
      <w:pPr>
        <w:pStyle w:val="SingleTxtGC"/>
        <w:numPr>
          <w:ilvl w:val="0"/>
          <w:numId w:val="38"/>
        </w:numPr>
        <w:spacing w:line="360" w:lineRule="auto"/>
        <w:rPr>
          <w:rFonts w:eastAsia="SimHei" w:hint="eastAsia"/>
          <w:lang w:val="en-GB"/>
        </w:rPr>
      </w:pPr>
      <w:r>
        <w:rPr>
          <w:rFonts w:eastAsia="SimHei" w:hint="eastAsia"/>
          <w:lang w:val="en-GB"/>
        </w:rPr>
        <w:t>确保有效履行</w:t>
      </w:r>
      <w:r w:rsidR="004C215D" w:rsidRPr="004C215D">
        <w:rPr>
          <w:rFonts w:eastAsia="SimHei" w:hint="eastAsia"/>
          <w:lang w:val="en-GB"/>
        </w:rPr>
        <w:t>《公约》</w:t>
      </w:r>
      <w:r>
        <w:rPr>
          <w:rFonts w:eastAsia="SimHei" w:hint="eastAsia"/>
          <w:lang w:val="en-GB"/>
        </w:rPr>
        <w:t>以及在本国法律框架内直接适用和强制执行《公约》，并向包括司法机关在内的所有相关公共当局分发</w:t>
      </w:r>
      <w:r w:rsidRPr="000513A7">
        <w:rPr>
          <w:rFonts w:eastAsia="SimHei" w:hint="eastAsia"/>
          <w:lang w:val="en-GB"/>
        </w:rPr>
        <w:t>《公约》</w:t>
      </w:r>
      <w:r>
        <w:rPr>
          <w:rFonts w:eastAsia="SimHei" w:hint="eastAsia"/>
          <w:lang w:val="en-GB"/>
        </w:rPr>
        <w:t>，从而便利国内法院直接适用</w:t>
      </w:r>
      <w:r w:rsidRPr="004D44E4">
        <w:rPr>
          <w:rFonts w:eastAsia="SimHei" w:hint="eastAsia"/>
          <w:lang w:val="en-GB"/>
        </w:rPr>
        <w:t>《公约》</w:t>
      </w:r>
      <w:r>
        <w:rPr>
          <w:rFonts w:eastAsia="SimHei" w:hint="eastAsia"/>
          <w:lang w:val="en-GB"/>
        </w:rPr>
        <w:t>；</w:t>
      </w:r>
    </w:p>
    <w:p w:rsidR="00B92664" w:rsidRDefault="00B92664" w:rsidP="00B92664">
      <w:pPr>
        <w:pStyle w:val="SingleTxtGC"/>
        <w:numPr>
          <w:ilvl w:val="0"/>
          <w:numId w:val="38"/>
        </w:numPr>
        <w:spacing w:line="360" w:lineRule="auto"/>
        <w:rPr>
          <w:rFonts w:eastAsia="SimHei" w:hint="eastAsia"/>
          <w:lang w:val="en-GB"/>
        </w:rPr>
      </w:pPr>
      <w:r>
        <w:rPr>
          <w:rFonts w:eastAsia="SimHei" w:hint="eastAsia"/>
          <w:lang w:val="en-GB"/>
        </w:rPr>
        <w:t>在下一次定期报告中提供最新资料，说明国内司法机关直接适用</w:t>
      </w:r>
      <w:r w:rsidRPr="00742CD1">
        <w:rPr>
          <w:rFonts w:eastAsia="SimHei" w:hint="eastAsia"/>
          <w:lang w:val="en-GB"/>
        </w:rPr>
        <w:t>《公约》</w:t>
      </w:r>
      <w:r>
        <w:rPr>
          <w:rFonts w:eastAsia="SimHei" w:hint="eastAsia"/>
          <w:lang w:val="en-GB"/>
        </w:rPr>
        <w:t>的情况。</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作为国家预防机制的人民律师</w:t>
      </w:r>
    </w:p>
    <w:p w:rsidR="00B92664" w:rsidRDefault="00B92664" w:rsidP="00B92664">
      <w:pPr>
        <w:pStyle w:val="SingleTxtGC"/>
        <w:rPr>
          <w:rFonts w:hint="eastAsia"/>
          <w:lang w:val="en-GB"/>
        </w:rPr>
      </w:pPr>
      <w:r>
        <w:rPr>
          <w:rFonts w:hint="eastAsia"/>
          <w:lang w:val="en-GB"/>
        </w:rPr>
        <w:t xml:space="preserve">10.  </w:t>
      </w:r>
      <w:r>
        <w:rPr>
          <w:rFonts w:hint="eastAsia"/>
          <w:lang w:val="en-GB"/>
        </w:rPr>
        <w:t>委员会关切的是，有报道说，只有在收到虐待指称并获得</w:t>
      </w:r>
      <w:r w:rsidR="00794381">
        <w:rPr>
          <w:rFonts w:hint="eastAsia"/>
          <w:lang w:val="en-GB"/>
        </w:rPr>
        <w:t>事</w:t>
      </w:r>
      <w:r>
        <w:rPr>
          <w:rFonts w:hint="eastAsia"/>
          <w:lang w:val="en-GB"/>
        </w:rPr>
        <w:t>先同意的情况下，作为国家预防机制的人民律师才能通过预防酷刑股监测拘押状况，从而限制了其预防性访问的保护功能</w:t>
      </w:r>
      <w:r>
        <w:rPr>
          <w:rFonts w:hint="eastAsia"/>
          <w:lang w:val="en-GB"/>
        </w:rPr>
        <w:t>(</w:t>
      </w:r>
      <w:r>
        <w:rPr>
          <w:rFonts w:hint="eastAsia"/>
          <w:lang w:val="en-GB"/>
        </w:rPr>
        <w:t>第</w:t>
      </w:r>
      <w:r>
        <w:rPr>
          <w:rFonts w:hint="eastAsia"/>
          <w:lang w:val="en-GB"/>
        </w:rPr>
        <w:t>2</w:t>
      </w:r>
      <w:r>
        <w:rPr>
          <w:rFonts w:hint="eastAsia"/>
          <w:lang w:val="en-GB"/>
        </w:rPr>
        <w:t>条</w:t>
      </w:r>
      <w:r>
        <w:rPr>
          <w:rFonts w:hint="eastAsia"/>
          <w:lang w:val="en-GB"/>
        </w:rPr>
        <w:t>)</w:t>
      </w:r>
      <w:r>
        <w:rPr>
          <w:rFonts w:hint="eastAsia"/>
          <w:lang w:val="en-GB"/>
        </w:rPr>
        <w:t>。</w:t>
      </w:r>
    </w:p>
    <w:p w:rsidR="00B92664" w:rsidRDefault="00B92664" w:rsidP="00B92664">
      <w:pPr>
        <w:pStyle w:val="SingleTxtGC"/>
        <w:rPr>
          <w:rFonts w:eastAsia="SimHei" w:hint="eastAsia"/>
          <w:lang w:val="en-GB"/>
        </w:rPr>
      </w:pPr>
      <w:r w:rsidRPr="008C7D5B">
        <w:rPr>
          <w:rFonts w:eastAsia="SimHei" w:hint="eastAsia"/>
          <w:lang w:val="en-GB"/>
        </w:rPr>
        <w:t>委员会建议缔约国确保</w:t>
      </w:r>
      <w:r w:rsidR="00346F09">
        <w:rPr>
          <w:rFonts w:eastAsia="SimHei" w:hint="eastAsia"/>
          <w:lang w:val="en-GB"/>
        </w:rPr>
        <w:t>人民律师定期和及时地探访一切拘押场所，不</w:t>
      </w:r>
      <w:r>
        <w:rPr>
          <w:rFonts w:eastAsia="SimHei" w:hint="eastAsia"/>
          <w:lang w:val="en-GB"/>
        </w:rPr>
        <w:t>限</w:t>
      </w:r>
      <w:r w:rsidR="00346F09">
        <w:rPr>
          <w:rFonts w:eastAsia="SimHei" w:hint="eastAsia"/>
          <w:lang w:val="en-GB"/>
        </w:rPr>
        <w:t>于</w:t>
      </w:r>
      <w:r>
        <w:rPr>
          <w:rFonts w:eastAsia="SimHei" w:hint="eastAsia"/>
          <w:lang w:val="en-GB"/>
        </w:rPr>
        <w:t>现场调查虐待指称，并且探访不必经有关当局事先同意。</w:t>
      </w:r>
    </w:p>
    <w:p w:rsidR="00B92664" w:rsidRDefault="00B92664" w:rsidP="00B92664">
      <w:pPr>
        <w:pStyle w:val="SingleTxtGC"/>
        <w:rPr>
          <w:lang w:val="en-GB"/>
        </w:rPr>
      </w:pPr>
      <w:r w:rsidRPr="00F35E11">
        <w:rPr>
          <w:rFonts w:hint="eastAsia"/>
          <w:lang w:val="en-GB"/>
        </w:rPr>
        <w:t>1</w:t>
      </w:r>
      <w:r>
        <w:rPr>
          <w:rFonts w:hint="eastAsia"/>
          <w:lang w:val="en-GB"/>
        </w:rPr>
        <w:t>1.</w:t>
      </w:r>
      <w:r w:rsidRPr="00F35E11">
        <w:rPr>
          <w:rFonts w:hint="eastAsia"/>
          <w:lang w:val="en-GB"/>
        </w:rPr>
        <w:t xml:space="preserve">  </w:t>
      </w:r>
      <w:r>
        <w:rPr>
          <w:rFonts w:hint="eastAsia"/>
          <w:lang w:val="en-GB"/>
        </w:rPr>
        <w:t>委员会还关切的是，缔约国没有向人民律师提供专业工作人员、财政资源和方法资源，并且有报道称其行使职能面临不当压力，比如人民律师任期不超过两年，从而只能对拘押场所进行不定期探访，限制了人民律师适当履行监测任务，并削弱了这一机制的作用和意义</w:t>
      </w:r>
      <w:r>
        <w:rPr>
          <w:rFonts w:hint="eastAsia"/>
          <w:lang w:val="en-GB"/>
        </w:rPr>
        <w:t>(</w:t>
      </w:r>
      <w:r>
        <w:rPr>
          <w:rFonts w:hint="eastAsia"/>
          <w:lang w:val="en-GB"/>
        </w:rPr>
        <w:t>第</w:t>
      </w:r>
      <w:r>
        <w:rPr>
          <w:rFonts w:hint="eastAsia"/>
          <w:lang w:val="en-GB"/>
        </w:rPr>
        <w:t>2</w:t>
      </w:r>
      <w:r>
        <w:rPr>
          <w:rFonts w:hint="eastAsia"/>
          <w:lang w:val="en-GB"/>
        </w:rPr>
        <w:t>和</w:t>
      </w:r>
      <w:r w:rsidR="00876545">
        <w:rPr>
          <w:rFonts w:hint="eastAsia"/>
          <w:lang w:val="en-GB"/>
        </w:rPr>
        <w:t>第</w:t>
      </w:r>
      <w:r>
        <w:rPr>
          <w:rFonts w:hint="eastAsia"/>
          <w:lang w:val="en-GB"/>
        </w:rPr>
        <w:t>12</w:t>
      </w:r>
      <w:r>
        <w:rPr>
          <w:rFonts w:hint="eastAsia"/>
          <w:lang w:val="en-GB"/>
        </w:rPr>
        <w:t>条</w:t>
      </w:r>
      <w:r>
        <w:rPr>
          <w:rFonts w:hint="eastAsia"/>
          <w:lang w:val="en-GB"/>
        </w:rPr>
        <w:t>)</w:t>
      </w:r>
      <w:r>
        <w:rPr>
          <w:rFonts w:hint="eastAsia"/>
          <w:lang w:val="en-GB"/>
        </w:rPr>
        <w:t>。</w:t>
      </w:r>
    </w:p>
    <w:p w:rsidR="00B92664" w:rsidRDefault="00B92664" w:rsidP="00B92664">
      <w:pPr>
        <w:pStyle w:val="SingleTxtGC"/>
        <w:rPr>
          <w:rFonts w:eastAsia="SimHei" w:hint="eastAsia"/>
          <w:lang w:val="en-GB"/>
        </w:rPr>
      </w:pPr>
      <w:r w:rsidRPr="00960700">
        <w:rPr>
          <w:rFonts w:eastAsia="SimHei" w:hint="eastAsia"/>
          <w:lang w:val="en-GB"/>
        </w:rPr>
        <w:t>委员会建议</w:t>
      </w:r>
      <w:r>
        <w:rPr>
          <w:rFonts w:eastAsia="SimHei" w:hint="eastAsia"/>
          <w:lang w:val="en-GB"/>
        </w:rPr>
        <w:t>缔约国向人民律师提供充分的人力、财政、技术和后勤资源，使其能够根据《任择议定书》第</w:t>
      </w:r>
      <w:r>
        <w:rPr>
          <w:rFonts w:eastAsia="SimHei" w:hint="eastAsia"/>
          <w:lang w:val="en-GB"/>
        </w:rPr>
        <w:t>18</w:t>
      </w:r>
      <w:r>
        <w:rPr>
          <w:rFonts w:eastAsia="SimHei" w:hint="eastAsia"/>
          <w:lang w:val="en-GB"/>
        </w:rPr>
        <w:t>条第</w:t>
      </w:r>
      <w:r>
        <w:rPr>
          <w:rFonts w:eastAsia="SimHei" w:hint="eastAsia"/>
          <w:lang w:val="en-GB"/>
        </w:rPr>
        <w:t>3</w:t>
      </w:r>
      <w:r>
        <w:rPr>
          <w:rFonts w:eastAsia="SimHei" w:hint="eastAsia"/>
          <w:lang w:val="en-GB"/>
        </w:rPr>
        <w:t>款以及防止酷刑和其他残忍、不人道或有辱人格待遇或处罚小组委员会第</w:t>
      </w:r>
      <w:r>
        <w:rPr>
          <w:rFonts w:eastAsia="SimHei" w:hint="eastAsia"/>
          <w:lang w:val="en-GB"/>
        </w:rPr>
        <w:t>11</w:t>
      </w:r>
      <w:r>
        <w:rPr>
          <w:rFonts w:eastAsia="SimHei" w:hint="eastAsia"/>
          <w:lang w:val="en-GB"/>
        </w:rPr>
        <w:t>和</w:t>
      </w:r>
      <w:r w:rsidR="000F275B">
        <w:rPr>
          <w:rFonts w:eastAsia="SimHei" w:hint="eastAsia"/>
          <w:lang w:val="en-GB"/>
        </w:rPr>
        <w:t>第</w:t>
      </w:r>
      <w:r>
        <w:rPr>
          <w:rFonts w:eastAsia="SimHei" w:hint="eastAsia"/>
          <w:lang w:val="en-GB"/>
        </w:rPr>
        <w:t>12</w:t>
      </w:r>
      <w:r>
        <w:rPr>
          <w:rFonts w:eastAsia="SimHei" w:hint="eastAsia"/>
          <w:lang w:val="en-GB"/>
        </w:rPr>
        <w:t>号准则，有效和独立地发挥作用，并确保该机制的运作免受任何不当压力。</w:t>
      </w:r>
    </w:p>
    <w:p w:rsidR="00B92664" w:rsidRDefault="00B92664" w:rsidP="00B92664">
      <w:pPr>
        <w:pStyle w:val="SingleTxtGC"/>
        <w:rPr>
          <w:lang w:val="en-GB"/>
        </w:rPr>
      </w:pPr>
      <w:r w:rsidRPr="00207639">
        <w:rPr>
          <w:rFonts w:hint="eastAsia"/>
          <w:lang w:val="en-GB"/>
        </w:rPr>
        <w:t>1</w:t>
      </w:r>
      <w:r>
        <w:rPr>
          <w:rFonts w:hint="eastAsia"/>
          <w:lang w:val="en-GB"/>
        </w:rPr>
        <w:t>2.</w:t>
      </w:r>
      <w:r w:rsidRPr="00207639">
        <w:rPr>
          <w:rFonts w:hint="eastAsia"/>
          <w:lang w:val="en-GB"/>
        </w:rPr>
        <w:t xml:space="preserve">  </w:t>
      </w:r>
      <w:r w:rsidR="0004075F">
        <w:rPr>
          <w:rFonts w:hint="eastAsia"/>
          <w:lang w:val="en-GB"/>
        </w:rPr>
        <w:t>委员会</w:t>
      </w:r>
      <w:r>
        <w:rPr>
          <w:rFonts w:hint="eastAsia"/>
          <w:lang w:val="en-GB"/>
        </w:rPr>
        <w:t>赞赏人民律师关于</w:t>
      </w:r>
      <w:r w:rsidRPr="00207639">
        <w:rPr>
          <w:rFonts w:hint="eastAsia"/>
          <w:lang w:val="en-GB"/>
        </w:rPr>
        <w:t>改进</w:t>
      </w:r>
      <w:r>
        <w:rPr>
          <w:rFonts w:hint="eastAsia"/>
          <w:lang w:val="en-GB"/>
        </w:rPr>
        <w:t>警方拘留所条件的建议，但关切地注意到，议会没有依法就人民律师的建议开展对话和采取后续行动，并且没有对这些建议开展公共宣传。委员会也关切地注意到，缔约国没有授权人民律师促进被拘押者的人权、在区域一级无法接触这一机构、不能系统地与国际人权体系互动并且主管机构任命程序缺乏透明度</w:t>
      </w:r>
      <w:r>
        <w:rPr>
          <w:rFonts w:hint="eastAsia"/>
          <w:lang w:val="en-GB"/>
        </w:rPr>
        <w:t>(</w:t>
      </w:r>
      <w:r>
        <w:rPr>
          <w:rFonts w:hint="eastAsia"/>
          <w:lang w:val="en-GB"/>
        </w:rPr>
        <w:t>第</w:t>
      </w:r>
      <w:r>
        <w:rPr>
          <w:rFonts w:hint="eastAsia"/>
          <w:lang w:val="en-GB"/>
        </w:rPr>
        <w:t>2</w:t>
      </w:r>
      <w:r>
        <w:rPr>
          <w:rFonts w:hint="eastAsia"/>
          <w:lang w:val="en-GB"/>
        </w:rPr>
        <w:t>和</w:t>
      </w:r>
      <w:r w:rsidR="0004075F">
        <w:rPr>
          <w:rFonts w:hint="eastAsia"/>
          <w:lang w:val="en-GB"/>
        </w:rPr>
        <w:t>第</w:t>
      </w:r>
      <w:r>
        <w:rPr>
          <w:rFonts w:hint="eastAsia"/>
          <w:lang w:val="en-GB"/>
        </w:rPr>
        <w:t>12</w:t>
      </w:r>
      <w:r>
        <w:rPr>
          <w:rFonts w:hint="eastAsia"/>
          <w:lang w:val="en-GB"/>
        </w:rPr>
        <w:t>条</w:t>
      </w:r>
      <w:r>
        <w:rPr>
          <w:rFonts w:hint="eastAsia"/>
          <w:lang w:val="en-GB"/>
        </w:rPr>
        <w:t>)</w:t>
      </w:r>
      <w:r>
        <w:rPr>
          <w:rFonts w:hint="eastAsia"/>
          <w:lang w:val="en-GB"/>
        </w:rPr>
        <w:t>。</w:t>
      </w:r>
    </w:p>
    <w:p w:rsidR="00B92664" w:rsidRPr="00F968F5" w:rsidRDefault="00B92664" w:rsidP="00B92664">
      <w:pPr>
        <w:pStyle w:val="SingleTxtGC"/>
        <w:rPr>
          <w:rFonts w:eastAsia="SimHei" w:hint="eastAsia"/>
          <w:lang w:val="en-GB"/>
        </w:rPr>
      </w:pPr>
      <w:r w:rsidRPr="00F968F5">
        <w:rPr>
          <w:rFonts w:eastAsia="SimHei" w:hint="eastAsia"/>
          <w:lang w:val="en-GB"/>
        </w:rPr>
        <w:t>委员会建议缔约国</w:t>
      </w:r>
      <w:r>
        <w:rPr>
          <w:rFonts w:eastAsia="SimHei" w:hint="eastAsia"/>
          <w:lang w:val="en-GB"/>
        </w:rPr>
        <w:t>：</w:t>
      </w:r>
    </w:p>
    <w:p w:rsidR="00B92664" w:rsidRDefault="00B92664" w:rsidP="007204AB">
      <w:pPr>
        <w:pStyle w:val="SingleTxtGC"/>
        <w:numPr>
          <w:ilvl w:val="0"/>
          <w:numId w:val="39"/>
        </w:numPr>
        <w:rPr>
          <w:rFonts w:eastAsia="SimHei" w:hint="eastAsia"/>
          <w:lang w:val="en-GB"/>
        </w:rPr>
      </w:pPr>
      <w:r>
        <w:rPr>
          <w:rFonts w:eastAsia="SimHei" w:hint="eastAsia"/>
          <w:lang w:val="en-GB"/>
        </w:rPr>
        <w:t>采取步骤改进议会的对话和后续行动，依法落实人民律师在预防酷刑股探访拘押中心之后提出的调查结果和建议；</w:t>
      </w:r>
    </w:p>
    <w:p w:rsidR="00B92664" w:rsidRDefault="00B92664" w:rsidP="007204AB">
      <w:pPr>
        <w:pStyle w:val="SingleTxtGC"/>
        <w:numPr>
          <w:ilvl w:val="0"/>
          <w:numId w:val="39"/>
        </w:numPr>
        <w:rPr>
          <w:rFonts w:eastAsia="SimHei" w:hint="eastAsia"/>
          <w:lang w:val="en-GB"/>
        </w:rPr>
      </w:pPr>
      <w:r>
        <w:rPr>
          <w:rFonts w:eastAsia="SimHei" w:hint="eastAsia"/>
          <w:lang w:val="en-GB"/>
        </w:rPr>
        <w:t>采用一切适当通讯手段，公开缔约国为确保有效落实人民律师通过的调查结果和建议而采取的措施，并加大公</w:t>
      </w:r>
      <w:r w:rsidR="005070A8">
        <w:rPr>
          <w:rFonts w:eastAsia="SimHei" w:hint="eastAsia"/>
          <w:lang w:val="en-GB"/>
        </w:rPr>
        <w:t>众</w:t>
      </w:r>
      <w:r>
        <w:rPr>
          <w:rFonts w:eastAsia="SimHei" w:hint="eastAsia"/>
          <w:lang w:val="en-GB"/>
        </w:rPr>
        <w:t>宣传；</w:t>
      </w:r>
    </w:p>
    <w:p w:rsidR="00B92664" w:rsidRDefault="00B92664" w:rsidP="007204AB">
      <w:pPr>
        <w:pStyle w:val="SingleTxtGC"/>
        <w:numPr>
          <w:ilvl w:val="0"/>
          <w:numId w:val="39"/>
        </w:numPr>
        <w:rPr>
          <w:rFonts w:eastAsia="SimHei" w:hint="eastAsia"/>
          <w:lang w:val="en-GB"/>
        </w:rPr>
      </w:pPr>
      <w:r>
        <w:rPr>
          <w:rFonts w:eastAsia="SimHei" w:hint="eastAsia"/>
          <w:lang w:val="en-GB"/>
        </w:rPr>
        <w:t>汇编和经常发布人民律师的最佳做法，并对其工作人员进行相关培训；</w:t>
      </w:r>
    </w:p>
    <w:p w:rsidR="00B92664" w:rsidRDefault="00B92664" w:rsidP="007204AB">
      <w:pPr>
        <w:pStyle w:val="SingleTxtGC"/>
        <w:numPr>
          <w:ilvl w:val="0"/>
          <w:numId w:val="39"/>
        </w:numPr>
        <w:rPr>
          <w:rFonts w:eastAsia="SimHei" w:hint="eastAsia"/>
          <w:lang w:val="en-GB"/>
        </w:rPr>
      </w:pPr>
      <w:r>
        <w:rPr>
          <w:rFonts w:eastAsia="SimHei" w:hint="eastAsia"/>
          <w:lang w:val="en-GB"/>
        </w:rPr>
        <w:t>加强人民律师的任务，包括促进人权的任务，以改进被拘押者的保障、生活条</w:t>
      </w:r>
      <w:r w:rsidR="00350A38">
        <w:rPr>
          <w:rFonts w:eastAsia="SimHei" w:hint="eastAsia"/>
          <w:lang w:val="en-GB"/>
        </w:rPr>
        <w:t>件和待遇，通过建立常设区域办事处而使之更</w:t>
      </w:r>
      <w:r>
        <w:rPr>
          <w:rFonts w:eastAsia="SimHei" w:hint="eastAsia"/>
          <w:lang w:val="en-GB"/>
        </w:rPr>
        <w:t>便于接触，增强其与国际人权体系的互动以及主管机构任命程序的透明度。</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基本法律保障</w:t>
      </w:r>
    </w:p>
    <w:p w:rsidR="00B92664" w:rsidRDefault="00B92664" w:rsidP="00B92664">
      <w:pPr>
        <w:pStyle w:val="SingleTxtGC"/>
        <w:rPr>
          <w:lang w:val="en-GB"/>
        </w:rPr>
      </w:pPr>
      <w:r>
        <w:rPr>
          <w:rFonts w:hint="eastAsia"/>
          <w:lang w:val="en-GB"/>
        </w:rPr>
        <w:t xml:space="preserve">13.  </w:t>
      </w:r>
      <w:r>
        <w:rPr>
          <w:rFonts w:hint="eastAsia"/>
          <w:lang w:val="en-GB"/>
        </w:rPr>
        <w:t>委员会表示深为关切的是，有报道称，对审前拘留仍然没有系统和有效地适用关于禁止虐待的基本保障，因为被拘押者并不总是在自由剥夺之初就被充分告知其基本权利、不能够及时接触律师和医生、无权将被捕</w:t>
      </w:r>
      <w:r w:rsidR="00CF6014">
        <w:rPr>
          <w:rFonts w:hint="eastAsia"/>
          <w:lang w:val="en-GB"/>
        </w:rPr>
        <w:t>一事</w:t>
      </w:r>
      <w:r>
        <w:rPr>
          <w:rFonts w:hint="eastAsia"/>
          <w:lang w:val="en-GB"/>
        </w:rPr>
        <w:t>和当前的拘留地点通知家人或其所选择的人，并且通常没有在宪法规定的时间内被带上法庭</w:t>
      </w:r>
      <w:r>
        <w:rPr>
          <w:rFonts w:hint="eastAsia"/>
          <w:lang w:val="en-GB"/>
        </w:rPr>
        <w:t>(</w:t>
      </w:r>
      <w:r>
        <w:rPr>
          <w:rFonts w:hint="eastAsia"/>
          <w:lang w:val="en-GB"/>
        </w:rPr>
        <w:t>第</w:t>
      </w:r>
      <w:r>
        <w:rPr>
          <w:rFonts w:hint="eastAsia"/>
          <w:lang w:val="en-GB"/>
        </w:rPr>
        <w:t>2</w:t>
      </w:r>
      <w:r>
        <w:rPr>
          <w:rFonts w:hint="eastAsia"/>
          <w:lang w:val="en-GB"/>
        </w:rPr>
        <w:t>、</w:t>
      </w:r>
      <w:r w:rsidR="003F4CC6">
        <w:rPr>
          <w:rFonts w:hint="eastAsia"/>
          <w:lang w:val="en-GB"/>
        </w:rPr>
        <w:t>第</w:t>
      </w:r>
      <w:r>
        <w:rPr>
          <w:rFonts w:hint="eastAsia"/>
          <w:lang w:val="en-GB"/>
        </w:rPr>
        <w:t>11</w:t>
      </w:r>
      <w:r>
        <w:rPr>
          <w:rFonts w:hint="eastAsia"/>
          <w:lang w:val="en-GB"/>
        </w:rPr>
        <w:t>和</w:t>
      </w:r>
      <w:r w:rsidR="003F4CC6">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B92664" w:rsidRPr="00E3046B" w:rsidRDefault="00B92664" w:rsidP="00B92664">
      <w:pPr>
        <w:pStyle w:val="SingleTxtGC"/>
        <w:rPr>
          <w:rFonts w:eastAsia="SimHei" w:hint="eastAsia"/>
          <w:lang w:val="en-GB"/>
        </w:rPr>
      </w:pPr>
      <w:r w:rsidRPr="00E3046B">
        <w:rPr>
          <w:rFonts w:eastAsia="SimHei" w:hint="eastAsia"/>
          <w:lang w:val="en-GB"/>
        </w:rPr>
        <w:t>委员会建议缔约国</w:t>
      </w:r>
      <w:r>
        <w:rPr>
          <w:rFonts w:eastAsia="SimHei" w:hint="eastAsia"/>
          <w:lang w:val="en-GB"/>
        </w:rPr>
        <w:t>：</w:t>
      </w:r>
    </w:p>
    <w:p w:rsidR="00B92664" w:rsidRDefault="00B92664" w:rsidP="00CA1392">
      <w:pPr>
        <w:pStyle w:val="SingleTxtGC"/>
        <w:numPr>
          <w:ilvl w:val="0"/>
          <w:numId w:val="40"/>
        </w:numPr>
        <w:rPr>
          <w:rFonts w:eastAsia="SimHei"/>
          <w:lang w:val="en-GB"/>
        </w:rPr>
      </w:pPr>
      <w:r>
        <w:rPr>
          <w:rFonts w:eastAsia="SimHei" w:hint="eastAsia"/>
          <w:lang w:val="en-GB"/>
        </w:rPr>
        <w:t>采取措施，确保警方拘留中的所有人都从自由</w:t>
      </w:r>
      <w:r w:rsidR="00466E4D">
        <w:rPr>
          <w:rFonts w:eastAsia="SimHei" w:hint="eastAsia"/>
          <w:lang w:val="en-GB"/>
        </w:rPr>
        <w:t>被</w:t>
      </w:r>
      <w:r>
        <w:rPr>
          <w:rFonts w:eastAsia="SimHei" w:hint="eastAsia"/>
          <w:lang w:val="en-GB"/>
        </w:rPr>
        <w:t>剥夺之初就被充分告知基本权利，要求从拘留一开始就口头告知他们的权利，并尽可能</w:t>
      </w:r>
      <w:r w:rsidR="009D3C06">
        <w:rPr>
          <w:rFonts w:eastAsia="SimHei" w:hint="eastAsia"/>
          <w:lang w:val="en-GB"/>
        </w:rPr>
        <w:t>提供</w:t>
      </w:r>
      <w:r>
        <w:rPr>
          <w:rFonts w:eastAsia="SimHei" w:hint="eastAsia"/>
          <w:lang w:val="en-GB"/>
        </w:rPr>
        <w:t>一份拘留须知作为补充，而须知的收</w:t>
      </w:r>
      <w:r w:rsidR="00AE6041">
        <w:rPr>
          <w:rFonts w:eastAsia="SimHei" w:hint="eastAsia"/>
          <w:lang w:val="en-GB"/>
        </w:rPr>
        <w:t>受</w:t>
      </w:r>
      <w:r>
        <w:rPr>
          <w:rFonts w:eastAsia="SimHei" w:hint="eastAsia"/>
          <w:lang w:val="en-GB"/>
        </w:rPr>
        <w:t>应有被拘留者的签字作为证明；</w:t>
      </w:r>
    </w:p>
    <w:p w:rsidR="00B92664" w:rsidRDefault="00B92664" w:rsidP="00CA1392">
      <w:pPr>
        <w:pStyle w:val="SingleTxtGC"/>
        <w:numPr>
          <w:ilvl w:val="0"/>
          <w:numId w:val="40"/>
        </w:numPr>
        <w:rPr>
          <w:rFonts w:eastAsia="SimHei" w:hint="eastAsia"/>
          <w:lang w:val="en-GB"/>
        </w:rPr>
      </w:pPr>
      <w:r>
        <w:rPr>
          <w:rFonts w:eastAsia="SimHei" w:hint="eastAsia"/>
          <w:lang w:val="en-GB"/>
        </w:rPr>
        <w:t>定期对警方人员进行法律义务培训，以便从剥夺一人自由之初就允许其接触律师和医生并且将被捕</w:t>
      </w:r>
      <w:r w:rsidR="00812B2F">
        <w:rPr>
          <w:rFonts w:eastAsia="SimHei" w:hint="eastAsia"/>
          <w:lang w:val="en-GB"/>
        </w:rPr>
        <w:t>一事</w:t>
      </w:r>
      <w:r>
        <w:rPr>
          <w:rFonts w:eastAsia="SimHei" w:hint="eastAsia"/>
          <w:lang w:val="en-GB"/>
        </w:rPr>
        <w:t>和当前的拘留地点告知被拘留者家人或所选择的人；</w:t>
      </w:r>
    </w:p>
    <w:p w:rsidR="00B92664" w:rsidRDefault="00B92664" w:rsidP="00CA1392">
      <w:pPr>
        <w:pStyle w:val="SingleTxtGC"/>
        <w:numPr>
          <w:ilvl w:val="0"/>
          <w:numId w:val="40"/>
        </w:numPr>
        <w:rPr>
          <w:rFonts w:eastAsia="SimHei" w:hint="eastAsia"/>
          <w:lang w:val="en-GB"/>
        </w:rPr>
      </w:pPr>
      <w:r>
        <w:rPr>
          <w:rFonts w:eastAsia="SimHei" w:hint="eastAsia"/>
          <w:lang w:val="en-GB"/>
        </w:rPr>
        <w:t>确保警方拘留的所有人都在宪法规定的期间内被带上法庭。</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暴力侵害妇女行为、家庭暴力行为和暴力侵害儿童行为</w:t>
      </w:r>
    </w:p>
    <w:p w:rsidR="00B92664" w:rsidRDefault="00B92664" w:rsidP="00B92664">
      <w:pPr>
        <w:pStyle w:val="SingleTxtGC"/>
        <w:rPr>
          <w:rFonts w:hint="eastAsia"/>
          <w:lang w:val="en-GB"/>
        </w:rPr>
      </w:pPr>
      <w:r>
        <w:rPr>
          <w:rFonts w:hint="eastAsia"/>
          <w:lang w:val="en-GB"/>
        </w:rPr>
        <w:t xml:space="preserve">14.  </w:t>
      </w:r>
      <w:r w:rsidR="00AB1569">
        <w:rPr>
          <w:rFonts w:hint="eastAsia"/>
          <w:lang w:val="en-GB"/>
        </w:rPr>
        <w:t>委员会</w:t>
      </w:r>
      <w:r>
        <w:rPr>
          <w:rFonts w:hint="eastAsia"/>
          <w:lang w:val="en-GB"/>
        </w:rPr>
        <w:t>欢迎</w:t>
      </w: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18</w:t>
      </w:r>
      <w:r>
        <w:rPr>
          <w:rFonts w:hint="eastAsia"/>
          <w:lang w:val="en-GB"/>
        </w:rPr>
        <w:t>日关于“制止家庭暴力行为的措施”的第</w:t>
      </w:r>
      <w:r>
        <w:rPr>
          <w:rFonts w:hint="eastAsia"/>
          <w:lang w:val="en-GB"/>
        </w:rPr>
        <w:t>9669</w:t>
      </w:r>
      <w:r>
        <w:rPr>
          <w:rFonts w:hint="eastAsia"/>
          <w:lang w:val="en-GB"/>
        </w:rPr>
        <w:t>号法令推动了设立适当警察机构、家庭暴力受害者保护机制以及开展一系列培训活动，并注意到</w:t>
      </w:r>
      <w:r>
        <w:rPr>
          <w:rFonts w:hint="eastAsia"/>
          <w:lang w:val="en-GB"/>
        </w:rPr>
        <w:t>2011</w:t>
      </w:r>
      <w:r>
        <w:rPr>
          <w:rFonts w:hint="eastAsia"/>
          <w:lang w:val="en-GB"/>
        </w:rPr>
        <w:t>年</w:t>
      </w:r>
      <w:r>
        <w:rPr>
          <w:rFonts w:hint="eastAsia"/>
          <w:lang w:val="en-GB"/>
        </w:rPr>
        <w:t>6</w:t>
      </w:r>
      <w:r>
        <w:rPr>
          <w:rFonts w:hint="eastAsia"/>
          <w:lang w:val="en-GB"/>
        </w:rPr>
        <w:t>月</w:t>
      </w:r>
      <w:r>
        <w:rPr>
          <w:rFonts w:hint="eastAsia"/>
          <w:lang w:val="en-GB"/>
        </w:rPr>
        <w:t>16</w:t>
      </w:r>
      <w:r>
        <w:rPr>
          <w:rFonts w:hint="eastAsia"/>
          <w:lang w:val="en-GB"/>
        </w:rPr>
        <w:t>日通过了“关于性别平等与减少性别暴力及家庭暴力行为”的国家战略，但表示关切的是，没有</w:t>
      </w:r>
      <w:r w:rsidR="00AB1569">
        <w:rPr>
          <w:rFonts w:hint="eastAsia"/>
          <w:lang w:val="en-GB"/>
        </w:rPr>
        <w:t>任何</w:t>
      </w:r>
      <w:r>
        <w:rPr>
          <w:rFonts w:hint="eastAsia"/>
          <w:lang w:val="en-GB"/>
        </w:rPr>
        <w:t>惩处暴力侵害妇女行为</w:t>
      </w:r>
      <w:r w:rsidR="005D047D">
        <w:rPr>
          <w:rFonts w:hint="eastAsia"/>
          <w:lang w:val="en-GB"/>
        </w:rPr>
        <w:t>的具体刑事罪名</w:t>
      </w:r>
      <w:r>
        <w:rPr>
          <w:rFonts w:hint="eastAsia"/>
          <w:lang w:val="en-GB"/>
        </w:rPr>
        <w:t>将婚内强奸和家庭暴力作为具体刑事犯罪。委员会也尤其关注的是，在家中和学校，暴力侵犯儿童行为严重，并且公众接受对儿童的体罚</w:t>
      </w:r>
      <w:r>
        <w:rPr>
          <w:rFonts w:hint="eastAsia"/>
          <w:lang w:val="en-GB"/>
        </w:rPr>
        <w:t>(</w:t>
      </w:r>
      <w:r>
        <w:rPr>
          <w:rFonts w:hint="eastAsia"/>
          <w:lang w:val="en-GB"/>
        </w:rPr>
        <w:t>第</w:t>
      </w:r>
      <w:r>
        <w:rPr>
          <w:rFonts w:hint="eastAsia"/>
          <w:lang w:val="en-GB"/>
        </w:rPr>
        <w:t>2</w:t>
      </w:r>
      <w:r>
        <w:rPr>
          <w:rFonts w:hint="eastAsia"/>
          <w:lang w:val="en-GB"/>
        </w:rPr>
        <w:t>和</w:t>
      </w:r>
      <w:r w:rsidR="00C542F9">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B92664" w:rsidRPr="000B5024" w:rsidRDefault="00B92664" w:rsidP="00B92664">
      <w:pPr>
        <w:pStyle w:val="SingleTxtGC"/>
        <w:rPr>
          <w:rFonts w:eastAsia="SimHei" w:hint="eastAsia"/>
          <w:lang w:val="en-GB"/>
        </w:rPr>
      </w:pPr>
      <w:r w:rsidRPr="000B5024">
        <w:rPr>
          <w:rFonts w:eastAsia="SimHei" w:hint="eastAsia"/>
          <w:lang w:val="en-GB"/>
        </w:rPr>
        <w:t>委员会敦促缔约国</w:t>
      </w:r>
      <w:r>
        <w:rPr>
          <w:rFonts w:eastAsia="SimHei" w:hint="eastAsia"/>
          <w:lang w:val="en-GB"/>
        </w:rPr>
        <w:t>：</w:t>
      </w:r>
    </w:p>
    <w:p w:rsidR="00B92664" w:rsidRDefault="00B92664" w:rsidP="00131302">
      <w:pPr>
        <w:pStyle w:val="SingleTxtGC"/>
        <w:numPr>
          <w:ilvl w:val="0"/>
          <w:numId w:val="41"/>
        </w:numPr>
        <w:rPr>
          <w:rFonts w:eastAsia="SimHei" w:hint="eastAsia"/>
          <w:lang w:val="en-GB"/>
        </w:rPr>
      </w:pPr>
      <w:r>
        <w:rPr>
          <w:rFonts w:eastAsia="SimHei" w:hint="eastAsia"/>
          <w:lang w:val="en-GB"/>
        </w:rPr>
        <w:t>作为优先事项，编写和通过一项关于暴力侵害妇女行为的全面法律，将婚内强奸和家庭暴力行为定为具体刑事犯罪；</w:t>
      </w:r>
    </w:p>
    <w:p w:rsidR="00B92664" w:rsidRDefault="00B92664" w:rsidP="00131302">
      <w:pPr>
        <w:pStyle w:val="SingleTxtGC"/>
        <w:numPr>
          <w:ilvl w:val="0"/>
          <w:numId w:val="41"/>
        </w:numPr>
        <w:rPr>
          <w:rFonts w:eastAsia="SimHei" w:hint="eastAsia"/>
          <w:lang w:val="en-GB"/>
        </w:rPr>
      </w:pPr>
      <w:r>
        <w:rPr>
          <w:rFonts w:eastAsia="SimHei" w:hint="eastAsia"/>
          <w:lang w:val="en-GB"/>
        </w:rPr>
        <w:t>通过新的法律草案，禁止学校中暴力侵犯儿童的行为，禁止在所有场合，包括家中和替代照料场合，对儿童体罚，并追究这类行为的实施者的责任；</w:t>
      </w:r>
    </w:p>
    <w:p w:rsidR="00B92664" w:rsidRDefault="00B92664" w:rsidP="00131302">
      <w:pPr>
        <w:pStyle w:val="SingleTxtGC"/>
        <w:numPr>
          <w:ilvl w:val="0"/>
          <w:numId w:val="41"/>
        </w:numPr>
        <w:rPr>
          <w:rFonts w:eastAsia="SimHei" w:hint="eastAsia"/>
          <w:lang w:val="en-GB"/>
        </w:rPr>
      </w:pPr>
      <w:r>
        <w:rPr>
          <w:rFonts w:eastAsia="SimHei" w:hint="eastAsia"/>
          <w:lang w:val="en-GB"/>
        </w:rPr>
        <w:t>在各级政府采取措施，确保所有阶层的公众了解暴力侵犯儿童和妇女行为的害处以及禁止这</w:t>
      </w:r>
      <w:r w:rsidR="00131302">
        <w:rPr>
          <w:rFonts w:eastAsia="SimHei" w:hint="eastAsia"/>
          <w:lang w:val="en-GB"/>
        </w:rPr>
        <w:t>种</w:t>
      </w:r>
      <w:r>
        <w:rPr>
          <w:rFonts w:eastAsia="SimHei" w:hint="eastAsia"/>
          <w:lang w:val="en-GB"/>
        </w:rPr>
        <w:t>行为的规定。</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人口贩运</w:t>
      </w:r>
    </w:p>
    <w:p w:rsidR="00B92664" w:rsidRDefault="00B92664" w:rsidP="00B92664">
      <w:pPr>
        <w:pStyle w:val="SingleTxtGC"/>
      </w:pPr>
      <w:r>
        <w:rPr>
          <w:rFonts w:hint="eastAsia"/>
          <w:lang w:val="en-GB"/>
        </w:rPr>
        <w:t xml:space="preserve">15.  </w:t>
      </w:r>
      <w:r>
        <w:rPr>
          <w:rFonts w:hint="eastAsia"/>
          <w:lang w:val="en-GB"/>
        </w:rPr>
        <w:t>委员会注意到缔约国提供资料说明</w:t>
      </w:r>
      <w:r w:rsidR="00BB682D">
        <w:rPr>
          <w:rFonts w:hint="eastAsia"/>
          <w:lang w:val="en-GB"/>
        </w:rPr>
        <w:t>了</w:t>
      </w:r>
      <w:r>
        <w:rPr>
          <w:rFonts w:hint="eastAsia"/>
          <w:lang w:val="en-GB"/>
        </w:rPr>
        <w:t>关于人口贩运问题的刑法</w:t>
      </w:r>
      <w:r>
        <w:rPr>
          <w:rFonts w:hint="eastAsia"/>
          <w:lang w:val="en-GB"/>
        </w:rPr>
        <w:t>(</w:t>
      </w:r>
      <w:r>
        <w:rPr>
          <w:rFonts w:hint="eastAsia"/>
          <w:lang w:val="en-GB"/>
        </w:rPr>
        <w:t>第</w:t>
      </w:r>
      <w:r w:rsidRPr="00691DFA">
        <w:t>110</w:t>
      </w:r>
      <w:r>
        <w:t>/</w:t>
      </w:r>
      <w:r w:rsidRPr="00691DFA">
        <w:t>a</w:t>
      </w:r>
      <w:r>
        <w:rPr>
          <w:rFonts w:hint="eastAsia"/>
        </w:rPr>
        <w:t>条、</w:t>
      </w:r>
      <w:r w:rsidRPr="00691DFA">
        <w:t>114</w:t>
      </w:r>
      <w:r>
        <w:t>/</w:t>
      </w:r>
      <w:r w:rsidRPr="00691DFA">
        <w:t>b</w:t>
      </w:r>
      <w:r>
        <w:rPr>
          <w:rFonts w:hint="eastAsia"/>
        </w:rPr>
        <w:t>条和</w:t>
      </w:r>
      <w:r w:rsidRPr="00691DFA">
        <w:t>128</w:t>
      </w:r>
      <w:r>
        <w:t>/</w:t>
      </w:r>
      <w:r w:rsidRPr="00691DFA">
        <w:t>b</w:t>
      </w:r>
      <w:r>
        <w:rPr>
          <w:rFonts w:hint="eastAsia"/>
        </w:rPr>
        <w:t>条</w:t>
      </w:r>
      <w:r>
        <w:t>)</w:t>
      </w:r>
      <w:r>
        <w:rPr>
          <w:rFonts w:hint="eastAsia"/>
        </w:rPr>
        <w:t>的立法修订案、国家协调员禁止人口贩运的活动以及</w:t>
      </w:r>
      <w:r>
        <w:rPr>
          <w:rFonts w:hint="eastAsia"/>
        </w:rPr>
        <w:t>2011</w:t>
      </w:r>
      <w:r>
        <w:rPr>
          <w:rFonts w:hint="eastAsia"/>
        </w:rPr>
        <w:t>年</w:t>
      </w:r>
      <w:r>
        <w:rPr>
          <w:rFonts w:hint="eastAsia"/>
        </w:rPr>
        <w:t>7</w:t>
      </w:r>
      <w:r>
        <w:rPr>
          <w:rFonts w:hint="eastAsia"/>
        </w:rPr>
        <w:t>月</w:t>
      </w:r>
      <w:r>
        <w:rPr>
          <w:rFonts w:hint="eastAsia"/>
        </w:rPr>
        <w:t>27</w:t>
      </w:r>
      <w:r>
        <w:rPr>
          <w:rFonts w:hint="eastAsia"/>
        </w:rPr>
        <w:t>日通过的“查明和查询潜在人口贩运受害者的行动标准程序”。然而，它表示关切的是，没有数据说明预防人口贩运行为的措施以及对这类行为的起诉和判刑类别</w:t>
      </w:r>
      <w:r>
        <w:rPr>
          <w:rFonts w:hint="eastAsia"/>
        </w:rPr>
        <w:t>(</w:t>
      </w:r>
      <w:r>
        <w:rPr>
          <w:rFonts w:hint="eastAsia"/>
        </w:rPr>
        <w:t>第</w:t>
      </w:r>
      <w:r>
        <w:rPr>
          <w:rFonts w:hint="eastAsia"/>
        </w:rPr>
        <w:t>2</w:t>
      </w:r>
      <w:r>
        <w:rPr>
          <w:rFonts w:hint="eastAsia"/>
        </w:rPr>
        <w:t>、</w:t>
      </w:r>
      <w:r w:rsidR="0028715E">
        <w:rPr>
          <w:rFonts w:hint="eastAsia"/>
        </w:rPr>
        <w:t>第</w:t>
      </w:r>
      <w:r>
        <w:rPr>
          <w:rFonts w:hint="eastAsia"/>
        </w:rPr>
        <w:t>3</w:t>
      </w:r>
      <w:r>
        <w:rPr>
          <w:rFonts w:hint="eastAsia"/>
        </w:rPr>
        <w:t>、</w:t>
      </w:r>
      <w:r w:rsidR="002F290A">
        <w:rPr>
          <w:rFonts w:hint="eastAsia"/>
        </w:rPr>
        <w:t>第</w:t>
      </w:r>
      <w:r>
        <w:rPr>
          <w:rFonts w:hint="eastAsia"/>
        </w:rPr>
        <w:t>12</w:t>
      </w:r>
      <w:r>
        <w:rPr>
          <w:rFonts w:hint="eastAsia"/>
        </w:rPr>
        <w:t>、</w:t>
      </w:r>
      <w:r w:rsidR="00C71D81">
        <w:rPr>
          <w:rFonts w:hint="eastAsia"/>
        </w:rPr>
        <w:t>第</w:t>
      </w:r>
      <w:r>
        <w:rPr>
          <w:rFonts w:hint="eastAsia"/>
        </w:rPr>
        <w:t>13</w:t>
      </w:r>
      <w:r>
        <w:rPr>
          <w:rFonts w:hint="eastAsia"/>
        </w:rPr>
        <w:t>、</w:t>
      </w:r>
      <w:r w:rsidR="00E436DC">
        <w:rPr>
          <w:rFonts w:hint="eastAsia"/>
        </w:rPr>
        <w:t>第</w:t>
      </w:r>
      <w:r>
        <w:rPr>
          <w:rFonts w:hint="eastAsia"/>
        </w:rPr>
        <w:t>14</w:t>
      </w:r>
      <w:r>
        <w:rPr>
          <w:rFonts w:hint="eastAsia"/>
        </w:rPr>
        <w:t>和</w:t>
      </w:r>
      <w:r w:rsidR="00084C48">
        <w:rPr>
          <w:rFonts w:hint="eastAsia"/>
        </w:rPr>
        <w:t>第</w:t>
      </w:r>
      <w:r>
        <w:rPr>
          <w:rFonts w:hint="eastAsia"/>
        </w:rPr>
        <w:t>16</w:t>
      </w:r>
      <w:r>
        <w:rPr>
          <w:rFonts w:hint="eastAsia"/>
        </w:rPr>
        <w:t>条</w:t>
      </w:r>
      <w:r>
        <w:rPr>
          <w:rFonts w:hint="eastAsia"/>
        </w:rPr>
        <w:t>)</w:t>
      </w:r>
      <w:r>
        <w:rPr>
          <w:rFonts w:hint="eastAsia"/>
        </w:rPr>
        <w:t>。</w:t>
      </w:r>
    </w:p>
    <w:p w:rsidR="00B92664" w:rsidRDefault="00B92664" w:rsidP="00B92664">
      <w:pPr>
        <w:pStyle w:val="SingleTxtGC"/>
        <w:rPr>
          <w:rFonts w:eastAsia="SimHei" w:hint="eastAsia"/>
        </w:rPr>
      </w:pPr>
      <w:r w:rsidRPr="007C3D41">
        <w:rPr>
          <w:rFonts w:eastAsia="SimHei" w:hint="eastAsia"/>
        </w:rPr>
        <w:t>委员会敦促缔约国</w:t>
      </w:r>
      <w:r>
        <w:rPr>
          <w:rFonts w:eastAsia="SimHei" w:hint="eastAsia"/>
        </w:rPr>
        <w:t>：</w:t>
      </w:r>
    </w:p>
    <w:p w:rsidR="00B92664" w:rsidRDefault="00B92664" w:rsidP="00DB4292">
      <w:pPr>
        <w:pStyle w:val="SingleTxtGC"/>
        <w:numPr>
          <w:ilvl w:val="0"/>
          <w:numId w:val="42"/>
        </w:numPr>
        <w:rPr>
          <w:rFonts w:eastAsia="SimHei" w:hint="eastAsia"/>
          <w:lang w:val="en-GB"/>
        </w:rPr>
      </w:pPr>
      <w:r>
        <w:rPr>
          <w:rFonts w:eastAsia="SimHei" w:hint="eastAsia"/>
          <w:lang w:val="en-GB"/>
        </w:rPr>
        <w:t>继续采取有效措施，加大对人口贩运受害者的保护；</w:t>
      </w:r>
    </w:p>
    <w:p w:rsidR="00B92664" w:rsidRDefault="00B92664" w:rsidP="00DB4292">
      <w:pPr>
        <w:pStyle w:val="SingleTxtGC"/>
        <w:numPr>
          <w:ilvl w:val="0"/>
          <w:numId w:val="42"/>
        </w:numPr>
        <w:rPr>
          <w:rFonts w:eastAsia="SimHei" w:hint="eastAsia"/>
          <w:lang w:val="en-GB"/>
        </w:rPr>
      </w:pPr>
      <w:r>
        <w:rPr>
          <w:rFonts w:eastAsia="SimHei" w:hint="eastAsia"/>
          <w:lang w:val="en-GB"/>
        </w:rPr>
        <w:t>防止并及时、彻底和公正地调查、起诉和惩罚人口贩运行为及其相关做法；</w:t>
      </w:r>
    </w:p>
    <w:p w:rsidR="00B92664" w:rsidRDefault="00B92664" w:rsidP="00DB4292">
      <w:pPr>
        <w:pStyle w:val="SingleTxtGC"/>
        <w:numPr>
          <w:ilvl w:val="0"/>
          <w:numId w:val="42"/>
        </w:numPr>
        <w:rPr>
          <w:rFonts w:eastAsia="SimHei" w:hint="eastAsia"/>
          <w:lang w:val="en-GB"/>
        </w:rPr>
      </w:pPr>
      <w:r>
        <w:rPr>
          <w:rFonts w:eastAsia="SimHei" w:hint="eastAsia"/>
          <w:lang w:val="en-GB"/>
        </w:rPr>
        <w:t>根据</w:t>
      </w:r>
      <w:r w:rsidRPr="002D5867">
        <w:rPr>
          <w:rFonts w:eastAsia="SimHei" w:hint="eastAsia"/>
          <w:lang w:val="en-GB"/>
        </w:rPr>
        <w:t>《公约》</w:t>
      </w:r>
      <w:r>
        <w:rPr>
          <w:rFonts w:eastAsia="SimHei" w:hint="eastAsia"/>
          <w:lang w:val="en-GB"/>
        </w:rPr>
        <w:t>第</w:t>
      </w:r>
      <w:r>
        <w:rPr>
          <w:rFonts w:eastAsia="SimHei" w:hint="eastAsia"/>
          <w:lang w:val="en-GB"/>
        </w:rPr>
        <w:t>14</w:t>
      </w:r>
      <w:r>
        <w:rPr>
          <w:rFonts w:eastAsia="SimHei" w:hint="eastAsia"/>
          <w:lang w:val="en-GB"/>
        </w:rPr>
        <w:t>条，为人口贩运受害者提供补救手段，包括协助受害者向警方报案，尤其是提供法律、医疗和心理协助以及康复措施，包括适当的避难所；</w:t>
      </w:r>
    </w:p>
    <w:p w:rsidR="00B92664" w:rsidRDefault="00B92664" w:rsidP="00DB4292">
      <w:pPr>
        <w:pStyle w:val="SingleTxtGC"/>
        <w:numPr>
          <w:ilvl w:val="0"/>
          <w:numId w:val="42"/>
        </w:numPr>
        <w:rPr>
          <w:rFonts w:eastAsia="SimHei" w:hint="eastAsia"/>
          <w:lang w:val="en-GB"/>
        </w:rPr>
      </w:pPr>
      <w:r>
        <w:rPr>
          <w:rFonts w:eastAsia="SimHei" w:hint="eastAsia"/>
          <w:lang w:val="en-GB"/>
        </w:rPr>
        <w:t>如果有充分理由相信被贩运者将面临酷刑危险，则避免将其送返本国，以确保对</w:t>
      </w:r>
      <w:r w:rsidRPr="007E519B">
        <w:rPr>
          <w:rFonts w:eastAsia="SimHei" w:hint="eastAsia"/>
          <w:lang w:val="en-GB"/>
        </w:rPr>
        <w:t>《公约》</w:t>
      </w:r>
      <w:r>
        <w:rPr>
          <w:rFonts w:eastAsia="SimHei" w:hint="eastAsia"/>
          <w:lang w:val="en-GB"/>
        </w:rPr>
        <w:t>第</w:t>
      </w:r>
      <w:r>
        <w:rPr>
          <w:rFonts w:eastAsia="SimHei" w:hint="eastAsia"/>
          <w:lang w:val="en-GB"/>
        </w:rPr>
        <w:t>3</w:t>
      </w:r>
      <w:r>
        <w:rPr>
          <w:rFonts w:eastAsia="SimHei" w:hint="eastAsia"/>
          <w:lang w:val="en-GB"/>
        </w:rPr>
        <w:t>条的遵守；</w:t>
      </w:r>
    </w:p>
    <w:p w:rsidR="00B92664" w:rsidRDefault="00B92664" w:rsidP="00DB4292">
      <w:pPr>
        <w:pStyle w:val="SingleTxtGC"/>
        <w:numPr>
          <w:ilvl w:val="0"/>
          <w:numId w:val="42"/>
        </w:numPr>
        <w:rPr>
          <w:rFonts w:eastAsia="SimHei" w:hint="eastAsia"/>
          <w:lang w:val="en-GB"/>
        </w:rPr>
      </w:pPr>
      <w:r>
        <w:rPr>
          <w:rFonts w:eastAsia="SimHei" w:hint="eastAsia"/>
          <w:lang w:val="en-GB"/>
        </w:rPr>
        <w:t>向警察、公诉人和法官提供关于有效防止、调查、起诉和惩治人口贩运行为</w:t>
      </w:r>
      <w:r w:rsidR="00522037">
        <w:rPr>
          <w:rFonts w:eastAsia="SimHei" w:hint="eastAsia"/>
          <w:lang w:val="en-GB"/>
        </w:rPr>
        <w:t>(</w:t>
      </w:r>
      <w:r>
        <w:rPr>
          <w:rFonts w:eastAsia="SimHei" w:hint="eastAsia"/>
          <w:lang w:val="en-GB"/>
        </w:rPr>
        <w:t>包括保障个人有权自己选择律师代理</w:t>
      </w:r>
      <w:r w:rsidR="00636B25">
        <w:rPr>
          <w:rFonts w:eastAsia="SimHei" w:hint="eastAsia"/>
          <w:lang w:val="en-GB"/>
        </w:rPr>
        <w:t>)</w:t>
      </w:r>
      <w:r>
        <w:rPr>
          <w:rFonts w:eastAsia="SimHei" w:hint="eastAsia"/>
          <w:lang w:val="en-GB"/>
        </w:rPr>
        <w:t>的定期培训，并向公众宣传这类行为的犯罪性质；</w:t>
      </w:r>
    </w:p>
    <w:p w:rsidR="00B92664" w:rsidRDefault="00B92664" w:rsidP="00DB4292">
      <w:pPr>
        <w:pStyle w:val="SingleTxtGC"/>
        <w:numPr>
          <w:ilvl w:val="0"/>
          <w:numId w:val="42"/>
        </w:numPr>
        <w:rPr>
          <w:rFonts w:eastAsia="SimHei" w:hint="eastAsia"/>
          <w:lang w:val="en-GB"/>
        </w:rPr>
      </w:pPr>
      <w:r>
        <w:rPr>
          <w:rFonts w:eastAsia="SimHei" w:hint="eastAsia"/>
          <w:lang w:val="en-GB"/>
        </w:rPr>
        <w:t>汇编分类数据，统计受害者、对贩</w:t>
      </w:r>
      <w:r w:rsidR="00C7143F">
        <w:rPr>
          <w:rFonts w:eastAsia="SimHei" w:hint="eastAsia"/>
          <w:lang w:val="en-GB"/>
        </w:rPr>
        <w:t>运行为的起诉和判刑、为受害者提供的补救措施、防止贩运行为的措施</w:t>
      </w:r>
      <w:r>
        <w:rPr>
          <w:rFonts w:eastAsia="SimHei" w:hint="eastAsia"/>
          <w:lang w:val="en-GB"/>
        </w:rPr>
        <w:t>以及为防止这类行为所遇到的困难。</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审前拘留</w:t>
      </w:r>
    </w:p>
    <w:p w:rsidR="00B92664" w:rsidRDefault="00B92664" w:rsidP="00B92664">
      <w:pPr>
        <w:pStyle w:val="SingleTxtGC"/>
        <w:rPr>
          <w:lang w:val="en-GB"/>
        </w:rPr>
      </w:pPr>
      <w:r>
        <w:rPr>
          <w:rFonts w:hint="eastAsia"/>
          <w:lang w:val="en-GB"/>
        </w:rPr>
        <w:t xml:space="preserve">16.  </w:t>
      </w:r>
      <w:r>
        <w:rPr>
          <w:rFonts w:hint="eastAsia"/>
          <w:lang w:val="en-GB"/>
        </w:rPr>
        <w:t>委员会欢迎缔约国于</w:t>
      </w:r>
      <w:r>
        <w:rPr>
          <w:rFonts w:hint="eastAsia"/>
          <w:lang w:val="en-GB"/>
        </w:rPr>
        <w:t>2011</w:t>
      </w:r>
      <w:r>
        <w:rPr>
          <w:rFonts w:hint="eastAsia"/>
          <w:lang w:val="en-GB"/>
        </w:rPr>
        <w:t>年</w:t>
      </w:r>
      <w:r>
        <w:rPr>
          <w:rFonts w:hint="eastAsia"/>
          <w:lang w:val="en-GB"/>
        </w:rPr>
        <w:t>12</w:t>
      </w:r>
      <w:r>
        <w:rPr>
          <w:rFonts w:hint="eastAsia"/>
          <w:lang w:val="en-GB"/>
        </w:rPr>
        <w:t>月</w:t>
      </w:r>
      <w:r>
        <w:rPr>
          <w:rFonts w:hint="eastAsia"/>
          <w:lang w:val="en-GB"/>
        </w:rPr>
        <w:t>22</w:t>
      </w:r>
      <w:r>
        <w:rPr>
          <w:rFonts w:hint="eastAsia"/>
          <w:lang w:val="en-GB"/>
        </w:rPr>
        <w:t>日通过“关于对法院下令剥夺自由者实行电子监视”的第</w:t>
      </w:r>
      <w:r>
        <w:rPr>
          <w:rFonts w:hint="eastAsia"/>
          <w:lang w:val="en-GB"/>
        </w:rPr>
        <w:t>10494</w:t>
      </w:r>
      <w:r>
        <w:rPr>
          <w:rFonts w:hint="eastAsia"/>
          <w:lang w:val="en-GB"/>
        </w:rPr>
        <w:t>号法令，以限制采用审前拘留措施。但是，它关切地注意到审前拘留措施依然得到过分</w:t>
      </w:r>
      <w:r w:rsidR="00525016">
        <w:rPr>
          <w:rFonts w:hint="eastAsia"/>
          <w:lang w:val="en-GB"/>
        </w:rPr>
        <w:t>使</w:t>
      </w:r>
      <w:r>
        <w:rPr>
          <w:rFonts w:hint="eastAsia"/>
          <w:lang w:val="en-GB"/>
        </w:rPr>
        <w:t>用。委员会尤其关注的是，有报道说，审前拘留中酷刑和虐待现象严重</w:t>
      </w:r>
      <w:r w:rsidR="00A930BA">
        <w:rPr>
          <w:rFonts w:hint="eastAsia"/>
          <w:lang w:val="en-GB"/>
        </w:rPr>
        <w:t>，</w:t>
      </w:r>
      <w:r>
        <w:rPr>
          <w:rFonts w:hint="eastAsia"/>
          <w:lang w:val="en-GB"/>
        </w:rPr>
        <w:t>拘留期长达三年，并且法院的审前拘留决定通常没有依据。另外，委员会还关切的是，有报道说，在诉诸司法和寻求补救时，被长期拘留的人与审前拘留期间权利未得到尊重的人通常遭遇困难</w:t>
      </w:r>
      <w:r>
        <w:rPr>
          <w:rFonts w:hint="eastAsia"/>
          <w:lang w:val="en-GB"/>
        </w:rPr>
        <w:t>(</w:t>
      </w:r>
      <w:r>
        <w:rPr>
          <w:rFonts w:hint="eastAsia"/>
          <w:lang w:val="en-GB"/>
        </w:rPr>
        <w:t>第</w:t>
      </w:r>
      <w:r>
        <w:rPr>
          <w:rFonts w:hint="eastAsia"/>
          <w:lang w:val="en-GB"/>
        </w:rPr>
        <w:t>2</w:t>
      </w:r>
      <w:r>
        <w:rPr>
          <w:rFonts w:hint="eastAsia"/>
          <w:lang w:val="en-GB"/>
        </w:rPr>
        <w:t>、</w:t>
      </w:r>
      <w:r w:rsidR="00B114A3">
        <w:rPr>
          <w:rFonts w:hint="eastAsia"/>
          <w:lang w:val="en-GB"/>
        </w:rPr>
        <w:t>第</w:t>
      </w:r>
      <w:r>
        <w:rPr>
          <w:rFonts w:hint="eastAsia"/>
          <w:lang w:val="en-GB"/>
        </w:rPr>
        <w:t>11</w:t>
      </w:r>
      <w:r>
        <w:rPr>
          <w:rFonts w:hint="eastAsia"/>
          <w:lang w:val="en-GB"/>
        </w:rPr>
        <w:t>和</w:t>
      </w:r>
      <w:r w:rsidR="00A101F8">
        <w:rPr>
          <w:rFonts w:hint="eastAsia"/>
          <w:lang w:val="en-GB"/>
        </w:rPr>
        <w:t>第</w:t>
      </w:r>
      <w:r>
        <w:rPr>
          <w:rFonts w:hint="eastAsia"/>
          <w:lang w:val="en-GB"/>
        </w:rPr>
        <w:t>14</w:t>
      </w:r>
      <w:r>
        <w:rPr>
          <w:rFonts w:hint="eastAsia"/>
          <w:lang w:val="en-GB"/>
        </w:rPr>
        <w:t>条</w:t>
      </w:r>
      <w:r>
        <w:rPr>
          <w:rFonts w:hint="eastAsia"/>
          <w:lang w:val="en-GB"/>
        </w:rPr>
        <w:t>)</w:t>
      </w:r>
      <w:r>
        <w:rPr>
          <w:rFonts w:hint="eastAsia"/>
          <w:lang w:val="en-GB"/>
        </w:rPr>
        <w:t>。</w:t>
      </w:r>
    </w:p>
    <w:p w:rsidR="00B92664" w:rsidRPr="009842E1" w:rsidRDefault="00B92664" w:rsidP="00B92664">
      <w:pPr>
        <w:pStyle w:val="SingleTxtGC"/>
        <w:rPr>
          <w:rFonts w:eastAsia="SimHei" w:hint="eastAsia"/>
        </w:rPr>
      </w:pPr>
      <w:r w:rsidRPr="009842E1">
        <w:rPr>
          <w:rFonts w:eastAsia="SimHei" w:hint="eastAsia"/>
        </w:rPr>
        <w:t>委员会敦促缔约国：</w:t>
      </w:r>
    </w:p>
    <w:p w:rsidR="00B92664" w:rsidRPr="009842E1" w:rsidRDefault="00B92664" w:rsidP="00645CD4">
      <w:pPr>
        <w:pStyle w:val="SingleTxtGC"/>
        <w:numPr>
          <w:ilvl w:val="0"/>
          <w:numId w:val="43"/>
        </w:numPr>
        <w:rPr>
          <w:rFonts w:eastAsia="SimHei" w:hint="eastAsia"/>
          <w:lang w:val="en-GB"/>
        </w:rPr>
      </w:pPr>
      <w:r w:rsidRPr="009842E1">
        <w:rPr>
          <w:rFonts w:eastAsia="SimHei" w:hint="eastAsia"/>
          <w:lang w:val="en-GB"/>
        </w:rPr>
        <w:t>修订相关刑法，仅作为最后措施才采取审前拘留，特别是当任何其他措施明显</w:t>
      </w:r>
      <w:r w:rsidR="005C3CD1">
        <w:rPr>
          <w:rFonts w:eastAsia="SimHei" w:hint="eastAsia"/>
          <w:lang w:val="en-GB"/>
        </w:rPr>
        <w:t>与</w:t>
      </w:r>
      <w:r w:rsidRPr="009842E1">
        <w:rPr>
          <w:rFonts w:eastAsia="SimHei" w:hint="eastAsia"/>
          <w:lang w:val="en-GB"/>
        </w:rPr>
        <w:t>犯罪的严重性</w:t>
      </w:r>
      <w:r w:rsidR="00E90B2C">
        <w:rPr>
          <w:rFonts w:eastAsia="SimHei" w:hint="eastAsia"/>
          <w:lang w:val="en-GB"/>
        </w:rPr>
        <w:t>不相称</w:t>
      </w:r>
      <w:r w:rsidRPr="009842E1">
        <w:rPr>
          <w:rFonts w:eastAsia="SimHei" w:hint="eastAsia"/>
          <w:lang w:val="en-GB"/>
        </w:rPr>
        <w:t>之时；</w:t>
      </w:r>
    </w:p>
    <w:p w:rsidR="00B92664" w:rsidRPr="009842E1" w:rsidRDefault="00B92664" w:rsidP="00645CD4">
      <w:pPr>
        <w:pStyle w:val="SingleTxtGC"/>
        <w:numPr>
          <w:ilvl w:val="0"/>
          <w:numId w:val="43"/>
        </w:numPr>
        <w:rPr>
          <w:rFonts w:eastAsia="SimHei" w:hint="eastAsia"/>
          <w:lang w:val="en-GB"/>
        </w:rPr>
      </w:pPr>
      <w:r w:rsidRPr="009842E1">
        <w:rPr>
          <w:rFonts w:eastAsia="SimHei" w:hint="eastAsia"/>
          <w:lang w:val="en-GB"/>
        </w:rPr>
        <w:t>制定</w:t>
      </w:r>
      <w:r w:rsidR="00242C9F" w:rsidRPr="009842E1">
        <w:rPr>
          <w:rFonts w:eastAsia="SimHei" w:hint="eastAsia"/>
          <w:lang w:val="en-GB"/>
        </w:rPr>
        <w:t>替代</w:t>
      </w:r>
      <w:r w:rsidRPr="009842E1">
        <w:rPr>
          <w:rFonts w:eastAsia="SimHei" w:hint="eastAsia"/>
          <w:lang w:val="en-GB"/>
        </w:rPr>
        <w:t>审前拘留的措施，并确保司法机构有效适用；</w:t>
      </w:r>
    </w:p>
    <w:p w:rsidR="00B92664" w:rsidRPr="009842E1" w:rsidRDefault="00B92664" w:rsidP="00645CD4">
      <w:pPr>
        <w:pStyle w:val="SingleTxtGC"/>
        <w:numPr>
          <w:ilvl w:val="0"/>
          <w:numId w:val="43"/>
        </w:numPr>
        <w:rPr>
          <w:rFonts w:eastAsia="SimHei" w:hint="eastAsia"/>
          <w:lang w:val="en-GB"/>
        </w:rPr>
      </w:pPr>
      <w:r w:rsidRPr="009842E1">
        <w:rPr>
          <w:rFonts w:eastAsia="SimHei" w:hint="eastAsia"/>
          <w:lang w:val="en-GB"/>
        </w:rPr>
        <w:t>采取一切必要措施，减少审前拘留并缩短其期限，并且在制订</w:t>
      </w:r>
      <w:r w:rsidR="00242C9F" w:rsidRPr="009842E1">
        <w:rPr>
          <w:rFonts w:eastAsia="SimHei" w:hint="eastAsia"/>
          <w:lang w:val="en-GB"/>
        </w:rPr>
        <w:t>替代</w:t>
      </w:r>
      <w:r w:rsidRPr="009842E1">
        <w:rPr>
          <w:rFonts w:eastAsia="SimHei" w:hint="eastAsia"/>
          <w:lang w:val="en-GB"/>
        </w:rPr>
        <w:t>预防性拘留</w:t>
      </w:r>
      <w:r w:rsidR="00242C9F">
        <w:rPr>
          <w:rFonts w:eastAsia="SimHei" w:hint="eastAsia"/>
          <w:lang w:val="en-GB"/>
        </w:rPr>
        <w:t>的</w:t>
      </w:r>
      <w:r w:rsidRPr="009842E1">
        <w:rPr>
          <w:rFonts w:eastAsia="SimHei" w:hint="eastAsia"/>
          <w:lang w:val="en-GB"/>
        </w:rPr>
        <w:t>措施时兼顾《</w:t>
      </w:r>
      <w:r w:rsidRPr="009842E1">
        <w:rPr>
          <w:rFonts w:eastAsia="SimHei"/>
        </w:rPr>
        <w:t>联合国非拘禁措施最低限度标准规则</w:t>
      </w:r>
      <w:r w:rsidRPr="009842E1">
        <w:rPr>
          <w:rFonts w:eastAsia="SimHei" w:hint="eastAsia"/>
          <w:lang w:val="en-GB"/>
        </w:rPr>
        <w:t>》（《东京规则》）的规定；</w:t>
      </w:r>
    </w:p>
    <w:p w:rsidR="00B92664" w:rsidRPr="009842E1" w:rsidRDefault="00B92664" w:rsidP="00645CD4">
      <w:pPr>
        <w:pStyle w:val="SingleTxtGC"/>
        <w:numPr>
          <w:ilvl w:val="0"/>
          <w:numId w:val="43"/>
        </w:numPr>
        <w:rPr>
          <w:rFonts w:eastAsia="SimHei" w:hint="eastAsia"/>
          <w:lang w:val="en-GB"/>
        </w:rPr>
      </w:pPr>
      <w:r w:rsidRPr="009842E1">
        <w:rPr>
          <w:rFonts w:eastAsia="SimHei" w:hint="eastAsia"/>
          <w:lang w:val="en-GB"/>
        </w:rPr>
        <w:t>确保对司法人员和其他人员进行关于采用审前拘留措施的适当培训；</w:t>
      </w:r>
    </w:p>
    <w:p w:rsidR="00B92664" w:rsidRPr="009842E1" w:rsidRDefault="00B92664" w:rsidP="00645CD4">
      <w:pPr>
        <w:pStyle w:val="SingleTxtGC"/>
        <w:numPr>
          <w:ilvl w:val="0"/>
          <w:numId w:val="43"/>
        </w:numPr>
        <w:rPr>
          <w:rFonts w:eastAsia="SimHei" w:hint="eastAsia"/>
          <w:lang w:val="en-GB"/>
        </w:rPr>
      </w:pPr>
      <w:r w:rsidRPr="009842E1">
        <w:rPr>
          <w:rFonts w:eastAsia="SimHei" w:hint="eastAsia"/>
          <w:lang w:val="en-GB"/>
        </w:rPr>
        <w:t>立即调查审前拘留中发生的一切酷刑和虐待行为，并向受害者提供伸张正义的机会和补救办法。</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行政拘留</w:t>
      </w:r>
    </w:p>
    <w:p w:rsidR="00B92664" w:rsidRDefault="00B92664" w:rsidP="00B92664">
      <w:pPr>
        <w:pStyle w:val="SingleTxtGC"/>
        <w:rPr>
          <w:rFonts w:hint="eastAsia"/>
          <w:lang w:val="en-GB"/>
        </w:rPr>
      </w:pPr>
      <w:r>
        <w:rPr>
          <w:rFonts w:hint="eastAsia"/>
          <w:lang w:val="en-GB"/>
        </w:rPr>
        <w:t xml:space="preserve">17.  </w:t>
      </w:r>
      <w:r w:rsidR="006754A2">
        <w:rPr>
          <w:rFonts w:hint="eastAsia"/>
          <w:lang w:val="en-GB"/>
        </w:rPr>
        <w:t>委员会依然关切的是，缔约国在嫌</w:t>
      </w:r>
      <w:r>
        <w:rPr>
          <w:rFonts w:hint="eastAsia"/>
          <w:lang w:val="en-GB"/>
        </w:rPr>
        <w:t>犯必须被带上法庭的</w:t>
      </w:r>
      <w:r>
        <w:rPr>
          <w:rFonts w:hint="eastAsia"/>
          <w:lang w:val="en-GB"/>
        </w:rPr>
        <w:t>48</w:t>
      </w:r>
      <w:r>
        <w:rPr>
          <w:rFonts w:hint="eastAsia"/>
          <w:lang w:val="en-GB"/>
        </w:rPr>
        <w:t>小时期限之前继续适用</w:t>
      </w:r>
      <w:r>
        <w:rPr>
          <w:rFonts w:hint="eastAsia"/>
          <w:lang w:val="en-GB"/>
        </w:rPr>
        <w:t>10</w:t>
      </w:r>
      <w:r>
        <w:rPr>
          <w:rFonts w:hint="eastAsia"/>
          <w:lang w:val="en-GB"/>
        </w:rPr>
        <w:t>小时行政拘留期，以进行审讯</w:t>
      </w:r>
      <w:r>
        <w:rPr>
          <w:rFonts w:hint="eastAsia"/>
          <w:lang w:val="en-GB"/>
        </w:rPr>
        <w:t>(</w:t>
      </w:r>
      <w:r>
        <w:rPr>
          <w:rFonts w:hint="eastAsia"/>
          <w:lang w:val="en-GB"/>
        </w:rPr>
        <w:t>第</w:t>
      </w:r>
      <w:r>
        <w:rPr>
          <w:rFonts w:hint="eastAsia"/>
          <w:lang w:val="en-GB"/>
        </w:rPr>
        <w:t>2</w:t>
      </w:r>
      <w:r>
        <w:rPr>
          <w:rFonts w:hint="eastAsia"/>
          <w:lang w:val="en-GB"/>
        </w:rPr>
        <w:t>和</w:t>
      </w:r>
      <w:r w:rsidR="006754A2">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B92664" w:rsidRPr="009611BF" w:rsidRDefault="00B92664" w:rsidP="00B92664">
      <w:pPr>
        <w:pStyle w:val="SingleTxtGC"/>
        <w:rPr>
          <w:rFonts w:eastAsia="SimHei" w:hint="eastAsia"/>
          <w:lang w:val="en-GB"/>
        </w:rPr>
      </w:pPr>
      <w:r w:rsidRPr="009611BF">
        <w:rPr>
          <w:rFonts w:eastAsia="SimHei" w:hint="eastAsia"/>
          <w:lang w:val="en-GB"/>
        </w:rPr>
        <w:t>委员会建议缔约国放弃目前用于审讯的</w:t>
      </w:r>
      <w:r w:rsidRPr="009611BF">
        <w:rPr>
          <w:rFonts w:eastAsia="SimHei" w:hint="eastAsia"/>
          <w:lang w:val="en-GB"/>
        </w:rPr>
        <w:t>10</w:t>
      </w:r>
      <w:r w:rsidRPr="009611BF">
        <w:rPr>
          <w:rFonts w:eastAsia="SimHei" w:hint="eastAsia"/>
          <w:lang w:val="en-GB"/>
        </w:rPr>
        <w:t>小时行政拘留期，并确保在必须将嫌</w:t>
      </w:r>
      <w:r w:rsidR="009611BF">
        <w:rPr>
          <w:rFonts w:eastAsia="SimHei" w:hint="eastAsia"/>
          <w:lang w:val="en-GB"/>
        </w:rPr>
        <w:t>犯</w:t>
      </w:r>
      <w:r w:rsidRPr="009611BF">
        <w:rPr>
          <w:rFonts w:eastAsia="SimHei" w:hint="eastAsia"/>
          <w:lang w:val="en-GB"/>
        </w:rPr>
        <w:t>带上法庭的</w:t>
      </w:r>
      <w:r w:rsidRPr="009611BF">
        <w:rPr>
          <w:rFonts w:eastAsia="SimHei" w:hint="eastAsia"/>
          <w:lang w:val="en-GB"/>
        </w:rPr>
        <w:t>48</w:t>
      </w:r>
      <w:r w:rsidRPr="009611BF">
        <w:rPr>
          <w:rFonts w:eastAsia="SimHei" w:hint="eastAsia"/>
          <w:lang w:val="en-GB"/>
        </w:rPr>
        <w:t>小时之内完成对嫌</w:t>
      </w:r>
      <w:r w:rsidR="00566C5E">
        <w:rPr>
          <w:rFonts w:eastAsia="SimHei" w:hint="eastAsia"/>
          <w:lang w:val="en-GB"/>
        </w:rPr>
        <w:t>犯</w:t>
      </w:r>
      <w:r w:rsidRPr="009611BF">
        <w:rPr>
          <w:rFonts w:eastAsia="SimHei" w:hint="eastAsia"/>
          <w:lang w:val="en-GB"/>
        </w:rPr>
        <w:t>的确认。</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不驱回</w:t>
      </w:r>
    </w:p>
    <w:p w:rsidR="00B92664" w:rsidRDefault="00B92664" w:rsidP="00B92664">
      <w:pPr>
        <w:pStyle w:val="SingleTxtGC"/>
        <w:rPr>
          <w:rFonts w:hint="eastAsia"/>
          <w:lang w:val="en-GB"/>
        </w:rPr>
      </w:pPr>
      <w:r>
        <w:rPr>
          <w:rFonts w:hint="eastAsia"/>
          <w:lang w:val="en-GB"/>
        </w:rPr>
        <w:t xml:space="preserve">18.  </w:t>
      </w:r>
      <w:r>
        <w:rPr>
          <w:rFonts w:hint="eastAsia"/>
          <w:lang w:val="en-GB"/>
        </w:rPr>
        <w:t>委员会关切地注意到，缔约国没有根据</w:t>
      </w:r>
      <w:r w:rsidRPr="00D717FE">
        <w:rPr>
          <w:rFonts w:hint="eastAsia"/>
          <w:lang w:val="en-GB"/>
        </w:rPr>
        <w:t>《公约》</w:t>
      </w:r>
      <w:r>
        <w:rPr>
          <w:rFonts w:hint="eastAsia"/>
          <w:lang w:val="en-GB"/>
        </w:rPr>
        <w:t>第</w:t>
      </w:r>
      <w:r>
        <w:rPr>
          <w:rFonts w:hint="eastAsia"/>
          <w:lang w:val="en-GB"/>
        </w:rPr>
        <w:t>3</w:t>
      </w:r>
      <w:r>
        <w:rPr>
          <w:rFonts w:hint="eastAsia"/>
          <w:lang w:val="en-GB"/>
        </w:rPr>
        <w:t>条提供资料说明以何种理由针对被视为安全威胁的个人采取驱逐和保护手段</w:t>
      </w:r>
      <w:r>
        <w:rPr>
          <w:rFonts w:hint="eastAsia"/>
          <w:lang w:val="en-GB"/>
        </w:rPr>
        <w:t>(</w:t>
      </w:r>
      <w:r>
        <w:rPr>
          <w:rFonts w:hint="eastAsia"/>
          <w:lang w:val="en-GB"/>
        </w:rPr>
        <w:t>第</w:t>
      </w:r>
      <w:r>
        <w:rPr>
          <w:rFonts w:hint="eastAsia"/>
          <w:lang w:val="en-GB"/>
        </w:rPr>
        <w:t>3</w:t>
      </w:r>
      <w:r>
        <w:rPr>
          <w:rFonts w:hint="eastAsia"/>
          <w:lang w:val="en-GB"/>
        </w:rPr>
        <w:t>条</w:t>
      </w:r>
      <w:r>
        <w:rPr>
          <w:rFonts w:hint="eastAsia"/>
          <w:lang w:val="en-GB"/>
        </w:rPr>
        <w:t>)</w:t>
      </w:r>
      <w:r>
        <w:rPr>
          <w:rFonts w:hint="eastAsia"/>
          <w:lang w:val="en-GB"/>
        </w:rPr>
        <w:t>。</w:t>
      </w:r>
    </w:p>
    <w:p w:rsidR="00B92664" w:rsidRPr="00A04DF4" w:rsidRDefault="00B92664" w:rsidP="00B92664">
      <w:pPr>
        <w:pStyle w:val="SingleTxtGC"/>
        <w:rPr>
          <w:rFonts w:eastAsia="SimHei" w:hint="eastAsia"/>
          <w:lang w:val="en-GB"/>
        </w:rPr>
      </w:pPr>
      <w:r w:rsidRPr="00A04DF4">
        <w:rPr>
          <w:rFonts w:eastAsia="SimHei" w:hint="eastAsia"/>
          <w:lang w:val="en-GB"/>
        </w:rPr>
        <w:t>委员会建议缔约国在一切情况下都严格遵守《公约》第</w:t>
      </w:r>
      <w:r w:rsidRPr="00A04DF4">
        <w:rPr>
          <w:rFonts w:eastAsia="SimHei" w:hint="eastAsia"/>
          <w:lang w:val="en-GB"/>
        </w:rPr>
        <w:t>3</w:t>
      </w:r>
      <w:r w:rsidRPr="00A04DF4">
        <w:rPr>
          <w:rFonts w:eastAsia="SimHei" w:hint="eastAsia"/>
          <w:lang w:val="en-GB"/>
        </w:rPr>
        <w:t>条，即：如有充分理由相信一人在另一国将面临酷刑危险，任何缔约国不得将该人驱逐、遣返或引渡到该国。</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外交保证</w:t>
      </w:r>
    </w:p>
    <w:p w:rsidR="00B92664" w:rsidRDefault="00B92664" w:rsidP="00B92664">
      <w:pPr>
        <w:pStyle w:val="SingleTxtGC"/>
        <w:rPr>
          <w:rFonts w:hint="eastAsia"/>
          <w:lang w:val="en-GB"/>
        </w:rPr>
      </w:pPr>
      <w:r>
        <w:rPr>
          <w:rFonts w:hint="eastAsia"/>
          <w:lang w:val="en-GB"/>
        </w:rPr>
        <w:t xml:space="preserve">19.  </w:t>
      </w:r>
      <w:r w:rsidR="00A04DF4">
        <w:rPr>
          <w:rFonts w:hint="eastAsia"/>
          <w:lang w:val="en-GB"/>
        </w:rPr>
        <w:t>尽管注意到关于阿尔巴尼亚</w:t>
      </w:r>
      <w:r>
        <w:rPr>
          <w:rFonts w:hint="eastAsia"/>
          <w:lang w:val="en-GB"/>
        </w:rPr>
        <w:t>接收的</w:t>
      </w:r>
      <w:r>
        <w:rPr>
          <w:rFonts w:hint="eastAsia"/>
          <w:lang w:val="en-GB"/>
        </w:rPr>
        <w:t>9</w:t>
      </w:r>
      <w:r>
        <w:rPr>
          <w:rFonts w:hint="eastAsia"/>
          <w:lang w:val="en-GB"/>
        </w:rPr>
        <w:t>名前关岛囚犯及其子女处境、地位和文件的最新资料，但委员会关切地注意到，没有资料说明关于请求或</w:t>
      </w:r>
      <w:r w:rsidR="00A04DF4">
        <w:rPr>
          <w:rFonts w:hint="eastAsia"/>
          <w:lang w:val="en-GB"/>
        </w:rPr>
        <w:t>作出</w:t>
      </w:r>
      <w:r>
        <w:rPr>
          <w:rFonts w:hint="eastAsia"/>
          <w:lang w:val="en-GB"/>
        </w:rPr>
        <w:t>外交保证的标准，包括说明这类保</w:t>
      </w:r>
      <w:r w:rsidR="00912EC7">
        <w:rPr>
          <w:rFonts w:hint="eastAsia"/>
          <w:lang w:val="en-GB"/>
        </w:rPr>
        <w:t>证</w:t>
      </w:r>
      <w:r>
        <w:rPr>
          <w:rFonts w:hint="eastAsia"/>
          <w:lang w:val="en-GB"/>
        </w:rPr>
        <w:t>可</w:t>
      </w:r>
      <w:r w:rsidR="00634EBC">
        <w:rPr>
          <w:rFonts w:hint="eastAsia"/>
          <w:lang w:val="en-GB"/>
        </w:rPr>
        <w:t>否有助</w:t>
      </w:r>
      <w:r>
        <w:rPr>
          <w:rFonts w:hint="eastAsia"/>
          <w:lang w:val="en-GB"/>
        </w:rPr>
        <w:t>于修改关于返回</w:t>
      </w:r>
      <w:r w:rsidR="00AA5693">
        <w:rPr>
          <w:rFonts w:hint="eastAsia"/>
          <w:lang w:val="en-GB"/>
        </w:rPr>
        <w:t>原籍</w:t>
      </w:r>
      <w:r>
        <w:rPr>
          <w:rFonts w:hint="eastAsia"/>
          <w:lang w:val="en-GB"/>
        </w:rPr>
        <w:t>国可能遭受酷刑的结论</w:t>
      </w:r>
      <w:r>
        <w:rPr>
          <w:rFonts w:hint="eastAsia"/>
          <w:lang w:val="en-GB"/>
        </w:rPr>
        <w:t>(</w:t>
      </w:r>
      <w:r>
        <w:rPr>
          <w:rFonts w:hint="eastAsia"/>
          <w:lang w:val="en-GB"/>
        </w:rPr>
        <w:t>第</w:t>
      </w:r>
      <w:r>
        <w:rPr>
          <w:rFonts w:hint="eastAsia"/>
          <w:lang w:val="en-GB"/>
        </w:rPr>
        <w:t>3</w:t>
      </w:r>
      <w:r>
        <w:rPr>
          <w:rFonts w:hint="eastAsia"/>
          <w:lang w:val="en-GB"/>
        </w:rPr>
        <w:t>条</w:t>
      </w:r>
      <w:r>
        <w:rPr>
          <w:rFonts w:hint="eastAsia"/>
          <w:lang w:val="en-GB"/>
        </w:rPr>
        <w:t>)</w:t>
      </w:r>
      <w:r>
        <w:rPr>
          <w:rFonts w:hint="eastAsia"/>
          <w:lang w:val="en-GB"/>
        </w:rPr>
        <w:t>。</w:t>
      </w:r>
    </w:p>
    <w:p w:rsidR="00B92664" w:rsidRPr="00F846B9" w:rsidRDefault="00B92664" w:rsidP="00B92664">
      <w:pPr>
        <w:pStyle w:val="SingleTxtGC"/>
        <w:rPr>
          <w:rFonts w:eastAsia="SimHei" w:hint="eastAsia"/>
          <w:lang w:val="en-GB"/>
        </w:rPr>
      </w:pPr>
      <w:r w:rsidRPr="00F846B9">
        <w:rPr>
          <w:rFonts w:eastAsia="SimHei" w:hint="eastAsia"/>
          <w:lang w:val="en-GB"/>
        </w:rPr>
        <w:t>委员会建议缔约国，如果有充分理由相信任何人返回有关国家将面临酷刑或虐待的危险，则不</w:t>
      </w:r>
      <w:r w:rsidR="00970C78">
        <w:rPr>
          <w:rFonts w:eastAsia="SimHei" w:hint="eastAsia"/>
          <w:lang w:val="en-GB"/>
        </w:rPr>
        <w:t>请</w:t>
      </w:r>
      <w:r w:rsidRPr="00F846B9">
        <w:rPr>
          <w:rFonts w:eastAsia="SimHei" w:hint="eastAsia"/>
          <w:lang w:val="en-GB"/>
        </w:rPr>
        <w:t>该国</w:t>
      </w:r>
      <w:r w:rsidR="003275FB">
        <w:rPr>
          <w:rFonts w:eastAsia="SimHei" w:hint="eastAsia"/>
          <w:lang w:val="en-GB"/>
        </w:rPr>
        <w:t>作出</w:t>
      </w:r>
      <w:r w:rsidRPr="00F846B9">
        <w:rPr>
          <w:rFonts w:eastAsia="SimHei" w:hint="eastAsia"/>
          <w:lang w:val="en-GB"/>
        </w:rPr>
        <w:t>和接受</w:t>
      </w:r>
      <w:r w:rsidR="000A77BE">
        <w:rPr>
          <w:rFonts w:eastAsia="SimHei" w:hint="eastAsia"/>
          <w:lang w:val="en-GB"/>
        </w:rPr>
        <w:t>该国</w:t>
      </w:r>
      <w:r w:rsidRPr="00F846B9">
        <w:rPr>
          <w:rFonts w:eastAsia="SimHei" w:hint="eastAsia"/>
          <w:lang w:val="en-GB"/>
        </w:rPr>
        <w:t>关于引渡和驱逐的外交保</w:t>
      </w:r>
      <w:r w:rsidR="001C160C">
        <w:rPr>
          <w:rFonts w:eastAsia="SimHei" w:hint="eastAsia"/>
          <w:lang w:val="en-GB"/>
        </w:rPr>
        <w:t>证</w:t>
      </w:r>
      <w:r w:rsidRPr="00F846B9">
        <w:rPr>
          <w:rFonts w:eastAsia="SimHei" w:hint="eastAsia"/>
          <w:lang w:val="en-GB"/>
        </w:rPr>
        <w:t>，并且停止向存在着酷刑和虐待危险的原籍国遣返任何人。</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诉诸投诉机制</w:t>
      </w:r>
    </w:p>
    <w:p w:rsidR="00B92664" w:rsidRDefault="00B92664" w:rsidP="00B92664">
      <w:pPr>
        <w:pStyle w:val="SingleTxtGC"/>
        <w:rPr>
          <w:rFonts w:hint="eastAsia"/>
          <w:lang w:val="en-GB"/>
        </w:rPr>
      </w:pPr>
      <w:r>
        <w:rPr>
          <w:rFonts w:hint="eastAsia"/>
          <w:lang w:val="en-GB"/>
        </w:rPr>
        <w:t xml:space="preserve">20.  </w:t>
      </w:r>
      <w:r>
        <w:rPr>
          <w:rFonts w:hint="eastAsia"/>
          <w:lang w:val="en-GB"/>
        </w:rPr>
        <w:t>委员会关切的是，有资料显示，据称受警方虐待的受害人不了解向警方报案之外的投诉程序，而警方有时拒绝受理关于警方渎职的指称。委员会还关切的是，有情况表明，弱势者受虐待后，由于担心警方的反诉或其他形式的报复而不愿意投诉警方</w:t>
      </w:r>
      <w:r>
        <w:rPr>
          <w:rFonts w:hint="eastAsia"/>
          <w:lang w:val="en-GB"/>
        </w:rPr>
        <w:t>(</w:t>
      </w:r>
      <w:r>
        <w:rPr>
          <w:rFonts w:hint="eastAsia"/>
          <w:lang w:val="en-GB"/>
        </w:rPr>
        <w:t>第</w:t>
      </w:r>
      <w:r>
        <w:rPr>
          <w:rFonts w:hint="eastAsia"/>
          <w:lang w:val="en-GB"/>
        </w:rPr>
        <w:t>12</w:t>
      </w:r>
      <w:r>
        <w:rPr>
          <w:rFonts w:hint="eastAsia"/>
          <w:lang w:val="en-GB"/>
        </w:rPr>
        <w:t>、</w:t>
      </w:r>
      <w:r w:rsidR="00D705ED">
        <w:rPr>
          <w:rFonts w:hint="eastAsia"/>
          <w:lang w:val="en-GB"/>
        </w:rPr>
        <w:t>第</w:t>
      </w:r>
      <w:r>
        <w:rPr>
          <w:rFonts w:hint="eastAsia"/>
          <w:lang w:val="en-GB"/>
        </w:rPr>
        <w:t>13</w:t>
      </w:r>
      <w:r>
        <w:rPr>
          <w:rFonts w:hint="eastAsia"/>
          <w:lang w:val="en-GB"/>
        </w:rPr>
        <w:t>和</w:t>
      </w:r>
      <w:r w:rsidR="00213077">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B92664" w:rsidRPr="0075046C" w:rsidRDefault="00B92664" w:rsidP="0075046C">
      <w:pPr>
        <w:pStyle w:val="SingleTxtGC"/>
        <w:rPr>
          <w:rFonts w:eastAsia="SimHei" w:hint="eastAsia"/>
          <w:lang w:val="en-GB"/>
        </w:rPr>
      </w:pPr>
      <w:r w:rsidRPr="0075046C">
        <w:rPr>
          <w:rFonts w:eastAsia="SimHei" w:hint="eastAsia"/>
          <w:lang w:val="en-GB"/>
        </w:rPr>
        <w:t>委员会建议缔约国采取适当措施，确保：</w:t>
      </w:r>
    </w:p>
    <w:p w:rsidR="00B92664" w:rsidRPr="0075046C" w:rsidRDefault="00B92664" w:rsidP="0075046C">
      <w:pPr>
        <w:pStyle w:val="SingleTxtGC"/>
        <w:numPr>
          <w:ilvl w:val="0"/>
          <w:numId w:val="44"/>
        </w:numPr>
        <w:rPr>
          <w:rFonts w:eastAsia="SimHei" w:hint="eastAsia"/>
          <w:lang w:val="en-GB"/>
        </w:rPr>
      </w:pPr>
      <w:r w:rsidRPr="0075046C">
        <w:rPr>
          <w:rFonts w:eastAsia="SimHei" w:hint="eastAsia"/>
          <w:lang w:val="en-GB"/>
        </w:rPr>
        <w:t>提供并广泛宣传关于可投诉警方及其程序的资料，包括在缔约国的所有警所进行突出展示；</w:t>
      </w:r>
    </w:p>
    <w:p w:rsidR="00B92664" w:rsidRPr="0075046C" w:rsidRDefault="00B92664" w:rsidP="0075046C">
      <w:pPr>
        <w:pStyle w:val="SingleTxtGC"/>
        <w:numPr>
          <w:ilvl w:val="0"/>
          <w:numId w:val="44"/>
        </w:numPr>
        <w:rPr>
          <w:rFonts w:eastAsia="SimHei" w:hint="eastAsia"/>
          <w:lang w:val="en-GB"/>
        </w:rPr>
      </w:pPr>
      <w:r w:rsidRPr="0075046C">
        <w:rPr>
          <w:rFonts w:eastAsia="SimHei" w:hint="eastAsia"/>
          <w:lang w:val="en-GB"/>
        </w:rPr>
        <w:t>正当评估和调查所有关于警方渎职的指称，尤其是弱势者因投诉警方虐待而遭到恫吓或报复的案件。</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及时、独立和彻底的调查</w:t>
      </w:r>
    </w:p>
    <w:p w:rsidR="00B92664" w:rsidRDefault="00B92664" w:rsidP="00B92664">
      <w:pPr>
        <w:pStyle w:val="SingleTxtGC"/>
        <w:rPr>
          <w:rFonts w:hint="eastAsia"/>
        </w:rPr>
      </w:pPr>
      <w:r>
        <w:rPr>
          <w:rFonts w:hint="eastAsia"/>
          <w:lang w:val="en-GB"/>
        </w:rPr>
        <w:t xml:space="preserve">21.  </w:t>
      </w:r>
      <w:r>
        <w:rPr>
          <w:rFonts w:hint="eastAsia"/>
          <w:lang w:val="en-GB"/>
        </w:rPr>
        <w:t>委员会关切的是，没有充分数据说明对警方的酷刑和虐待以及非法使用暴力行为进行的调查。委员会尤其关注的是，由于内务部参与调查其附属部门的据称暴力行为，</w:t>
      </w:r>
      <w:r w:rsidR="0057574F">
        <w:rPr>
          <w:rFonts w:hint="eastAsia"/>
          <w:lang w:val="en-GB"/>
        </w:rPr>
        <w:t>这</w:t>
      </w:r>
      <w:r>
        <w:rPr>
          <w:rFonts w:hint="eastAsia"/>
          <w:lang w:val="en-GB"/>
        </w:rPr>
        <w:t>违反</w:t>
      </w:r>
      <w:r w:rsidR="003A650F">
        <w:rPr>
          <w:rFonts w:hint="eastAsia"/>
          <w:lang w:val="en-GB"/>
        </w:rPr>
        <w:t>了</w:t>
      </w:r>
      <w:r>
        <w:rPr>
          <w:rFonts w:hint="eastAsia"/>
          <w:lang w:val="en-GB"/>
        </w:rPr>
        <w:t>公正原则，</w:t>
      </w:r>
      <w:r w:rsidR="005738AA">
        <w:rPr>
          <w:rFonts w:hint="eastAsia"/>
          <w:lang w:val="en-GB"/>
        </w:rPr>
        <w:t>使得</w:t>
      </w:r>
      <w:r>
        <w:rPr>
          <w:rFonts w:hint="eastAsia"/>
          <w:lang w:val="en-GB"/>
        </w:rPr>
        <w:t>酷刑和虐待得不到有效调查。委员会也关切的是，对于</w:t>
      </w:r>
      <w:r>
        <w:rPr>
          <w:rFonts w:hint="eastAsia"/>
          <w:lang w:val="en-GB"/>
        </w:rPr>
        <w:t>2011</w:t>
      </w:r>
      <w:r>
        <w:rPr>
          <w:rFonts w:hint="eastAsia"/>
          <w:lang w:val="en-GB"/>
        </w:rPr>
        <w:t>年</w:t>
      </w:r>
      <w:r>
        <w:rPr>
          <w:rFonts w:hint="eastAsia"/>
          <w:lang w:val="en-GB"/>
        </w:rPr>
        <w:t>1</w:t>
      </w:r>
      <w:r>
        <w:rPr>
          <w:rFonts w:hint="eastAsia"/>
          <w:lang w:val="en-GB"/>
        </w:rPr>
        <w:t>月</w:t>
      </w:r>
      <w:r>
        <w:rPr>
          <w:rFonts w:hint="eastAsia"/>
        </w:rPr>
        <w:t>地拉那反政府抗议期间警方射杀三名示威者事件，</w:t>
      </w:r>
      <w:r>
        <w:rPr>
          <w:rFonts w:hint="eastAsia"/>
          <w:lang w:val="en-GB"/>
        </w:rPr>
        <w:t>没有资料说明</w:t>
      </w:r>
      <w:r>
        <w:rPr>
          <w:rFonts w:hint="eastAsia"/>
        </w:rPr>
        <w:t>是否已经开展及时、独立和彻底的调查。因此，对于没有独立和有效调查执行人员的酷刑和虐待指控以及没有追究实施者责任的问题，委员会重申它的关切。委员会还关切的是，对社会照料机构虐待儿童的报</w:t>
      </w:r>
      <w:r w:rsidR="00D549B1">
        <w:rPr>
          <w:rFonts w:hint="eastAsia"/>
        </w:rPr>
        <w:t>道</w:t>
      </w:r>
      <w:r>
        <w:rPr>
          <w:rFonts w:hint="eastAsia"/>
        </w:rPr>
        <w:t>没有进行调查</w:t>
      </w:r>
      <w:r>
        <w:rPr>
          <w:rFonts w:hint="eastAsia"/>
        </w:rPr>
        <w:t>(</w:t>
      </w:r>
      <w:r>
        <w:rPr>
          <w:rFonts w:hint="eastAsia"/>
        </w:rPr>
        <w:t>第</w:t>
      </w:r>
      <w:r>
        <w:rPr>
          <w:rFonts w:hint="eastAsia"/>
        </w:rPr>
        <w:t>12</w:t>
      </w:r>
      <w:r>
        <w:rPr>
          <w:rFonts w:hint="eastAsia"/>
        </w:rPr>
        <w:t>、</w:t>
      </w:r>
      <w:r w:rsidR="00A438F2">
        <w:rPr>
          <w:rFonts w:hint="eastAsia"/>
        </w:rPr>
        <w:t>第</w:t>
      </w:r>
      <w:r>
        <w:rPr>
          <w:rFonts w:hint="eastAsia"/>
        </w:rPr>
        <w:t>13</w:t>
      </w:r>
      <w:r>
        <w:rPr>
          <w:rFonts w:hint="eastAsia"/>
        </w:rPr>
        <w:t>和</w:t>
      </w:r>
      <w:r w:rsidR="000D6A47">
        <w:rPr>
          <w:rFonts w:hint="eastAsia"/>
        </w:rPr>
        <w:t>第</w:t>
      </w:r>
      <w:r>
        <w:rPr>
          <w:rFonts w:hint="eastAsia"/>
        </w:rPr>
        <w:t>16</w:t>
      </w:r>
      <w:r>
        <w:rPr>
          <w:rFonts w:hint="eastAsia"/>
        </w:rPr>
        <w:t>条</w:t>
      </w:r>
      <w:r>
        <w:rPr>
          <w:rFonts w:hint="eastAsia"/>
        </w:rPr>
        <w:t>)</w:t>
      </w:r>
      <w:r>
        <w:rPr>
          <w:rFonts w:hint="eastAsia"/>
        </w:rPr>
        <w:t>。</w:t>
      </w:r>
    </w:p>
    <w:p w:rsidR="00B92664" w:rsidRPr="00842B1E" w:rsidRDefault="00B92664" w:rsidP="00842B1E">
      <w:pPr>
        <w:pStyle w:val="SingleTxtGC"/>
        <w:rPr>
          <w:rFonts w:eastAsia="SimHei" w:hint="eastAsia"/>
        </w:rPr>
      </w:pPr>
      <w:r w:rsidRPr="00842B1E">
        <w:rPr>
          <w:rFonts w:eastAsia="SimHei" w:hint="eastAsia"/>
        </w:rPr>
        <w:t>委员会建议缔约国：</w:t>
      </w:r>
    </w:p>
    <w:p w:rsidR="00B92664" w:rsidRPr="00842B1E" w:rsidRDefault="00B92664" w:rsidP="00842B1E">
      <w:pPr>
        <w:pStyle w:val="SingleTxtGC"/>
        <w:numPr>
          <w:ilvl w:val="0"/>
          <w:numId w:val="45"/>
        </w:numPr>
        <w:rPr>
          <w:rFonts w:eastAsia="SimHei" w:hint="eastAsia"/>
          <w:lang w:val="en-GB"/>
        </w:rPr>
      </w:pPr>
      <w:r w:rsidRPr="00842B1E">
        <w:rPr>
          <w:rFonts w:eastAsia="SimHei" w:hint="eastAsia"/>
          <w:lang w:val="en-GB"/>
        </w:rPr>
        <w:t>采取一切适当措施，如同在对阿尔巴尼亚的普遍定期审议时所建议的那样，确保由在调查人员与警方的据称实施者之间没有部门或上下级联系的独立机构及时和彻</w:t>
      </w:r>
      <w:r w:rsidR="005A03FE">
        <w:rPr>
          <w:rFonts w:eastAsia="SimHei" w:hint="eastAsia"/>
          <w:lang w:val="en-GB"/>
        </w:rPr>
        <w:t>底地调查一切关于警方酷刑和虐待的指称，起诉那些负有责任的人，并采取一切措施确保有罪不罚</w:t>
      </w:r>
      <w:r w:rsidRPr="00842B1E">
        <w:rPr>
          <w:rFonts w:eastAsia="SimHei" w:hint="eastAsia"/>
          <w:lang w:val="en-GB"/>
        </w:rPr>
        <w:t>不会</w:t>
      </w:r>
      <w:r w:rsidR="005A03FE">
        <w:rPr>
          <w:rFonts w:eastAsia="SimHei" w:hint="eastAsia"/>
          <w:lang w:val="en-GB"/>
        </w:rPr>
        <w:t>得逞</w:t>
      </w:r>
      <w:r w:rsidRPr="00842B1E">
        <w:rPr>
          <w:rFonts w:eastAsia="SimHei" w:hint="eastAsia"/>
          <w:lang w:val="en-GB"/>
        </w:rPr>
        <w:t>；</w:t>
      </w:r>
    </w:p>
    <w:p w:rsidR="00B92664" w:rsidRPr="00842B1E" w:rsidRDefault="00B92664" w:rsidP="00842B1E">
      <w:pPr>
        <w:pStyle w:val="SingleTxtGC"/>
        <w:numPr>
          <w:ilvl w:val="0"/>
          <w:numId w:val="45"/>
        </w:numPr>
        <w:rPr>
          <w:rFonts w:eastAsia="SimHei" w:hint="eastAsia"/>
          <w:lang w:val="en-GB"/>
        </w:rPr>
      </w:pPr>
      <w:r w:rsidRPr="00842B1E">
        <w:rPr>
          <w:rFonts w:eastAsia="SimHei" w:hint="eastAsia"/>
          <w:lang w:val="en-GB"/>
        </w:rPr>
        <w:t>作为紧急事项，向委员会提供资料，说明对</w:t>
      </w:r>
      <w:r w:rsidRPr="00842B1E">
        <w:rPr>
          <w:rFonts w:eastAsia="SimHei" w:hint="eastAsia"/>
          <w:lang w:val="en-GB"/>
        </w:rPr>
        <w:t>20</w:t>
      </w:r>
      <w:r w:rsidR="00455BDA">
        <w:rPr>
          <w:rFonts w:eastAsia="SimHei" w:hint="eastAsia"/>
          <w:lang w:val="en-GB"/>
        </w:rPr>
        <w:t>1</w:t>
      </w:r>
      <w:r w:rsidRPr="00842B1E">
        <w:rPr>
          <w:rFonts w:eastAsia="SimHei" w:hint="eastAsia"/>
          <w:lang w:val="en-GB"/>
        </w:rPr>
        <w:t>1</w:t>
      </w:r>
      <w:r w:rsidRPr="00842B1E">
        <w:rPr>
          <w:rFonts w:eastAsia="SimHei" w:hint="eastAsia"/>
          <w:lang w:val="en-GB"/>
        </w:rPr>
        <w:t>年</w:t>
      </w:r>
      <w:r w:rsidRPr="00842B1E">
        <w:rPr>
          <w:rFonts w:eastAsia="SimHei" w:hint="eastAsia"/>
          <w:lang w:val="en-GB"/>
        </w:rPr>
        <w:t>1</w:t>
      </w:r>
      <w:r w:rsidRPr="00842B1E">
        <w:rPr>
          <w:rFonts w:eastAsia="SimHei" w:hint="eastAsia"/>
          <w:lang w:val="en-GB"/>
        </w:rPr>
        <w:t>月</w:t>
      </w:r>
      <w:r w:rsidRPr="00842B1E">
        <w:rPr>
          <w:rFonts w:eastAsia="SimHei" w:hint="eastAsia"/>
        </w:rPr>
        <w:t>地拉那反政府抗议期间警方射杀三名示威者事件开展及时、独立和彻底调查的情况；</w:t>
      </w:r>
    </w:p>
    <w:p w:rsidR="00B92664" w:rsidRPr="00842B1E" w:rsidRDefault="00B92664" w:rsidP="00842B1E">
      <w:pPr>
        <w:pStyle w:val="SingleTxtGC"/>
        <w:numPr>
          <w:ilvl w:val="0"/>
          <w:numId w:val="45"/>
        </w:numPr>
        <w:rPr>
          <w:rFonts w:eastAsia="SimHei" w:hint="eastAsia"/>
          <w:lang w:val="en-GB"/>
        </w:rPr>
      </w:pPr>
      <w:r w:rsidRPr="00842B1E">
        <w:rPr>
          <w:rFonts w:eastAsia="SimHei" w:hint="eastAsia"/>
        </w:rPr>
        <w:t>汇集确切的数据，说明对警方实施酷刑和虐待以及非法使用武力</w:t>
      </w:r>
      <w:r w:rsidR="00DD091A">
        <w:rPr>
          <w:rFonts w:eastAsia="SimHei" w:hint="eastAsia"/>
        </w:rPr>
        <w:t>进行</w:t>
      </w:r>
      <w:r w:rsidR="00635638" w:rsidRPr="00842B1E">
        <w:rPr>
          <w:rFonts w:eastAsia="SimHei" w:hint="eastAsia"/>
        </w:rPr>
        <w:t>调查</w:t>
      </w:r>
      <w:r w:rsidRPr="00842B1E">
        <w:rPr>
          <w:rFonts w:eastAsia="SimHei" w:hint="eastAsia"/>
        </w:rPr>
        <w:t>的</w:t>
      </w:r>
      <w:r w:rsidR="00635638" w:rsidRPr="00842B1E">
        <w:rPr>
          <w:rFonts w:eastAsia="SimHei" w:hint="eastAsia"/>
        </w:rPr>
        <w:t>情况</w:t>
      </w:r>
      <w:r w:rsidRPr="00842B1E">
        <w:rPr>
          <w:rFonts w:eastAsia="SimHei" w:hint="eastAsia"/>
        </w:rPr>
        <w:t>，并向委员会提供最新资料；</w:t>
      </w:r>
    </w:p>
    <w:p w:rsidR="00B92664" w:rsidRPr="00842B1E" w:rsidRDefault="00B92664" w:rsidP="00842B1E">
      <w:pPr>
        <w:pStyle w:val="SingleTxtGC"/>
        <w:numPr>
          <w:ilvl w:val="0"/>
          <w:numId w:val="45"/>
        </w:numPr>
        <w:rPr>
          <w:rFonts w:eastAsia="SimHei" w:hint="eastAsia"/>
          <w:lang w:val="en-GB"/>
        </w:rPr>
      </w:pPr>
      <w:r w:rsidRPr="00842B1E">
        <w:rPr>
          <w:rFonts w:eastAsia="SimHei" w:hint="eastAsia"/>
        </w:rPr>
        <w:t>确保有效地调查关于社会照料机构虐待儿童的报</w:t>
      </w:r>
      <w:r w:rsidR="00AD51C1">
        <w:rPr>
          <w:rFonts w:eastAsia="SimHei" w:hint="eastAsia"/>
        </w:rPr>
        <w:t>道</w:t>
      </w:r>
      <w:r w:rsidRPr="00842B1E">
        <w:rPr>
          <w:rFonts w:eastAsia="SimHei" w:hint="eastAsia"/>
        </w:rPr>
        <w:t>。</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秘密拘押</w:t>
      </w:r>
    </w:p>
    <w:p w:rsidR="00B92664" w:rsidRDefault="00B92664" w:rsidP="00B92664">
      <w:pPr>
        <w:pStyle w:val="SingleTxtGC"/>
        <w:rPr>
          <w:rFonts w:hint="eastAsia"/>
          <w:lang w:val="en-GB"/>
        </w:rPr>
      </w:pPr>
      <w:r>
        <w:rPr>
          <w:rFonts w:hint="eastAsia"/>
          <w:lang w:val="en-GB"/>
        </w:rPr>
        <w:t xml:space="preserve">22.  </w:t>
      </w:r>
      <w:r>
        <w:rPr>
          <w:rFonts w:hint="eastAsia"/>
          <w:lang w:val="en-GB"/>
        </w:rPr>
        <w:t>委员会关切地注意到，政府尚未就缔约国境内为反恐合作而进行的秘密拘押指称而开展真正的调查。委员会还关切的是，缔约国没有提供资料说明已采取何种措施落实《联合国关于在反恐背景下与秘密拘留有关的全球做法问题的联合研究报告》</w:t>
      </w:r>
      <w:r>
        <w:rPr>
          <w:rFonts w:hint="eastAsia"/>
          <w:lang w:val="en-GB"/>
        </w:rPr>
        <w:t>(A/HRC/13/42)</w:t>
      </w:r>
      <w:r>
        <w:rPr>
          <w:rFonts w:hint="eastAsia"/>
          <w:lang w:val="en-GB"/>
        </w:rPr>
        <w:t>的建议</w:t>
      </w:r>
      <w:r>
        <w:rPr>
          <w:rFonts w:hint="eastAsia"/>
          <w:lang w:val="en-GB"/>
        </w:rPr>
        <w:t>(</w:t>
      </w:r>
      <w:r>
        <w:rPr>
          <w:rFonts w:hint="eastAsia"/>
          <w:lang w:val="en-GB"/>
        </w:rPr>
        <w:t>第</w:t>
      </w:r>
      <w:r>
        <w:rPr>
          <w:rFonts w:hint="eastAsia"/>
          <w:lang w:val="en-GB"/>
        </w:rPr>
        <w:t>2</w:t>
      </w:r>
      <w:r>
        <w:rPr>
          <w:rFonts w:hint="eastAsia"/>
          <w:lang w:val="en-GB"/>
        </w:rPr>
        <w:t>、</w:t>
      </w:r>
      <w:r w:rsidR="00AC0BAE">
        <w:rPr>
          <w:rFonts w:hint="eastAsia"/>
          <w:lang w:val="en-GB"/>
        </w:rPr>
        <w:t>第</w:t>
      </w:r>
      <w:r>
        <w:rPr>
          <w:rFonts w:hint="eastAsia"/>
          <w:lang w:val="en-GB"/>
        </w:rPr>
        <w:t>3</w:t>
      </w:r>
      <w:r>
        <w:rPr>
          <w:rFonts w:hint="eastAsia"/>
          <w:lang w:val="en-GB"/>
        </w:rPr>
        <w:t>和</w:t>
      </w:r>
      <w:r w:rsidR="001E0B05">
        <w:rPr>
          <w:rFonts w:hint="eastAsia"/>
          <w:lang w:val="en-GB"/>
        </w:rPr>
        <w:t>第</w:t>
      </w:r>
      <w:r>
        <w:rPr>
          <w:rFonts w:hint="eastAsia"/>
          <w:lang w:val="en-GB"/>
        </w:rPr>
        <w:t>12</w:t>
      </w:r>
      <w:r>
        <w:rPr>
          <w:rFonts w:hint="eastAsia"/>
          <w:lang w:val="en-GB"/>
        </w:rPr>
        <w:t>条</w:t>
      </w:r>
      <w:r>
        <w:rPr>
          <w:rFonts w:hint="eastAsia"/>
          <w:lang w:val="en-GB"/>
        </w:rPr>
        <w:t>)</w:t>
      </w:r>
      <w:r>
        <w:rPr>
          <w:rFonts w:hint="eastAsia"/>
          <w:lang w:val="en-GB"/>
        </w:rPr>
        <w:t>。</w:t>
      </w:r>
    </w:p>
    <w:p w:rsidR="00B92664" w:rsidRPr="00780504" w:rsidRDefault="00B92664" w:rsidP="00780504">
      <w:pPr>
        <w:pStyle w:val="SingleTxtGC"/>
        <w:rPr>
          <w:rFonts w:eastAsia="SimHei" w:hint="eastAsia"/>
          <w:lang w:val="en-GB"/>
        </w:rPr>
      </w:pPr>
      <w:r w:rsidRPr="00780504">
        <w:rPr>
          <w:rFonts w:eastAsia="SimHei" w:hint="eastAsia"/>
          <w:lang w:val="en-GB"/>
        </w:rPr>
        <w:t>委员会敦促缔约国：</w:t>
      </w:r>
    </w:p>
    <w:p w:rsidR="00B92664" w:rsidRPr="00780504" w:rsidRDefault="00B92664" w:rsidP="00780504">
      <w:pPr>
        <w:pStyle w:val="SingleTxtGC"/>
        <w:numPr>
          <w:ilvl w:val="0"/>
          <w:numId w:val="46"/>
        </w:numPr>
        <w:rPr>
          <w:rFonts w:eastAsia="SimHei" w:hint="eastAsia"/>
          <w:lang w:val="en-GB"/>
        </w:rPr>
      </w:pPr>
      <w:r w:rsidRPr="00780504">
        <w:rPr>
          <w:rFonts w:eastAsia="SimHei" w:hint="eastAsia"/>
          <w:lang w:val="en-GB"/>
        </w:rPr>
        <w:t>提供资料，说明政府采取何种措施对缔约国执法人员参与羁押和秘密拘留方案的指称</w:t>
      </w:r>
      <w:r w:rsidR="00743950">
        <w:rPr>
          <w:rFonts w:eastAsia="SimHei" w:hint="eastAsia"/>
          <w:lang w:val="en-GB"/>
        </w:rPr>
        <w:t>开展</w:t>
      </w:r>
      <w:r w:rsidRPr="00780504">
        <w:rPr>
          <w:rFonts w:eastAsia="SimHei" w:hint="eastAsia"/>
          <w:lang w:val="en-GB"/>
        </w:rPr>
        <w:t>调查；</w:t>
      </w:r>
    </w:p>
    <w:p w:rsidR="00B92664" w:rsidRPr="00780504" w:rsidRDefault="00B92664" w:rsidP="00780504">
      <w:pPr>
        <w:pStyle w:val="SingleTxtGC"/>
        <w:numPr>
          <w:ilvl w:val="0"/>
          <w:numId w:val="46"/>
        </w:numPr>
        <w:rPr>
          <w:rFonts w:eastAsia="SimHei" w:hint="eastAsia"/>
          <w:lang w:val="en-GB"/>
        </w:rPr>
      </w:pPr>
      <w:r w:rsidRPr="00780504">
        <w:rPr>
          <w:rFonts w:eastAsia="SimHei" w:hint="eastAsia"/>
          <w:lang w:val="en-GB"/>
        </w:rPr>
        <w:t>将调查结果公布于众；</w:t>
      </w:r>
    </w:p>
    <w:p w:rsidR="00B92664" w:rsidRPr="00780504" w:rsidRDefault="00B92664" w:rsidP="00780504">
      <w:pPr>
        <w:pStyle w:val="SingleTxtGC"/>
        <w:numPr>
          <w:ilvl w:val="0"/>
          <w:numId w:val="46"/>
        </w:numPr>
        <w:rPr>
          <w:rFonts w:eastAsia="SimHei" w:hint="eastAsia"/>
          <w:lang w:val="en-GB"/>
        </w:rPr>
      </w:pPr>
      <w:r w:rsidRPr="00780504">
        <w:rPr>
          <w:rFonts w:eastAsia="SimHei" w:hint="eastAsia"/>
          <w:lang w:val="en-GB"/>
        </w:rPr>
        <w:t>采取一切必要措施，防止今后发生这类性质的事件；</w:t>
      </w:r>
    </w:p>
    <w:p w:rsidR="00B92664" w:rsidRPr="00780504" w:rsidRDefault="00B92664" w:rsidP="00780504">
      <w:pPr>
        <w:pStyle w:val="SingleTxtGC"/>
        <w:numPr>
          <w:ilvl w:val="0"/>
          <w:numId w:val="46"/>
        </w:numPr>
        <w:rPr>
          <w:rFonts w:eastAsia="SimHei" w:hint="eastAsia"/>
          <w:lang w:val="en-GB"/>
        </w:rPr>
      </w:pPr>
      <w:r w:rsidRPr="00780504">
        <w:rPr>
          <w:rFonts w:eastAsia="SimHei" w:hint="eastAsia"/>
          <w:lang w:val="en-GB"/>
        </w:rPr>
        <w:t>采取具体措施，以落实《联合国关于在反恐背景下与秘密拘留有关的全球做法问题的联合研究报告》</w:t>
      </w:r>
      <w:r w:rsidRPr="00780504">
        <w:rPr>
          <w:rFonts w:eastAsia="SimHei" w:hint="eastAsia"/>
          <w:lang w:val="en-GB"/>
        </w:rPr>
        <w:t>(A/HRC/13/42)</w:t>
      </w:r>
      <w:r w:rsidR="007E3561" w:rsidRPr="00780504">
        <w:rPr>
          <w:rFonts w:eastAsia="SimHei" w:hint="eastAsia"/>
          <w:lang w:val="en-GB"/>
        </w:rPr>
        <w:t>的建议</w:t>
      </w:r>
      <w:r w:rsidRPr="00780504">
        <w:rPr>
          <w:rFonts w:eastAsia="SimHei" w:hint="eastAsia"/>
          <w:lang w:val="en-GB"/>
        </w:rPr>
        <w:t>。</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执法人员的培训</w:t>
      </w:r>
    </w:p>
    <w:p w:rsidR="00B92664" w:rsidRDefault="00B92664" w:rsidP="00B92664">
      <w:pPr>
        <w:pStyle w:val="SingleTxtGC"/>
        <w:rPr>
          <w:rFonts w:hint="eastAsia"/>
          <w:lang w:val="en-GB"/>
        </w:rPr>
      </w:pPr>
      <w:r>
        <w:rPr>
          <w:rFonts w:hint="eastAsia"/>
          <w:lang w:val="en-GB"/>
        </w:rPr>
        <w:t xml:space="preserve">23.  </w:t>
      </w:r>
      <w:r>
        <w:rPr>
          <w:rFonts w:hint="eastAsia"/>
          <w:lang w:val="en-GB"/>
        </w:rPr>
        <w:t>尽管注意到缔约国于</w:t>
      </w:r>
      <w:r>
        <w:rPr>
          <w:rFonts w:hint="eastAsia"/>
          <w:lang w:val="en-GB"/>
        </w:rPr>
        <w:t>2009</w:t>
      </w:r>
      <w:r>
        <w:rPr>
          <w:rFonts w:hint="eastAsia"/>
          <w:lang w:val="en-GB"/>
        </w:rPr>
        <w:t>年</w:t>
      </w:r>
      <w:r>
        <w:rPr>
          <w:rFonts w:hint="eastAsia"/>
          <w:lang w:val="en-GB"/>
        </w:rPr>
        <w:t>12</w:t>
      </w:r>
      <w:r>
        <w:rPr>
          <w:rFonts w:hint="eastAsia"/>
          <w:lang w:val="en-GB"/>
        </w:rPr>
        <w:t>月通过了《警方拘留人员待遇问题手册》，但委员会依然关切的是，有报道说警所人员不了解《手册》的存在及其要求。委员会也表示关切的是，没有对直接参与调查和记录酷刑身心迹象的专业人员以及与被拘押者和庇护申请者接触的医务人员和其他人员进行关于</w:t>
      </w:r>
      <w:r>
        <w:rPr>
          <w:rFonts w:ascii="MS Mincho" w:eastAsia="MS Mincho" w:hAnsi="MS Mincho" w:cs="MS Mincho" w:hint="eastAsia"/>
        </w:rPr>
        <w:t>《酷刑和其他残忍、不人道或辱人格的待遇或</w:t>
      </w:r>
      <w:r w:rsidR="00616AA2">
        <w:rPr>
          <w:rFonts w:ascii="PMingLiU" w:hAnsi="PMingLiU" w:cs="PMingLiU" w:hint="eastAsia"/>
        </w:rPr>
        <w:t>处罚</w:t>
      </w:r>
      <w:r>
        <w:rPr>
          <w:rFonts w:ascii="PMingLiU" w:eastAsia="PMingLiU" w:hAnsi="PMingLiU" w:cs="PMingLiU" w:hint="eastAsia"/>
        </w:rPr>
        <w:t>的有效调查和文件记录手册》</w:t>
      </w:r>
      <w:r>
        <w:rPr>
          <w:rFonts w:ascii="PMingLiU" w:hAnsi="PMingLiU" w:cs="PMingLiU" w:hint="eastAsia"/>
        </w:rPr>
        <w:t>（</w:t>
      </w:r>
      <w:r>
        <w:rPr>
          <w:rFonts w:hint="eastAsia"/>
          <w:lang w:val="en-GB"/>
        </w:rPr>
        <w:t>《伊斯坦布尔议定书》）的具体培训。委员会还关切的是，没有资料说明为法官开展的关于</w:t>
      </w:r>
      <w:r w:rsidRPr="002774D4">
        <w:rPr>
          <w:rFonts w:hint="eastAsia"/>
          <w:lang w:val="en-GB"/>
        </w:rPr>
        <w:t>《公约》</w:t>
      </w:r>
      <w:r>
        <w:rPr>
          <w:rFonts w:hint="eastAsia"/>
          <w:lang w:val="en-GB"/>
        </w:rPr>
        <w:t>和委员会第</w:t>
      </w:r>
      <w:r>
        <w:rPr>
          <w:rFonts w:hint="eastAsia"/>
          <w:lang w:val="en-GB"/>
        </w:rPr>
        <w:t>2</w:t>
      </w:r>
      <w:r>
        <w:rPr>
          <w:rFonts w:hint="eastAsia"/>
          <w:lang w:val="en-GB"/>
        </w:rPr>
        <w:t>号一般性意见</w:t>
      </w:r>
      <w:r>
        <w:rPr>
          <w:rFonts w:hint="eastAsia"/>
          <w:lang w:val="en-GB"/>
        </w:rPr>
        <w:t>(2007</w:t>
      </w:r>
      <w:r>
        <w:rPr>
          <w:rFonts w:hint="eastAsia"/>
          <w:lang w:val="en-GB"/>
        </w:rPr>
        <w:t>年</w:t>
      </w:r>
      <w:r>
        <w:rPr>
          <w:rFonts w:hint="eastAsia"/>
          <w:lang w:val="en-GB"/>
        </w:rPr>
        <w:t>)</w:t>
      </w:r>
      <w:r>
        <w:rPr>
          <w:rFonts w:hint="eastAsia"/>
          <w:lang w:val="en-GB"/>
        </w:rPr>
        <w:t>的培训方案</w:t>
      </w:r>
      <w:r>
        <w:rPr>
          <w:rFonts w:hint="eastAsia"/>
          <w:lang w:val="en-GB"/>
        </w:rPr>
        <w:t>(</w:t>
      </w:r>
      <w:r>
        <w:rPr>
          <w:rFonts w:hint="eastAsia"/>
          <w:lang w:val="en-GB"/>
        </w:rPr>
        <w:t>第</w:t>
      </w:r>
      <w:r>
        <w:rPr>
          <w:rFonts w:hint="eastAsia"/>
          <w:lang w:val="en-GB"/>
        </w:rPr>
        <w:t>10</w:t>
      </w:r>
      <w:r>
        <w:rPr>
          <w:rFonts w:hint="eastAsia"/>
          <w:lang w:val="en-GB"/>
        </w:rPr>
        <w:t>条</w:t>
      </w:r>
      <w:r>
        <w:rPr>
          <w:rFonts w:hint="eastAsia"/>
          <w:lang w:val="en-GB"/>
        </w:rPr>
        <w:t>)</w:t>
      </w:r>
      <w:r>
        <w:rPr>
          <w:rFonts w:hint="eastAsia"/>
          <w:lang w:val="en-GB"/>
        </w:rPr>
        <w:t>。</w:t>
      </w:r>
    </w:p>
    <w:p w:rsidR="00B92664" w:rsidRPr="00F171BD" w:rsidRDefault="00B92664" w:rsidP="00F171BD">
      <w:pPr>
        <w:pStyle w:val="SingleTxtGC"/>
        <w:rPr>
          <w:rFonts w:eastAsia="SimHei" w:hint="eastAsia"/>
          <w:lang w:val="en-GB"/>
        </w:rPr>
      </w:pPr>
      <w:r w:rsidRPr="00F171BD">
        <w:rPr>
          <w:rFonts w:eastAsia="SimHei" w:hint="eastAsia"/>
          <w:lang w:val="en-GB"/>
        </w:rPr>
        <w:t>委员会建议缔约国确保：</w:t>
      </w:r>
    </w:p>
    <w:p w:rsidR="00B92664" w:rsidRPr="00F171BD" w:rsidRDefault="00B92664" w:rsidP="00F171BD">
      <w:pPr>
        <w:pStyle w:val="SingleTxtGC"/>
        <w:numPr>
          <w:ilvl w:val="0"/>
          <w:numId w:val="47"/>
        </w:numPr>
        <w:rPr>
          <w:rFonts w:eastAsia="SimHei" w:hint="eastAsia"/>
          <w:lang w:val="en-GB"/>
        </w:rPr>
      </w:pPr>
      <w:r w:rsidRPr="00F171BD">
        <w:rPr>
          <w:rFonts w:eastAsia="SimHei" w:hint="eastAsia"/>
          <w:lang w:val="en-GB"/>
        </w:rPr>
        <w:t>对全体警察适当开展关于《警方拘留人员待遇问题手册》规定的培训；</w:t>
      </w:r>
    </w:p>
    <w:p w:rsidR="00B92664" w:rsidRPr="00F171BD" w:rsidRDefault="00B92664" w:rsidP="00F171BD">
      <w:pPr>
        <w:pStyle w:val="SingleTxtGC"/>
        <w:numPr>
          <w:ilvl w:val="0"/>
          <w:numId w:val="47"/>
        </w:numPr>
        <w:rPr>
          <w:rFonts w:eastAsia="SimHei" w:hint="eastAsia"/>
          <w:lang w:val="en-GB"/>
        </w:rPr>
      </w:pPr>
      <w:r w:rsidRPr="00F171BD">
        <w:rPr>
          <w:rFonts w:eastAsia="SimHei" w:hint="eastAsia"/>
          <w:lang w:val="en-GB"/>
        </w:rPr>
        <w:t>一切执法人员、医务人员和其他人员</w:t>
      </w:r>
      <w:r w:rsidR="00F56095">
        <w:rPr>
          <w:rFonts w:eastAsia="SimHei" w:hint="eastAsia"/>
          <w:lang w:val="en-GB"/>
        </w:rPr>
        <w:t>若</w:t>
      </w:r>
      <w:r w:rsidRPr="00F171BD">
        <w:rPr>
          <w:rFonts w:eastAsia="SimHei" w:hint="eastAsia"/>
          <w:lang w:val="en-GB"/>
        </w:rPr>
        <w:t>参与拘留、审讯和处理以任何形式被捕、拘留或监禁的任何人以及酷刑案件记录和调查，</w:t>
      </w:r>
      <w:r w:rsidR="00C94AE9">
        <w:rPr>
          <w:rFonts w:eastAsia="SimHei" w:hint="eastAsia"/>
          <w:lang w:val="en-GB"/>
        </w:rPr>
        <w:t>都</w:t>
      </w:r>
      <w:r w:rsidRPr="00F171BD">
        <w:rPr>
          <w:rFonts w:eastAsia="SimHei" w:hint="eastAsia"/>
          <w:lang w:val="en-GB"/>
        </w:rPr>
        <w:t>定期获得关于</w:t>
      </w:r>
      <w:r w:rsidRPr="00F171BD">
        <w:rPr>
          <w:rFonts w:ascii="MS Mincho" w:eastAsia="SimHei" w:hAnsi="MS Mincho" w:cs="MS Mincho" w:hint="eastAsia"/>
        </w:rPr>
        <w:t>《酷刑和其他残忍、不人道或辱人格的待遇或</w:t>
      </w:r>
      <w:r w:rsidRPr="00F171BD">
        <w:rPr>
          <w:rFonts w:ascii="SimSun" w:eastAsia="SimHei" w:hAnsi="SimSun" w:cs="SimSun" w:hint="eastAsia"/>
        </w:rPr>
        <w:t>处罚</w:t>
      </w:r>
      <w:r w:rsidRPr="00F171BD">
        <w:rPr>
          <w:rFonts w:ascii="MS Mincho" w:eastAsia="SimHei" w:hAnsi="MS Mincho" w:cs="MS Mincho" w:hint="eastAsia"/>
        </w:rPr>
        <w:t>的有效</w:t>
      </w:r>
      <w:r w:rsidRPr="00F171BD">
        <w:rPr>
          <w:rFonts w:ascii="SimSun" w:eastAsia="SimHei" w:hAnsi="SimSun" w:cs="SimSun" w:hint="eastAsia"/>
        </w:rPr>
        <w:t>调查</w:t>
      </w:r>
      <w:r w:rsidRPr="00F171BD">
        <w:rPr>
          <w:rFonts w:ascii="MS Mincho" w:eastAsia="SimHei" w:hAnsi="MS Mincho" w:cs="MS Mincho" w:hint="eastAsia"/>
        </w:rPr>
        <w:t>和文件</w:t>
      </w:r>
      <w:r w:rsidRPr="00F171BD">
        <w:rPr>
          <w:rFonts w:ascii="SimSun" w:eastAsia="SimHei" w:hAnsi="SimSun" w:cs="SimSun" w:hint="eastAsia"/>
        </w:rPr>
        <w:t>记录</w:t>
      </w:r>
      <w:r w:rsidRPr="00F171BD">
        <w:rPr>
          <w:rFonts w:ascii="MS Mincho" w:eastAsia="SimHei" w:hAnsi="MS Mincho" w:cs="MS Mincho" w:hint="eastAsia"/>
        </w:rPr>
        <w:t>手册</w:t>
      </w:r>
      <w:r w:rsidRPr="00F171BD">
        <w:rPr>
          <w:rFonts w:ascii="PMingLiU" w:eastAsia="SimHei" w:hAnsi="PMingLiU" w:cs="PMingLiU" w:hint="eastAsia"/>
        </w:rPr>
        <w:t>》（</w:t>
      </w:r>
      <w:r w:rsidRPr="00F171BD">
        <w:rPr>
          <w:rFonts w:eastAsia="SimHei" w:hint="eastAsia"/>
          <w:lang w:val="en-GB"/>
        </w:rPr>
        <w:t>《伊斯坦布尔议定书》）的培训，并要求确定酷刑受害者的身心后果；</w:t>
      </w:r>
    </w:p>
    <w:p w:rsidR="00B92664" w:rsidRPr="00F171BD" w:rsidRDefault="00B92664" w:rsidP="00F171BD">
      <w:pPr>
        <w:pStyle w:val="SingleTxtGC"/>
        <w:numPr>
          <w:ilvl w:val="0"/>
          <w:numId w:val="47"/>
        </w:numPr>
        <w:rPr>
          <w:rFonts w:eastAsia="SimHei" w:hint="eastAsia"/>
          <w:lang w:val="en-GB"/>
        </w:rPr>
      </w:pPr>
      <w:r w:rsidRPr="00F171BD">
        <w:rPr>
          <w:rFonts w:eastAsia="SimHei" w:hint="eastAsia"/>
          <w:lang w:val="en-GB"/>
        </w:rPr>
        <w:t>也向参与庇护决定程序的人员提供这类培训；</w:t>
      </w:r>
    </w:p>
    <w:p w:rsidR="00B92664" w:rsidRPr="00F171BD" w:rsidRDefault="00B92664" w:rsidP="00F171BD">
      <w:pPr>
        <w:pStyle w:val="SingleTxtGC"/>
        <w:numPr>
          <w:ilvl w:val="0"/>
          <w:numId w:val="47"/>
        </w:numPr>
        <w:rPr>
          <w:rFonts w:eastAsia="SimHei" w:hint="eastAsia"/>
          <w:lang w:val="en-GB"/>
        </w:rPr>
      </w:pPr>
      <w:r w:rsidRPr="00F171BD">
        <w:rPr>
          <w:rFonts w:eastAsia="SimHei" w:hint="eastAsia"/>
          <w:lang w:val="en-GB"/>
        </w:rPr>
        <w:t>为法官提供关于适用《公约》和委员会第</w:t>
      </w:r>
      <w:r w:rsidRPr="00F171BD">
        <w:rPr>
          <w:rFonts w:eastAsia="SimHei" w:hint="eastAsia"/>
          <w:lang w:val="en-GB"/>
        </w:rPr>
        <w:t>2</w:t>
      </w:r>
      <w:r w:rsidRPr="00F171BD">
        <w:rPr>
          <w:rFonts w:eastAsia="SimHei" w:hint="eastAsia"/>
          <w:lang w:val="en-GB"/>
        </w:rPr>
        <w:t>号一般性意见</w:t>
      </w:r>
      <w:r w:rsidRPr="00F171BD">
        <w:rPr>
          <w:rFonts w:eastAsia="SimHei" w:hint="eastAsia"/>
          <w:lang w:val="en-GB"/>
        </w:rPr>
        <w:t>(2007</w:t>
      </w:r>
      <w:r w:rsidRPr="00F171BD">
        <w:rPr>
          <w:rFonts w:eastAsia="SimHei" w:hint="eastAsia"/>
          <w:lang w:val="en-GB"/>
        </w:rPr>
        <w:t>年</w:t>
      </w:r>
      <w:r w:rsidRPr="00F171BD">
        <w:rPr>
          <w:rFonts w:eastAsia="SimHei" w:hint="eastAsia"/>
          <w:lang w:val="en-GB"/>
        </w:rPr>
        <w:t>)</w:t>
      </w:r>
      <w:r w:rsidRPr="00F171BD">
        <w:rPr>
          <w:rFonts w:eastAsia="SimHei" w:hint="eastAsia"/>
          <w:lang w:val="en-GB"/>
        </w:rPr>
        <w:t>的有效培训方案。</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失踪罗姆人儿童</w:t>
      </w:r>
    </w:p>
    <w:p w:rsidR="00B92664" w:rsidRDefault="00B92664" w:rsidP="00B92664">
      <w:pPr>
        <w:pStyle w:val="SingleTxtGC"/>
        <w:rPr>
          <w:rFonts w:hint="eastAsia"/>
          <w:color w:val="000000"/>
        </w:rPr>
      </w:pPr>
      <w:r>
        <w:rPr>
          <w:rFonts w:hint="eastAsia"/>
          <w:lang w:val="en-GB"/>
        </w:rPr>
        <w:t xml:space="preserve">24.  </w:t>
      </w:r>
      <w:r>
        <w:rPr>
          <w:rFonts w:hint="eastAsia"/>
          <w:lang w:val="en-GB"/>
        </w:rPr>
        <w:t>委员会关注的是，有资料说，</w:t>
      </w:r>
      <w:r>
        <w:rPr>
          <w:rFonts w:hint="eastAsia"/>
          <w:lang w:val="en-GB"/>
        </w:rPr>
        <w:t>1998</w:t>
      </w:r>
      <w:r>
        <w:rPr>
          <w:rFonts w:hint="eastAsia"/>
          <w:lang w:val="en-GB"/>
        </w:rPr>
        <w:t>年至</w:t>
      </w:r>
      <w:r>
        <w:rPr>
          <w:rFonts w:hint="eastAsia"/>
          <w:lang w:val="en-GB"/>
        </w:rPr>
        <w:t>2002</w:t>
      </w:r>
      <w:r>
        <w:rPr>
          <w:rFonts w:hint="eastAsia"/>
          <w:lang w:val="en-GB"/>
        </w:rPr>
        <w:t>年在希腊</w:t>
      </w:r>
      <w:r w:rsidRPr="00691DFA">
        <w:rPr>
          <w:color w:val="000000"/>
        </w:rPr>
        <w:t>Aghia</w:t>
      </w:r>
      <w:r>
        <w:rPr>
          <w:color w:val="000000"/>
        </w:rPr>
        <w:t xml:space="preserve"> </w:t>
      </w:r>
      <w:r w:rsidRPr="00691DFA">
        <w:rPr>
          <w:color w:val="000000"/>
        </w:rPr>
        <w:t>Varvara</w:t>
      </w:r>
      <w:r>
        <w:rPr>
          <w:rFonts w:hint="eastAsia"/>
          <w:color w:val="000000"/>
        </w:rPr>
        <w:t>儿童收养院安置的</w:t>
      </w:r>
      <w:r>
        <w:rPr>
          <w:rFonts w:hint="eastAsia"/>
          <w:color w:val="000000"/>
        </w:rPr>
        <w:t>661</w:t>
      </w:r>
      <w:r>
        <w:rPr>
          <w:rFonts w:hint="eastAsia"/>
          <w:color w:val="000000"/>
        </w:rPr>
        <w:t>名阿尔巴尼亚罗姆人街头儿童中，据称有</w:t>
      </w:r>
      <w:r>
        <w:rPr>
          <w:rFonts w:hint="eastAsia"/>
          <w:color w:val="000000"/>
        </w:rPr>
        <w:t>502</w:t>
      </w:r>
      <w:r>
        <w:rPr>
          <w:rFonts w:hint="eastAsia"/>
          <w:color w:val="000000"/>
        </w:rPr>
        <w:t>名失踪。委员会尤其关注的是，缔约国当局没有做出有效努力，</w:t>
      </w:r>
      <w:r w:rsidR="00BB3483">
        <w:rPr>
          <w:rFonts w:hint="eastAsia"/>
          <w:color w:val="000000"/>
        </w:rPr>
        <w:t>以</w:t>
      </w:r>
      <w:r>
        <w:rPr>
          <w:rFonts w:hint="eastAsia"/>
          <w:color w:val="000000"/>
        </w:rPr>
        <w:t>及时和有效地调查希腊有关当局造成的罗姆人儿童</w:t>
      </w:r>
      <w:r w:rsidR="00FA3C3C">
        <w:rPr>
          <w:rFonts w:hint="eastAsia"/>
          <w:color w:val="000000"/>
        </w:rPr>
        <w:t>据称</w:t>
      </w:r>
      <w:r>
        <w:rPr>
          <w:rFonts w:hint="eastAsia"/>
          <w:color w:val="000000"/>
        </w:rPr>
        <w:t>失踪</w:t>
      </w:r>
      <w:r w:rsidR="00FA3C3C">
        <w:rPr>
          <w:rFonts w:hint="eastAsia"/>
          <w:color w:val="000000"/>
        </w:rPr>
        <w:t>的</w:t>
      </w:r>
      <w:r>
        <w:rPr>
          <w:rFonts w:hint="eastAsia"/>
          <w:color w:val="000000"/>
        </w:rPr>
        <w:t>案</w:t>
      </w:r>
      <w:r w:rsidR="00FA3C3C">
        <w:rPr>
          <w:rFonts w:hint="eastAsia"/>
          <w:color w:val="000000"/>
        </w:rPr>
        <w:t>件</w:t>
      </w:r>
      <w:r>
        <w:rPr>
          <w:rFonts w:hint="eastAsia"/>
          <w:color w:val="000000"/>
        </w:rPr>
        <w:t>(</w:t>
      </w:r>
      <w:r>
        <w:rPr>
          <w:rFonts w:hint="eastAsia"/>
          <w:color w:val="000000"/>
        </w:rPr>
        <w:t>第</w:t>
      </w:r>
      <w:r>
        <w:rPr>
          <w:rFonts w:hint="eastAsia"/>
          <w:color w:val="000000"/>
        </w:rPr>
        <w:t>2</w:t>
      </w:r>
      <w:r>
        <w:rPr>
          <w:rFonts w:hint="eastAsia"/>
          <w:color w:val="000000"/>
        </w:rPr>
        <w:t>、</w:t>
      </w:r>
      <w:r w:rsidR="00D761E9">
        <w:rPr>
          <w:rFonts w:hint="eastAsia"/>
          <w:color w:val="000000"/>
        </w:rPr>
        <w:t>第</w:t>
      </w:r>
      <w:r>
        <w:rPr>
          <w:rFonts w:hint="eastAsia"/>
          <w:color w:val="000000"/>
        </w:rPr>
        <w:t>11</w:t>
      </w:r>
      <w:r>
        <w:rPr>
          <w:rFonts w:hint="eastAsia"/>
          <w:color w:val="000000"/>
        </w:rPr>
        <w:t>、</w:t>
      </w:r>
      <w:r w:rsidR="00695323">
        <w:rPr>
          <w:rFonts w:hint="eastAsia"/>
          <w:color w:val="000000"/>
        </w:rPr>
        <w:t>第</w:t>
      </w:r>
      <w:r>
        <w:rPr>
          <w:rFonts w:hint="eastAsia"/>
          <w:color w:val="000000"/>
        </w:rPr>
        <w:t>12</w:t>
      </w:r>
      <w:r>
        <w:rPr>
          <w:rFonts w:hint="eastAsia"/>
          <w:color w:val="000000"/>
        </w:rPr>
        <w:t>和</w:t>
      </w:r>
      <w:r w:rsidR="007326D3">
        <w:rPr>
          <w:rFonts w:hint="eastAsia"/>
          <w:color w:val="000000"/>
        </w:rPr>
        <w:t>第</w:t>
      </w:r>
      <w:r>
        <w:rPr>
          <w:rFonts w:hint="eastAsia"/>
          <w:color w:val="000000"/>
        </w:rPr>
        <w:t>14</w:t>
      </w:r>
      <w:r>
        <w:rPr>
          <w:rFonts w:hint="eastAsia"/>
          <w:color w:val="000000"/>
        </w:rPr>
        <w:t>条</w:t>
      </w:r>
      <w:r>
        <w:rPr>
          <w:rFonts w:hint="eastAsia"/>
          <w:color w:val="000000"/>
        </w:rPr>
        <w:t>)</w:t>
      </w:r>
      <w:r>
        <w:rPr>
          <w:rFonts w:hint="eastAsia"/>
          <w:color w:val="000000"/>
        </w:rPr>
        <w:t>。</w:t>
      </w:r>
    </w:p>
    <w:p w:rsidR="00B92664" w:rsidRPr="00C579A0" w:rsidRDefault="00B92664" w:rsidP="00B92664">
      <w:pPr>
        <w:pStyle w:val="SingleTxtGC"/>
        <w:rPr>
          <w:rFonts w:eastAsia="SimHei" w:hint="eastAsia"/>
          <w:color w:val="000000"/>
        </w:rPr>
      </w:pPr>
      <w:r w:rsidRPr="00C579A0">
        <w:rPr>
          <w:rFonts w:eastAsia="SimHei" w:hint="eastAsia"/>
          <w:color w:val="000000"/>
        </w:rPr>
        <w:t>委员会敦促缔约国立即与希腊当局联系，以</w:t>
      </w:r>
      <w:r w:rsidR="0077662B">
        <w:rPr>
          <w:rFonts w:eastAsia="SimHei" w:hint="eastAsia"/>
          <w:color w:val="000000"/>
        </w:rPr>
        <w:t>求</w:t>
      </w:r>
      <w:r w:rsidRPr="00C579A0">
        <w:rPr>
          <w:rFonts w:eastAsia="SimHei" w:hint="eastAsia"/>
          <w:color w:val="000000"/>
        </w:rPr>
        <w:t>及时设立一个有效机制调查这些案件，以确定失踪儿童的下落，并且与两国的监察员及相关民间社会组织合作，在追诉期</w:t>
      </w:r>
      <w:r w:rsidR="00D12B20" w:rsidRPr="00C579A0">
        <w:rPr>
          <w:rFonts w:eastAsia="SimHei" w:hint="eastAsia"/>
          <w:color w:val="000000"/>
        </w:rPr>
        <w:t>期</w:t>
      </w:r>
      <w:r w:rsidRPr="00C579A0">
        <w:rPr>
          <w:rFonts w:eastAsia="SimHei" w:hint="eastAsia"/>
          <w:color w:val="000000"/>
        </w:rPr>
        <w:t>满之前确定所涉人员的行政和刑事责任。</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仇杀</w:t>
      </w:r>
    </w:p>
    <w:p w:rsidR="00B92664" w:rsidRDefault="00B92664" w:rsidP="00B92664">
      <w:pPr>
        <w:pStyle w:val="SingleTxtGC"/>
        <w:rPr>
          <w:rFonts w:hint="eastAsia"/>
          <w:lang w:val="en-GB"/>
        </w:rPr>
      </w:pPr>
      <w:r>
        <w:rPr>
          <w:rFonts w:hint="eastAsia"/>
          <w:lang w:val="en-GB"/>
        </w:rPr>
        <w:t xml:space="preserve">25.  </w:t>
      </w:r>
      <w:r>
        <w:rPr>
          <w:rFonts w:hint="eastAsia"/>
          <w:lang w:val="en-GB"/>
        </w:rPr>
        <w:t>尽管注意到缔约国提供</w:t>
      </w:r>
      <w:r w:rsidR="00CD2C6C">
        <w:rPr>
          <w:rFonts w:hint="eastAsia"/>
          <w:lang w:val="en-GB"/>
        </w:rPr>
        <w:t>的</w:t>
      </w:r>
      <w:r>
        <w:rPr>
          <w:rFonts w:hint="eastAsia"/>
          <w:lang w:val="en-GB"/>
        </w:rPr>
        <w:t>资料说明正规法律制度之外的维护荣誉仇杀案有所下降，但委员会表示关注的是，这一做法在社会某些阶层中依然顽固</w:t>
      </w:r>
      <w:r w:rsidR="009E146A">
        <w:rPr>
          <w:rFonts w:hint="eastAsia"/>
          <w:lang w:val="en-GB"/>
        </w:rPr>
        <w:t>存在</w:t>
      </w:r>
      <w:r>
        <w:rPr>
          <w:rFonts w:hint="eastAsia"/>
          <w:lang w:val="en-GB"/>
        </w:rPr>
        <w:t>，特别是由于捍卫和恢复因</w:t>
      </w:r>
      <w:r w:rsidR="00BD0D68">
        <w:rPr>
          <w:rFonts w:hint="eastAsia"/>
          <w:lang w:val="en-GB"/>
        </w:rPr>
        <w:t>最初的</w:t>
      </w:r>
      <w:r>
        <w:rPr>
          <w:rFonts w:hint="eastAsia"/>
          <w:lang w:val="en-GB"/>
        </w:rPr>
        <w:t>谋杀所致家庭名誉损失的成见根深蒂固并且盛行。</w:t>
      </w:r>
    </w:p>
    <w:p w:rsidR="00B92664" w:rsidRPr="008A30AF" w:rsidRDefault="00B92664" w:rsidP="00B92664">
      <w:pPr>
        <w:pStyle w:val="SingleTxtGC"/>
        <w:rPr>
          <w:rFonts w:eastAsia="SimHei" w:hint="eastAsia"/>
          <w:lang w:val="en-GB"/>
        </w:rPr>
      </w:pPr>
      <w:r w:rsidRPr="008A30AF">
        <w:rPr>
          <w:rFonts w:eastAsia="SimHei" w:hint="eastAsia"/>
          <w:lang w:val="en-GB"/>
        </w:rPr>
        <w:t>委员会忆及人权事务委员会和法外处决、即审即决或任意处决问题特别报告员的建议，请缔约国采取进一步措施，包括研究和</w:t>
      </w:r>
      <w:r w:rsidR="006A1826">
        <w:rPr>
          <w:rFonts w:eastAsia="SimHei" w:hint="eastAsia"/>
          <w:lang w:val="en-GB"/>
        </w:rPr>
        <w:t>开展</w:t>
      </w:r>
      <w:r w:rsidRPr="008A30AF">
        <w:rPr>
          <w:rFonts w:eastAsia="SimHei" w:hint="eastAsia"/>
          <w:lang w:val="en-GB"/>
        </w:rPr>
        <w:t>宣传运动，消除对正规法律制度之外捍卫荣誉做法的信仰，并调查这类犯罪，起诉和处罚这类行为的一切实施者。</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监狱看守人员的证章</w:t>
      </w:r>
    </w:p>
    <w:p w:rsidR="00B92664" w:rsidRDefault="00B92664" w:rsidP="00B92664">
      <w:pPr>
        <w:pStyle w:val="SingleTxtGC"/>
        <w:rPr>
          <w:rFonts w:hint="eastAsia"/>
          <w:lang w:val="en-GB"/>
        </w:rPr>
      </w:pPr>
      <w:r>
        <w:rPr>
          <w:rFonts w:hint="eastAsia"/>
          <w:lang w:val="en-GB"/>
        </w:rPr>
        <w:t xml:space="preserve">26.  </w:t>
      </w:r>
      <w:r>
        <w:rPr>
          <w:rFonts w:hint="eastAsia"/>
          <w:lang w:val="en-GB"/>
        </w:rPr>
        <w:t>委员会关切的是，有报告说，监狱特别看守人员没有义务佩戴证章以在行使职务时表明他们的适当身份</w:t>
      </w:r>
      <w:r>
        <w:rPr>
          <w:rFonts w:hint="eastAsia"/>
          <w:lang w:val="en-GB"/>
        </w:rPr>
        <w:t>(</w:t>
      </w:r>
      <w:r>
        <w:rPr>
          <w:rFonts w:hint="eastAsia"/>
          <w:lang w:val="en-GB"/>
        </w:rPr>
        <w:t>第</w:t>
      </w:r>
      <w:r>
        <w:rPr>
          <w:rFonts w:hint="eastAsia"/>
          <w:lang w:val="en-GB"/>
        </w:rPr>
        <w:t>12</w:t>
      </w:r>
      <w:r>
        <w:rPr>
          <w:rFonts w:hint="eastAsia"/>
          <w:lang w:val="en-GB"/>
        </w:rPr>
        <w:t>、</w:t>
      </w:r>
      <w:r w:rsidR="007E41C6">
        <w:rPr>
          <w:rFonts w:hint="eastAsia"/>
          <w:lang w:val="en-GB"/>
        </w:rPr>
        <w:t>第</w:t>
      </w:r>
      <w:r>
        <w:rPr>
          <w:rFonts w:hint="eastAsia"/>
          <w:lang w:val="en-GB"/>
        </w:rPr>
        <w:t>13</w:t>
      </w:r>
      <w:r>
        <w:rPr>
          <w:rFonts w:hint="eastAsia"/>
          <w:lang w:val="en-GB"/>
        </w:rPr>
        <w:t>和</w:t>
      </w:r>
      <w:r w:rsidR="00E244FD">
        <w:rPr>
          <w:rFonts w:hint="eastAsia"/>
          <w:lang w:val="en-GB"/>
        </w:rPr>
        <w:t>第</w:t>
      </w:r>
      <w:r>
        <w:rPr>
          <w:rFonts w:hint="eastAsia"/>
          <w:lang w:val="en-GB"/>
        </w:rPr>
        <w:t>14</w:t>
      </w:r>
      <w:r>
        <w:rPr>
          <w:rFonts w:hint="eastAsia"/>
          <w:lang w:val="en-GB"/>
        </w:rPr>
        <w:t>条</w:t>
      </w:r>
      <w:r>
        <w:rPr>
          <w:rFonts w:hint="eastAsia"/>
          <w:lang w:val="en-GB"/>
        </w:rPr>
        <w:t>)</w:t>
      </w:r>
      <w:r>
        <w:rPr>
          <w:rFonts w:hint="eastAsia"/>
          <w:lang w:val="en-GB"/>
        </w:rPr>
        <w:t>。</w:t>
      </w:r>
    </w:p>
    <w:p w:rsidR="00B92664" w:rsidRPr="00146CB7" w:rsidRDefault="00B92664" w:rsidP="00B92664">
      <w:pPr>
        <w:pStyle w:val="SingleTxtGC"/>
        <w:rPr>
          <w:rFonts w:eastAsia="SimHei" w:hint="eastAsia"/>
          <w:lang w:val="en-GB"/>
        </w:rPr>
      </w:pPr>
      <w:r w:rsidRPr="00146CB7">
        <w:rPr>
          <w:rFonts w:eastAsia="SimHei" w:hint="eastAsia"/>
          <w:lang w:val="en-GB"/>
        </w:rPr>
        <w:t>委员会建议缔约国确保特别看守人员在与囚犯接触时随时展示适当的证章，</w:t>
      </w:r>
      <w:r w:rsidR="00D27AE7">
        <w:rPr>
          <w:rFonts w:eastAsia="SimHei" w:hint="eastAsia"/>
          <w:lang w:val="en-GB"/>
        </w:rPr>
        <w:t>以</w:t>
      </w:r>
      <w:r w:rsidRPr="00146CB7">
        <w:rPr>
          <w:rFonts w:eastAsia="SimHei" w:hint="eastAsia"/>
          <w:lang w:val="en-GB"/>
        </w:rPr>
        <w:t>防止虐待行为，</w:t>
      </w:r>
      <w:r w:rsidR="009E2990">
        <w:rPr>
          <w:rFonts w:eastAsia="SimHei" w:hint="eastAsia"/>
          <w:lang w:val="en-GB"/>
        </w:rPr>
        <w:t>实现</w:t>
      </w:r>
      <w:r w:rsidR="00A07783">
        <w:rPr>
          <w:rFonts w:eastAsia="SimHei" w:hint="eastAsia"/>
          <w:lang w:val="en-GB"/>
        </w:rPr>
        <w:t>问责</w:t>
      </w:r>
      <w:r w:rsidRPr="00146CB7">
        <w:rPr>
          <w:rFonts w:eastAsia="SimHei" w:hint="eastAsia"/>
          <w:lang w:val="en-GB"/>
        </w:rPr>
        <w:t>。</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适当赔偿</w:t>
      </w:r>
    </w:p>
    <w:p w:rsidR="00B92664" w:rsidRDefault="00B92664" w:rsidP="00B92664">
      <w:pPr>
        <w:pStyle w:val="SingleTxtGC"/>
        <w:rPr>
          <w:rFonts w:hint="eastAsia"/>
          <w:lang w:val="en-GB"/>
        </w:rPr>
      </w:pPr>
      <w:r>
        <w:rPr>
          <w:rFonts w:hint="eastAsia"/>
          <w:lang w:val="en-GB"/>
        </w:rPr>
        <w:t xml:space="preserve">27.  </w:t>
      </w:r>
      <w:r>
        <w:rPr>
          <w:rFonts w:hint="eastAsia"/>
          <w:lang w:val="en-GB"/>
        </w:rPr>
        <w:t>尽管注意到《宪法》第</w:t>
      </w:r>
      <w:r>
        <w:rPr>
          <w:rFonts w:hint="eastAsia"/>
          <w:lang w:val="en-GB"/>
        </w:rPr>
        <w:t>44</w:t>
      </w:r>
      <w:r>
        <w:rPr>
          <w:rFonts w:hint="eastAsia"/>
          <w:lang w:val="en-GB"/>
        </w:rPr>
        <w:t>条保障对国家当局非法行为和不行为所造成的损害进行赔偿，但委员会关切的是，有报道说，在实践中，许多警方或其他公职人员酷刑或虐待行为的受害者不能提起民事诉讼索赔</w:t>
      </w:r>
      <w:r>
        <w:rPr>
          <w:rFonts w:hint="eastAsia"/>
          <w:lang w:val="en-GB"/>
        </w:rPr>
        <w:t>(</w:t>
      </w:r>
      <w:r>
        <w:rPr>
          <w:rFonts w:hint="eastAsia"/>
          <w:lang w:val="en-GB"/>
        </w:rPr>
        <w:t>第</w:t>
      </w:r>
      <w:r>
        <w:rPr>
          <w:rFonts w:hint="eastAsia"/>
          <w:lang w:val="en-GB"/>
        </w:rPr>
        <w:t>14</w:t>
      </w:r>
      <w:r>
        <w:rPr>
          <w:rFonts w:hint="eastAsia"/>
          <w:lang w:val="en-GB"/>
        </w:rPr>
        <w:t>条</w:t>
      </w:r>
      <w:r>
        <w:rPr>
          <w:rFonts w:hint="eastAsia"/>
          <w:lang w:val="en-GB"/>
        </w:rPr>
        <w:t>)</w:t>
      </w:r>
      <w:r>
        <w:rPr>
          <w:rFonts w:hint="eastAsia"/>
          <w:lang w:val="en-GB"/>
        </w:rPr>
        <w:t>。</w:t>
      </w:r>
    </w:p>
    <w:p w:rsidR="00B92664" w:rsidRPr="00D871C9" w:rsidRDefault="00B92664" w:rsidP="00B92664">
      <w:pPr>
        <w:pStyle w:val="SingleTxtGC"/>
        <w:rPr>
          <w:rFonts w:eastAsia="SimHei" w:hint="eastAsia"/>
          <w:lang w:val="en-GB"/>
        </w:rPr>
      </w:pPr>
      <w:r w:rsidRPr="00D871C9">
        <w:rPr>
          <w:rFonts w:eastAsia="SimHei" w:hint="eastAsia"/>
          <w:lang w:val="en-GB"/>
        </w:rPr>
        <w:t>委员会敦促缔约国立即采取法律和其他措施，确保酷刑和虐待受害者特别是前政治犯和被迫害的人获得补救并拥有可强制执行的权利，以获得公正和适足赔偿，包括尽可能充分地康复，并且在下一次定期报告中收集数据和分享资料，说明所提供的赔偿和康复的情况和类型。</w:t>
      </w:r>
    </w:p>
    <w:p w:rsidR="00B92664" w:rsidRDefault="00B92664" w:rsidP="00B92664">
      <w:pPr>
        <w:pStyle w:val="H23GC"/>
        <w:rPr>
          <w:rFonts w:hint="eastAsia"/>
          <w:lang w:val="en-GB"/>
        </w:rPr>
      </w:pPr>
      <w:r>
        <w:rPr>
          <w:rFonts w:hint="eastAsia"/>
          <w:lang w:val="en-GB"/>
        </w:rPr>
        <w:tab/>
      </w:r>
      <w:r>
        <w:rPr>
          <w:rFonts w:hint="eastAsia"/>
          <w:lang w:val="en-GB"/>
        </w:rPr>
        <w:tab/>
      </w:r>
      <w:r>
        <w:rPr>
          <w:rFonts w:hint="eastAsia"/>
          <w:lang w:val="en-GB"/>
        </w:rPr>
        <w:t>数据收集</w:t>
      </w:r>
    </w:p>
    <w:p w:rsidR="00B92664" w:rsidRDefault="00B92664" w:rsidP="00B92664">
      <w:pPr>
        <w:pStyle w:val="SingleTxtGC"/>
        <w:rPr>
          <w:rFonts w:hint="eastAsia"/>
          <w:lang w:val="en-GB"/>
        </w:rPr>
      </w:pPr>
      <w:r>
        <w:rPr>
          <w:rFonts w:hint="eastAsia"/>
          <w:lang w:val="en-GB"/>
        </w:rPr>
        <w:t xml:space="preserve">28.  </w:t>
      </w:r>
      <w:r>
        <w:rPr>
          <w:rFonts w:hint="eastAsia"/>
          <w:lang w:val="en-GB"/>
        </w:rPr>
        <w:t>委员会赞赏缔约国汇编犯罪统计数据，包括关于警方虐待案与人口贩运案的统计数据。它注意到</w:t>
      </w:r>
      <w:r w:rsidR="00C84EAE">
        <w:rPr>
          <w:rFonts w:hint="eastAsia"/>
          <w:lang w:val="en-GB"/>
        </w:rPr>
        <w:t>按</w:t>
      </w:r>
      <w:r>
        <w:rPr>
          <w:rFonts w:hint="eastAsia"/>
          <w:lang w:val="en-GB"/>
        </w:rPr>
        <w:t>涉嫌犯罪分类的、投诉执法人员虐待行为的数据。然而，委员会</w:t>
      </w:r>
      <w:r w:rsidR="00063240">
        <w:rPr>
          <w:rFonts w:hint="eastAsia"/>
          <w:lang w:val="en-GB"/>
        </w:rPr>
        <w:t>感到</w:t>
      </w:r>
      <w:r>
        <w:rPr>
          <w:rFonts w:hint="eastAsia"/>
          <w:lang w:val="en-GB"/>
        </w:rPr>
        <w:t>遗憾的是</w:t>
      </w:r>
      <w:r w:rsidR="003501B0">
        <w:rPr>
          <w:rFonts w:hint="eastAsia"/>
          <w:lang w:val="en-GB"/>
        </w:rPr>
        <w:t>，</w:t>
      </w:r>
      <w:r>
        <w:rPr>
          <w:rFonts w:hint="eastAsia"/>
          <w:lang w:val="en-GB"/>
        </w:rPr>
        <w:t>没有全面和分类数据</w:t>
      </w:r>
      <w:r w:rsidR="003D4FE6">
        <w:rPr>
          <w:rFonts w:hint="eastAsia"/>
          <w:lang w:val="en-GB"/>
        </w:rPr>
        <w:t>来</w:t>
      </w:r>
      <w:r>
        <w:rPr>
          <w:rFonts w:hint="eastAsia"/>
          <w:lang w:val="en-GB"/>
        </w:rPr>
        <w:t>说明对执法、安全、军事和监狱人员酷刑和虐待案件与对名誉犯罪、家庭和性暴力行为、强迫失踪案件的投诉、调查、起诉及定罪的情况以及关于补救措施</w:t>
      </w:r>
      <w:r w:rsidR="009D39C1">
        <w:rPr>
          <w:rFonts w:hint="eastAsia"/>
          <w:lang w:val="en-GB"/>
        </w:rPr>
        <w:t>(</w:t>
      </w:r>
      <w:r>
        <w:rPr>
          <w:rFonts w:hint="eastAsia"/>
          <w:lang w:val="en-GB"/>
        </w:rPr>
        <w:t>包括向受害者提供赔偿和康复措施</w:t>
      </w:r>
      <w:r w:rsidR="005E35BB">
        <w:rPr>
          <w:rFonts w:hint="eastAsia"/>
          <w:lang w:val="en-GB"/>
        </w:rPr>
        <w:t>)</w:t>
      </w:r>
      <w:r>
        <w:rPr>
          <w:rFonts w:hint="eastAsia"/>
          <w:lang w:val="en-GB"/>
        </w:rPr>
        <w:t>的情况</w:t>
      </w:r>
      <w:r>
        <w:rPr>
          <w:rFonts w:hint="eastAsia"/>
          <w:lang w:val="en-GB"/>
        </w:rPr>
        <w:t>(</w:t>
      </w:r>
      <w:r>
        <w:rPr>
          <w:rFonts w:hint="eastAsia"/>
          <w:lang w:val="en-GB"/>
        </w:rPr>
        <w:t>第</w:t>
      </w:r>
      <w:r>
        <w:rPr>
          <w:rFonts w:hint="eastAsia"/>
          <w:lang w:val="en-GB"/>
        </w:rPr>
        <w:t>2</w:t>
      </w:r>
      <w:r>
        <w:rPr>
          <w:rFonts w:hint="eastAsia"/>
          <w:lang w:val="en-GB"/>
        </w:rPr>
        <w:t>、</w:t>
      </w:r>
      <w:r w:rsidR="006622AE">
        <w:rPr>
          <w:rFonts w:hint="eastAsia"/>
          <w:lang w:val="en-GB"/>
        </w:rPr>
        <w:t>第</w:t>
      </w:r>
      <w:r>
        <w:rPr>
          <w:rFonts w:hint="eastAsia"/>
          <w:lang w:val="en-GB"/>
        </w:rPr>
        <w:t>12</w:t>
      </w:r>
      <w:r>
        <w:rPr>
          <w:rFonts w:hint="eastAsia"/>
          <w:lang w:val="en-GB"/>
        </w:rPr>
        <w:t>、</w:t>
      </w:r>
      <w:r w:rsidR="0076605F">
        <w:rPr>
          <w:rFonts w:hint="eastAsia"/>
          <w:lang w:val="en-GB"/>
        </w:rPr>
        <w:t>第</w:t>
      </w:r>
      <w:r>
        <w:rPr>
          <w:rFonts w:hint="eastAsia"/>
          <w:lang w:val="en-GB"/>
        </w:rPr>
        <w:t>13</w:t>
      </w:r>
      <w:r>
        <w:rPr>
          <w:rFonts w:hint="eastAsia"/>
          <w:lang w:val="en-GB"/>
        </w:rPr>
        <w:t>和</w:t>
      </w:r>
      <w:r w:rsidR="00F21DE1">
        <w:rPr>
          <w:rFonts w:hint="eastAsia"/>
          <w:lang w:val="en-GB"/>
        </w:rPr>
        <w:t>第</w:t>
      </w:r>
      <w:r>
        <w:rPr>
          <w:rFonts w:hint="eastAsia"/>
          <w:lang w:val="en-GB"/>
        </w:rPr>
        <w:t>16</w:t>
      </w:r>
      <w:r>
        <w:rPr>
          <w:rFonts w:hint="eastAsia"/>
          <w:lang w:val="en-GB"/>
        </w:rPr>
        <w:t>条</w:t>
      </w:r>
      <w:r>
        <w:rPr>
          <w:rFonts w:hint="eastAsia"/>
          <w:lang w:val="en-GB"/>
        </w:rPr>
        <w:t>)</w:t>
      </w:r>
      <w:r>
        <w:rPr>
          <w:rFonts w:hint="eastAsia"/>
          <w:lang w:val="en-GB"/>
        </w:rPr>
        <w:t>。</w:t>
      </w:r>
    </w:p>
    <w:p w:rsidR="00B92664" w:rsidRPr="00A35B78" w:rsidRDefault="00B92664" w:rsidP="00B92664">
      <w:pPr>
        <w:pStyle w:val="SingleTxtGC"/>
        <w:rPr>
          <w:rFonts w:eastAsia="SimHei" w:hint="eastAsia"/>
          <w:lang w:val="en-GB"/>
        </w:rPr>
      </w:pPr>
      <w:r w:rsidRPr="00A35B78">
        <w:rPr>
          <w:rFonts w:eastAsia="SimHei" w:hint="eastAsia"/>
          <w:lang w:val="en-GB"/>
        </w:rPr>
        <w:t>委员会建议缔约国汇编有关统计数据，说明在国家一级监督《公约》执行的情况，包括对执法、军事和监狱人员</w:t>
      </w:r>
      <w:r w:rsidRPr="00A35B78">
        <w:rPr>
          <w:rFonts w:eastAsia="SimHei"/>
        </w:rPr>
        <w:t>犯下的酷刑与虐待案件</w:t>
      </w:r>
      <w:r w:rsidRPr="00A35B78">
        <w:rPr>
          <w:rFonts w:eastAsia="SimHei" w:hint="eastAsia"/>
          <w:lang w:val="en-GB"/>
        </w:rPr>
        <w:t>与对荣誉犯罪、家庭和性暴力行为、强迫失踪案件的投诉、调查和起诉及定罪的情况以及关于补救措施</w:t>
      </w:r>
      <w:r w:rsidR="00965B94">
        <w:rPr>
          <w:rFonts w:eastAsia="SimHei" w:hint="eastAsia"/>
          <w:lang w:val="en-GB"/>
        </w:rPr>
        <w:t>(</w:t>
      </w:r>
      <w:r w:rsidRPr="00A35B78">
        <w:rPr>
          <w:rFonts w:eastAsia="SimHei" w:hint="eastAsia"/>
          <w:lang w:val="en-GB"/>
        </w:rPr>
        <w:t>包括向受害者提供赔偿和康复措施</w:t>
      </w:r>
      <w:r w:rsidR="00CC2F39">
        <w:rPr>
          <w:rFonts w:eastAsia="SimHei" w:hint="eastAsia"/>
          <w:lang w:val="en-GB"/>
        </w:rPr>
        <w:t>)</w:t>
      </w:r>
      <w:r w:rsidRPr="00A35B78">
        <w:rPr>
          <w:rFonts w:eastAsia="SimHei" w:hint="eastAsia"/>
          <w:lang w:val="en-GB"/>
        </w:rPr>
        <w:t>的情况。</w:t>
      </w:r>
    </w:p>
    <w:p w:rsidR="00B92664" w:rsidRDefault="00B92664" w:rsidP="00B92664">
      <w:pPr>
        <w:pStyle w:val="SingleTxtGC"/>
        <w:rPr>
          <w:rFonts w:hint="eastAsia"/>
          <w:lang w:val="en-GB"/>
        </w:rPr>
      </w:pPr>
      <w:r>
        <w:rPr>
          <w:rFonts w:hint="eastAsia"/>
          <w:lang w:val="en-GB"/>
        </w:rPr>
        <w:t xml:space="preserve">29.  </w:t>
      </w:r>
      <w:r>
        <w:rPr>
          <w:rFonts w:hint="eastAsia"/>
          <w:lang w:val="en-GB"/>
        </w:rPr>
        <w:t>委员会建议缔约国如代表团表示的那样考虑根据</w:t>
      </w:r>
      <w:r w:rsidRPr="00BE4DC4">
        <w:rPr>
          <w:rFonts w:hint="eastAsia"/>
          <w:lang w:val="en-GB"/>
        </w:rPr>
        <w:t>《公约》</w:t>
      </w:r>
      <w:r>
        <w:rPr>
          <w:rFonts w:hint="eastAsia"/>
          <w:lang w:val="en-GB"/>
        </w:rPr>
        <w:t>第</w:t>
      </w:r>
      <w:r>
        <w:rPr>
          <w:rFonts w:hint="eastAsia"/>
          <w:lang w:val="en-GB"/>
        </w:rPr>
        <w:t>21</w:t>
      </w:r>
      <w:r>
        <w:rPr>
          <w:rFonts w:hint="eastAsia"/>
          <w:lang w:val="en-GB"/>
        </w:rPr>
        <w:t>和</w:t>
      </w:r>
      <w:r w:rsidR="007C288D">
        <w:rPr>
          <w:rFonts w:hint="eastAsia"/>
          <w:lang w:val="en-GB"/>
        </w:rPr>
        <w:t>第</w:t>
      </w:r>
      <w:r>
        <w:rPr>
          <w:rFonts w:hint="eastAsia"/>
          <w:lang w:val="en-GB"/>
        </w:rPr>
        <w:t>22</w:t>
      </w:r>
      <w:r>
        <w:rPr>
          <w:rFonts w:hint="eastAsia"/>
          <w:lang w:val="en-GB"/>
        </w:rPr>
        <w:t>条做出声明，承认委员会</w:t>
      </w:r>
      <w:r w:rsidR="00504D4A">
        <w:rPr>
          <w:rFonts w:hint="eastAsia"/>
          <w:lang w:val="en-GB"/>
        </w:rPr>
        <w:t>有权</w:t>
      </w:r>
      <w:r>
        <w:rPr>
          <w:rFonts w:hint="eastAsia"/>
          <w:lang w:val="en-GB"/>
        </w:rPr>
        <w:t>接受和审议国家间和个人来文。</w:t>
      </w:r>
    </w:p>
    <w:p w:rsidR="00B92664" w:rsidRDefault="00B92664" w:rsidP="00B92664">
      <w:pPr>
        <w:pStyle w:val="SingleTxtGC"/>
        <w:rPr>
          <w:rFonts w:hint="eastAsia"/>
          <w:lang w:val="en-GB"/>
        </w:rPr>
      </w:pPr>
      <w:r>
        <w:rPr>
          <w:rFonts w:hint="eastAsia"/>
          <w:lang w:val="en-GB"/>
        </w:rPr>
        <w:t xml:space="preserve">30.  </w:t>
      </w:r>
      <w:r>
        <w:rPr>
          <w:rFonts w:hint="eastAsia"/>
          <w:lang w:val="en-GB"/>
        </w:rPr>
        <w:t>委员会请缔约国批准其尚未加入的联合国主要人权条约，即《残疾人权利公约》及其任择议定书以及《经济、社会、文化权利国际公约任择议定书》。</w:t>
      </w:r>
    </w:p>
    <w:p w:rsidR="00B92664" w:rsidRDefault="00B92664" w:rsidP="00B92664">
      <w:pPr>
        <w:pStyle w:val="SingleTxtGC"/>
        <w:rPr>
          <w:rFonts w:hint="eastAsia"/>
          <w:lang w:val="en-GB"/>
        </w:rPr>
      </w:pPr>
      <w:r>
        <w:rPr>
          <w:rFonts w:hint="eastAsia"/>
          <w:lang w:val="en-GB"/>
        </w:rPr>
        <w:t xml:space="preserve">31.  </w:t>
      </w:r>
      <w:r>
        <w:rPr>
          <w:rFonts w:hint="eastAsia"/>
          <w:lang w:val="en-GB"/>
        </w:rPr>
        <w:t>请缔约国以适当的语文</w:t>
      </w:r>
      <w:r w:rsidR="004919F4">
        <w:rPr>
          <w:rFonts w:hint="eastAsia"/>
          <w:lang w:val="en-GB"/>
        </w:rPr>
        <w:t>并</w:t>
      </w:r>
      <w:r>
        <w:rPr>
          <w:rFonts w:hint="eastAsia"/>
          <w:lang w:val="en-GB"/>
        </w:rPr>
        <w:t>通过官方网站、媒体和非政府组织广泛分发其向委员会提交的报告以及委员会的结论性意见。</w:t>
      </w:r>
    </w:p>
    <w:p w:rsidR="00B92664" w:rsidRDefault="00B92664" w:rsidP="00B92664">
      <w:pPr>
        <w:pStyle w:val="SingleTxtGC"/>
        <w:rPr>
          <w:rFonts w:hint="eastAsia"/>
          <w:lang w:val="en-GB"/>
        </w:rPr>
      </w:pPr>
      <w:r>
        <w:rPr>
          <w:rFonts w:hint="eastAsia"/>
          <w:lang w:val="en-GB"/>
        </w:rPr>
        <w:t xml:space="preserve">32.  </w:t>
      </w:r>
      <w:r>
        <w:rPr>
          <w:rFonts w:hint="eastAsia"/>
          <w:lang w:val="en-GB"/>
        </w:rPr>
        <w:t>请缔约国</w:t>
      </w:r>
      <w:r w:rsidR="0073644B">
        <w:rPr>
          <w:rFonts w:hint="eastAsia"/>
          <w:lang w:val="en-GB"/>
        </w:rPr>
        <w:t>依照</w:t>
      </w:r>
      <w:r>
        <w:t>国际人权条约提交报告的协调准则</w:t>
      </w:r>
      <w:r>
        <w:rPr>
          <w:rFonts w:hint="eastAsia"/>
          <w:lang w:val="en-GB"/>
        </w:rPr>
        <w:t>(</w:t>
      </w:r>
      <w:r w:rsidRPr="00691DFA">
        <w:t>HRI</w:t>
      </w:r>
      <w:r>
        <w:t>/</w:t>
      </w:r>
      <w:r w:rsidRPr="00691DFA">
        <w:t>GEN.2</w:t>
      </w:r>
      <w:r>
        <w:t>/</w:t>
      </w:r>
      <w:r w:rsidRPr="00691DFA">
        <w:t>Rev.6</w:t>
      </w:r>
      <w:r>
        <w:rPr>
          <w:rFonts w:hint="eastAsia"/>
          <w:lang w:val="en-GB"/>
        </w:rPr>
        <w:t>)</w:t>
      </w:r>
      <w:r>
        <w:rPr>
          <w:rFonts w:hint="eastAsia"/>
          <w:lang w:val="en-GB"/>
        </w:rPr>
        <w:t>所载的共同核心文件要求，提交共同核心文件。</w:t>
      </w:r>
    </w:p>
    <w:p w:rsidR="00B92664" w:rsidRDefault="00B92664" w:rsidP="00B92664">
      <w:pPr>
        <w:pStyle w:val="SingleTxtGC"/>
        <w:rPr>
          <w:rFonts w:hint="eastAsia"/>
          <w:lang w:val="en-GB"/>
        </w:rPr>
      </w:pPr>
      <w:r>
        <w:rPr>
          <w:rFonts w:hint="eastAsia"/>
          <w:lang w:val="en-GB"/>
        </w:rPr>
        <w:t xml:space="preserve">33.  </w:t>
      </w:r>
      <w:r>
        <w:rPr>
          <w:rFonts w:hint="eastAsia"/>
          <w:lang w:val="en-GB"/>
        </w:rPr>
        <w:t>委员会请缔约国在</w:t>
      </w:r>
      <w:r>
        <w:rPr>
          <w:rFonts w:hint="eastAsia"/>
          <w:lang w:val="en-GB"/>
        </w:rPr>
        <w:t>2013</w:t>
      </w:r>
      <w:r>
        <w:rPr>
          <w:rFonts w:hint="eastAsia"/>
          <w:lang w:val="en-GB"/>
        </w:rPr>
        <w:t>年</w:t>
      </w:r>
      <w:r>
        <w:rPr>
          <w:rFonts w:hint="eastAsia"/>
          <w:lang w:val="en-GB"/>
        </w:rPr>
        <w:t>6</w:t>
      </w:r>
      <w:r>
        <w:rPr>
          <w:rFonts w:hint="eastAsia"/>
          <w:lang w:val="en-GB"/>
        </w:rPr>
        <w:t>月</w:t>
      </w:r>
      <w:r>
        <w:rPr>
          <w:rFonts w:hint="eastAsia"/>
          <w:lang w:val="en-GB"/>
        </w:rPr>
        <w:t>1</w:t>
      </w:r>
      <w:r>
        <w:rPr>
          <w:rFonts w:hint="eastAsia"/>
          <w:lang w:val="en-GB"/>
        </w:rPr>
        <w:t>日之前提供后续资料，答复委员会的以下建议：</w:t>
      </w:r>
      <w:r>
        <w:rPr>
          <w:lang w:val="en-GB"/>
        </w:rPr>
        <w:t>(</w:t>
      </w:r>
      <w:r w:rsidRPr="002427CA">
        <w:rPr>
          <w:lang w:val="en-GB"/>
        </w:rPr>
        <w:t>a</w:t>
      </w:r>
      <w:r>
        <w:rPr>
          <w:lang w:val="en-GB"/>
        </w:rPr>
        <w:t>)</w:t>
      </w:r>
      <w:r>
        <w:rPr>
          <w:rFonts w:hint="eastAsia"/>
          <w:lang w:val="en-GB"/>
        </w:rPr>
        <w:t xml:space="preserve"> </w:t>
      </w:r>
      <w:r>
        <w:rPr>
          <w:rFonts w:hint="eastAsia"/>
          <w:lang w:val="en-GB"/>
        </w:rPr>
        <w:t>确保加强被拘押者的法律保障，</w:t>
      </w:r>
      <w:r>
        <w:rPr>
          <w:lang w:val="en-GB"/>
        </w:rPr>
        <w:t>(</w:t>
      </w:r>
      <w:r w:rsidRPr="002427CA">
        <w:rPr>
          <w:lang w:val="en-GB"/>
        </w:rPr>
        <w:t>b</w:t>
      </w:r>
      <w:r>
        <w:rPr>
          <w:lang w:val="en-GB"/>
        </w:rPr>
        <w:t>)</w:t>
      </w:r>
      <w:r>
        <w:rPr>
          <w:rFonts w:hint="eastAsia"/>
          <w:lang w:val="en-GB"/>
        </w:rPr>
        <w:t xml:space="preserve"> </w:t>
      </w:r>
      <w:r>
        <w:rPr>
          <w:rFonts w:hint="eastAsia"/>
          <w:lang w:val="en-GB"/>
        </w:rPr>
        <w:t>如本文件第</w:t>
      </w:r>
      <w:r>
        <w:rPr>
          <w:rFonts w:hint="eastAsia"/>
          <w:lang w:val="en-GB"/>
        </w:rPr>
        <w:t>13</w:t>
      </w:r>
      <w:r>
        <w:rPr>
          <w:rFonts w:hint="eastAsia"/>
          <w:lang w:val="en-GB"/>
        </w:rPr>
        <w:t>和</w:t>
      </w:r>
      <w:r w:rsidR="004569D2">
        <w:rPr>
          <w:rFonts w:hint="eastAsia"/>
          <w:lang w:val="en-GB"/>
        </w:rPr>
        <w:t>第</w:t>
      </w:r>
      <w:r>
        <w:rPr>
          <w:rFonts w:hint="eastAsia"/>
          <w:lang w:val="en-GB"/>
        </w:rPr>
        <w:t>21</w:t>
      </w:r>
      <w:r>
        <w:rPr>
          <w:rFonts w:hint="eastAsia"/>
          <w:lang w:val="en-GB"/>
        </w:rPr>
        <w:t>段所述，开展及时、公正和有效调查，对酷刑或虐待行为嫌疑人提起诉讼，并惩处实施者。另外，委员会请缔约国如本文件第</w:t>
      </w:r>
      <w:r>
        <w:rPr>
          <w:rFonts w:hint="eastAsia"/>
          <w:lang w:val="en-GB"/>
        </w:rPr>
        <w:t>27</w:t>
      </w:r>
      <w:r>
        <w:rPr>
          <w:rFonts w:hint="eastAsia"/>
          <w:lang w:val="en-GB"/>
        </w:rPr>
        <w:t>和</w:t>
      </w:r>
      <w:r w:rsidR="00155ADD">
        <w:rPr>
          <w:rFonts w:hint="eastAsia"/>
          <w:lang w:val="en-GB"/>
        </w:rPr>
        <w:t>第</w:t>
      </w:r>
      <w:r>
        <w:rPr>
          <w:rFonts w:hint="eastAsia"/>
          <w:lang w:val="en-GB"/>
        </w:rPr>
        <w:t>28</w:t>
      </w:r>
      <w:r>
        <w:rPr>
          <w:rFonts w:hint="eastAsia"/>
          <w:lang w:val="en-GB"/>
        </w:rPr>
        <w:t>段所述，提供后续资料，说明向受害者提供公正和适足赔偿以及收集数据的情况。</w:t>
      </w:r>
    </w:p>
    <w:p w:rsidR="00A879C2" w:rsidRDefault="00B92664" w:rsidP="00B92664">
      <w:pPr>
        <w:pStyle w:val="SingleTxtGC"/>
        <w:rPr>
          <w:rFonts w:hint="eastAsia"/>
          <w:lang w:val="en-GB"/>
        </w:rPr>
      </w:pPr>
      <w:r>
        <w:rPr>
          <w:rFonts w:hint="eastAsia"/>
          <w:lang w:val="en-GB"/>
        </w:rPr>
        <w:t xml:space="preserve">34.  </w:t>
      </w:r>
      <w:r>
        <w:rPr>
          <w:rFonts w:hint="eastAsia"/>
          <w:lang w:val="en-GB"/>
        </w:rPr>
        <w:t>请缔约国在</w:t>
      </w:r>
      <w:r>
        <w:rPr>
          <w:rFonts w:hint="eastAsia"/>
          <w:lang w:val="en-GB"/>
        </w:rPr>
        <w:t>2016</w:t>
      </w:r>
      <w:r>
        <w:rPr>
          <w:rFonts w:hint="eastAsia"/>
          <w:lang w:val="en-GB"/>
        </w:rPr>
        <w:t>年</w:t>
      </w:r>
      <w:r>
        <w:rPr>
          <w:rFonts w:hint="eastAsia"/>
          <w:lang w:val="en-GB"/>
        </w:rPr>
        <w:t>6</w:t>
      </w:r>
      <w:r>
        <w:rPr>
          <w:rFonts w:hint="eastAsia"/>
          <w:lang w:val="en-GB"/>
        </w:rPr>
        <w:t>月</w:t>
      </w:r>
      <w:r>
        <w:rPr>
          <w:rFonts w:hint="eastAsia"/>
          <w:lang w:val="en-GB"/>
        </w:rPr>
        <w:t>1</w:t>
      </w:r>
      <w:r>
        <w:rPr>
          <w:rFonts w:hint="eastAsia"/>
          <w:lang w:val="en-GB"/>
        </w:rPr>
        <w:t>日之前提交下一次报告，也就是第三次定期报告。为此目的，委员会请缔约国在</w:t>
      </w:r>
      <w:r>
        <w:rPr>
          <w:rFonts w:hint="eastAsia"/>
          <w:lang w:val="en-GB"/>
        </w:rPr>
        <w:t>2013</w:t>
      </w:r>
      <w:r>
        <w:rPr>
          <w:rFonts w:hint="eastAsia"/>
          <w:lang w:val="en-GB"/>
        </w:rPr>
        <w:t>年</w:t>
      </w:r>
      <w:r>
        <w:rPr>
          <w:rFonts w:hint="eastAsia"/>
          <w:lang w:val="en-GB"/>
        </w:rPr>
        <w:t>6</w:t>
      </w:r>
      <w:r>
        <w:rPr>
          <w:rFonts w:hint="eastAsia"/>
          <w:lang w:val="en-GB"/>
        </w:rPr>
        <w:t>月</w:t>
      </w:r>
      <w:r>
        <w:rPr>
          <w:rFonts w:hint="eastAsia"/>
          <w:lang w:val="en-GB"/>
        </w:rPr>
        <w:t>1</w:t>
      </w:r>
      <w:r>
        <w:rPr>
          <w:rFonts w:hint="eastAsia"/>
          <w:lang w:val="en-GB"/>
        </w:rPr>
        <w:t>日之前同意按照任择报告程序提交报告，</w:t>
      </w:r>
      <w:r w:rsidR="00416EB7">
        <w:rPr>
          <w:rFonts w:hint="eastAsia"/>
          <w:lang w:val="en-GB"/>
        </w:rPr>
        <w:t>即</w:t>
      </w:r>
      <w:r>
        <w:rPr>
          <w:rFonts w:hint="eastAsia"/>
          <w:lang w:val="en-GB"/>
        </w:rPr>
        <w:t>在提交报告前</w:t>
      </w:r>
      <w:r w:rsidR="00C7143F">
        <w:rPr>
          <w:rFonts w:hint="eastAsia"/>
          <w:lang w:val="en-GB"/>
        </w:rPr>
        <w:t>由委员会向缔约国发送一份问题单。缔约国对问题</w:t>
      </w:r>
      <w:r>
        <w:rPr>
          <w:rFonts w:hint="eastAsia"/>
          <w:lang w:val="en-GB"/>
        </w:rPr>
        <w:t>单的答复将根据</w:t>
      </w:r>
      <w:r w:rsidRPr="00571C7B">
        <w:rPr>
          <w:rFonts w:hint="eastAsia"/>
          <w:lang w:val="en-GB"/>
        </w:rPr>
        <w:t>《公约》</w:t>
      </w:r>
      <w:r>
        <w:rPr>
          <w:rFonts w:hint="eastAsia"/>
          <w:lang w:val="en-GB"/>
        </w:rPr>
        <w:t>第</w:t>
      </w:r>
      <w:r>
        <w:rPr>
          <w:rFonts w:hint="eastAsia"/>
          <w:lang w:val="en-GB"/>
        </w:rPr>
        <w:t>19</w:t>
      </w:r>
      <w:r>
        <w:rPr>
          <w:rFonts w:hint="eastAsia"/>
          <w:lang w:val="en-GB"/>
        </w:rPr>
        <w:t>条构成其下一次定期报告。</w:t>
      </w:r>
    </w:p>
    <w:p w:rsidR="00B5293C" w:rsidRDefault="00B5293C" w:rsidP="00B92664">
      <w:pPr>
        <w:pStyle w:val="SingleTxtGC"/>
        <w:rPr>
          <w:rFonts w:hint="eastAsia"/>
          <w:lang w:val="en-GB"/>
        </w:rPr>
      </w:pPr>
    </w:p>
    <w:p w:rsidR="00B5293C" w:rsidRPr="002D6A9C" w:rsidRDefault="00B529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5293C"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503" w:rsidRPr="00EE3782" w:rsidRDefault="00D65503"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65503" w:rsidRPr="00EE3782" w:rsidRDefault="00D65503"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3" w:rsidRPr="00B92664" w:rsidRDefault="00D65503"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B92664">
      <w:rPr>
        <w:rFonts w:eastAsia="SimSun"/>
        <w:lang w:val="en-US" w:eastAsia="zh-CN"/>
      </w:rPr>
      <w:t>GE.12-43609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3" w:rsidRDefault="00D65503">
    <w:pPr>
      <w:pStyle w:val="Footer"/>
      <w:tabs>
        <w:tab w:val="right" w:pos="9639"/>
      </w:tabs>
    </w:pPr>
    <w:r w:rsidRPr="00B92664">
      <w:rPr>
        <w:rFonts w:eastAsia="SimSun"/>
        <w:lang w:val="en-US" w:eastAsia="zh-CN"/>
      </w:rPr>
      <w:t>GE.12-43609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3" w:rsidRPr="00800F27" w:rsidRDefault="00D65503"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43609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w:t>
    </w:r>
    <w:r>
      <w:rPr>
        <w:rFonts w:eastAsia="SimSun"/>
        <w:sz w:val="20"/>
        <w:lang w:eastAsia="zh-CN"/>
      </w:rPr>
      <w:t>0</w:t>
    </w:r>
    <w:r>
      <w:rPr>
        <w:rFonts w:eastAsia="SimSun" w:hint="eastAsia"/>
        <w:sz w:val="20"/>
        <w:lang w:eastAsia="zh-CN"/>
      </w:rPr>
      <w:t>712</w:t>
    </w:r>
    <w:r>
      <w:rPr>
        <w:rFonts w:eastAsia="SimSun"/>
        <w:sz w:val="20"/>
        <w:lang w:eastAsia="zh-CN"/>
      </w:rPr>
      <w:tab/>
    </w:r>
    <w:r>
      <w:rPr>
        <w:rFonts w:eastAsia="SimSun" w:hint="eastAsia"/>
        <w:sz w:val="20"/>
        <w:lang w:eastAsia="zh-CN"/>
      </w:rPr>
      <w:t>30</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503" w:rsidRPr="003126F9" w:rsidRDefault="00D6550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65503" w:rsidRPr="003126F9" w:rsidRDefault="00D6550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3" w:rsidRPr="00B92664" w:rsidRDefault="00D65503">
    <w:pPr>
      <w:pStyle w:val="Header"/>
    </w:pPr>
    <w:r w:rsidRPr="00B92664">
      <w:t>CAT/C/ALB/CO/2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3" w:rsidRPr="00B92664" w:rsidRDefault="00D65503" w:rsidP="003843D8">
    <w:pPr>
      <w:pStyle w:val="Header"/>
      <w:jc w:val="right"/>
      <w:rPr>
        <w:rFonts w:hint="eastAsia"/>
        <w:lang w:eastAsia="zh-CN"/>
      </w:rPr>
    </w:pPr>
    <w:r w:rsidRPr="00B92664">
      <w:rPr>
        <w:lang w:eastAsia="zh-CN"/>
      </w:rPr>
      <w:t>CAT/C/ALB/CO/2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1F566823"/>
    <w:multiLevelType w:val="hybridMultilevel"/>
    <w:tmpl w:val="96F2533A"/>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F664CA2"/>
    <w:multiLevelType w:val="hybridMultilevel"/>
    <w:tmpl w:val="52608B82"/>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313359D"/>
    <w:multiLevelType w:val="hybridMultilevel"/>
    <w:tmpl w:val="1994B20A"/>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74369B8"/>
    <w:multiLevelType w:val="hybridMultilevel"/>
    <w:tmpl w:val="06EA8466"/>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6E7B66"/>
    <w:multiLevelType w:val="hybridMultilevel"/>
    <w:tmpl w:val="B5E0F744"/>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B366A24"/>
    <w:multiLevelType w:val="hybridMultilevel"/>
    <w:tmpl w:val="6A5497F4"/>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EE96650"/>
    <w:multiLevelType w:val="hybridMultilevel"/>
    <w:tmpl w:val="8A508AA4"/>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0EF0B2E"/>
    <w:multiLevelType w:val="hybridMultilevel"/>
    <w:tmpl w:val="3FEA425A"/>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2866A49"/>
    <w:multiLevelType w:val="hybridMultilevel"/>
    <w:tmpl w:val="68FAC8D2"/>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D5B07EB"/>
    <w:multiLevelType w:val="hybridMultilevel"/>
    <w:tmpl w:val="FE302760"/>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7D813DF"/>
    <w:multiLevelType w:val="hybridMultilevel"/>
    <w:tmpl w:val="307424AA"/>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B4169E5"/>
    <w:multiLevelType w:val="hybridMultilevel"/>
    <w:tmpl w:val="A3B02D8E"/>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93C3870"/>
    <w:multiLevelType w:val="hybridMultilevel"/>
    <w:tmpl w:val="D84EADB4"/>
    <w:lvl w:ilvl="0" w:tplc="A56A3E4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27"/>
  </w:num>
  <w:num w:numId="14">
    <w:abstractNumId w:val="12"/>
  </w:num>
  <w:num w:numId="15">
    <w:abstractNumId w:val="13"/>
  </w:num>
  <w:num w:numId="16">
    <w:abstractNumId w:val="31"/>
  </w:num>
  <w:num w:numId="17">
    <w:abstractNumId w:val="12"/>
  </w:num>
  <w:num w:numId="18">
    <w:abstractNumId w:val="31"/>
  </w:num>
  <w:num w:numId="19">
    <w:abstractNumId w:val="13"/>
  </w:num>
  <w:num w:numId="20">
    <w:abstractNumId w:val="28"/>
  </w:num>
  <w:num w:numId="21">
    <w:abstractNumId w:val="10"/>
  </w:num>
  <w:num w:numId="22">
    <w:abstractNumId w:val="21"/>
  </w:num>
  <w:num w:numId="23">
    <w:abstractNumId w:val="13"/>
  </w:num>
  <w:num w:numId="24">
    <w:abstractNumId w:val="30"/>
  </w:num>
  <w:num w:numId="25">
    <w:abstractNumId w:val="26"/>
  </w:num>
  <w:num w:numId="26">
    <w:abstractNumId w:val="17"/>
  </w:num>
  <w:num w:numId="27">
    <w:abstractNumId w:val="35"/>
  </w:num>
  <w:num w:numId="28">
    <w:abstractNumId w:val="30"/>
  </w:num>
  <w:num w:numId="29">
    <w:abstractNumId w:val="26"/>
  </w:num>
  <w:num w:numId="30">
    <w:abstractNumId w:val="17"/>
  </w:num>
  <w:num w:numId="31">
    <w:abstractNumId w:val="28"/>
  </w:num>
  <w:num w:numId="32">
    <w:abstractNumId w:val="10"/>
  </w:num>
  <w:num w:numId="33">
    <w:abstractNumId w:val="21"/>
  </w:num>
  <w:num w:numId="34">
    <w:abstractNumId w:val="35"/>
  </w:num>
  <w:num w:numId="35">
    <w:abstractNumId w:val="20"/>
  </w:num>
  <w:num w:numId="36">
    <w:abstractNumId w:val="32"/>
  </w:num>
  <w:num w:numId="37">
    <w:abstractNumId w:val="25"/>
  </w:num>
  <w:num w:numId="38">
    <w:abstractNumId w:val="15"/>
  </w:num>
  <w:num w:numId="39">
    <w:abstractNumId w:val="24"/>
  </w:num>
  <w:num w:numId="40">
    <w:abstractNumId w:val="29"/>
  </w:num>
  <w:num w:numId="41">
    <w:abstractNumId w:val="23"/>
  </w:num>
  <w:num w:numId="42">
    <w:abstractNumId w:val="18"/>
  </w:num>
  <w:num w:numId="43">
    <w:abstractNumId w:val="19"/>
  </w:num>
  <w:num w:numId="44">
    <w:abstractNumId w:val="34"/>
  </w:num>
  <w:num w:numId="45">
    <w:abstractNumId w:val="22"/>
  </w:num>
  <w:num w:numId="46">
    <w:abstractNumId w:val="33"/>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664"/>
    <w:rsid w:val="000058EC"/>
    <w:rsid w:val="00027608"/>
    <w:rsid w:val="0004075F"/>
    <w:rsid w:val="00055026"/>
    <w:rsid w:val="00055D21"/>
    <w:rsid w:val="00063240"/>
    <w:rsid w:val="00064B46"/>
    <w:rsid w:val="00066D74"/>
    <w:rsid w:val="0007124C"/>
    <w:rsid w:val="000725DD"/>
    <w:rsid w:val="00076F85"/>
    <w:rsid w:val="00082439"/>
    <w:rsid w:val="000843C1"/>
    <w:rsid w:val="00084C48"/>
    <w:rsid w:val="000A01D8"/>
    <w:rsid w:val="000A4A32"/>
    <w:rsid w:val="000A551A"/>
    <w:rsid w:val="000A77BE"/>
    <w:rsid w:val="000C1A2F"/>
    <w:rsid w:val="000C4087"/>
    <w:rsid w:val="000C6070"/>
    <w:rsid w:val="000D1566"/>
    <w:rsid w:val="000D6A47"/>
    <w:rsid w:val="000F00DC"/>
    <w:rsid w:val="000F275B"/>
    <w:rsid w:val="001011BD"/>
    <w:rsid w:val="0010608E"/>
    <w:rsid w:val="00106BBC"/>
    <w:rsid w:val="0010791A"/>
    <w:rsid w:val="00122A56"/>
    <w:rsid w:val="001231E9"/>
    <w:rsid w:val="00124230"/>
    <w:rsid w:val="00131302"/>
    <w:rsid w:val="00137BEA"/>
    <w:rsid w:val="00146CB7"/>
    <w:rsid w:val="001520BA"/>
    <w:rsid w:val="00155ADD"/>
    <w:rsid w:val="0017111A"/>
    <w:rsid w:val="00181782"/>
    <w:rsid w:val="00183C0E"/>
    <w:rsid w:val="001A068C"/>
    <w:rsid w:val="001A3F0D"/>
    <w:rsid w:val="001A6F68"/>
    <w:rsid w:val="001B2918"/>
    <w:rsid w:val="001B3BF6"/>
    <w:rsid w:val="001B7160"/>
    <w:rsid w:val="001C160C"/>
    <w:rsid w:val="001C7D03"/>
    <w:rsid w:val="001E0B05"/>
    <w:rsid w:val="001F1F38"/>
    <w:rsid w:val="00213077"/>
    <w:rsid w:val="0024034E"/>
    <w:rsid w:val="00242C9F"/>
    <w:rsid w:val="00252072"/>
    <w:rsid w:val="0028715E"/>
    <w:rsid w:val="00292EFC"/>
    <w:rsid w:val="00296B09"/>
    <w:rsid w:val="002B6A04"/>
    <w:rsid w:val="002F290A"/>
    <w:rsid w:val="002F2E2D"/>
    <w:rsid w:val="002F7D27"/>
    <w:rsid w:val="003036BC"/>
    <w:rsid w:val="00304A1F"/>
    <w:rsid w:val="003126F9"/>
    <w:rsid w:val="00325EF5"/>
    <w:rsid w:val="003275FB"/>
    <w:rsid w:val="003412AD"/>
    <w:rsid w:val="00346F09"/>
    <w:rsid w:val="003501B0"/>
    <w:rsid w:val="00350A38"/>
    <w:rsid w:val="003517C6"/>
    <w:rsid w:val="00355A94"/>
    <w:rsid w:val="003613F6"/>
    <w:rsid w:val="0036311D"/>
    <w:rsid w:val="003738CD"/>
    <w:rsid w:val="00374717"/>
    <w:rsid w:val="00376C5B"/>
    <w:rsid w:val="003843D8"/>
    <w:rsid w:val="0038638B"/>
    <w:rsid w:val="00391902"/>
    <w:rsid w:val="003A650F"/>
    <w:rsid w:val="003D4FE6"/>
    <w:rsid w:val="003D786B"/>
    <w:rsid w:val="003F4CC6"/>
    <w:rsid w:val="003F67D6"/>
    <w:rsid w:val="00401C99"/>
    <w:rsid w:val="00416EB7"/>
    <w:rsid w:val="004177D2"/>
    <w:rsid w:val="00455BDA"/>
    <w:rsid w:val="004569D2"/>
    <w:rsid w:val="00465EE1"/>
    <w:rsid w:val="00466E4D"/>
    <w:rsid w:val="00477CA0"/>
    <w:rsid w:val="004919F4"/>
    <w:rsid w:val="00496FA9"/>
    <w:rsid w:val="004B05A3"/>
    <w:rsid w:val="004C215D"/>
    <w:rsid w:val="004D3F9C"/>
    <w:rsid w:val="004D5556"/>
    <w:rsid w:val="00504D4A"/>
    <w:rsid w:val="00505C6F"/>
    <w:rsid w:val="005070A8"/>
    <w:rsid w:val="00515BE0"/>
    <w:rsid w:val="00516C7C"/>
    <w:rsid w:val="00522037"/>
    <w:rsid w:val="00525016"/>
    <w:rsid w:val="0053311A"/>
    <w:rsid w:val="00561C95"/>
    <w:rsid w:val="00566C5E"/>
    <w:rsid w:val="005738AA"/>
    <w:rsid w:val="005750A2"/>
    <w:rsid w:val="0057574F"/>
    <w:rsid w:val="0058137A"/>
    <w:rsid w:val="00596574"/>
    <w:rsid w:val="005A03FE"/>
    <w:rsid w:val="005A542E"/>
    <w:rsid w:val="005B6D8B"/>
    <w:rsid w:val="005C3CD1"/>
    <w:rsid w:val="005D047D"/>
    <w:rsid w:val="005E35BB"/>
    <w:rsid w:val="005E47E0"/>
    <w:rsid w:val="005F1AF4"/>
    <w:rsid w:val="00606650"/>
    <w:rsid w:val="00616AA2"/>
    <w:rsid w:val="00626C95"/>
    <w:rsid w:val="00634C3D"/>
    <w:rsid w:val="00634EBC"/>
    <w:rsid w:val="00635638"/>
    <w:rsid w:val="00636B25"/>
    <w:rsid w:val="00645CD4"/>
    <w:rsid w:val="0065657E"/>
    <w:rsid w:val="006622AE"/>
    <w:rsid w:val="006625DC"/>
    <w:rsid w:val="00673E9B"/>
    <w:rsid w:val="006754A2"/>
    <w:rsid w:val="00695323"/>
    <w:rsid w:val="00697FEB"/>
    <w:rsid w:val="006A1826"/>
    <w:rsid w:val="006C6243"/>
    <w:rsid w:val="007204AB"/>
    <w:rsid w:val="00721E6D"/>
    <w:rsid w:val="00725C68"/>
    <w:rsid w:val="007326D3"/>
    <w:rsid w:val="0073644B"/>
    <w:rsid w:val="00743950"/>
    <w:rsid w:val="0075046C"/>
    <w:rsid w:val="00756374"/>
    <w:rsid w:val="0076605F"/>
    <w:rsid w:val="0077662B"/>
    <w:rsid w:val="00780504"/>
    <w:rsid w:val="0079383F"/>
    <w:rsid w:val="00794381"/>
    <w:rsid w:val="0079553A"/>
    <w:rsid w:val="007A32CB"/>
    <w:rsid w:val="007C288D"/>
    <w:rsid w:val="007E208B"/>
    <w:rsid w:val="007E3561"/>
    <w:rsid w:val="007E4151"/>
    <w:rsid w:val="007E41C6"/>
    <w:rsid w:val="007E6B02"/>
    <w:rsid w:val="00800F27"/>
    <w:rsid w:val="00812B2F"/>
    <w:rsid w:val="0083376D"/>
    <w:rsid w:val="00842B1E"/>
    <w:rsid w:val="008526B6"/>
    <w:rsid w:val="00865F9A"/>
    <w:rsid w:val="00873C25"/>
    <w:rsid w:val="00876545"/>
    <w:rsid w:val="00894E8F"/>
    <w:rsid w:val="0089795D"/>
    <w:rsid w:val="008A30AF"/>
    <w:rsid w:val="008D6116"/>
    <w:rsid w:val="008E7CA7"/>
    <w:rsid w:val="008F4B6E"/>
    <w:rsid w:val="008F5B7D"/>
    <w:rsid w:val="008F72C1"/>
    <w:rsid w:val="00912EC7"/>
    <w:rsid w:val="00932EAB"/>
    <w:rsid w:val="009502BD"/>
    <w:rsid w:val="009611BF"/>
    <w:rsid w:val="00965B94"/>
    <w:rsid w:val="00970C78"/>
    <w:rsid w:val="00974118"/>
    <w:rsid w:val="009842E1"/>
    <w:rsid w:val="00994013"/>
    <w:rsid w:val="009A4D41"/>
    <w:rsid w:val="009A5F7E"/>
    <w:rsid w:val="009B4331"/>
    <w:rsid w:val="009B6903"/>
    <w:rsid w:val="009C3FBA"/>
    <w:rsid w:val="009D07E5"/>
    <w:rsid w:val="009D39C1"/>
    <w:rsid w:val="009D3C06"/>
    <w:rsid w:val="009E146A"/>
    <w:rsid w:val="009E2990"/>
    <w:rsid w:val="009E665D"/>
    <w:rsid w:val="00A02DA3"/>
    <w:rsid w:val="00A04DF4"/>
    <w:rsid w:val="00A05838"/>
    <w:rsid w:val="00A07783"/>
    <w:rsid w:val="00A101F8"/>
    <w:rsid w:val="00A22F01"/>
    <w:rsid w:val="00A35B78"/>
    <w:rsid w:val="00A438F2"/>
    <w:rsid w:val="00A4394D"/>
    <w:rsid w:val="00A45F96"/>
    <w:rsid w:val="00A67991"/>
    <w:rsid w:val="00A74043"/>
    <w:rsid w:val="00A77115"/>
    <w:rsid w:val="00A879C2"/>
    <w:rsid w:val="00A90525"/>
    <w:rsid w:val="00A930BA"/>
    <w:rsid w:val="00AA5693"/>
    <w:rsid w:val="00AB1569"/>
    <w:rsid w:val="00AB2F6D"/>
    <w:rsid w:val="00AC0BAE"/>
    <w:rsid w:val="00AC1777"/>
    <w:rsid w:val="00AC7CE6"/>
    <w:rsid w:val="00AD10BC"/>
    <w:rsid w:val="00AD3388"/>
    <w:rsid w:val="00AD51C1"/>
    <w:rsid w:val="00AE2DED"/>
    <w:rsid w:val="00AE6041"/>
    <w:rsid w:val="00AF0E1A"/>
    <w:rsid w:val="00AF5F1E"/>
    <w:rsid w:val="00B114A3"/>
    <w:rsid w:val="00B474CC"/>
    <w:rsid w:val="00B5293C"/>
    <w:rsid w:val="00B63E11"/>
    <w:rsid w:val="00B76457"/>
    <w:rsid w:val="00B80B6E"/>
    <w:rsid w:val="00B853DE"/>
    <w:rsid w:val="00B92664"/>
    <w:rsid w:val="00B96E72"/>
    <w:rsid w:val="00BB3483"/>
    <w:rsid w:val="00BB5427"/>
    <w:rsid w:val="00BB5FDE"/>
    <w:rsid w:val="00BB6622"/>
    <w:rsid w:val="00BB682D"/>
    <w:rsid w:val="00BD0D68"/>
    <w:rsid w:val="00BF7D82"/>
    <w:rsid w:val="00C3400E"/>
    <w:rsid w:val="00C47AAF"/>
    <w:rsid w:val="00C53691"/>
    <w:rsid w:val="00C542F9"/>
    <w:rsid w:val="00C56016"/>
    <w:rsid w:val="00C579A0"/>
    <w:rsid w:val="00C7143F"/>
    <w:rsid w:val="00C71D81"/>
    <w:rsid w:val="00C80338"/>
    <w:rsid w:val="00C84EAE"/>
    <w:rsid w:val="00C917CC"/>
    <w:rsid w:val="00C94AE9"/>
    <w:rsid w:val="00C956BB"/>
    <w:rsid w:val="00CA1392"/>
    <w:rsid w:val="00CB38D9"/>
    <w:rsid w:val="00CC2F39"/>
    <w:rsid w:val="00CC6728"/>
    <w:rsid w:val="00CD2C6C"/>
    <w:rsid w:val="00CD6F63"/>
    <w:rsid w:val="00CF6014"/>
    <w:rsid w:val="00D039EE"/>
    <w:rsid w:val="00D12B20"/>
    <w:rsid w:val="00D27AE7"/>
    <w:rsid w:val="00D40281"/>
    <w:rsid w:val="00D549B1"/>
    <w:rsid w:val="00D62CA5"/>
    <w:rsid w:val="00D63906"/>
    <w:rsid w:val="00D65503"/>
    <w:rsid w:val="00D705ED"/>
    <w:rsid w:val="00D710CF"/>
    <w:rsid w:val="00D71651"/>
    <w:rsid w:val="00D75B05"/>
    <w:rsid w:val="00D761E9"/>
    <w:rsid w:val="00D83B4B"/>
    <w:rsid w:val="00D871C9"/>
    <w:rsid w:val="00DA658B"/>
    <w:rsid w:val="00DB4292"/>
    <w:rsid w:val="00DC0297"/>
    <w:rsid w:val="00DD091A"/>
    <w:rsid w:val="00DD756C"/>
    <w:rsid w:val="00E113E5"/>
    <w:rsid w:val="00E11F54"/>
    <w:rsid w:val="00E244FD"/>
    <w:rsid w:val="00E31080"/>
    <w:rsid w:val="00E3630A"/>
    <w:rsid w:val="00E436DC"/>
    <w:rsid w:val="00E535EC"/>
    <w:rsid w:val="00E55BB8"/>
    <w:rsid w:val="00E90B2C"/>
    <w:rsid w:val="00EA2FFE"/>
    <w:rsid w:val="00EB5CFA"/>
    <w:rsid w:val="00EE195B"/>
    <w:rsid w:val="00EE2AC3"/>
    <w:rsid w:val="00EE3782"/>
    <w:rsid w:val="00F02747"/>
    <w:rsid w:val="00F03CC4"/>
    <w:rsid w:val="00F07CE6"/>
    <w:rsid w:val="00F118F2"/>
    <w:rsid w:val="00F171BD"/>
    <w:rsid w:val="00F21DE1"/>
    <w:rsid w:val="00F3417C"/>
    <w:rsid w:val="00F5026B"/>
    <w:rsid w:val="00F56095"/>
    <w:rsid w:val="00F77050"/>
    <w:rsid w:val="00F82D07"/>
    <w:rsid w:val="00F846B9"/>
    <w:rsid w:val="00F85DFD"/>
    <w:rsid w:val="00F90E74"/>
    <w:rsid w:val="00F94C89"/>
    <w:rsid w:val="00FA2C35"/>
    <w:rsid w:val="00FA3C3C"/>
    <w:rsid w:val="00FC6DA6"/>
    <w:rsid w:val="00FD0260"/>
    <w:rsid w:val="00FD739A"/>
    <w:rsid w:val="00FE5010"/>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1230</Words>
  <Characters>7014</Characters>
  <Application>Microsoft Office Word</Application>
  <DocSecurity>4</DocSecurity>
  <Lines>58</Lines>
  <Paragraphs>16</Paragraphs>
  <ScaleCrop>false</ScaleCrop>
  <Company>CSD</Company>
  <LinksUpToDate>false</LinksUpToDate>
  <CharactersWithSpaces>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Admieng</cp:lastModifiedBy>
  <cp:revision>2</cp:revision>
  <cp:lastPrinted>2012-07-30T12:20:00Z</cp:lastPrinted>
  <dcterms:created xsi:type="dcterms:W3CDTF">2012-07-30T14:28:00Z</dcterms:created>
  <dcterms:modified xsi:type="dcterms:W3CDTF">2012-07-30T14:28:00Z</dcterms:modified>
</cp:coreProperties>
</file>